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18FE" w14:textId="113111C0" w:rsidR="004B2373" w:rsidRPr="004B2373" w:rsidRDefault="004B2373" w:rsidP="004B2373">
      <w:pPr>
        <w:jc w:val="right"/>
        <w:rPr>
          <w:rFonts w:ascii="Times New Roman" w:hAnsi="Times New Roman" w:cs="Times New Roman"/>
          <w:b/>
          <w:bCs/>
          <w:i/>
          <w:iCs/>
          <w:sz w:val="24"/>
          <w:szCs w:val="24"/>
        </w:rPr>
      </w:pPr>
      <w:r w:rsidRPr="004B2373">
        <w:rPr>
          <w:rFonts w:ascii="Times New Roman" w:hAnsi="Times New Roman" w:cs="Times New Roman"/>
          <w:b/>
          <w:bCs/>
          <w:i/>
          <w:iCs/>
          <w:sz w:val="24"/>
          <w:szCs w:val="24"/>
        </w:rPr>
        <w:t>NACRT PROGRAMA</w:t>
      </w:r>
    </w:p>
    <w:p w14:paraId="251DE19D" w14:textId="5E8AF078" w:rsidR="002D1D85" w:rsidRDefault="002D1D85" w:rsidP="002D1D85">
      <w:pPr>
        <w:jc w:val="both"/>
        <w:rPr>
          <w:rFonts w:ascii="Times New Roman" w:hAnsi="Times New Roman" w:cs="Times New Roman"/>
          <w:sz w:val="24"/>
          <w:szCs w:val="24"/>
        </w:rPr>
      </w:pPr>
      <w:r>
        <w:rPr>
          <w:rFonts w:ascii="Times New Roman" w:hAnsi="Times New Roman" w:cs="Times New Roman"/>
          <w:sz w:val="24"/>
          <w:szCs w:val="24"/>
        </w:rPr>
        <w:t>Na temelju članka 11. stavka 2. Zakona o poticanju razvoja malog gospodarstva („Narodne novine broj 29/02, 63/07, 53/12, 56/13 i 121/16), članka 35. Zakona o lokalnoj i područnoj (regionalnoj) samoupravi („Narodne novine“, broj 33/01, 60/01, 129/05, 109/07, 125/08, 36/09, 144/12, 19/13, 137/15, 123/17, 98/19 I 144/20 ), članka 36. Statuta Grada Metkovića („Neretvanski glasnik“ broj 1/21) te Strategije razvoja urbanog područja grada Metkovića („Neretvanski glasnik“ broj 2/18 i 1/21), Gradsko vijeće Grada Metkovića na svojoj ______. Sjednici održanoj dana ________202</w:t>
      </w:r>
      <w:r w:rsidR="001E6314">
        <w:rPr>
          <w:rFonts w:ascii="Times New Roman" w:hAnsi="Times New Roman" w:cs="Times New Roman"/>
          <w:sz w:val="24"/>
          <w:szCs w:val="24"/>
        </w:rPr>
        <w:t>2</w:t>
      </w:r>
      <w:r>
        <w:rPr>
          <w:rFonts w:ascii="Times New Roman" w:hAnsi="Times New Roman" w:cs="Times New Roman"/>
          <w:sz w:val="24"/>
          <w:szCs w:val="24"/>
        </w:rPr>
        <w:t>. godine donosi</w:t>
      </w:r>
    </w:p>
    <w:p w14:paraId="06650AFF" w14:textId="77777777" w:rsidR="002D1D85" w:rsidRPr="00520FB3" w:rsidRDefault="002D1D85" w:rsidP="002D1D85">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PROGRAM MJERA</w:t>
      </w:r>
    </w:p>
    <w:p w14:paraId="6D638CA2" w14:textId="77777777" w:rsidR="002D1D85" w:rsidRPr="00520FB3" w:rsidRDefault="002D1D85" w:rsidP="002D1D85">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POTICANJA PODUZETNIŠTVA</w:t>
      </w:r>
    </w:p>
    <w:p w14:paraId="1F17254E" w14:textId="245955EC" w:rsidR="002D1D85" w:rsidRDefault="002D1D85" w:rsidP="002D1D85">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U GRADU METKOVIĆU</w:t>
      </w:r>
      <w:r>
        <w:rPr>
          <w:rFonts w:ascii="Times New Roman" w:hAnsi="Times New Roman" w:cs="Times New Roman"/>
          <w:b/>
          <w:bCs/>
          <w:sz w:val="24"/>
          <w:szCs w:val="24"/>
        </w:rPr>
        <w:t xml:space="preserve"> ZA 202</w:t>
      </w:r>
      <w:r w:rsidR="001E6314">
        <w:rPr>
          <w:rFonts w:ascii="Times New Roman" w:hAnsi="Times New Roman" w:cs="Times New Roman"/>
          <w:b/>
          <w:bCs/>
          <w:sz w:val="24"/>
          <w:szCs w:val="24"/>
        </w:rPr>
        <w:t>2</w:t>
      </w:r>
      <w:r>
        <w:rPr>
          <w:rFonts w:ascii="Times New Roman" w:hAnsi="Times New Roman" w:cs="Times New Roman"/>
          <w:b/>
          <w:bCs/>
          <w:sz w:val="24"/>
          <w:szCs w:val="24"/>
        </w:rPr>
        <w:t>. GODINU</w:t>
      </w:r>
    </w:p>
    <w:p w14:paraId="55FEDDF4" w14:textId="77777777" w:rsidR="002D1D85" w:rsidRPr="00FD1F16" w:rsidRDefault="002D1D85" w:rsidP="002D1D85">
      <w:pPr>
        <w:jc w:val="center"/>
        <w:rPr>
          <w:rFonts w:ascii="Times New Roman" w:hAnsi="Times New Roman" w:cs="Times New Roman"/>
          <w:b/>
          <w:bCs/>
          <w:sz w:val="24"/>
          <w:szCs w:val="24"/>
        </w:rPr>
      </w:pPr>
    </w:p>
    <w:p w14:paraId="2D95B175" w14:textId="77777777" w:rsidR="002D1D85" w:rsidRPr="00FD1F16" w:rsidRDefault="002D1D85" w:rsidP="002D1D85">
      <w:pPr>
        <w:pStyle w:val="Odlomakpopisa"/>
        <w:numPr>
          <w:ilvl w:val="0"/>
          <w:numId w:val="1"/>
        </w:numPr>
        <w:rPr>
          <w:rFonts w:ascii="Times New Roman" w:hAnsi="Times New Roman" w:cs="Times New Roman"/>
          <w:b/>
          <w:bCs/>
          <w:sz w:val="24"/>
          <w:szCs w:val="24"/>
        </w:rPr>
      </w:pPr>
      <w:r w:rsidRPr="00FD1F16">
        <w:rPr>
          <w:rFonts w:ascii="Times New Roman" w:hAnsi="Times New Roman" w:cs="Times New Roman"/>
          <w:b/>
          <w:bCs/>
          <w:sz w:val="24"/>
          <w:szCs w:val="24"/>
        </w:rPr>
        <w:t>OSNOVNE ODREDBE.</w:t>
      </w:r>
    </w:p>
    <w:p w14:paraId="62C5AAD8" w14:textId="616F6B09" w:rsidR="002D1D85" w:rsidRDefault="002D1D85" w:rsidP="002D1D85">
      <w:pPr>
        <w:jc w:val="both"/>
        <w:rPr>
          <w:rFonts w:ascii="Times New Roman" w:hAnsi="Times New Roman" w:cs="Times New Roman"/>
          <w:sz w:val="24"/>
          <w:szCs w:val="24"/>
        </w:rPr>
      </w:pPr>
      <w:r>
        <w:rPr>
          <w:rFonts w:ascii="Times New Roman" w:hAnsi="Times New Roman" w:cs="Times New Roman"/>
          <w:sz w:val="24"/>
          <w:szCs w:val="24"/>
        </w:rPr>
        <w:t>(1)</w:t>
      </w:r>
      <w:r w:rsidR="001E6314">
        <w:rPr>
          <w:rFonts w:ascii="Times New Roman" w:hAnsi="Times New Roman" w:cs="Times New Roman"/>
          <w:sz w:val="24"/>
          <w:szCs w:val="24"/>
        </w:rPr>
        <w:t xml:space="preserve"> </w:t>
      </w:r>
      <w:r>
        <w:rPr>
          <w:rFonts w:ascii="Times New Roman" w:hAnsi="Times New Roman" w:cs="Times New Roman"/>
          <w:sz w:val="24"/>
          <w:szCs w:val="24"/>
        </w:rPr>
        <w:t>Programom mjera poticanja poduzetništva u gradu Metkoviću za 202</w:t>
      </w:r>
      <w:r w:rsidR="001E6314">
        <w:rPr>
          <w:rFonts w:ascii="Times New Roman" w:hAnsi="Times New Roman" w:cs="Times New Roman"/>
          <w:sz w:val="24"/>
          <w:szCs w:val="24"/>
        </w:rPr>
        <w:t>2</w:t>
      </w:r>
      <w:r>
        <w:rPr>
          <w:rFonts w:ascii="Times New Roman" w:hAnsi="Times New Roman" w:cs="Times New Roman"/>
          <w:sz w:val="24"/>
          <w:szCs w:val="24"/>
        </w:rPr>
        <w:t>. godinu</w:t>
      </w:r>
      <w:r w:rsidR="001E6314">
        <w:rPr>
          <w:rFonts w:ascii="Times New Roman" w:hAnsi="Times New Roman" w:cs="Times New Roman"/>
          <w:sz w:val="24"/>
          <w:szCs w:val="24"/>
        </w:rPr>
        <w:t xml:space="preserve"> </w:t>
      </w:r>
      <w:r>
        <w:rPr>
          <w:rFonts w:ascii="Times New Roman" w:hAnsi="Times New Roman" w:cs="Times New Roman"/>
          <w:sz w:val="24"/>
          <w:szCs w:val="24"/>
        </w:rPr>
        <w:t>(u daljnjem tekstu: Program) utvrđuju se ciljevi Programa, vrste potpora, uvjeti za dodjelu potpora, korisnici i nositelji za provedbu mjera, te sredstva za realizaciju mjera.</w:t>
      </w:r>
    </w:p>
    <w:p w14:paraId="54381C66" w14:textId="18AC906F" w:rsidR="002D1D85" w:rsidRDefault="002D1D85" w:rsidP="002D1D85">
      <w:pPr>
        <w:jc w:val="both"/>
        <w:rPr>
          <w:rFonts w:ascii="Times New Roman" w:hAnsi="Times New Roman" w:cs="Times New Roman"/>
          <w:sz w:val="24"/>
          <w:szCs w:val="24"/>
        </w:rPr>
      </w:pPr>
      <w:r>
        <w:rPr>
          <w:rFonts w:ascii="Times New Roman" w:hAnsi="Times New Roman" w:cs="Times New Roman"/>
          <w:sz w:val="24"/>
          <w:szCs w:val="24"/>
        </w:rPr>
        <w:t>(2)</w:t>
      </w:r>
      <w:r w:rsidR="001E6314">
        <w:rPr>
          <w:rFonts w:ascii="Times New Roman" w:hAnsi="Times New Roman" w:cs="Times New Roman"/>
          <w:sz w:val="24"/>
          <w:szCs w:val="24"/>
        </w:rPr>
        <w:t xml:space="preserve"> </w:t>
      </w:r>
      <w:r>
        <w:rPr>
          <w:rFonts w:ascii="Times New Roman" w:hAnsi="Times New Roman" w:cs="Times New Roman"/>
          <w:sz w:val="24"/>
          <w:szCs w:val="24"/>
        </w:rPr>
        <w:t xml:space="preserve">Potpore iz ovog programa smatraju se državnim potporama male vrijednosti i na njih se odnose sva pravila sadržana u Uredbi Komisije (EU) br. 1407/2013 od 18. prosinca 2013. godine o primjeni članka 107. i 108. Ugovora o funkcioniranju Europske unije –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potpore („SL EU L352, 24.12.2013. str. 1).</w:t>
      </w:r>
    </w:p>
    <w:p w14:paraId="07A65F88" w14:textId="45EB1953" w:rsidR="002D1D85" w:rsidRDefault="002D1D85" w:rsidP="002D1D85">
      <w:pPr>
        <w:jc w:val="both"/>
        <w:rPr>
          <w:rFonts w:ascii="Times New Roman" w:hAnsi="Times New Roman" w:cs="Times New Roman"/>
          <w:sz w:val="24"/>
          <w:szCs w:val="24"/>
        </w:rPr>
      </w:pPr>
      <w:r>
        <w:rPr>
          <w:rFonts w:ascii="Times New Roman" w:hAnsi="Times New Roman" w:cs="Times New Roman"/>
          <w:sz w:val="24"/>
          <w:szCs w:val="24"/>
        </w:rPr>
        <w:t>(3)</w:t>
      </w:r>
      <w:r w:rsidR="001E6314">
        <w:rPr>
          <w:rFonts w:ascii="Times New Roman" w:hAnsi="Times New Roman" w:cs="Times New Roman"/>
          <w:sz w:val="24"/>
          <w:szCs w:val="24"/>
        </w:rPr>
        <w:t xml:space="preserve"> </w:t>
      </w:r>
      <w:r>
        <w:rPr>
          <w:rFonts w:ascii="Times New Roman" w:hAnsi="Times New Roman" w:cs="Times New Roman"/>
          <w:sz w:val="24"/>
          <w:szCs w:val="24"/>
        </w:rPr>
        <w:t>Grad Metković u Proračunu za 202</w:t>
      </w:r>
      <w:r w:rsidR="009F75C9">
        <w:rPr>
          <w:rFonts w:ascii="Times New Roman" w:hAnsi="Times New Roman" w:cs="Times New Roman"/>
          <w:sz w:val="24"/>
          <w:szCs w:val="24"/>
        </w:rPr>
        <w:t>2</w:t>
      </w:r>
      <w:r>
        <w:rPr>
          <w:rFonts w:ascii="Times New Roman" w:hAnsi="Times New Roman" w:cs="Times New Roman"/>
          <w:sz w:val="24"/>
          <w:szCs w:val="24"/>
        </w:rPr>
        <w:t>. godinu, u cilju poticanja razvoja poduzetništva osigurava financijska sredstva u vidu nepovratnih potpora u visini 500.000,00 kuna.</w:t>
      </w:r>
    </w:p>
    <w:p w14:paraId="14AB9C28" w14:textId="06E50823" w:rsidR="002D1D85" w:rsidRDefault="002D1D85" w:rsidP="002D1D85">
      <w:pPr>
        <w:jc w:val="both"/>
        <w:rPr>
          <w:rFonts w:ascii="Times New Roman" w:hAnsi="Times New Roman" w:cs="Times New Roman"/>
          <w:sz w:val="24"/>
          <w:szCs w:val="24"/>
        </w:rPr>
      </w:pPr>
      <w:r>
        <w:rPr>
          <w:rFonts w:ascii="Times New Roman" w:hAnsi="Times New Roman" w:cs="Times New Roman"/>
          <w:sz w:val="24"/>
          <w:szCs w:val="24"/>
        </w:rPr>
        <w:t>(4)</w:t>
      </w:r>
      <w:r w:rsidR="001E6314">
        <w:rPr>
          <w:rFonts w:ascii="Times New Roman" w:hAnsi="Times New Roman" w:cs="Times New Roman"/>
          <w:sz w:val="24"/>
          <w:szCs w:val="24"/>
        </w:rPr>
        <w:t xml:space="preserve"> </w:t>
      </w:r>
      <w:r>
        <w:rPr>
          <w:rFonts w:ascii="Times New Roman" w:hAnsi="Times New Roman" w:cs="Times New Roman"/>
          <w:sz w:val="24"/>
          <w:szCs w:val="24"/>
        </w:rPr>
        <w:t>Svrha ovog Programa je stvaranje povoljnog poduzetničkog okruženja za djelovanje poduzetnika, razvijanje poduzetničke klime i osiguranje preduvjeta za razvoj poduzetničkih sposobnosti na području grada Metkovića (u daljnjem tekstu: Grad).</w:t>
      </w:r>
    </w:p>
    <w:p w14:paraId="16926368" w14:textId="1B75E1C3" w:rsidR="002D1D85" w:rsidRDefault="002D1D85" w:rsidP="002D1D85">
      <w:pPr>
        <w:jc w:val="both"/>
        <w:rPr>
          <w:rFonts w:ascii="Times New Roman" w:hAnsi="Times New Roman" w:cs="Times New Roman"/>
          <w:sz w:val="24"/>
          <w:szCs w:val="24"/>
        </w:rPr>
      </w:pPr>
      <w:r>
        <w:rPr>
          <w:rFonts w:ascii="Times New Roman" w:hAnsi="Times New Roman" w:cs="Times New Roman"/>
          <w:sz w:val="24"/>
          <w:szCs w:val="24"/>
        </w:rPr>
        <w:t>(5)</w:t>
      </w:r>
      <w:r w:rsidR="001E6314">
        <w:rPr>
          <w:rFonts w:ascii="Times New Roman" w:hAnsi="Times New Roman" w:cs="Times New Roman"/>
          <w:sz w:val="24"/>
          <w:szCs w:val="24"/>
        </w:rPr>
        <w:t xml:space="preserve"> </w:t>
      </w:r>
      <w:r>
        <w:rPr>
          <w:rFonts w:ascii="Times New Roman" w:hAnsi="Times New Roman" w:cs="Times New Roman"/>
          <w:sz w:val="24"/>
          <w:szCs w:val="24"/>
        </w:rPr>
        <w:t>Ciljevi ovog programa su smanjenje početnih financijskih izdataka poduzetnika kod pokretanja poslovanja, jačanje konkurentskog nastupa na tržištu, ostvarivanje praktičnog obrazovanja i boljeg informiranja u poduzetništvu, poticanje na korištenje sredstava iz EU fondova na projekte koji pomiču gospodarski razvoj, poboljšanje uvjeta raspoloživosti financijskih resursa, razvoj poduzetničke infrastrukture i podizanje razine poduzetničke kulture.</w:t>
      </w:r>
    </w:p>
    <w:p w14:paraId="08FC3B17" w14:textId="77777777" w:rsidR="002D1D85" w:rsidRPr="00D065BA" w:rsidRDefault="002D1D85" w:rsidP="002D1D85">
      <w:pPr>
        <w:pStyle w:val="Odlomakpopisa"/>
        <w:numPr>
          <w:ilvl w:val="0"/>
          <w:numId w:val="1"/>
        </w:numPr>
        <w:jc w:val="both"/>
        <w:rPr>
          <w:rFonts w:ascii="Times New Roman" w:hAnsi="Times New Roman" w:cs="Times New Roman"/>
          <w:b/>
          <w:bCs/>
          <w:sz w:val="24"/>
          <w:szCs w:val="24"/>
        </w:rPr>
      </w:pPr>
      <w:r w:rsidRPr="00D065BA">
        <w:rPr>
          <w:rFonts w:ascii="Times New Roman" w:hAnsi="Times New Roman" w:cs="Times New Roman"/>
          <w:b/>
          <w:bCs/>
          <w:sz w:val="24"/>
          <w:szCs w:val="24"/>
        </w:rPr>
        <w:t>KORISNICI MJERA IZ PROGRAMA</w:t>
      </w:r>
    </w:p>
    <w:p w14:paraId="4F739E92" w14:textId="77777777" w:rsidR="002D1D85" w:rsidRDefault="002D1D85" w:rsidP="002D1D85">
      <w:pPr>
        <w:jc w:val="both"/>
        <w:rPr>
          <w:rFonts w:ascii="Times New Roman" w:hAnsi="Times New Roman" w:cs="Times New Roman"/>
          <w:sz w:val="24"/>
          <w:szCs w:val="24"/>
        </w:rPr>
      </w:pPr>
      <w:r>
        <w:rPr>
          <w:rFonts w:ascii="Times New Roman" w:hAnsi="Times New Roman" w:cs="Times New Roman"/>
          <w:sz w:val="24"/>
          <w:szCs w:val="24"/>
        </w:rPr>
        <w:t>(1)Korisnici mjera iz Programa mogu biti subjekti malog gospodarstva utvrđeni Zakonom o poticanju malog gospodarstva („Narodne novine“ broj 29/02, 63/07, 53/12, 56/13 i 121/16) koji posluju i imaju registrirano sjedište na području grada Metković izuzev trgovačkih društava kojima je Grad Metković osnivač i ima vlasnički udio u temeljnom kapitalu.</w:t>
      </w:r>
    </w:p>
    <w:p w14:paraId="2197303E" w14:textId="63F86F76" w:rsidR="002D1D85" w:rsidRDefault="002D1D85" w:rsidP="002D1D85">
      <w:pPr>
        <w:rPr>
          <w:rFonts w:ascii="Times New Roman" w:hAnsi="Times New Roman" w:cs="Times New Roman"/>
          <w:sz w:val="24"/>
          <w:szCs w:val="24"/>
        </w:rPr>
      </w:pPr>
      <w:r w:rsidRPr="00FD1F16">
        <w:rPr>
          <w:rFonts w:ascii="Times New Roman" w:hAnsi="Times New Roman" w:cs="Times New Roman"/>
          <w:sz w:val="24"/>
          <w:szCs w:val="24"/>
        </w:rPr>
        <w:t>(2)Ko</w:t>
      </w:r>
      <w:r>
        <w:rPr>
          <w:rFonts w:ascii="Times New Roman" w:hAnsi="Times New Roman" w:cs="Times New Roman"/>
          <w:sz w:val="24"/>
          <w:szCs w:val="24"/>
        </w:rPr>
        <w:t>risnik potpore mora imati najmanje 1 (jednog) zaposlenog na neodređeno vrijeme (vlasnik/</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ili 1(jedan) zaposleni)</w:t>
      </w:r>
      <w:r w:rsidR="00CF45AF">
        <w:rPr>
          <w:rFonts w:ascii="Times New Roman" w:hAnsi="Times New Roman" w:cs="Times New Roman"/>
          <w:sz w:val="24"/>
          <w:szCs w:val="24"/>
        </w:rPr>
        <w:t>.</w:t>
      </w:r>
    </w:p>
    <w:p w14:paraId="40226EE6" w14:textId="77777777" w:rsidR="002D1D85" w:rsidRDefault="002D1D85" w:rsidP="002D1D85">
      <w:pPr>
        <w:rPr>
          <w:rFonts w:ascii="Times New Roman" w:hAnsi="Times New Roman" w:cs="Times New Roman"/>
          <w:sz w:val="24"/>
          <w:szCs w:val="24"/>
        </w:rPr>
      </w:pPr>
      <w:r>
        <w:rPr>
          <w:rFonts w:ascii="Times New Roman" w:hAnsi="Times New Roman" w:cs="Times New Roman"/>
          <w:sz w:val="24"/>
          <w:szCs w:val="24"/>
        </w:rPr>
        <w:t>(3)Porez na dodanu vrijednost (PDV) nije prihvatljiv trošak za potpore iz ovog  Programa.</w:t>
      </w:r>
    </w:p>
    <w:p w14:paraId="04054620" w14:textId="77777777" w:rsidR="002D1D85" w:rsidRDefault="002D1D85" w:rsidP="002D1D85">
      <w:pPr>
        <w:rPr>
          <w:rFonts w:ascii="Times New Roman" w:hAnsi="Times New Roman" w:cs="Times New Roman"/>
          <w:sz w:val="24"/>
          <w:szCs w:val="24"/>
        </w:rPr>
      </w:pPr>
    </w:p>
    <w:p w14:paraId="595FE190" w14:textId="043F0005" w:rsidR="002D1D85" w:rsidRDefault="002D1D85" w:rsidP="002D1D85">
      <w:pPr>
        <w:rPr>
          <w:rFonts w:ascii="Times New Roman" w:hAnsi="Times New Roman" w:cs="Times New Roman"/>
          <w:sz w:val="24"/>
          <w:szCs w:val="24"/>
        </w:rPr>
      </w:pPr>
    </w:p>
    <w:p w14:paraId="7FF060DB" w14:textId="77777777" w:rsidR="00592F6A" w:rsidRDefault="00592F6A" w:rsidP="002D1D85">
      <w:pPr>
        <w:rPr>
          <w:rFonts w:ascii="Times New Roman" w:hAnsi="Times New Roman" w:cs="Times New Roman"/>
          <w:sz w:val="24"/>
          <w:szCs w:val="24"/>
        </w:rPr>
      </w:pPr>
    </w:p>
    <w:p w14:paraId="4E5D2408" w14:textId="77777777" w:rsidR="002D1D85" w:rsidRPr="00D065BA" w:rsidRDefault="002D1D85" w:rsidP="002D1D85">
      <w:pPr>
        <w:pStyle w:val="Odlomakpopisa"/>
        <w:numPr>
          <w:ilvl w:val="0"/>
          <w:numId w:val="1"/>
        </w:numPr>
        <w:rPr>
          <w:rFonts w:ascii="Times New Roman" w:hAnsi="Times New Roman" w:cs="Times New Roman"/>
          <w:b/>
          <w:bCs/>
          <w:sz w:val="24"/>
          <w:szCs w:val="24"/>
        </w:rPr>
      </w:pPr>
      <w:r w:rsidRPr="00D065BA">
        <w:rPr>
          <w:rFonts w:ascii="Times New Roman" w:hAnsi="Times New Roman" w:cs="Times New Roman"/>
          <w:b/>
          <w:bCs/>
          <w:sz w:val="24"/>
          <w:szCs w:val="24"/>
        </w:rPr>
        <w:t>NOSITELJ PROGRAMA</w:t>
      </w:r>
    </w:p>
    <w:p w14:paraId="663C3520" w14:textId="3CF4F7CE" w:rsidR="002D1D85" w:rsidRDefault="002D1D85" w:rsidP="001E6314">
      <w:pPr>
        <w:jc w:val="both"/>
        <w:rPr>
          <w:rFonts w:ascii="Times New Roman" w:hAnsi="Times New Roman" w:cs="Times New Roman"/>
          <w:sz w:val="24"/>
          <w:szCs w:val="24"/>
        </w:rPr>
      </w:pPr>
      <w:r>
        <w:rPr>
          <w:rFonts w:ascii="Times New Roman" w:hAnsi="Times New Roman" w:cs="Times New Roman"/>
          <w:sz w:val="24"/>
          <w:szCs w:val="24"/>
        </w:rPr>
        <w:t>(1)</w:t>
      </w:r>
      <w:r w:rsidR="001E6314">
        <w:rPr>
          <w:rFonts w:ascii="Times New Roman" w:hAnsi="Times New Roman" w:cs="Times New Roman"/>
          <w:sz w:val="24"/>
          <w:szCs w:val="24"/>
        </w:rPr>
        <w:t xml:space="preserve"> </w:t>
      </w:r>
      <w:r>
        <w:rPr>
          <w:rFonts w:ascii="Times New Roman" w:hAnsi="Times New Roman" w:cs="Times New Roman"/>
          <w:sz w:val="24"/>
          <w:szCs w:val="24"/>
        </w:rPr>
        <w:t>Nositelj provedbe ovog Programa je Grad Metković (u daljnjem tekstu: Grad), Jedinstveni upravni odjel, Odsjek za komunalne poslove, prostorno planiranje, gospodarstvo i fondove EU.</w:t>
      </w:r>
    </w:p>
    <w:p w14:paraId="2ECEEDE2" w14:textId="77777777" w:rsidR="002D1D85" w:rsidRPr="00F12A0D" w:rsidRDefault="002D1D85" w:rsidP="002D1D85">
      <w:pPr>
        <w:pStyle w:val="Odlomakpopisa"/>
        <w:numPr>
          <w:ilvl w:val="0"/>
          <w:numId w:val="1"/>
        </w:numPr>
        <w:rPr>
          <w:rFonts w:ascii="Times New Roman" w:hAnsi="Times New Roman" w:cs="Times New Roman"/>
          <w:b/>
          <w:bCs/>
          <w:sz w:val="24"/>
          <w:szCs w:val="24"/>
        </w:rPr>
      </w:pPr>
      <w:r w:rsidRPr="00F12A0D">
        <w:rPr>
          <w:rFonts w:ascii="Times New Roman" w:hAnsi="Times New Roman" w:cs="Times New Roman"/>
          <w:b/>
          <w:bCs/>
          <w:sz w:val="24"/>
          <w:szCs w:val="24"/>
        </w:rPr>
        <w:t>PODRUČJA PROGRAMA</w:t>
      </w:r>
    </w:p>
    <w:p w14:paraId="5388C819" w14:textId="7C6CD0BB" w:rsidR="002D1D85" w:rsidRDefault="002D1D85" w:rsidP="002D1D85">
      <w:pPr>
        <w:rPr>
          <w:rFonts w:ascii="Times New Roman" w:hAnsi="Times New Roman" w:cs="Times New Roman"/>
          <w:sz w:val="24"/>
          <w:szCs w:val="24"/>
        </w:rPr>
      </w:pPr>
      <w:r>
        <w:rPr>
          <w:rFonts w:ascii="Times New Roman" w:hAnsi="Times New Roman" w:cs="Times New Roman"/>
          <w:sz w:val="24"/>
          <w:szCs w:val="24"/>
        </w:rPr>
        <w:t>Grad Metković će u cilju poticanja poduzetništva, temeljem planiranih sredstava u Proračunu Grada Metkovića za 202</w:t>
      </w:r>
      <w:r w:rsidR="009F75C9">
        <w:rPr>
          <w:rFonts w:ascii="Times New Roman" w:hAnsi="Times New Roman" w:cs="Times New Roman"/>
          <w:sz w:val="24"/>
          <w:szCs w:val="24"/>
        </w:rPr>
        <w:t>2</w:t>
      </w:r>
      <w:r>
        <w:rPr>
          <w:rFonts w:ascii="Times New Roman" w:hAnsi="Times New Roman" w:cs="Times New Roman"/>
          <w:sz w:val="24"/>
          <w:szCs w:val="24"/>
        </w:rPr>
        <w:t>. godinu, davati potpore kroz sljedeće mjere i aktivnosti:</w:t>
      </w:r>
    </w:p>
    <w:tbl>
      <w:tblPr>
        <w:tblW w:w="9204" w:type="dxa"/>
        <w:tblLook w:val="04A0" w:firstRow="1" w:lastRow="0" w:firstColumn="1" w:lastColumn="0" w:noHBand="0" w:noVBand="1"/>
      </w:tblPr>
      <w:tblGrid>
        <w:gridCol w:w="960"/>
        <w:gridCol w:w="5551"/>
        <w:gridCol w:w="2693"/>
      </w:tblGrid>
      <w:tr w:rsidR="002D1D85" w:rsidRPr="009E74B3" w14:paraId="7F9494E8" w14:textId="77777777" w:rsidTr="00574B20">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714E7C" w14:textId="77777777" w:rsidR="002D1D85" w:rsidRPr="009E74B3" w:rsidRDefault="002D1D85" w:rsidP="00574B20">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Mjera</w:t>
            </w:r>
          </w:p>
        </w:tc>
        <w:tc>
          <w:tcPr>
            <w:tcW w:w="5551" w:type="dxa"/>
            <w:tcBorders>
              <w:top w:val="single" w:sz="8" w:space="0" w:color="auto"/>
              <w:left w:val="nil"/>
              <w:bottom w:val="single" w:sz="8" w:space="0" w:color="auto"/>
              <w:right w:val="single" w:sz="8" w:space="0" w:color="auto"/>
            </w:tcBorders>
            <w:shd w:val="clear" w:color="auto" w:fill="auto"/>
            <w:noWrap/>
            <w:vAlign w:val="center"/>
            <w:hideMark/>
          </w:tcPr>
          <w:p w14:paraId="32DCB800" w14:textId="77777777" w:rsidR="002D1D85" w:rsidRPr="009E74B3" w:rsidRDefault="002D1D85" w:rsidP="00574B20">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Naziv potpore (mjere)</w:t>
            </w:r>
          </w:p>
        </w:tc>
        <w:tc>
          <w:tcPr>
            <w:tcW w:w="2693" w:type="dxa"/>
            <w:tcBorders>
              <w:top w:val="single" w:sz="8" w:space="0" w:color="auto"/>
              <w:left w:val="nil"/>
              <w:bottom w:val="single" w:sz="8" w:space="0" w:color="auto"/>
              <w:right w:val="single" w:sz="8" w:space="0" w:color="auto"/>
            </w:tcBorders>
            <w:shd w:val="clear" w:color="auto" w:fill="auto"/>
            <w:noWrap/>
            <w:vAlign w:val="center"/>
            <w:hideMark/>
          </w:tcPr>
          <w:p w14:paraId="588BA061" w14:textId="77777777" w:rsidR="002D1D85" w:rsidRPr="009E74B3" w:rsidRDefault="002D1D85" w:rsidP="00574B20">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Planirani iznos</w:t>
            </w:r>
          </w:p>
        </w:tc>
      </w:tr>
      <w:tr w:rsidR="002D1D85" w:rsidRPr="00FD357C" w14:paraId="7F58AED9" w14:textId="77777777" w:rsidTr="00574B20">
        <w:trPr>
          <w:trHeight w:val="81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2218929" w14:textId="77777777" w:rsidR="002D1D85" w:rsidRPr="009E74B3"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1</w:t>
            </w:r>
          </w:p>
        </w:tc>
        <w:tc>
          <w:tcPr>
            <w:tcW w:w="5551" w:type="dxa"/>
            <w:tcBorders>
              <w:top w:val="nil"/>
              <w:left w:val="nil"/>
              <w:bottom w:val="single" w:sz="8" w:space="0" w:color="auto"/>
              <w:right w:val="single" w:sz="8" w:space="0" w:color="auto"/>
            </w:tcBorders>
            <w:shd w:val="clear" w:color="auto" w:fill="auto"/>
            <w:noWrap/>
            <w:vAlign w:val="center"/>
            <w:hideMark/>
          </w:tcPr>
          <w:p w14:paraId="5B97AD8E" w14:textId="77777777" w:rsidR="002D1D85" w:rsidRPr="009E74B3" w:rsidRDefault="002D1D85" w:rsidP="00574B20">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Potpore novoosnovanim tvrtkama i obrtima</w:t>
            </w:r>
          </w:p>
        </w:tc>
        <w:tc>
          <w:tcPr>
            <w:tcW w:w="2693" w:type="dxa"/>
            <w:tcBorders>
              <w:top w:val="nil"/>
              <w:left w:val="nil"/>
              <w:bottom w:val="single" w:sz="8" w:space="0" w:color="auto"/>
              <w:right w:val="single" w:sz="8" w:space="0" w:color="auto"/>
            </w:tcBorders>
            <w:shd w:val="clear" w:color="auto" w:fill="auto"/>
            <w:noWrap/>
            <w:vAlign w:val="center"/>
            <w:hideMark/>
          </w:tcPr>
          <w:p w14:paraId="64E9FB40" w14:textId="77777777" w:rsidR="002D1D85" w:rsidRPr="009E74B3"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0</w:t>
            </w:r>
            <w:r w:rsidRPr="009E74B3">
              <w:rPr>
                <w:rFonts w:ascii="Times New Roman" w:eastAsia="Times New Roman" w:hAnsi="Times New Roman" w:cs="Times New Roman"/>
                <w:color w:val="000000"/>
                <w:sz w:val="24"/>
                <w:szCs w:val="24"/>
                <w:lang w:eastAsia="hr-HR"/>
              </w:rPr>
              <w:t>0.000,00 kn</w:t>
            </w:r>
          </w:p>
        </w:tc>
      </w:tr>
      <w:tr w:rsidR="002D1D85" w:rsidRPr="00FD357C" w14:paraId="7E84680E" w14:textId="77777777" w:rsidTr="00574B20">
        <w:trPr>
          <w:trHeight w:val="97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838AA8E" w14:textId="77777777" w:rsidR="002D1D85" w:rsidRPr="009E74B3"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2</w:t>
            </w:r>
          </w:p>
        </w:tc>
        <w:tc>
          <w:tcPr>
            <w:tcW w:w="5551" w:type="dxa"/>
            <w:tcBorders>
              <w:top w:val="nil"/>
              <w:left w:val="nil"/>
              <w:bottom w:val="single" w:sz="8" w:space="0" w:color="auto"/>
              <w:right w:val="single" w:sz="8" w:space="0" w:color="auto"/>
            </w:tcBorders>
            <w:shd w:val="clear" w:color="auto" w:fill="auto"/>
            <w:vAlign w:val="center"/>
            <w:hideMark/>
          </w:tcPr>
          <w:p w14:paraId="00F3B679" w14:textId="77777777" w:rsidR="002D1D85" w:rsidRPr="009E74B3" w:rsidRDefault="002D1D85" w:rsidP="00574B20">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Potpore za nabavku strojeva, opreme i uređenja poslovnog prostora</w:t>
            </w:r>
          </w:p>
        </w:tc>
        <w:tc>
          <w:tcPr>
            <w:tcW w:w="2693" w:type="dxa"/>
            <w:tcBorders>
              <w:top w:val="nil"/>
              <w:left w:val="nil"/>
              <w:bottom w:val="single" w:sz="8" w:space="0" w:color="auto"/>
              <w:right w:val="single" w:sz="8" w:space="0" w:color="auto"/>
            </w:tcBorders>
            <w:shd w:val="clear" w:color="auto" w:fill="auto"/>
            <w:noWrap/>
            <w:vAlign w:val="center"/>
            <w:hideMark/>
          </w:tcPr>
          <w:p w14:paraId="20ABEBDE" w14:textId="77777777" w:rsidR="002D1D85" w:rsidRPr="009E74B3" w:rsidRDefault="002D1D85" w:rsidP="00574B20">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40</w:t>
            </w:r>
            <w:r w:rsidRPr="009E74B3">
              <w:rPr>
                <w:rFonts w:ascii="Times New Roman" w:eastAsia="Times New Roman" w:hAnsi="Times New Roman" w:cs="Times New Roman"/>
                <w:color w:val="000000"/>
                <w:sz w:val="24"/>
                <w:szCs w:val="24"/>
                <w:lang w:eastAsia="hr-HR"/>
              </w:rPr>
              <w:t>0.000,00 kn</w:t>
            </w:r>
          </w:p>
        </w:tc>
      </w:tr>
      <w:tr w:rsidR="002D1D85" w:rsidRPr="00FD357C" w14:paraId="68D0BD49" w14:textId="77777777" w:rsidTr="00574B20">
        <w:trPr>
          <w:trHeight w:val="63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98E692" w14:textId="77777777" w:rsidR="002D1D85" w:rsidRPr="009E74B3" w:rsidRDefault="002D1D85" w:rsidP="00574B20">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 </w:t>
            </w:r>
          </w:p>
        </w:tc>
        <w:tc>
          <w:tcPr>
            <w:tcW w:w="5551" w:type="dxa"/>
            <w:tcBorders>
              <w:top w:val="nil"/>
              <w:left w:val="nil"/>
              <w:bottom w:val="single" w:sz="8" w:space="0" w:color="auto"/>
              <w:right w:val="single" w:sz="8" w:space="0" w:color="auto"/>
            </w:tcBorders>
            <w:shd w:val="clear" w:color="auto" w:fill="auto"/>
            <w:noWrap/>
            <w:vAlign w:val="center"/>
            <w:hideMark/>
          </w:tcPr>
          <w:p w14:paraId="5CD24C79" w14:textId="77777777" w:rsidR="002D1D85" w:rsidRPr="009E74B3" w:rsidRDefault="002D1D85" w:rsidP="00574B20">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SVEUKUPNO:</w:t>
            </w:r>
          </w:p>
        </w:tc>
        <w:tc>
          <w:tcPr>
            <w:tcW w:w="2693" w:type="dxa"/>
            <w:tcBorders>
              <w:top w:val="nil"/>
              <w:left w:val="nil"/>
              <w:bottom w:val="single" w:sz="8" w:space="0" w:color="auto"/>
              <w:right w:val="single" w:sz="8" w:space="0" w:color="auto"/>
            </w:tcBorders>
            <w:shd w:val="clear" w:color="auto" w:fill="auto"/>
            <w:noWrap/>
            <w:vAlign w:val="center"/>
            <w:hideMark/>
          </w:tcPr>
          <w:p w14:paraId="0ACCAB35" w14:textId="77777777" w:rsidR="002D1D85" w:rsidRPr="009E74B3" w:rsidRDefault="002D1D85" w:rsidP="00574B20">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500.000,00 kn</w:t>
            </w:r>
          </w:p>
        </w:tc>
      </w:tr>
    </w:tbl>
    <w:p w14:paraId="2AFA79BB" w14:textId="77777777" w:rsidR="002D1D85" w:rsidRPr="00F12A0D" w:rsidRDefault="002D1D85" w:rsidP="002D1D85">
      <w:pPr>
        <w:rPr>
          <w:rFonts w:ascii="Times New Roman" w:hAnsi="Times New Roman" w:cs="Times New Roman"/>
          <w:b/>
          <w:bCs/>
          <w:sz w:val="24"/>
          <w:szCs w:val="24"/>
        </w:rPr>
      </w:pPr>
    </w:p>
    <w:p w14:paraId="661CB719" w14:textId="77777777" w:rsidR="002D1D85" w:rsidRPr="00F12A0D" w:rsidRDefault="002D1D85" w:rsidP="002D1D85">
      <w:pPr>
        <w:pStyle w:val="Odlomakpopisa"/>
        <w:numPr>
          <w:ilvl w:val="0"/>
          <w:numId w:val="1"/>
        </w:numPr>
        <w:rPr>
          <w:rFonts w:ascii="Times New Roman" w:hAnsi="Times New Roman" w:cs="Times New Roman"/>
          <w:b/>
          <w:bCs/>
          <w:sz w:val="24"/>
          <w:szCs w:val="24"/>
        </w:rPr>
      </w:pPr>
      <w:r w:rsidRPr="00F12A0D">
        <w:rPr>
          <w:rFonts w:ascii="Times New Roman" w:hAnsi="Times New Roman" w:cs="Times New Roman"/>
          <w:b/>
          <w:bCs/>
          <w:sz w:val="24"/>
          <w:szCs w:val="24"/>
        </w:rPr>
        <w:t>KRITERIJI DODJELE POTPORA</w:t>
      </w:r>
    </w:p>
    <w:p w14:paraId="76A934D0" w14:textId="77777777" w:rsidR="002D1D85" w:rsidRPr="00F12A0D" w:rsidRDefault="002D1D85" w:rsidP="002D1D85">
      <w:pPr>
        <w:spacing w:after="0"/>
        <w:jc w:val="center"/>
        <w:rPr>
          <w:rFonts w:ascii="Times New Roman" w:hAnsi="Times New Roman" w:cs="Times New Roman"/>
          <w:b/>
          <w:bCs/>
          <w:sz w:val="24"/>
          <w:szCs w:val="24"/>
        </w:rPr>
      </w:pPr>
      <w:r w:rsidRPr="00F12A0D">
        <w:rPr>
          <w:rFonts w:ascii="Times New Roman" w:hAnsi="Times New Roman" w:cs="Times New Roman"/>
          <w:b/>
          <w:bCs/>
          <w:sz w:val="24"/>
          <w:szCs w:val="24"/>
        </w:rPr>
        <w:t>MJERA 1.</w:t>
      </w:r>
    </w:p>
    <w:p w14:paraId="545BFDA2" w14:textId="77777777" w:rsidR="002D1D85" w:rsidRDefault="002D1D85" w:rsidP="002D1D85">
      <w:pPr>
        <w:spacing w:after="0"/>
        <w:jc w:val="center"/>
        <w:rPr>
          <w:rFonts w:ascii="Times New Roman" w:hAnsi="Times New Roman" w:cs="Times New Roman"/>
          <w:b/>
          <w:bCs/>
          <w:sz w:val="24"/>
          <w:szCs w:val="24"/>
        </w:rPr>
      </w:pPr>
      <w:r w:rsidRPr="00F12A0D">
        <w:rPr>
          <w:rFonts w:ascii="Times New Roman" w:hAnsi="Times New Roman" w:cs="Times New Roman"/>
          <w:b/>
          <w:bCs/>
          <w:sz w:val="24"/>
          <w:szCs w:val="24"/>
        </w:rPr>
        <w:t>POTPORE NOVOOSNOVANIM TVRTKAMA I OBRTIMA</w:t>
      </w:r>
    </w:p>
    <w:p w14:paraId="681E033F" w14:textId="77777777" w:rsidR="002D1D85" w:rsidRPr="00F12A0D" w:rsidRDefault="002D1D85" w:rsidP="002D1D85">
      <w:pPr>
        <w:spacing w:after="0"/>
        <w:jc w:val="center"/>
        <w:rPr>
          <w:rFonts w:ascii="Times New Roman" w:hAnsi="Times New Roman" w:cs="Times New Roman"/>
          <w:b/>
          <w:bCs/>
          <w:sz w:val="24"/>
          <w:szCs w:val="24"/>
        </w:rPr>
      </w:pPr>
    </w:p>
    <w:p w14:paraId="626F6818" w14:textId="77777777" w:rsidR="002D1D85" w:rsidRDefault="002D1D85" w:rsidP="00CF45AF">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Grad Metković dodjeljuje nepovratne potpore poduzetnicima – početnicima koji su upisani u odgovarajući registar u razdoblju ne dužem od 2 (dvije) godine od dana podnošenja zahtjeva za potporu, a koji posluju i imaju registrirano sjedište na području grada Metkovića, za sljedeće namjene:</w:t>
      </w:r>
    </w:p>
    <w:p w14:paraId="66F9433F" w14:textId="77777777" w:rsidR="002D1D85" w:rsidRDefault="002D1D85" w:rsidP="00CF45A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Izrada poslovnih planova/investicijskih programa,</w:t>
      </w:r>
    </w:p>
    <w:p w14:paraId="0395C2A0" w14:textId="77777777" w:rsidR="002D1D85" w:rsidRDefault="002D1D85" w:rsidP="00CF45A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Nabava informatičke opreme i programskih aplikacija za početak poslovanja</w:t>
      </w:r>
    </w:p>
    <w:p w14:paraId="23581578" w14:textId="77777777" w:rsidR="002D1D85" w:rsidRDefault="002D1D85" w:rsidP="00CF45A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Bankarske usluge za obradu kredita</w:t>
      </w:r>
    </w:p>
    <w:p w14:paraId="053C6FEB" w14:textId="77777777" w:rsidR="002D1D85" w:rsidRDefault="002D1D85" w:rsidP="00CF45A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Ishođenje dokumentacije potrebne za otvaranje obrta ili trgovačkog društva te podnošenje zahtjeva za kredit (troškovi javnog bilježnika, procjena nekretnina, obrasci boniteta, sudski vještaci, projektno-tehnološka dokumentacija, studija utjecaja na okoliš, razne dozvole, itd.)</w:t>
      </w:r>
    </w:p>
    <w:p w14:paraId="7A9E3D3F" w14:textId="77777777" w:rsidR="002D1D85" w:rsidRDefault="002D1D85" w:rsidP="00CF45A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Uređenje poslovnog prostora za osnovnu djelatnost obrta ili trgovačkog društva (građevinski, instalacijski i radovi unutrašnjeg uređenja)</w:t>
      </w:r>
    </w:p>
    <w:p w14:paraId="23A0808A" w14:textId="77777777" w:rsidR="002D1D85" w:rsidRDefault="002D1D85" w:rsidP="00CF45A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Izrada mrežne stranice i vizualnog identiteta tvrtke</w:t>
      </w:r>
    </w:p>
    <w:p w14:paraId="5F700247" w14:textId="40892DAE" w:rsidR="002D1D85" w:rsidRPr="004B2373" w:rsidRDefault="002D1D85" w:rsidP="00CF45A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Nabavka opreme, strojeva te alata za rad</w:t>
      </w:r>
      <w:r w:rsidR="003F4066">
        <w:rPr>
          <w:rFonts w:ascii="Times New Roman" w:hAnsi="Times New Roman" w:cs="Times New Roman"/>
          <w:sz w:val="24"/>
          <w:szCs w:val="24"/>
        </w:rPr>
        <w:t xml:space="preserve"> (</w:t>
      </w:r>
      <w:r w:rsidR="003F4066" w:rsidRPr="004B2373">
        <w:rPr>
          <w:rFonts w:ascii="Times New Roman" w:hAnsi="Times New Roman" w:cs="Times New Roman"/>
          <w:sz w:val="24"/>
          <w:szCs w:val="24"/>
        </w:rPr>
        <w:t>leasing se ne financira)</w:t>
      </w:r>
    </w:p>
    <w:p w14:paraId="671436F5" w14:textId="6BB90C4E" w:rsidR="002D1D85" w:rsidRPr="004B2373" w:rsidRDefault="002D1D85" w:rsidP="00CF45A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w:t>
      </w:r>
      <w:r w:rsidR="003F4066">
        <w:rPr>
          <w:rFonts w:ascii="Times New Roman" w:hAnsi="Times New Roman" w:cs="Times New Roman"/>
          <w:sz w:val="24"/>
          <w:szCs w:val="24"/>
        </w:rPr>
        <w:t xml:space="preserve"> </w:t>
      </w:r>
      <w:r w:rsidR="003F4066" w:rsidRPr="004B2373">
        <w:rPr>
          <w:rFonts w:ascii="Times New Roman" w:hAnsi="Times New Roman" w:cs="Times New Roman"/>
          <w:sz w:val="24"/>
          <w:szCs w:val="24"/>
        </w:rPr>
        <w:t>(leasing se ne financira)</w:t>
      </w:r>
    </w:p>
    <w:p w14:paraId="0D8D34B1" w14:textId="7A07FE27" w:rsidR="002D1D85" w:rsidRPr="001F7C95" w:rsidRDefault="002D1D85" w:rsidP="00CF45AF">
      <w:pPr>
        <w:ind w:left="360"/>
        <w:jc w:val="both"/>
        <w:rPr>
          <w:rFonts w:ascii="Times New Roman" w:hAnsi="Times New Roman" w:cs="Times New Roman"/>
          <w:sz w:val="24"/>
          <w:szCs w:val="24"/>
        </w:rPr>
      </w:pPr>
      <w:r w:rsidRPr="001F7C95">
        <w:rPr>
          <w:rFonts w:ascii="Times New Roman" w:hAnsi="Times New Roman" w:cs="Times New Roman"/>
          <w:sz w:val="24"/>
          <w:szCs w:val="24"/>
        </w:rPr>
        <w:lastRenderedPageBreak/>
        <w:t>(2)</w:t>
      </w:r>
      <w:r w:rsidR="003F4066">
        <w:rPr>
          <w:rFonts w:ascii="Times New Roman" w:hAnsi="Times New Roman" w:cs="Times New Roman"/>
          <w:sz w:val="24"/>
          <w:szCs w:val="24"/>
        </w:rPr>
        <w:t xml:space="preserve"> </w:t>
      </w:r>
      <w:r w:rsidRPr="001F7C95">
        <w:rPr>
          <w:rFonts w:ascii="Times New Roman" w:hAnsi="Times New Roman" w:cs="Times New Roman"/>
          <w:sz w:val="24"/>
          <w:szCs w:val="24"/>
        </w:rPr>
        <w:t>Pravo na potporu imaju i trgovačka društva te obrti koji su prethodnih godina upisani u obrtni ili sudski registar, s tim da  početak obavljanja djelatnosti  ne smije biti dulj</w:t>
      </w:r>
      <w:r>
        <w:rPr>
          <w:rFonts w:ascii="Times New Roman" w:hAnsi="Times New Roman" w:cs="Times New Roman"/>
          <w:sz w:val="24"/>
          <w:szCs w:val="24"/>
        </w:rPr>
        <w:t>i</w:t>
      </w:r>
      <w:r w:rsidRPr="001F7C95">
        <w:rPr>
          <w:rFonts w:ascii="Times New Roman" w:hAnsi="Times New Roman" w:cs="Times New Roman"/>
          <w:sz w:val="24"/>
          <w:szCs w:val="24"/>
        </w:rPr>
        <w:t xml:space="preserve"> od 2 godine</w:t>
      </w:r>
      <w:r w:rsidR="00FB6B89">
        <w:rPr>
          <w:rFonts w:ascii="Times New Roman" w:hAnsi="Times New Roman" w:cs="Times New Roman"/>
          <w:sz w:val="24"/>
          <w:szCs w:val="24"/>
        </w:rPr>
        <w:t xml:space="preserve"> od dana podnošenja zahtjeva.</w:t>
      </w:r>
    </w:p>
    <w:p w14:paraId="7D2B1C0D" w14:textId="32D9AE17" w:rsidR="002D1D85" w:rsidRDefault="002D1D85" w:rsidP="00CF45AF">
      <w:pPr>
        <w:ind w:left="360"/>
        <w:jc w:val="both"/>
        <w:rPr>
          <w:rFonts w:ascii="Times New Roman" w:hAnsi="Times New Roman" w:cs="Times New Roman"/>
          <w:sz w:val="24"/>
          <w:szCs w:val="24"/>
        </w:rPr>
      </w:pPr>
      <w:r>
        <w:rPr>
          <w:rFonts w:ascii="Times New Roman" w:hAnsi="Times New Roman" w:cs="Times New Roman"/>
          <w:sz w:val="24"/>
          <w:szCs w:val="24"/>
        </w:rPr>
        <w:t>(3)</w:t>
      </w:r>
      <w:r w:rsidR="003F4066">
        <w:rPr>
          <w:rFonts w:ascii="Times New Roman" w:hAnsi="Times New Roman" w:cs="Times New Roman"/>
          <w:sz w:val="24"/>
          <w:szCs w:val="24"/>
        </w:rPr>
        <w:t xml:space="preserve"> </w:t>
      </w:r>
      <w:r>
        <w:rPr>
          <w:rFonts w:ascii="Times New Roman" w:hAnsi="Times New Roman" w:cs="Times New Roman"/>
          <w:sz w:val="24"/>
          <w:szCs w:val="24"/>
        </w:rPr>
        <w:t>Odobravaju se troškovi nastali nakon 1. siječnja 202</w:t>
      </w:r>
      <w:r w:rsidR="00CF45AF">
        <w:rPr>
          <w:rFonts w:ascii="Times New Roman" w:hAnsi="Times New Roman" w:cs="Times New Roman"/>
          <w:sz w:val="24"/>
          <w:szCs w:val="24"/>
        </w:rPr>
        <w:t>2</w:t>
      </w:r>
      <w:r>
        <w:rPr>
          <w:rFonts w:ascii="Times New Roman" w:hAnsi="Times New Roman" w:cs="Times New Roman"/>
          <w:sz w:val="24"/>
          <w:szCs w:val="24"/>
        </w:rPr>
        <w:t>. godine.</w:t>
      </w:r>
    </w:p>
    <w:p w14:paraId="79E00FF0" w14:textId="3C6DEFBF" w:rsidR="002D1D85" w:rsidRDefault="002D1D85" w:rsidP="00CF45AF">
      <w:pPr>
        <w:ind w:left="360"/>
        <w:jc w:val="both"/>
        <w:rPr>
          <w:rFonts w:ascii="Times New Roman" w:hAnsi="Times New Roman" w:cs="Times New Roman"/>
          <w:sz w:val="24"/>
          <w:szCs w:val="24"/>
        </w:rPr>
      </w:pPr>
      <w:r>
        <w:rPr>
          <w:rFonts w:ascii="Times New Roman" w:hAnsi="Times New Roman" w:cs="Times New Roman"/>
          <w:sz w:val="24"/>
          <w:szCs w:val="24"/>
        </w:rPr>
        <w:t>(4)</w:t>
      </w:r>
      <w:r w:rsidR="003F4066">
        <w:rPr>
          <w:rFonts w:ascii="Times New Roman" w:hAnsi="Times New Roman" w:cs="Times New Roman"/>
          <w:sz w:val="24"/>
          <w:szCs w:val="24"/>
        </w:rPr>
        <w:t xml:space="preserve"> </w:t>
      </w:r>
      <w:r>
        <w:rPr>
          <w:rFonts w:ascii="Times New Roman" w:hAnsi="Times New Roman" w:cs="Times New Roman"/>
          <w:sz w:val="24"/>
          <w:szCs w:val="24"/>
        </w:rPr>
        <w:t>Potpora može iznositi do 70% prihvatljivih dokumentiranih troškova, a najviše ukupno 10.000,00 kuna.</w:t>
      </w:r>
    </w:p>
    <w:p w14:paraId="23D055B6" w14:textId="77777777" w:rsidR="002D1D85" w:rsidRDefault="002D1D85" w:rsidP="00CF45AF">
      <w:pPr>
        <w:ind w:left="360"/>
        <w:jc w:val="both"/>
        <w:rPr>
          <w:rFonts w:ascii="Times New Roman" w:hAnsi="Times New Roman" w:cs="Times New Roman"/>
          <w:sz w:val="24"/>
          <w:szCs w:val="24"/>
        </w:rPr>
      </w:pPr>
      <w:r>
        <w:rPr>
          <w:rFonts w:ascii="Times New Roman" w:hAnsi="Times New Roman" w:cs="Times New Roman"/>
          <w:sz w:val="24"/>
          <w:szCs w:val="24"/>
        </w:rPr>
        <w:t>(5)Za ostvarenje ove potpore potrebno je da korisnik ima najmanje jednog zaposlenog na neodređeno vrijeme(može biti i vlasnik/</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ili jedan zaposleni) što se dokazuje potvrdom HZMO o prijavi zaposlenja. </w:t>
      </w:r>
      <w:r w:rsidRPr="003F4066">
        <w:rPr>
          <w:rFonts w:ascii="Times New Roman" w:hAnsi="Times New Roman"/>
          <w:sz w:val="24"/>
          <w:szCs w:val="24"/>
        </w:rPr>
        <w:t>Vlasnik obrta smatra se zaposlenikom svog obrta ukoliko nema zasnovan radni odnos kod druge pravne ili fizičke osobe</w:t>
      </w:r>
      <w:r w:rsidRPr="003F4066">
        <w:rPr>
          <w:rFonts w:ascii="Times New Roman" w:hAnsi="Times New Roman"/>
          <w:i/>
          <w:iCs/>
          <w:sz w:val="24"/>
          <w:szCs w:val="24"/>
        </w:rPr>
        <w:t>.</w:t>
      </w:r>
    </w:p>
    <w:p w14:paraId="0A74F3C6" w14:textId="77777777" w:rsidR="002D1D85" w:rsidRDefault="002D1D85" w:rsidP="00CF45AF">
      <w:pPr>
        <w:ind w:left="360"/>
        <w:jc w:val="both"/>
        <w:rPr>
          <w:rFonts w:ascii="Times New Roman" w:hAnsi="Times New Roman" w:cs="Times New Roman"/>
          <w:sz w:val="24"/>
          <w:szCs w:val="24"/>
        </w:rPr>
      </w:pPr>
      <w:r>
        <w:rPr>
          <w:rFonts w:ascii="Times New Roman" w:hAnsi="Times New Roman" w:cs="Times New Roman"/>
          <w:sz w:val="24"/>
          <w:szCs w:val="24"/>
        </w:rPr>
        <w:t>(6)Pojedinom korisniku potpora se može dodijeliti samo jednom.</w:t>
      </w:r>
    </w:p>
    <w:p w14:paraId="43B89F70" w14:textId="77777777" w:rsidR="002D1D85" w:rsidRDefault="002D1D85" w:rsidP="002D1D85">
      <w:pPr>
        <w:rPr>
          <w:rFonts w:ascii="Times New Roman" w:hAnsi="Times New Roman" w:cs="Times New Roman"/>
          <w:sz w:val="24"/>
          <w:szCs w:val="24"/>
        </w:rPr>
      </w:pPr>
      <w:r>
        <w:rPr>
          <w:rFonts w:ascii="Times New Roman" w:hAnsi="Times New Roman" w:cs="Times New Roman"/>
          <w:sz w:val="24"/>
          <w:szCs w:val="24"/>
        </w:rPr>
        <w:t>Sustav bodovanja se provodi na sljedeći način:</w:t>
      </w:r>
    </w:p>
    <w:tbl>
      <w:tblPr>
        <w:tblW w:w="9602" w:type="dxa"/>
        <w:tblLook w:val="04A0" w:firstRow="1" w:lastRow="0" w:firstColumn="1" w:lastColumn="0" w:noHBand="0" w:noVBand="1"/>
      </w:tblPr>
      <w:tblGrid>
        <w:gridCol w:w="5462"/>
        <w:gridCol w:w="1880"/>
        <w:gridCol w:w="2260"/>
      </w:tblGrid>
      <w:tr w:rsidR="002D1D85" w:rsidRPr="00AA3918" w14:paraId="0D99C45E" w14:textId="77777777" w:rsidTr="00574B20">
        <w:trPr>
          <w:trHeight w:val="330"/>
        </w:trPr>
        <w:tc>
          <w:tcPr>
            <w:tcW w:w="5462" w:type="dxa"/>
            <w:tcBorders>
              <w:top w:val="single" w:sz="8" w:space="0" w:color="auto"/>
              <w:left w:val="single" w:sz="8" w:space="0" w:color="auto"/>
              <w:bottom w:val="nil"/>
              <w:right w:val="single" w:sz="8" w:space="0" w:color="auto"/>
            </w:tcBorders>
            <w:shd w:val="clear" w:color="000000" w:fill="B4C6E7"/>
            <w:noWrap/>
            <w:vAlign w:val="center"/>
            <w:hideMark/>
          </w:tcPr>
          <w:p w14:paraId="1CC9617C" w14:textId="77777777" w:rsidR="002D1D85" w:rsidRPr="00AA3918" w:rsidRDefault="002D1D85" w:rsidP="00574B20">
            <w:pPr>
              <w:spacing w:after="0" w:line="240" w:lineRule="auto"/>
              <w:jc w:val="center"/>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KRITERIJ</w:t>
            </w:r>
          </w:p>
        </w:tc>
        <w:tc>
          <w:tcPr>
            <w:tcW w:w="1880" w:type="dxa"/>
            <w:tcBorders>
              <w:top w:val="single" w:sz="8" w:space="0" w:color="auto"/>
              <w:left w:val="nil"/>
              <w:bottom w:val="nil"/>
              <w:right w:val="nil"/>
            </w:tcBorders>
            <w:shd w:val="clear" w:color="000000" w:fill="B4C6E7"/>
            <w:noWrap/>
            <w:vAlign w:val="center"/>
            <w:hideMark/>
          </w:tcPr>
          <w:p w14:paraId="74AD84B2" w14:textId="77777777" w:rsidR="002D1D85" w:rsidRPr="00AA3918" w:rsidRDefault="002D1D85" w:rsidP="00574B20">
            <w:pPr>
              <w:spacing w:after="0" w:line="240" w:lineRule="auto"/>
              <w:jc w:val="center"/>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BROJ BODOVA</w:t>
            </w:r>
          </w:p>
        </w:tc>
        <w:tc>
          <w:tcPr>
            <w:tcW w:w="2260" w:type="dxa"/>
            <w:tcBorders>
              <w:top w:val="single" w:sz="8" w:space="0" w:color="auto"/>
              <w:left w:val="single" w:sz="8" w:space="0" w:color="auto"/>
              <w:bottom w:val="nil"/>
              <w:right w:val="single" w:sz="8" w:space="0" w:color="auto"/>
            </w:tcBorders>
            <w:shd w:val="clear" w:color="000000" w:fill="B4C6E7"/>
            <w:noWrap/>
            <w:vAlign w:val="center"/>
            <w:hideMark/>
          </w:tcPr>
          <w:p w14:paraId="3FC898C6" w14:textId="77777777" w:rsidR="002D1D85" w:rsidRPr="00AA3918" w:rsidRDefault="002D1D85" w:rsidP="00574B20">
            <w:pPr>
              <w:spacing w:after="0" w:line="240" w:lineRule="auto"/>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NAJVIŠE BODOVA</w:t>
            </w:r>
          </w:p>
        </w:tc>
      </w:tr>
      <w:tr w:rsidR="002D1D85" w:rsidRPr="00AA3918" w14:paraId="709C8800" w14:textId="77777777" w:rsidTr="00574B20">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F0EF4DB"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više od 6 zaposlenika</w:t>
            </w:r>
          </w:p>
        </w:tc>
        <w:tc>
          <w:tcPr>
            <w:tcW w:w="1880" w:type="dxa"/>
            <w:tcBorders>
              <w:top w:val="single" w:sz="8" w:space="0" w:color="auto"/>
              <w:left w:val="nil"/>
              <w:bottom w:val="single" w:sz="4" w:space="0" w:color="auto"/>
              <w:right w:val="nil"/>
            </w:tcBorders>
            <w:shd w:val="clear" w:color="auto" w:fill="auto"/>
            <w:noWrap/>
            <w:vAlign w:val="center"/>
            <w:hideMark/>
          </w:tcPr>
          <w:p w14:paraId="5BD463ED"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10</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E0A6A4A"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10</w:t>
            </w:r>
          </w:p>
        </w:tc>
      </w:tr>
      <w:tr w:rsidR="002D1D85" w:rsidRPr="00AA3918" w14:paraId="59D80D9F" w14:textId="77777777" w:rsidTr="00574B20">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401A503A"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4-5 zaposlenika</w:t>
            </w:r>
          </w:p>
        </w:tc>
        <w:tc>
          <w:tcPr>
            <w:tcW w:w="1880" w:type="dxa"/>
            <w:tcBorders>
              <w:top w:val="nil"/>
              <w:left w:val="nil"/>
              <w:bottom w:val="single" w:sz="4" w:space="0" w:color="auto"/>
              <w:right w:val="nil"/>
            </w:tcBorders>
            <w:shd w:val="clear" w:color="auto" w:fill="auto"/>
            <w:noWrap/>
            <w:vAlign w:val="center"/>
            <w:hideMark/>
          </w:tcPr>
          <w:p w14:paraId="4C848E05"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8</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14494490"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AA3918" w14:paraId="57BF5E6F" w14:textId="77777777" w:rsidTr="00574B20">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508F6746"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3 zaposlenika</w:t>
            </w:r>
          </w:p>
        </w:tc>
        <w:tc>
          <w:tcPr>
            <w:tcW w:w="1880" w:type="dxa"/>
            <w:tcBorders>
              <w:top w:val="nil"/>
              <w:left w:val="nil"/>
              <w:bottom w:val="single" w:sz="4" w:space="0" w:color="auto"/>
              <w:right w:val="nil"/>
            </w:tcBorders>
            <w:shd w:val="clear" w:color="auto" w:fill="auto"/>
            <w:noWrap/>
            <w:vAlign w:val="center"/>
            <w:hideMark/>
          </w:tcPr>
          <w:p w14:paraId="2879D274"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648B86CD"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AA3918" w14:paraId="50EA3259" w14:textId="77777777" w:rsidTr="00574B20">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63969ABE"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2 zaposlenika</w:t>
            </w:r>
          </w:p>
        </w:tc>
        <w:tc>
          <w:tcPr>
            <w:tcW w:w="1880" w:type="dxa"/>
            <w:tcBorders>
              <w:top w:val="nil"/>
              <w:left w:val="nil"/>
              <w:bottom w:val="single" w:sz="4" w:space="0" w:color="auto"/>
              <w:right w:val="nil"/>
            </w:tcBorders>
            <w:shd w:val="clear" w:color="auto" w:fill="auto"/>
            <w:noWrap/>
            <w:vAlign w:val="center"/>
            <w:hideMark/>
          </w:tcPr>
          <w:p w14:paraId="23BB63BC"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66EDEEAC"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AA3918" w14:paraId="49469177" w14:textId="77777777" w:rsidTr="00574B2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439A4F75"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1 zaposlenika</w:t>
            </w:r>
          </w:p>
        </w:tc>
        <w:tc>
          <w:tcPr>
            <w:tcW w:w="1880" w:type="dxa"/>
            <w:tcBorders>
              <w:top w:val="nil"/>
              <w:left w:val="nil"/>
              <w:bottom w:val="single" w:sz="8" w:space="0" w:color="auto"/>
              <w:right w:val="nil"/>
            </w:tcBorders>
            <w:shd w:val="clear" w:color="auto" w:fill="auto"/>
            <w:noWrap/>
            <w:vAlign w:val="center"/>
            <w:hideMark/>
          </w:tcPr>
          <w:p w14:paraId="11E70E27"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6816AF0E"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AA3918" w14:paraId="3BAB8F03" w14:textId="77777777" w:rsidTr="00574B20">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334752DB"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osobu s invaliditetom</w:t>
            </w:r>
          </w:p>
        </w:tc>
        <w:tc>
          <w:tcPr>
            <w:tcW w:w="1880" w:type="dxa"/>
            <w:tcBorders>
              <w:top w:val="nil"/>
              <w:left w:val="nil"/>
              <w:bottom w:val="single" w:sz="4" w:space="0" w:color="auto"/>
              <w:right w:val="nil"/>
            </w:tcBorders>
            <w:shd w:val="clear" w:color="auto" w:fill="auto"/>
            <w:noWrap/>
            <w:vAlign w:val="center"/>
            <w:hideMark/>
          </w:tcPr>
          <w:p w14:paraId="5242601E"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4" w:space="0" w:color="auto"/>
              <w:right w:val="single" w:sz="8" w:space="0" w:color="auto"/>
            </w:tcBorders>
            <w:shd w:val="clear" w:color="auto" w:fill="auto"/>
            <w:noWrap/>
            <w:vAlign w:val="center"/>
            <w:hideMark/>
          </w:tcPr>
          <w:p w14:paraId="576E4074"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2D1D85" w:rsidRPr="00AA3918" w14:paraId="6EAC3357" w14:textId="77777777" w:rsidTr="00574B20">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F9A3D02"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Žena je vlasnik više od 50% trgovačkog društva ili obrta</w:t>
            </w:r>
          </w:p>
        </w:tc>
        <w:tc>
          <w:tcPr>
            <w:tcW w:w="1880" w:type="dxa"/>
            <w:tcBorders>
              <w:top w:val="single" w:sz="8" w:space="0" w:color="auto"/>
              <w:left w:val="nil"/>
              <w:bottom w:val="single" w:sz="4" w:space="0" w:color="auto"/>
              <w:right w:val="nil"/>
            </w:tcBorders>
            <w:shd w:val="clear" w:color="auto" w:fill="auto"/>
            <w:noWrap/>
            <w:vAlign w:val="center"/>
            <w:hideMark/>
          </w:tcPr>
          <w:p w14:paraId="1B23442E"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2FB5302"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r>
      <w:tr w:rsidR="002D1D85" w:rsidRPr="00AA3918" w14:paraId="50EE85ED" w14:textId="77777777" w:rsidTr="00574B2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5F3A729C"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Žena je vlasnik 25% trgovačkog društva ili obrta</w:t>
            </w:r>
          </w:p>
        </w:tc>
        <w:tc>
          <w:tcPr>
            <w:tcW w:w="1880" w:type="dxa"/>
            <w:tcBorders>
              <w:top w:val="nil"/>
              <w:left w:val="nil"/>
              <w:bottom w:val="single" w:sz="8" w:space="0" w:color="auto"/>
              <w:right w:val="nil"/>
            </w:tcBorders>
            <w:shd w:val="clear" w:color="auto" w:fill="auto"/>
            <w:noWrap/>
            <w:vAlign w:val="center"/>
            <w:hideMark/>
          </w:tcPr>
          <w:p w14:paraId="604BBAFD"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54516077"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AA3918" w14:paraId="2140B761" w14:textId="77777777" w:rsidTr="00574B2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6994C6FD"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je branitelj iz Domovinskog rata</w:t>
            </w:r>
          </w:p>
        </w:tc>
        <w:tc>
          <w:tcPr>
            <w:tcW w:w="1880" w:type="dxa"/>
            <w:tcBorders>
              <w:top w:val="nil"/>
              <w:left w:val="nil"/>
              <w:bottom w:val="single" w:sz="8" w:space="0" w:color="auto"/>
              <w:right w:val="nil"/>
            </w:tcBorders>
            <w:shd w:val="clear" w:color="auto" w:fill="auto"/>
            <w:noWrap/>
            <w:vAlign w:val="center"/>
            <w:hideMark/>
          </w:tcPr>
          <w:p w14:paraId="0BA2B559"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8" w:space="0" w:color="auto"/>
              <w:right w:val="single" w:sz="8" w:space="0" w:color="auto"/>
            </w:tcBorders>
            <w:shd w:val="clear" w:color="auto" w:fill="auto"/>
            <w:noWrap/>
            <w:vAlign w:val="center"/>
            <w:hideMark/>
          </w:tcPr>
          <w:p w14:paraId="7C13DE36"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2D1D85" w:rsidRPr="00AA3918" w14:paraId="6F12BBAF" w14:textId="77777777" w:rsidTr="00574B20">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4AC7BE28"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Pozitivno poslovanje u prethodnoj fiskalnoj godini</w:t>
            </w:r>
          </w:p>
        </w:tc>
        <w:tc>
          <w:tcPr>
            <w:tcW w:w="1880" w:type="dxa"/>
            <w:tcBorders>
              <w:top w:val="nil"/>
              <w:left w:val="nil"/>
              <w:bottom w:val="single" w:sz="4" w:space="0" w:color="auto"/>
              <w:right w:val="nil"/>
            </w:tcBorders>
            <w:shd w:val="clear" w:color="auto" w:fill="auto"/>
            <w:noWrap/>
            <w:vAlign w:val="center"/>
            <w:hideMark/>
          </w:tcPr>
          <w:p w14:paraId="6BD6EE07"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4" w:space="0" w:color="auto"/>
              <w:right w:val="single" w:sz="8" w:space="0" w:color="auto"/>
            </w:tcBorders>
            <w:shd w:val="clear" w:color="auto" w:fill="auto"/>
            <w:noWrap/>
            <w:vAlign w:val="center"/>
            <w:hideMark/>
          </w:tcPr>
          <w:p w14:paraId="2F767928"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2D1D85" w:rsidRPr="00AA3918" w14:paraId="62F57AF4" w14:textId="77777777" w:rsidTr="00574B20">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CB725B4"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mlađi od 25 godina</w:t>
            </w:r>
          </w:p>
        </w:tc>
        <w:tc>
          <w:tcPr>
            <w:tcW w:w="1880" w:type="dxa"/>
            <w:tcBorders>
              <w:top w:val="single" w:sz="8" w:space="0" w:color="auto"/>
              <w:left w:val="nil"/>
              <w:bottom w:val="single" w:sz="4" w:space="0" w:color="auto"/>
              <w:right w:val="nil"/>
            </w:tcBorders>
            <w:shd w:val="clear" w:color="auto" w:fill="auto"/>
            <w:noWrap/>
            <w:vAlign w:val="center"/>
            <w:hideMark/>
          </w:tcPr>
          <w:p w14:paraId="592E516A"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F64658"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r>
      <w:tr w:rsidR="002D1D85" w:rsidRPr="00AA3918" w14:paraId="0DB59D11" w14:textId="77777777" w:rsidTr="00574B20">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7E7ACC70"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stariji od 25 godina i mlađi od 29 godina</w:t>
            </w:r>
          </w:p>
        </w:tc>
        <w:tc>
          <w:tcPr>
            <w:tcW w:w="1880" w:type="dxa"/>
            <w:tcBorders>
              <w:top w:val="nil"/>
              <w:left w:val="nil"/>
              <w:bottom w:val="single" w:sz="4" w:space="0" w:color="auto"/>
              <w:right w:val="nil"/>
            </w:tcBorders>
            <w:shd w:val="clear" w:color="auto" w:fill="auto"/>
            <w:noWrap/>
            <w:vAlign w:val="center"/>
            <w:hideMark/>
          </w:tcPr>
          <w:p w14:paraId="4801D0CF"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08B4733D"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AA3918" w14:paraId="471CBC06" w14:textId="77777777" w:rsidTr="00574B2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0B57479B"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stariji od 29 godina</w:t>
            </w:r>
          </w:p>
        </w:tc>
        <w:tc>
          <w:tcPr>
            <w:tcW w:w="1880" w:type="dxa"/>
            <w:tcBorders>
              <w:top w:val="nil"/>
              <w:left w:val="nil"/>
              <w:bottom w:val="single" w:sz="8" w:space="0" w:color="auto"/>
              <w:right w:val="nil"/>
            </w:tcBorders>
            <w:shd w:val="clear" w:color="auto" w:fill="auto"/>
            <w:noWrap/>
            <w:vAlign w:val="center"/>
            <w:hideMark/>
          </w:tcPr>
          <w:p w14:paraId="2E62C227" w14:textId="77777777"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1DBF1887" w14:textId="77777777" w:rsidR="002D1D85" w:rsidRPr="00AA3918" w:rsidRDefault="002D1D85" w:rsidP="00574B20">
            <w:pPr>
              <w:spacing w:after="0" w:line="240" w:lineRule="auto"/>
              <w:rPr>
                <w:rFonts w:ascii="Times New Roman" w:eastAsia="Times New Roman" w:hAnsi="Times New Roman" w:cs="Times New Roman"/>
                <w:color w:val="000000"/>
                <w:sz w:val="24"/>
                <w:szCs w:val="24"/>
                <w:lang w:eastAsia="hr-HR"/>
              </w:rPr>
            </w:pPr>
          </w:p>
        </w:tc>
      </w:tr>
      <w:tr w:rsidR="00037E57" w:rsidRPr="00AA3918" w14:paraId="49442F6E" w14:textId="77777777" w:rsidTr="00574B2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13696782" w14:textId="5D1608FF" w:rsidR="00037E57" w:rsidRPr="00AA3918" w:rsidRDefault="00037E57" w:rsidP="00574B2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Poduzetnik tijekom 2018., 2019., 2020. i 2021. godine nije ostvario potporu od Grada Metkovića u okviru Programa mjera poticanja poduzetništva u Gradu Metkoviću </w:t>
            </w:r>
          </w:p>
        </w:tc>
        <w:tc>
          <w:tcPr>
            <w:tcW w:w="1880" w:type="dxa"/>
            <w:tcBorders>
              <w:top w:val="nil"/>
              <w:left w:val="nil"/>
              <w:bottom w:val="single" w:sz="8" w:space="0" w:color="auto"/>
              <w:right w:val="nil"/>
            </w:tcBorders>
            <w:shd w:val="clear" w:color="auto" w:fill="auto"/>
            <w:noWrap/>
            <w:vAlign w:val="center"/>
          </w:tcPr>
          <w:p w14:paraId="4DB4ACBC" w14:textId="3163FB7A" w:rsidR="00037E57" w:rsidRPr="00AA3918" w:rsidRDefault="00037E57" w:rsidP="00574B20">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tcBorders>
              <w:top w:val="single" w:sz="8" w:space="0" w:color="auto"/>
              <w:left w:val="single" w:sz="8" w:space="0" w:color="auto"/>
              <w:bottom w:val="single" w:sz="8" w:space="0" w:color="000000"/>
              <w:right w:val="single" w:sz="8" w:space="0" w:color="auto"/>
            </w:tcBorders>
            <w:vAlign w:val="center"/>
          </w:tcPr>
          <w:p w14:paraId="27537F37" w14:textId="1041E167" w:rsidR="00037E57" w:rsidRPr="00AA3918" w:rsidRDefault="00037E57" w:rsidP="00574B2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2</w:t>
            </w:r>
          </w:p>
        </w:tc>
      </w:tr>
      <w:tr w:rsidR="002D1D85" w:rsidRPr="00AA3918" w14:paraId="4A014E64" w14:textId="77777777" w:rsidTr="00574B20">
        <w:trPr>
          <w:trHeight w:val="330"/>
        </w:trPr>
        <w:tc>
          <w:tcPr>
            <w:tcW w:w="7342"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46608DF" w14:textId="77777777" w:rsidR="002D1D85" w:rsidRPr="00AA3918" w:rsidRDefault="002D1D85" w:rsidP="00574B20">
            <w:pPr>
              <w:spacing w:after="0" w:line="240" w:lineRule="auto"/>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UKUPNO:</w:t>
            </w:r>
          </w:p>
        </w:tc>
        <w:tc>
          <w:tcPr>
            <w:tcW w:w="2260" w:type="dxa"/>
            <w:tcBorders>
              <w:top w:val="nil"/>
              <w:left w:val="nil"/>
              <w:bottom w:val="single" w:sz="8" w:space="0" w:color="auto"/>
              <w:right w:val="single" w:sz="8" w:space="0" w:color="auto"/>
            </w:tcBorders>
            <w:shd w:val="clear" w:color="auto" w:fill="auto"/>
            <w:vAlign w:val="center"/>
            <w:hideMark/>
          </w:tcPr>
          <w:p w14:paraId="496F32EB" w14:textId="65EE5582" w:rsidR="002D1D85" w:rsidRPr="00AA3918"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r w:rsidR="00037E57">
              <w:rPr>
                <w:rFonts w:ascii="Times New Roman" w:eastAsia="Times New Roman" w:hAnsi="Times New Roman" w:cs="Times New Roman"/>
                <w:color w:val="000000"/>
                <w:sz w:val="24"/>
                <w:szCs w:val="24"/>
                <w:lang w:eastAsia="hr-HR"/>
              </w:rPr>
              <w:t>8</w:t>
            </w:r>
          </w:p>
        </w:tc>
      </w:tr>
    </w:tbl>
    <w:p w14:paraId="2F29372F" w14:textId="77777777" w:rsidR="002D1D85" w:rsidRDefault="002D1D85" w:rsidP="002D1D85">
      <w:pPr>
        <w:jc w:val="both"/>
        <w:rPr>
          <w:rFonts w:ascii="Times New Roman" w:hAnsi="Times New Roman" w:cs="Times New Roman"/>
          <w:sz w:val="24"/>
          <w:szCs w:val="24"/>
        </w:rPr>
      </w:pPr>
    </w:p>
    <w:p w14:paraId="5B36CC48" w14:textId="77777777" w:rsidR="002D1D85" w:rsidRDefault="002D1D85" w:rsidP="002D1D85">
      <w:pPr>
        <w:jc w:val="both"/>
        <w:rPr>
          <w:rFonts w:ascii="Times New Roman" w:hAnsi="Times New Roman" w:cs="Times New Roman"/>
          <w:sz w:val="24"/>
          <w:szCs w:val="24"/>
        </w:rPr>
      </w:pPr>
      <w:r>
        <w:rPr>
          <w:rFonts w:ascii="Times New Roman" w:hAnsi="Times New Roman" w:cs="Times New Roman"/>
          <w:sz w:val="24"/>
          <w:szCs w:val="24"/>
        </w:rPr>
        <w:t>Prijave se rangiraju sukladno ostvarenom broju bodova, a ukoliko dva ili više prijavitelja imaju jednak broj bodova, prednost ima onaj prijavitelj koji je ranije predao zahtjev.</w:t>
      </w:r>
    </w:p>
    <w:p w14:paraId="6047C790" w14:textId="4ACEA62A" w:rsidR="002D1D85" w:rsidRPr="003446CD" w:rsidRDefault="002D1D85" w:rsidP="002D1D85">
      <w:pPr>
        <w:ind w:left="360"/>
        <w:jc w:val="center"/>
        <w:rPr>
          <w:rFonts w:ascii="Times New Roman" w:hAnsi="Times New Roman" w:cs="Times New Roman"/>
          <w:b/>
          <w:bCs/>
          <w:sz w:val="24"/>
          <w:szCs w:val="24"/>
        </w:rPr>
      </w:pPr>
      <w:r w:rsidRPr="003446CD">
        <w:rPr>
          <w:rFonts w:ascii="Times New Roman" w:hAnsi="Times New Roman" w:cs="Times New Roman"/>
          <w:b/>
          <w:bCs/>
          <w:sz w:val="24"/>
          <w:szCs w:val="24"/>
        </w:rPr>
        <w:t>MJERA 2</w:t>
      </w:r>
    </w:p>
    <w:p w14:paraId="3CBFBE3F" w14:textId="77777777" w:rsidR="002D1D85" w:rsidRPr="003446CD" w:rsidRDefault="002D1D85" w:rsidP="002D1D85">
      <w:pPr>
        <w:ind w:left="360"/>
        <w:jc w:val="center"/>
        <w:rPr>
          <w:rFonts w:ascii="Times New Roman" w:hAnsi="Times New Roman" w:cs="Times New Roman"/>
          <w:b/>
          <w:bCs/>
          <w:sz w:val="24"/>
          <w:szCs w:val="24"/>
        </w:rPr>
      </w:pPr>
      <w:r w:rsidRPr="003446CD">
        <w:rPr>
          <w:rFonts w:ascii="Times New Roman" w:hAnsi="Times New Roman" w:cs="Times New Roman"/>
          <w:b/>
          <w:bCs/>
          <w:sz w:val="24"/>
          <w:szCs w:val="24"/>
        </w:rPr>
        <w:t>POTPORE ZA NABAVKU STROJEVA, OPREME I UREĐENJE POSLOVNOG PROSTORA</w:t>
      </w:r>
    </w:p>
    <w:p w14:paraId="22F2560C" w14:textId="77777777" w:rsidR="002D1D85" w:rsidRDefault="002D1D85" w:rsidP="002D1D85">
      <w:pPr>
        <w:pStyle w:val="Odlomakpopisa"/>
        <w:numPr>
          <w:ilvl w:val="0"/>
          <w:numId w:val="4"/>
        </w:numPr>
        <w:ind w:left="284" w:hanging="426"/>
        <w:rPr>
          <w:rFonts w:ascii="Times New Roman" w:hAnsi="Times New Roman" w:cs="Times New Roman"/>
          <w:sz w:val="24"/>
          <w:szCs w:val="24"/>
        </w:rPr>
      </w:pPr>
      <w:r>
        <w:rPr>
          <w:rFonts w:ascii="Times New Roman" w:hAnsi="Times New Roman" w:cs="Times New Roman"/>
          <w:sz w:val="24"/>
          <w:szCs w:val="24"/>
        </w:rPr>
        <w:lastRenderedPageBreak/>
        <w:t>Subvencija po ovoj mjeri odobrava se za sljedeće poslovne aktivnosti:</w:t>
      </w:r>
    </w:p>
    <w:p w14:paraId="45DBD80F" w14:textId="40A713A8" w:rsidR="002D1D85" w:rsidRPr="004B2373" w:rsidRDefault="002D1D85" w:rsidP="002D1D85">
      <w:pPr>
        <w:pStyle w:val="Odlomakpopisa"/>
        <w:numPr>
          <w:ilvl w:val="0"/>
          <w:numId w:val="5"/>
        </w:numPr>
        <w:rPr>
          <w:rFonts w:ascii="Times New Roman" w:hAnsi="Times New Roman" w:cs="Times New Roman"/>
          <w:sz w:val="24"/>
          <w:szCs w:val="24"/>
        </w:rPr>
      </w:pPr>
      <w:r>
        <w:rPr>
          <w:rFonts w:ascii="Times New Roman" w:hAnsi="Times New Roman" w:cs="Times New Roman"/>
          <w:sz w:val="24"/>
          <w:szCs w:val="24"/>
        </w:rPr>
        <w:t>Troškove nabavke strojeva, opreme, alata, mjernih i kontrolnih uređaja i instrumenata za osnovnu djelatnost za koju su poslovni subjekti registrirani sukladno navedenom u obavijesti o razvrstavanju poslovnog subjekta prema nacionalnoj klasifikaciji djelatnosti (NKD 2007)</w:t>
      </w:r>
      <w:r w:rsidR="00241C1B">
        <w:rPr>
          <w:rFonts w:ascii="Times New Roman" w:hAnsi="Times New Roman" w:cs="Times New Roman"/>
          <w:sz w:val="24"/>
          <w:szCs w:val="24"/>
        </w:rPr>
        <w:t xml:space="preserve"> </w:t>
      </w:r>
      <w:r w:rsidR="00241C1B" w:rsidRPr="004B2373">
        <w:rPr>
          <w:rFonts w:ascii="Times New Roman" w:hAnsi="Times New Roman" w:cs="Times New Roman"/>
          <w:sz w:val="24"/>
          <w:szCs w:val="24"/>
        </w:rPr>
        <w:t>(leasing se ne financira)</w:t>
      </w:r>
    </w:p>
    <w:p w14:paraId="1DFC9F27" w14:textId="77777777" w:rsidR="002D1D85" w:rsidRDefault="002D1D85" w:rsidP="002D1D85">
      <w:pPr>
        <w:pStyle w:val="Odlomakpopisa"/>
        <w:numPr>
          <w:ilvl w:val="0"/>
          <w:numId w:val="5"/>
        </w:numPr>
        <w:rPr>
          <w:rFonts w:ascii="Times New Roman" w:hAnsi="Times New Roman" w:cs="Times New Roman"/>
          <w:sz w:val="24"/>
          <w:szCs w:val="24"/>
        </w:rPr>
      </w:pPr>
      <w:r>
        <w:rPr>
          <w:rFonts w:ascii="Times New Roman" w:hAnsi="Times New Roman" w:cs="Times New Roman"/>
          <w:sz w:val="24"/>
          <w:szCs w:val="24"/>
        </w:rPr>
        <w:t>Radove na uređenju poslovnog prostora koji povećavaju kvalitetu i vrijednost istog(izgradnja i investicijsko održavanje, izrada reklame)</w:t>
      </w:r>
    </w:p>
    <w:p w14:paraId="7F725DA0" w14:textId="77777777" w:rsidR="002D1D85" w:rsidRDefault="002D1D85" w:rsidP="002D1D85">
      <w:pPr>
        <w:pStyle w:val="Odlomakpopisa"/>
        <w:numPr>
          <w:ilvl w:val="0"/>
          <w:numId w:val="5"/>
        </w:numPr>
        <w:rPr>
          <w:rFonts w:ascii="Times New Roman" w:hAnsi="Times New Roman" w:cs="Times New Roman"/>
          <w:sz w:val="24"/>
          <w:szCs w:val="24"/>
        </w:rPr>
      </w:pPr>
      <w:r>
        <w:rPr>
          <w:rFonts w:ascii="Times New Roman" w:hAnsi="Times New Roman" w:cs="Times New Roman"/>
          <w:sz w:val="24"/>
          <w:szCs w:val="24"/>
        </w:rPr>
        <w:t>Nabava računala, računalne opreme i programske opreme, licenci, računalnih programa i sustava vezanih uz alate i opremu za obavljanje djelatnosti</w:t>
      </w:r>
    </w:p>
    <w:p w14:paraId="617EC7BF" w14:textId="024E4EAB" w:rsidR="002D1D85" w:rsidRPr="004B2373" w:rsidRDefault="002D1D85" w:rsidP="002D1D85">
      <w:pPr>
        <w:pStyle w:val="Odlomakpopisa"/>
        <w:numPr>
          <w:ilvl w:val="0"/>
          <w:numId w:val="5"/>
        </w:numPr>
        <w:rPr>
          <w:rFonts w:ascii="Times New Roman" w:hAnsi="Times New Roman" w:cs="Times New Roman"/>
          <w:sz w:val="24"/>
          <w:szCs w:val="24"/>
        </w:rPr>
      </w:pPr>
      <w:r>
        <w:rPr>
          <w:rFonts w:ascii="Times New Roman" w:hAnsi="Times New Roman" w:cs="Times New Roman"/>
          <w:sz w:val="24"/>
          <w:szCs w:val="24"/>
        </w:rPr>
        <w:t>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w:t>
      </w:r>
      <w:r w:rsidR="00A03399">
        <w:rPr>
          <w:rFonts w:ascii="Times New Roman" w:hAnsi="Times New Roman" w:cs="Times New Roman"/>
          <w:sz w:val="24"/>
          <w:szCs w:val="24"/>
        </w:rPr>
        <w:t xml:space="preserve"> </w:t>
      </w:r>
      <w:r w:rsidR="00A03399" w:rsidRPr="004B2373">
        <w:rPr>
          <w:rFonts w:ascii="Times New Roman" w:hAnsi="Times New Roman" w:cs="Times New Roman"/>
          <w:sz w:val="24"/>
          <w:szCs w:val="24"/>
        </w:rPr>
        <w:t>(leasing se ne financira)</w:t>
      </w:r>
    </w:p>
    <w:p w14:paraId="57C1D7B5" w14:textId="53637B03" w:rsidR="002D1D85" w:rsidRDefault="002D1D85" w:rsidP="002D1D85">
      <w:pPr>
        <w:rPr>
          <w:rFonts w:ascii="Times New Roman" w:hAnsi="Times New Roman" w:cs="Times New Roman"/>
          <w:sz w:val="24"/>
          <w:szCs w:val="24"/>
        </w:rPr>
      </w:pPr>
      <w:r>
        <w:rPr>
          <w:rFonts w:ascii="Times New Roman" w:hAnsi="Times New Roman" w:cs="Times New Roman"/>
          <w:sz w:val="24"/>
          <w:szCs w:val="24"/>
        </w:rPr>
        <w:t>(2)</w:t>
      </w:r>
      <w:r w:rsidR="00A03399">
        <w:rPr>
          <w:rFonts w:ascii="Times New Roman" w:hAnsi="Times New Roman" w:cs="Times New Roman"/>
          <w:sz w:val="24"/>
          <w:szCs w:val="24"/>
        </w:rPr>
        <w:t xml:space="preserve"> </w:t>
      </w:r>
      <w:r>
        <w:rPr>
          <w:rFonts w:ascii="Times New Roman" w:hAnsi="Times New Roman" w:cs="Times New Roman"/>
          <w:sz w:val="24"/>
          <w:szCs w:val="24"/>
        </w:rPr>
        <w:t>Odobravaju se troškovi nastali nakon 1. siječnja 202</w:t>
      </w:r>
      <w:r w:rsidR="009F75C9">
        <w:rPr>
          <w:rFonts w:ascii="Times New Roman" w:hAnsi="Times New Roman" w:cs="Times New Roman"/>
          <w:sz w:val="24"/>
          <w:szCs w:val="24"/>
        </w:rPr>
        <w:t>2</w:t>
      </w:r>
      <w:r>
        <w:rPr>
          <w:rFonts w:ascii="Times New Roman" w:hAnsi="Times New Roman" w:cs="Times New Roman"/>
          <w:sz w:val="24"/>
          <w:szCs w:val="24"/>
        </w:rPr>
        <w:t>. godine.</w:t>
      </w:r>
    </w:p>
    <w:p w14:paraId="427D151E" w14:textId="4E0E9915" w:rsidR="002D1D85" w:rsidRDefault="002D1D85" w:rsidP="00CF45AF">
      <w:pPr>
        <w:jc w:val="both"/>
        <w:rPr>
          <w:rFonts w:ascii="Times New Roman" w:hAnsi="Times New Roman" w:cs="Times New Roman"/>
          <w:sz w:val="24"/>
          <w:szCs w:val="24"/>
        </w:rPr>
      </w:pPr>
      <w:r>
        <w:rPr>
          <w:rFonts w:ascii="Times New Roman" w:hAnsi="Times New Roman" w:cs="Times New Roman"/>
          <w:sz w:val="24"/>
          <w:szCs w:val="24"/>
        </w:rPr>
        <w:t>(3)</w:t>
      </w:r>
      <w:r w:rsidR="00A03399">
        <w:rPr>
          <w:rFonts w:ascii="Times New Roman" w:hAnsi="Times New Roman" w:cs="Times New Roman"/>
          <w:sz w:val="24"/>
          <w:szCs w:val="24"/>
        </w:rPr>
        <w:t xml:space="preserve"> </w:t>
      </w:r>
      <w:r>
        <w:rPr>
          <w:rFonts w:ascii="Times New Roman" w:hAnsi="Times New Roman" w:cs="Times New Roman"/>
          <w:sz w:val="24"/>
          <w:szCs w:val="24"/>
        </w:rPr>
        <w:t>Potpora može iznositi maksimalno 50% vrijednosti prihvatljivih troškova za odabrane aktivnosti, a maksimalni iznos pojedinačne potpore može iznositi 12.500,00 kuna godišnje po poduzetniku.</w:t>
      </w:r>
    </w:p>
    <w:p w14:paraId="539FFBFC" w14:textId="21139CB6" w:rsidR="002D1D85" w:rsidRDefault="002D1D85" w:rsidP="00CF45AF">
      <w:pPr>
        <w:jc w:val="both"/>
        <w:rPr>
          <w:rFonts w:ascii="Times New Roman" w:hAnsi="Times New Roman" w:cs="Times New Roman"/>
          <w:sz w:val="24"/>
          <w:szCs w:val="24"/>
        </w:rPr>
      </w:pPr>
      <w:r>
        <w:rPr>
          <w:rFonts w:ascii="Times New Roman" w:hAnsi="Times New Roman" w:cs="Times New Roman"/>
          <w:sz w:val="24"/>
          <w:szCs w:val="24"/>
        </w:rPr>
        <w:t>(4)</w:t>
      </w:r>
      <w:r w:rsidR="00A03399">
        <w:rPr>
          <w:rFonts w:ascii="Times New Roman" w:hAnsi="Times New Roman" w:cs="Times New Roman"/>
          <w:sz w:val="24"/>
          <w:szCs w:val="24"/>
        </w:rPr>
        <w:t xml:space="preserve"> </w:t>
      </w:r>
      <w:r>
        <w:rPr>
          <w:rFonts w:ascii="Times New Roman" w:hAnsi="Times New Roman" w:cs="Times New Roman"/>
          <w:sz w:val="24"/>
          <w:szCs w:val="24"/>
        </w:rPr>
        <w:t>Za ostvarenje ove potpore potrebno je da korisnik ima najmanje jednog zaposlenog na neodređeno puno radno vrijeme (može biti i vlasnik/</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xml:space="preserve"> ili jedan zaposleni) što se dokazuje potvrdom HZMO o prijavi zaposlenja. </w:t>
      </w:r>
      <w:r w:rsidRPr="00A03399">
        <w:rPr>
          <w:rFonts w:ascii="Times New Roman" w:hAnsi="Times New Roman"/>
          <w:sz w:val="24"/>
          <w:szCs w:val="24"/>
        </w:rPr>
        <w:t>Vlasnik obrta smatra se zaposlenikom svog obrta ukoliko nema zasnovan radni odnos kod druge pravne ili fizičke osobe.</w:t>
      </w:r>
    </w:p>
    <w:p w14:paraId="3B92D574" w14:textId="29560C64" w:rsidR="002D1D85" w:rsidRDefault="002D1D85" w:rsidP="00CF45AF">
      <w:pPr>
        <w:jc w:val="both"/>
        <w:rPr>
          <w:rFonts w:ascii="Times New Roman" w:hAnsi="Times New Roman" w:cs="Times New Roman"/>
          <w:sz w:val="24"/>
          <w:szCs w:val="24"/>
        </w:rPr>
      </w:pPr>
      <w:r>
        <w:rPr>
          <w:rFonts w:ascii="Times New Roman" w:hAnsi="Times New Roman" w:cs="Times New Roman"/>
          <w:sz w:val="24"/>
          <w:szCs w:val="24"/>
        </w:rPr>
        <w:t>(5)</w:t>
      </w:r>
      <w:r w:rsidR="00A03399">
        <w:rPr>
          <w:rFonts w:ascii="Times New Roman" w:hAnsi="Times New Roman" w:cs="Times New Roman"/>
          <w:sz w:val="24"/>
          <w:szCs w:val="24"/>
        </w:rPr>
        <w:t xml:space="preserve"> </w:t>
      </w:r>
      <w:r>
        <w:rPr>
          <w:rFonts w:ascii="Times New Roman" w:hAnsi="Times New Roman" w:cs="Times New Roman"/>
          <w:sz w:val="24"/>
          <w:szCs w:val="24"/>
        </w:rPr>
        <w:t>Za ostvarenje ove potpore potrebno je da poslovni subjekt bude upisan u odgovarajući registar s početkom obavljanja djelatnosti minimalno  2</w:t>
      </w:r>
      <w:r w:rsidR="00FB6B89">
        <w:rPr>
          <w:rFonts w:ascii="Times New Roman" w:hAnsi="Times New Roman" w:cs="Times New Roman"/>
          <w:sz w:val="24"/>
          <w:szCs w:val="24"/>
        </w:rPr>
        <w:t xml:space="preserve"> </w:t>
      </w:r>
      <w:r>
        <w:rPr>
          <w:rFonts w:ascii="Times New Roman" w:hAnsi="Times New Roman" w:cs="Times New Roman"/>
          <w:sz w:val="24"/>
          <w:szCs w:val="24"/>
        </w:rPr>
        <w:t xml:space="preserve">(dvije) godine od dana </w:t>
      </w:r>
      <w:r w:rsidR="00FB6B89">
        <w:rPr>
          <w:rFonts w:ascii="Times New Roman" w:hAnsi="Times New Roman" w:cs="Times New Roman"/>
          <w:sz w:val="24"/>
          <w:szCs w:val="24"/>
        </w:rPr>
        <w:t>podnošenja zahtjeva</w:t>
      </w:r>
      <w:r>
        <w:rPr>
          <w:rFonts w:ascii="Times New Roman" w:hAnsi="Times New Roman" w:cs="Times New Roman"/>
          <w:sz w:val="24"/>
          <w:szCs w:val="24"/>
        </w:rPr>
        <w:t>.</w:t>
      </w:r>
    </w:p>
    <w:p w14:paraId="2B57967A" w14:textId="77777777" w:rsidR="00D14AD8" w:rsidRDefault="00D14AD8" w:rsidP="002D1D85">
      <w:pPr>
        <w:rPr>
          <w:rFonts w:ascii="Times New Roman" w:hAnsi="Times New Roman" w:cs="Times New Roman"/>
          <w:sz w:val="24"/>
          <w:szCs w:val="24"/>
        </w:rPr>
      </w:pPr>
    </w:p>
    <w:p w14:paraId="0B1393FE" w14:textId="0F5E2FAC" w:rsidR="002D1D85" w:rsidRDefault="002D1D85" w:rsidP="002D1D85">
      <w:pPr>
        <w:rPr>
          <w:rFonts w:ascii="Times New Roman" w:hAnsi="Times New Roman" w:cs="Times New Roman"/>
          <w:sz w:val="24"/>
          <w:szCs w:val="24"/>
        </w:rPr>
      </w:pPr>
      <w:r>
        <w:rPr>
          <w:rFonts w:ascii="Times New Roman" w:hAnsi="Times New Roman" w:cs="Times New Roman"/>
          <w:sz w:val="24"/>
          <w:szCs w:val="24"/>
        </w:rPr>
        <w:t>Sustav bodovanja se provodi na sljedeći način:</w:t>
      </w:r>
    </w:p>
    <w:tbl>
      <w:tblPr>
        <w:tblW w:w="9602" w:type="dxa"/>
        <w:tblLook w:val="04A0" w:firstRow="1" w:lastRow="0" w:firstColumn="1" w:lastColumn="0" w:noHBand="0" w:noVBand="1"/>
      </w:tblPr>
      <w:tblGrid>
        <w:gridCol w:w="5462"/>
        <w:gridCol w:w="1880"/>
        <w:gridCol w:w="2260"/>
      </w:tblGrid>
      <w:tr w:rsidR="002D1D85" w:rsidRPr="005B0A8C" w14:paraId="18FB8057" w14:textId="77777777" w:rsidTr="00574B20">
        <w:trPr>
          <w:trHeight w:val="330"/>
        </w:trPr>
        <w:tc>
          <w:tcPr>
            <w:tcW w:w="5462" w:type="dxa"/>
            <w:tcBorders>
              <w:top w:val="single" w:sz="8" w:space="0" w:color="auto"/>
              <w:left w:val="single" w:sz="8" w:space="0" w:color="auto"/>
              <w:bottom w:val="single" w:sz="8" w:space="0" w:color="auto"/>
              <w:right w:val="nil"/>
            </w:tcBorders>
            <w:shd w:val="clear" w:color="000000" w:fill="B4C6E7"/>
            <w:noWrap/>
            <w:vAlign w:val="center"/>
            <w:hideMark/>
          </w:tcPr>
          <w:p w14:paraId="09212A61" w14:textId="77777777" w:rsidR="002D1D85" w:rsidRPr="005B0A8C" w:rsidRDefault="002D1D85" w:rsidP="00574B20">
            <w:pPr>
              <w:spacing w:after="0" w:line="240" w:lineRule="auto"/>
              <w:jc w:val="center"/>
              <w:rPr>
                <w:rFonts w:ascii="Times New Roman" w:eastAsia="Times New Roman" w:hAnsi="Times New Roman" w:cs="Times New Roman"/>
                <w:b/>
                <w:bCs/>
                <w:color w:val="000000"/>
                <w:sz w:val="24"/>
                <w:szCs w:val="24"/>
                <w:lang w:eastAsia="hr-HR"/>
              </w:rPr>
            </w:pPr>
            <w:bookmarkStart w:id="0" w:name="RANGE!A39"/>
            <w:bookmarkStart w:id="1" w:name="_Hlk50984373" w:colFirst="1" w:colLast="2"/>
            <w:r w:rsidRPr="005B0A8C">
              <w:rPr>
                <w:rFonts w:ascii="Times New Roman" w:eastAsia="Times New Roman" w:hAnsi="Times New Roman" w:cs="Times New Roman"/>
                <w:b/>
                <w:bCs/>
                <w:color w:val="000000"/>
                <w:sz w:val="24"/>
                <w:szCs w:val="24"/>
                <w:lang w:eastAsia="hr-HR"/>
              </w:rPr>
              <w:t>KRITERIJ</w:t>
            </w:r>
            <w:bookmarkEnd w:id="0"/>
          </w:p>
        </w:tc>
        <w:tc>
          <w:tcPr>
            <w:tcW w:w="1880"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58637A11" w14:textId="77777777" w:rsidR="002D1D85" w:rsidRPr="005B0A8C" w:rsidRDefault="002D1D85" w:rsidP="00574B20">
            <w:pPr>
              <w:spacing w:after="0" w:line="240" w:lineRule="auto"/>
              <w:jc w:val="center"/>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BROJ BODOVA</w:t>
            </w:r>
          </w:p>
        </w:tc>
        <w:tc>
          <w:tcPr>
            <w:tcW w:w="2260" w:type="dxa"/>
            <w:tcBorders>
              <w:top w:val="single" w:sz="8" w:space="0" w:color="auto"/>
              <w:left w:val="nil"/>
              <w:bottom w:val="single" w:sz="8" w:space="0" w:color="auto"/>
              <w:right w:val="single" w:sz="8" w:space="0" w:color="auto"/>
            </w:tcBorders>
            <w:shd w:val="clear" w:color="000000" w:fill="B4C6E7"/>
            <w:noWrap/>
            <w:vAlign w:val="center"/>
            <w:hideMark/>
          </w:tcPr>
          <w:p w14:paraId="7B4ECC2B" w14:textId="77777777" w:rsidR="002D1D85" w:rsidRPr="005B0A8C" w:rsidRDefault="002D1D85" w:rsidP="00574B20">
            <w:pPr>
              <w:spacing w:after="0" w:line="240" w:lineRule="auto"/>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NAJVIŠE BODOVA</w:t>
            </w:r>
          </w:p>
        </w:tc>
      </w:tr>
      <w:tr w:rsidR="002D1D85" w:rsidRPr="005B0A8C" w14:paraId="01D7DEBF" w14:textId="77777777" w:rsidTr="00574B2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037740AF"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koji zapošljava više od 6 radnika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10F91A19"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10</w:t>
            </w:r>
          </w:p>
        </w:tc>
        <w:tc>
          <w:tcPr>
            <w:tcW w:w="2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6ADE1D"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10</w:t>
            </w:r>
          </w:p>
        </w:tc>
      </w:tr>
      <w:tr w:rsidR="002D1D85" w:rsidRPr="005B0A8C" w14:paraId="6C748FBB" w14:textId="77777777" w:rsidTr="00574B2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5189018E"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koji zapošljava više od 4-5 radnika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100D78F6"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8</w:t>
            </w:r>
          </w:p>
        </w:tc>
        <w:tc>
          <w:tcPr>
            <w:tcW w:w="2260" w:type="dxa"/>
            <w:vMerge/>
            <w:tcBorders>
              <w:top w:val="nil"/>
              <w:left w:val="single" w:sz="8" w:space="0" w:color="auto"/>
              <w:bottom w:val="single" w:sz="8" w:space="0" w:color="000000"/>
              <w:right w:val="single" w:sz="8" w:space="0" w:color="auto"/>
            </w:tcBorders>
            <w:vAlign w:val="center"/>
            <w:hideMark/>
          </w:tcPr>
          <w:p w14:paraId="6FE62DB6"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5B0A8C" w14:paraId="69C81C22" w14:textId="77777777" w:rsidTr="00574B2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4EBAF96F"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koji zapošljava 3 radnika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760004F1"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c>
          <w:tcPr>
            <w:tcW w:w="2260" w:type="dxa"/>
            <w:vMerge/>
            <w:tcBorders>
              <w:top w:val="nil"/>
              <w:left w:val="single" w:sz="8" w:space="0" w:color="auto"/>
              <w:bottom w:val="single" w:sz="8" w:space="0" w:color="000000"/>
              <w:right w:val="single" w:sz="8" w:space="0" w:color="auto"/>
            </w:tcBorders>
            <w:vAlign w:val="center"/>
            <w:hideMark/>
          </w:tcPr>
          <w:p w14:paraId="79CA87C9"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5B0A8C" w14:paraId="6689DD10" w14:textId="77777777" w:rsidTr="00574B2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3CEC36C4"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koji zapošljava 2 radnika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4CFDE50E"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nil"/>
              <w:left w:val="single" w:sz="8" w:space="0" w:color="auto"/>
              <w:bottom w:val="single" w:sz="8" w:space="0" w:color="000000"/>
              <w:right w:val="single" w:sz="8" w:space="0" w:color="auto"/>
            </w:tcBorders>
            <w:vAlign w:val="center"/>
            <w:hideMark/>
          </w:tcPr>
          <w:p w14:paraId="43491A7C"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5B0A8C" w14:paraId="54355534" w14:textId="77777777" w:rsidTr="00574B2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51F29CBB"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koji zapošljava 1 radnika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63739DAE"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top w:val="nil"/>
              <w:left w:val="single" w:sz="8" w:space="0" w:color="auto"/>
              <w:bottom w:val="single" w:sz="8" w:space="0" w:color="000000"/>
              <w:right w:val="single" w:sz="8" w:space="0" w:color="auto"/>
            </w:tcBorders>
            <w:vAlign w:val="center"/>
            <w:hideMark/>
          </w:tcPr>
          <w:p w14:paraId="6574FDB1"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5B0A8C" w14:paraId="11E9F393" w14:textId="77777777" w:rsidTr="00574B2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1D1286EE"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koji zapošljava osobu s invaliditetom</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6ACF2689"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tcBorders>
              <w:top w:val="nil"/>
              <w:left w:val="nil"/>
              <w:bottom w:val="nil"/>
              <w:right w:val="single" w:sz="8" w:space="0" w:color="auto"/>
            </w:tcBorders>
            <w:shd w:val="clear" w:color="auto" w:fill="auto"/>
            <w:noWrap/>
            <w:vAlign w:val="center"/>
            <w:hideMark/>
          </w:tcPr>
          <w:p w14:paraId="280639F3"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r>
      <w:tr w:rsidR="002D1D85" w:rsidRPr="005B0A8C" w14:paraId="7BD580E2" w14:textId="77777777" w:rsidTr="00574B2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57320F24"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Žena je vlasnik više od 50% trgovačkog društva ili obrta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367BAF85"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42095A2E"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r>
      <w:tr w:rsidR="002D1D85" w:rsidRPr="005B0A8C" w14:paraId="4EF55340" w14:textId="77777777" w:rsidTr="00D14AD8">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48BE46B4"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Žena je vlasnik 25% trgovačkog društva ili obrta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46AB30BF"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top w:val="single" w:sz="8" w:space="0" w:color="000000"/>
              <w:left w:val="single" w:sz="8" w:space="0" w:color="auto"/>
              <w:bottom w:val="single" w:sz="8" w:space="0" w:color="000000"/>
              <w:right w:val="single" w:sz="8" w:space="0" w:color="auto"/>
            </w:tcBorders>
            <w:vAlign w:val="center"/>
            <w:hideMark/>
          </w:tcPr>
          <w:p w14:paraId="3079E28F"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5B0A8C" w14:paraId="595E3507" w14:textId="77777777" w:rsidTr="00D14AD8">
        <w:trPr>
          <w:trHeight w:val="330"/>
        </w:trPr>
        <w:tc>
          <w:tcPr>
            <w:tcW w:w="5462" w:type="dxa"/>
            <w:tcBorders>
              <w:top w:val="nil"/>
              <w:left w:val="single" w:sz="8" w:space="0" w:color="auto"/>
              <w:bottom w:val="single" w:sz="4" w:space="0" w:color="auto"/>
              <w:right w:val="nil"/>
            </w:tcBorders>
            <w:shd w:val="clear" w:color="auto" w:fill="auto"/>
            <w:noWrap/>
            <w:vAlign w:val="center"/>
            <w:hideMark/>
          </w:tcPr>
          <w:p w14:paraId="3487AD25"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je branitelj iz Domovinskog rata</w:t>
            </w:r>
          </w:p>
        </w:tc>
        <w:tc>
          <w:tcPr>
            <w:tcW w:w="1880" w:type="dxa"/>
            <w:tcBorders>
              <w:top w:val="nil"/>
              <w:left w:val="single" w:sz="8" w:space="0" w:color="auto"/>
              <w:bottom w:val="single" w:sz="4" w:space="0" w:color="auto"/>
              <w:right w:val="single" w:sz="8" w:space="0" w:color="auto"/>
            </w:tcBorders>
            <w:shd w:val="clear" w:color="auto" w:fill="auto"/>
            <w:noWrap/>
            <w:vAlign w:val="center"/>
            <w:hideMark/>
          </w:tcPr>
          <w:p w14:paraId="540A37B0"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tcBorders>
              <w:top w:val="single" w:sz="8" w:space="0" w:color="000000"/>
              <w:left w:val="nil"/>
              <w:bottom w:val="single" w:sz="4" w:space="0" w:color="auto"/>
              <w:right w:val="single" w:sz="8" w:space="0" w:color="auto"/>
            </w:tcBorders>
            <w:shd w:val="clear" w:color="auto" w:fill="auto"/>
            <w:noWrap/>
            <w:vAlign w:val="center"/>
            <w:hideMark/>
          </w:tcPr>
          <w:p w14:paraId="27072D36"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r>
      <w:tr w:rsidR="002D1D85" w:rsidRPr="005B0A8C" w14:paraId="1FB38FB0" w14:textId="77777777" w:rsidTr="004B2373">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E25212B"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Broj godina obavljanja djelatnosti  &lt;5</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41761702"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6A5D7DE4"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r>
      <w:tr w:rsidR="002D1D85" w:rsidRPr="005B0A8C" w14:paraId="070E95FB" w14:textId="77777777" w:rsidTr="004B2373">
        <w:trPr>
          <w:trHeight w:val="330"/>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69C1014"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Broj godina obavljanja djelatnosti  &gt;5</w:t>
            </w:r>
          </w:p>
        </w:tc>
        <w:tc>
          <w:tcPr>
            <w:tcW w:w="1880" w:type="dxa"/>
            <w:tcBorders>
              <w:top w:val="single" w:sz="8" w:space="0" w:color="auto"/>
              <w:left w:val="nil"/>
              <w:bottom w:val="single" w:sz="4" w:space="0" w:color="auto"/>
              <w:right w:val="single" w:sz="8" w:space="0" w:color="auto"/>
            </w:tcBorders>
            <w:shd w:val="clear" w:color="auto" w:fill="auto"/>
            <w:noWrap/>
            <w:vAlign w:val="center"/>
            <w:hideMark/>
          </w:tcPr>
          <w:p w14:paraId="6C21B17F"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4" w:space="0" w:color="auto"/>
              <w:right w:val="single" w:sz="8" w:space="0" w:color="auto"/>
            </w:tcBorders>
            <w:vAlign w:val="center"/>
            <w:hideMark/>
          </w:tcPr>
          <w:p w14:paraId="63A333FE"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5B0A8C" w14:paraId="59DF3BEB" w14:textId="77777777" w:rsidTr="004B2373">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59C7794"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lastRenderedPageBreak/>
              <w:t>Pozitivno poslovanje u prethodnoj fiskalnoj godini</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6EA447D9"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2F653CEE"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r>
      <w:tr w:rsidR="002D1D85" w:rsidRPr="005B0A8C" w14:paraId="362F0432" w14:textId="77777777" w:rsidTr="00D14AD8">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640A8ED2"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Negativno poslovanje u prethodnoj fiskalnoj godini</w:t>
            </w:r>
          </w:p>
        </w:tc>
        <w:tc>
          <w:tcPr>
            <w:tcW w:w="1880" w:type="dxa"/>
            <w:tcBorders>
              <w:top w:val="nil"/>
              <w:left w:val="nil"/>
              <w:bottom w:val="single" w:sz="4" w:space="0" w:color="auto"/>
              <w:right w:val="single" w:sz="8" w:space="0" w:color="auto"/>
            </w:tcBorders>
            <w:shd w:val="clear" w:color="auto" w:fill="auto"/>
            <w:noWrap/>
            <w:vAlign w:val="center"/>
            <w:hideMark/>
          </w:tcPr>
          <w:p w14:paraId="0415F013"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top w:val="nil"/>
              <w:left w:val="single" w:sz="8" w:space="0" w:color="auto"/>
              <w:bottom w:val="single" w:sz="4" w:space="0" w:color="auto"/>
              <w:right w:val="single" w:sz="8" w:space="0" w:color="auto"/>
            </w:tcBorders>
            <w:vAlign w:val="center"/>
            <w:hideMark/>
          </w:tcPr>
          <w:p w14:paraId="58A7BDF3"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5B0A8C" w14:paraId="3A4E13D7" w14:textId="77777777" w:rsidTr="00D14AD8">
        <w:trPr>
          <w:trHeight w:val="330"/>
        </w:trPr>
        <w:tc>
          <w:tcPr>
            <w:tcW w:w="5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0C1BD" w14:textId="40C03F45"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A03399">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sidR="00D14AD8">
              <w:rPr>
                <w:rFonts w:ascii="Times New Roman" w:eastAsia="Times New Roman" w:hAnsi="Times New Roman" w:cs="Times New Roman"/>
                <w:color w:val="000000"/>
                <w:sz w:val="24"/>
                <w:szCs w:val="24"/>
                <w:lang w:eastAsia="hr-HR"/>
              </w:rPr>
              <w:t>i</w:t>
            </w:r>
            <w:r>
              <w:rPr>
                <w:rFonts w:ascii="Times New Roman" w:eastAsia="Times New Roman" w:hAnsi="Times New Roman" w:cs="Times New Roman"/>
                <w:color w:val="000000"/>
                <w:sz w:val="24"/>
                <w:szCs w:val="24"/>
                <w:lang w:eastAsia="hr-HR"/>
              </w:rPr>
              <w:t xml:space="preserve"> smanjio</w:t>
            </w:r>
            <w:r w:rsidR="00D14AD8">
              <w:rPr>
                <w:rFonts w:ascii="Times New Roman" w:eastAsia="Times New Roman" w:hAnsi="Times New Roman" w:cs="Times New Roman"/>
                <w:color w:val="000000"/>
                <w:sz w:val="24"/>
                <w:szCs w:val="24"/>
                <w:lang w:eastAsia="hr-HR"/>
              </w:rPr>
              <w:t xml:space="preserve"> se</w:t>
            </w:r>
            <w:r>
              <w:rPr>
                <w:rFonts w:ascii="Times New Roman" w:eastAsia="Times New Roman" w:hAnsi="Times New Roman" w:cs="Times New Roman"/>
                <w:color w:val="000000"/>
                <w:sz w:val="24"/>
                <w:szCs w:val="24"/>
                <w:lang w:eastAsia="hr-HR"/>
              </w:rPr>
              <w:t xml:space="preserve"> u odnosu na prosječan broj zaposlenih u 202</w:t>
            </w:r>
            <w:r w:rsidR="00A03399">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 godini</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545C1"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0</w:t>
            </w:r>
          </w:p>
        </w:tc>
        <w:tc>
          <w:tcPr>
            <w:tcW w:w="2260" w:type="dxa"/>
            <w:vMerge w:val="restart"/>
            <w:tcBorders>
              <w:top w:val="single" w:sz="4" w:space="0" w:color="auto"/>
              <w:left w:val="single" w:sz="4" w:space="0" w:color="auto"/>
              <w:right w:val="single" w:sz="4" w:space="0" w:color="auto"/>
            </w:tcBorders>
            <w:shd w:val="clear" w:color="auto" w:fill="auto"/>
            <w:noWrap/>
            <w:vAlign w:val="center"/>
            <w:hideMark/>
          </w:tcPr>
          <w:p w14:paraId="5DE1CBA3"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r>
      <w:tr w:rsidR="002D1D85" w:rsidRPr="005B0A8C" w14:paraId="7AD1AE05" w14:textId="77777777" w:rsidTr="00D14AD8">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05C00F6" w14:textId="2A221D9A"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A03399">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sidR="00D14AD8">
              <w:rPr>
                <w:rFonts w:ascii="Times New Roman" w:eastAsia="Times New Roman" w:hAnsi="Times New Roman" w:cs="Times New Roman"/>
                <w:color w:val="000000"/>
                <w:sz w:val="24"/>
                <w:szCs w:val="24"/>
                <w:lang w:eastAsia="hr-HR"/>
              </w:rPr>
              <w:t>i</w:t>
            </w:r>
            <w:r>
              <w:rPr>
                <w:rFonts w:ascii="Times New Roman" w:eastAsia="Times New Roman" w:hAnsi="Times New Roman" w:cs="Times New Roman"/>
                <w:color w:val="000000"/>
                <w:sz w:val="24"/>
                <w:szCs w:val="24"/>
                <w:lang w:eastAsia="hr-HR"/>
              </w:rPr>
              <w:t xml:space="preserve"> ostao je na razini prosječnog broja zaposlenih u 202</w:t>
            </w:r>
            <w:r w:rsidR="00A03399">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 godini</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449DBFC0"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left w:val="single" w:sz="8" w:space="0" w:color="auto"/>
              <w:bottom w:val="single" w:sz="8" w:space="0" w:color="000000"/>
              <w:right w:val="single" w:sz="8" w:space="0" w:color="auto"/>
            </w:tcBorders>
            <w:vAlign w:val="center"/>
            <w:hideMark/>
          </w:tcPr>
          <w:p w14:paraId="72D1EF2E"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5B0A8C" w14:paraId="2F6E4820" w14:textId="77777777" w:rsidTr="00574B20">
        <w:trPr>
          <w:trHeight w:val="645"/>
        </w:trPr>
        <w:tc>
          <w:tcPr>
            <w:tcW w:w="5462" w:type="dxa"/>
            <w:tcBorders>
              <w:top w:val="nil"/>
              <w:left w:val="single" w:sz="8" w:space="0" w:color="auto"/>
              <w:bottom w:val="single" w:sz="8" w:space="0" w:color="auto"/>
              <w:right w:val="single" w:sz="8" w:space="0" w:color="auto"/>
            </w:tcBorders>
            <w:shd w:val="clear" w:color="auto" w:fill="auto"/>
            <w:vAlign w:val="center"/>
            <w:hideMark/>
          </w:tcPr>
          <w:p w14:paraId="590DEED3" w14:textId="30DD4E1E"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A03399">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sidR="00D14AD8">
              <w:rPr>
                <w:rFonts w:ascii="Times New Roman" w:eastAsia="Times New Roman" w:hAnsi="Times New Roman" w:cs="Times New Roman"/>
                <w:color w:val="000000"/>
                <w:sz w:val="24"/>
                <w:szCs w:val="24"/>
                <w:lang w:eastAsia="hr-HR"/>
              </w:rPr>
              <w:t>i</w:t>
            </w:r>
            <w:r>
              <w:rPr>
                <w:rFonts w:ascii="Times New Roman" w:eastAsia="Times New Roman" w:hAnsi="Times New Roman" w:cs="Times New Roman"/>
                <w:color w:val="000000"/>
                <w:sz w:val="24"/>
                <w:szCs w:val="24"/>
                <w:lang w:eastAsia="hr-HR"/>
              </w:rPr>
              <w:t xml:space="preserve"> povećao se za 1 do 3 zaposlenika u odnosu na prosječan broj zaposlenih u 202</w:t>
            </w:r>
            <w:r w:rsidR="00A03399">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 godini</w:t>
            </w:r>
          </w:p>
        </w:tc>
        <w:tc>
          <w:tcPr>
            <w:tcW w:w="1880" w:type="dxa"/>
            <w:tcBorders>
              <w:top w:val="nil"/>
              <w:left w:val="nil"/>
              <w:bottom w:val="single" w:sz="8" w:space="0" w:color="auto"/>
              <w:right w:val="single" w:sz="8" w:space="0" w:color="auto"/>
            </w:tcBorders>
            <w:shd w:val="clear" w:color="auto" w:fill="auto"/>
            <w:noWrap/>
            <w:vAlign w:val="center"/>
            <w:hideMark/>
          </w:tcPr>
          <w:p w14:paraId="068FFBFB"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nil"/>
              <w:left w:val="single" w:sz="8" w:space="0" w:color="auto"/>
              <w:bottom w:val="single" w:sz="8" w:space="0" w:color="000000"/>
              <w:right w:val="single" w:sz="8" w:space="0" w:color="auto"/>
            </w:tcBorders>
            <w:vAlign w:val="center"/>
            <w:hideMark/>
          </w:tcPr>
          <w:p w14:paraId="5CC2922A"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p>
        </w:tc>
      </w:tr>
      <w:tr w:rsidR="002D1D85" w:rsidRPr="005B0A8C" w14:paraId="1BB4CE81" w14:textId="77777777" w:rsidTr="00574B2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34D1B88F" w14:textId="7668541F"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A03399">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sidR="00D14AD8">
              <w:rPr>
                <w:rFonts w:ascii="Times New Roman" w:eastAsia="Times New Roman" w:hAnsi="Times New Roman" w:cs="Times New Roman"/>
                <w:color w:val="000000"/>
                <w:sz w:val="24"/>
                <w:szCs w:val="24"/>
                <w:lang w:eastAsia="hr-HR"/>
              </w:rPr>
              <w:t>i</w:t>
            </w:r>
            <w:r>
              <w:rPr>
                <w:rFonts w:ascii="Times New Roman" w:eastAsia="Times New Roman" w:hAnsi="Times New Roman" w:cs="Times New Roman"/>
                <w:color w:val="000000"/>
                <w:sz w:val="24"/>
                <w:szCs w:val="24"/>
                <w:lang w:eastAsia="hr-HR"/>
              </w:rPr>
              <w:t xml:space="preserve"> povećao se za 4 i više zaposlenika u odnosu na prosječan broj zaposlenih u 202</w:t>
            </w:r>
            <w:r w:rsidR="00A03399">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 godini</w:t>
            </w:r>
          </w:p>
        </w:tc>
        <w:tc>
          <w:tcPr>
            <w:tcW w:w="1880" w:type="dxa"/>
            <w:tcBorders>
              <w:top w:val="nil"/>
              <w:left w:val="nil"/>
              <w:bottom w:val="single" w:sz="8" w:space="0" w:color="auto"/>
              <w:right w:val="single" w:sz="8" w:space="0" w:color="auto"/>
            </w:tcBorders>
            <w:shd w:val="clear" w:color="auto" w:fill="auto"/>
            <w:noWrap/>
            <w:vAlign w:val="center"/>
            <w:hideMark/>
          </w:tcPr>
          <w:p w14:paraId="6CA223FB" w14:textId="77777777" w:rsidR="002D1D85" w:rsidRPr="005B0A8C" w:rsidRDefault="002D1D85" w:rsidP="00574B20">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c>
          <w:tcPr>
            <w:tcW w:w="2260" w:type="dxa"/>
            <w:vMerge/>
            <w:tcBorders>
              <w:top w:val="nil"/>
              <w:left w:val="single" w:sz="8" w:space="0" w:color="auto"/>
              <w:bottom w:val="single" w:sz="8" w:space="0" w:color="000000"/>
              <w:right w:val="single" w:sz="8" w:space="0" w:color="auto"/>
            </w:tcBorders>
            <w:vAlign w:val="center"/>
            <w:hideMark/>
          </w:tcPr>
          <w:p w14:paraId="234B52D1" w14:textId="77777777" w:rsidR="002D1D85" w:rsidRPr="005B0A8C" w:rsidRDefault="002D1D85" w:rsidP="00574B20">
            <w:pPr>
              <w:spacing w:after="0" w:line="240" w:lineRule="auto"/>
              <w:rPr>
                <w:rFonts w:ascii="Times New Roman" w:eastAsia="Times New Roman" w:hAnsi="Times New Roman" w:cs="Times New Roman"/>
                <w:color w:val="000000"/>
                <w:sz w:val="24"/>
                <w:szCs w:val="24"/>
                <w:lang w:eastAsia="hr-HR"/>
              </w:rPr>
            </w:pPr>
          </w:p>
        </w:tc>
      </w:tr>
      <w:tr w:rsidR="00037E57" w:rsidRPr="005B0A8C" w14:paraId="3A76D3B4" w14:textId="77777777" w:rsidTr="00574B2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77CAA94B" w14:textId="345D912C" w:rsidR="00037E57" w:rsidRDefault="00037E57" w:rsidP="00037E57">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Poduzetnik tijekom 2018., 2019., 2020. i 2021. godine nije ostvario potporu od Grada Metkovića u okviru Programa mjera poticanja poduzetništva u Gradu Metkoviću </w:t>
            </w:r>
          </w:p>
        </w:tc>
        <w:tc>
          <w:tcPr>
            <w:tcW w:w="1880" w:type="dxa"/>
            <w:tcBorders>
              <w:top w:val="nil"/>
              <w:left w:val="nil"/>
              <w:bottom w:val="single" w:sz="8" w:space="0" w:color="auto"/>
              <w:right w:val="single" w:sz="8" w:space="0" w:color="auto"/>
            </w:tcBorders>
            <w:shd w:val="clear" w:color="auto" w:fill="auto"/>
            <w:noWrap/>
            <w:vAlign w:val="center"/>
          </w:tcPr>
          <w:p w14:paraId="34CD9E7A" w14:textId="13796834" w:rsidR="00037E57" w:rsidRPr="005B0A8C" w:rsidRDefault="00037E57" w:rsidP="00037E57">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8" w:space="0" w:color="000000"/>
              <w:right w:val="single" w:sz="8" w:space="0" w:color="auto"/>
            </w:tcBorders>
            <w:vAlign w:val="center"/>
          </w:tcPr>
          <w:p w14:paraId="4F458E74" w14:textId="4B26275B" w:rsidR="00037E57" w:rsidRPr="005B0A8C" w:rsidRDefault="00037E57" w:rsidP="00037E57">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2</w:t>
            </w:r>
          </w:p>
        </w:tc>
      </w:tr>
      <w:tr w:rsidR="00037E57" w:rsidRPr="005B0A8C" w14:paraId="410EFE2E" w14:textId="77777777" w:rsidTr="00574B20">
        <w:trPr>
          <w:trHeight w:val="330"/>
        </w:trPr>
        <w:tc>
          <w:tcPr>
            <w:tcW w:w="734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262F5A5" w14:textId="77777777" w:rsidR="00037E57" w:rsidRPr="005B0A8C" w:rsidRDefault="00037E57" w:rsidP="00037E57">
            <w:pPr>
              <w:spacing w:after="0" w:line="240" w:lineRule="auto"/>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UKUPNO:</w:t>
            </w:r>
          </w:p>
        </w:tc>
        <w:tc>
          <w:tcPr>
            <w:tcW w:w="2260" w:type="dxa"/>
            <w:tcBorders>
              <w:top w:val="nil"/>
              <w:left w:val="nil"/>
              <w:bottom w:val="single" w:sz="8" w:space="0" w:color="000000"/>
              <w:right w:val="single" w:sz="8" w:space="0" w:color="auto"/>
            </w:tcBorders>
            <w:shd w:val="clear" w:color="auto" w:fill="auto"/>
            <w:vAlign w:val="center"/>
            <w:hideMark/>
          </w:tcPr>
          <w:p w14:paraId="2976790F" w14:textId="2A1AD004" w:rsidR="00037E57" w:rsidRPr="005B0A8C" w:rsidRDefault="00037E57" w:rsidP="00037E57">
            <w:pPr>
              <w:spacing w:after="0" w:line="240" w:lineRule="auto"/>
              <w:jc w:val="center"/>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3</w:t>
            </w:r>
            <w:r>
              <w:rPr>
                <w:rFonts w:ascii="Times New Roman" w:eastAsia="Times New Roman" w:hAnsi="Times New Roman" w:cs="Times New Roman"/>
                <w:b/>
                <w:bCs/>
                <w:color w:val="000000"/>
                <w:sz w:val="24"/>
                <w:szCs w:val="24"/>
                <w:lang w:eastAsia="hr-HR"/>
              </w:rPr>
              <w:t>4</w:t>
            </w:r>
          </w:p>
        </w:tc>
      </w:tr>
      <w:bookmarkEnd w:id="1"/>
    </w:tbl>
    <w:p w14:paraId="773A115C" w14:textId="77777777" w:rsidR="002D1D85" w:rsidRDefault="002D1D85" w:rsidP="002D1D85">
      <w:pPr>
        <w:rPr>
          <w:rFonts w:ascii="Times New Roman" w:hAnsi="Times New Roman" w:cs="Times New Roman"/>
          <w:sz w:val="24"/>
          <w:szCs w:val="24"/>
        </w:rPr>
      </w:pPr>
    </w:p>
    <w:p w14:paraId="09B8F0C9" w14:textId="03390053" w:rsidR="002D1D85" w:rsidRDefault="002D1D85" w:rsidP="002D1D85">
      <w:pPr>
        <w:jc w:val="both"/>
        <w:rPr>
          <w:rFonts w:ascii="Times New Roman" w:hAnsi="Times New Roman" w:cs="Times New Roman"/>
          <w:sz w:val="24"/>
          <w:szCs w:val="24"/>
        </w:rPr>
      </w:pPr>
      <w:r>
        <w:rPr>
          <w:rFonts w:ascii="Times New Roman" w:hAnsi="Times New Roman" w:cs="Times New Roman"/>
          <w:sz w:val="24"/>
          <w:szCs w:val="24"/>
        </w:rPr>
        <w:t>Prijave se rangiraju sukladno ostvarenom broju bodova, a ukoliko dva ili više prijavitelja imaju jed</w:t>
      </w:r>
      <w:r w:rsidR="00D14AD8">
        <w:rPr>
          <w:rFonts w:ascii="Times New Roman" w:hAnsi="Times New Roman" w:cs="Times New Roman"/>
          <w:sz w:val="24"/>
          <w:szCs w:val="24"/>
        </w:rPr>
        <w:t>nak</w:t>
      </w:r>
      <w:r>
        <w:rPr>
          <w:rFonts w:ascii="Times New Roman" w:hAnsi="Times New Roman" w:cs="Times New Roman"/>
          <w:sz w:val="24"/>
          <w:szCs w:val="24"/>
        </w:rPr>
        <w:t xml:space="preserve"> broj bodova, prednost ima onaj prijavitelj koji je ranije predao zahtjev</w:t>
      </w:r>
    </w:p>
    <w:p w14:paraId="16F9F3F6" w14:textId="77777777" w:rsidR="002D1D85" w:rsidRPr="003446CD" w:rsidRDefault="002D1D85" w:rsidP="002D1D85">
      <w:pPr>
        <w:pStyle w:val="Odlomakpopisa"/>
        <w:numPr>
          <w:ilvl w:val="0"/>
          <w:numId w:val="1"/>
        </w:numPr>
        <w:rPr>
          <w:rFonts w:ascii="Times New Roman" w:hAnsi="Times New Roman" w:cs="Times New Roman"/>
          <w:b/>
          <w:bCs/>
          <w:sz w:val="24"/>
          <w:szCs w:val="24"/>
        </w:rPr>
      </w:pPr>
      <w:r w:rsidRPr="003446CD">
        <w:rPr>
          <w:rFonts w:ascii="Times New Roman" w:hAnsi="Times New Roman" w:cs="Times New Roman"/>
          <w:b/>
          <w:bCs/>
          <w:sz w:val="24"/>
          <w:szCs w:val="24"/>
        </w:rPr>
        <w:t>PROVEDBA MJERA IZ PROGRAMA KOJE PREDSTAVLJAJU POTPORE MALE VRIJEDNOSTI</w:t>
      </w:r>
    </w:p>
    <w:p w14:paraId="0E10ECE7" w14:textId="77777777" w:rsidR="002D1D85" w:rsidRPr="003446CD" w:rsidRDefault="002D1D85" w:rsidP="002D1D85">
      <w:pPr>
        <w:spacing w:after="0"/>
        <w:jc w:val="both"/>
        <w:rPr>
          <w:rFonts w:ascii="Times New Roman" w:hAnsi="Times New Roman" w:cs="Times New Roman"/>
          <w:sz w:val="24"/>
          <w:szCs w:val="24"/>
        </w:rPr>
      </w:pPr>
      <w:r w:rsidRPr="003446CD">
        <w:rPr>
          <w:rFonts w:ascii="Times New Roman" w:hAnsi="Times New Roman" w:cs="Times New Roman"/>
          <w:sz w:val="24"/>
          <w:szCs w:val="24"/>
        </w:rPr>
        <w:t>(1) Nepovratne potpore i subvencije za razvoj poduzetništva dodjeljuju se na temelju Javnog poziva koji raspisuje Gradonačelnik. Tekst javnog poziva sadrži informacije: prihvatljive korisnike, mjere i kriterije za dodjelu potpora, popis dokumenata koji se dostavljaju uz zahtjev, rokove i način podnošenja zahtjeva te način kontrole namjenskog utroška dobivenih sredstava.</w:t>
      </w:r>
      <w:r>
        <w:rPr>
          <w:rFonts w:ascii="Times New Roman" w:hAnsi="Times New Roman" w:cs="Times New Roman"/>
          <w:sz w:val="24"/>
          <w:szCs w:val="24"/>
        </w:rPr>
        <w:t xml:space="preserve"> </w:t>
      </w:r>
      <w:r w:rsidRPr="003446CD">
        <w:rPr>
          <w:rFonts w:ascii="Times New Roman" w:hAnsi="Times New Roman" w:cs="Times New Roman"/>
          <w:sz w:val="24"/>
          <w:szCs w:val="24"/>
        </w:rPr>
        <w:t xml:space="preserve">Javni poziv se objavljuje se na oglasnoj ploči Grada Metkovića i web stranici Grada </w:t>
      </w:r>
      <w:hyperlink r:id="rId5" w:history="1">
        <w:r w:rsidRPr="003446CD">
          <w:rPr>
            <w:rStyle w:val="Hiperveza"/>
            <w:rFonts w:ascii="Times New Roman" w:hAnsi="Times New Roman" w:cs="Times New Roman"/>
            <w:sz w:val="24"/>
            <w:szCs w:val="24"/>
          </w:rPr>
          <w:t>www.grad-metkovic.hr</w:t>
        </w:r>
      </w:hyperlink>
      <w:r w:rsidRPr="003446CD">
        <w:rPr>
          <w:rFonts w:ascii="Times New Roman" w:hAnsi="Times New Roman" w:cs="Times New Roman"/>
          <w:sz w:val="24"/>
          <w:szCs w:val="24"/>
        </w:rPr>
        <w:t>.</w:t>
      </w:r>
    </w:p>
    <w:p w14:paraId="3A5D06CD" w14:textId="77777777" w:rsidR="002D1D85" w:rsidRPr="003446CD" w:rsidRDefault="002D1D85" w:rsidP="002D1D85">
      <w:pPr>
        <w:spacing w:after="0"/>
        <w:jc w:val="both"/>
        <w:rPr>
          <w:rFonts w:ascii="Times New Roman" w:hAnsi="Times New Roman" w:cs="Times New Roman"/>
          <w:sz w:val="24"/>
          <w:szCs w:val="24"/>
        </w:rPr>
      </w:pPr>
    </w:p>
    <w:p w14:paraId="1DDAB8BF" w14:textId="77777777" w:rsidR="002D1D85" w:rsidRPr="003446CD" w:rsidRDefault="002D1D85" w:rsidP="002D1D85">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(2) Zahtjevi za potpore dostavljaju se na posebnom obrascu uz pripadajuću dokumentaciju, a </w:t>
      </w:r>
      <w:r>
        <w:rPr>
          <w:rFonts w:ascii="Times New Roman" w:hAnsi="Times New Roman" w:cs="Times New Roman"/>
          <w:sz w:val="24"/>
          <w:szCs w:val="24"/>
        </w:rPr>
        <w:t>obrađuju</w:t>
      </w:r>
      <w:r w:rsidRPr="003446CD">
        <w:rPr>
          <w:rFonts w:ascii="Times New Roman" w:hAnsi="Times New Roman" w:cs="Times New Roman"/>
          <w:sz w:val="24"/>
          <w:szCs w:val="24"/>
        </w:rPr>
        <w:t xml:space="preserve"> se </w:t>
      </w:r>
      <w:r>
        <w:rPr>
          <w:rFonts w:ascii="Times New Roman" w:hAnsi="Times New Roman" w:cs="Times New Roman"/>
          <w:sz w:val="24"/>
          <w:szCs w:val="24"/>
        </w:rPr>
        <w:t>nakon zatvaranja javnog poziva. Rangiraju se sukladno broju bodova koji ostvare. Ukoliko dva ili više prijavitelja imaju jednak broj bodova, prednost imaju prijavitelj/i koji su ranije podnijeli zahtjev.</w:t>
      </w:r>
    </w:p>
    <w:p w14:paraId="6AEE3BCB" w14:textId="77777777" w:rsidR="002D1D85" w:rsidRPr="003446CD" w:rsidRDefault="002D1D85" w:rsidP="002D1D85">
      <w:pPr>
        <w:spacing w:after="0"/>
        <w:jc w:val="both"/>
        <w:rPr>
          <w:rFonts w:ascii="Times New Roman" w:hAnsi="Times New Roman" w:cs="Times New Roman"/>
          <w:sz w:val="24"/>
          <w:szCs w:val="24"/>
        </w:rPr>
      </w:pPr>
    </w:p>
    <w:p w14:paraId="5078D4BB" w14:textId="77777777" w:rsidR="002D1D85" w:rsidRPr="00BE7854" w:rsidRDefault="002D1D85" w:rsidP="002D1D85">
      <w:pPr>
        <w:spacing w:after="0"/>
        <w:jc w:val="both"/>
        <w:rPr>
          <w:rFonts w:ascii="Times New Roman" w:hAnsi="Times New Roman" w:cs="Times New Roman"/>
          <w:sz w:val="24"/>
          <w:szCs w:val="24"/>
        </w:rPr>
      </w:pPr>
      <w:r w:rsidRPr="00BE7854">
        <w:rPr>
          <w:rFonts w:ascii="Times New Roman" w:hAnsi="Times New Roman" w:cs="Times New Roman"/>
          <w:sz w:val="24"/>
          <w:szCs w:val="24"/>
        </w:rPr>
        <w:t xml:space="preserve">(3)Pojedinom korisniku </w:t>
      </w:r>
      <w:r>
        <w:rPr>
          <w:rFonts w:ascii="Times New Roman" w:hAnsi="Times New Roman" w:cs="Times New Roman"/>
          <w:sz w:val="24"/>
          <w:szCs w:val="24"/>
        </w:rPr>
        <w:t xml:space="preserve">u Mjeri 1 </w:t>
      </w:r>
      <w:r w:rsidRPr="00BE7854">
        <w:rPr>
          <w:rFonts w:ascii="Times New Roman" w:hAnsi="Times New Roman" w:cs="Times New Roman"/>
          <w:sz w:val="24"/>
          <w:szCs w:val="24"/>
        </w:rPr>
        <w:t xml:space="preserve">može se odobriti </w:t>
      </w:r>
      <w:r>
        <w:rPr>
          <w:rFonts w:ascii="Times New Roman" w:hAnsi="Times New Roman" w:cs="Times New Roman"/>
          <w:sz w:val="24"/>
          <w:szCs w:val="24"/>
        </w:rPr>
        <w:t>potpora u maksimalnom iznosu od 10.000,00 kuna, dok se korisniku u Mjeri 2 može odobriti potpora u maksimalnom iznosu od 12.500,00 kuna tijekom kalendarske godine.</w:t>
      </w:r>
    </w:p>
    <w:p w14:paraId="4685D8AF" w14:textId="77777777" w:rsidR="002D1D85" w:rsidRPr="003446CD" w:rsidRDefault="002D1D85" w:rsidP="002D1D85">
      <w:pPr>
        <w:spacing w:after="0"/>
        <w:jc w:val="both"/>
        <w:rPr>
          <w:rFonts w:ascii="Times New Roman" w:hAnsi="Times New Roman" w:cs="Times New Roman"/>
          <w:sz w:val="24"/>
          <w:szCs w:val="24"/>
        </w:rPr>
      </w:pPr>
    </w:p>
    <w:p w14:paraId="17D687BF" w14:textId="77777777" w:rsidR="002D1D85" w:rsidRPr="003446CD" w:rsidRDefault="002D1D85" w:rsidP="002D1D85">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(4) Potpore iz ovog Programa smatraju se državnim potporama male vrijednosti i na njih se odnose pravila sadržana u Uredbi Komisije (EU) br. 1407/2013 od 18. prosinca 2013. o primjeni članaka 107. i 108. Ugovora o funkcioniranju Europske unije – „de </w:t>
      </w:r>
      <w:proofErr w:type="spellStart"/>
      <w:r w:rsidRPr="003446CD">
        <w:rPr>
          <w:rFonts w:ascii="Times New Roman" w:hAnsi="Times New Roman" w:cs="Times New Roman"/>
          <w:sz w:val="24"/>
          <w:szCs w:val="24"/>
        </w:rPr>
        <w:t>minimis</w:t>
      </w:r>
      <w:proofErr w:type="spellEnd"/>
      <w:r w:rsidRPr="003446CD">
        <w:rPr>
          <w:rFonts w:ascii="Times New Roman" w:hAnsi="Times New Roman" w:cs="Times New Roman"/>
          <w:sz w:val="24"/>
          <w:szCs w:val="24"/>
        </w:rPr>
        <w:t xml:space="preserve">“ potpore (''SL EU L352, 24.12.2013., str.1.''). </w:t>
      </w:r>
    </w:p>
    <w:p w14:paraId="1C225985" w14:textId="77777777" w:rsidR="002D1D85" w:rsidRPr="003446CD" w:rsidRDefault="002D1D85" w:rsidP="002D1D85">
      <w:pPr>
        <w:spacing w:after="0"/>
        <w:jc w:val="both"/>
        <w:rPr>
          <w:rFonts w:ascii="Times New Roman" w:hAnsi="Times New Roman" w:cs="Times New Roman"/>
          <w:sz w:val="24"/>
          <w:szCs w:val="24"/>
        </w:rPr>
      </w:pPr>
    </w:p>
    <w:p w14:paraId="6CD10075" w14:textId="77777777" w:rsidR="002D1D85" w:rsidRPr="003446CD" w:rsidRDefault="002D1D85" w:rsidP="002D1D85">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(5) Jedinstveni upravni odjel, Odsjek za proračun, računovodstvo i financije vodi evidenciju dodijeljenih potpora po korisnicima, vrstama potpora i namjenama za koje su odobrene potpore. O dodijeljenim potporama male vrijednosti izvješćuje se Ministarstvo financija sukladno </w:t>
      </w:r>
      <w:r w:rsidRPr="003446CD">
        <w:rPr>
          <w:rFonts w:ascii="Times New Roman" w:hAnsi="Times New Roman" w:cs="Times New Roman"/>
          <w:sz w:val="24"/>
          <w:szCs w:val="24"/>
        </w:rPr>
        <w:lastRenderedPageBreak/>
        <w:t xml:space="preserve">Zakonu o državnim potporama („Narodne novine“ broj 47/14 i 69/17) i Pravilniku o dostavi prijedloga državnih potpora, podataka o državnim potporama i potporama male vrijednosti te registru državnih potpora i potpora male vrijednosti („Narodne novine“ broj </w:t>
      </w:r>
      <w:r>
        <w:rPr>
          <w:rFonts w:ascii="Times New Roman" w:hAnsi="Times New Roman" w:cs="Times New Roman"/>
          <w:sz w:val="24"/>
          <w:szCs w:val="24"/>
        </w:rPr>
        <w:t>125</w:t>
      </w:r>
      <w:r w:rsidRPr="003446CD">
        <w:rPr>
          <w:rFonts w:ascii="Times New Roman" w:hAnsi="Times New Roman" w:cs="Times New Roman"/>
          <w:sz w:val="24"/>
          <w:szCs w:val="24"/>
        </w:rPr>
        <w:t>/1</w:t>
      </w:r>
      <w:r>
        <w:rPr>
          <w:rFonts w:ascii="Times New Roman" w:hAnsi="Times New Roman" w:cs="Times New Roman"/>
          <w:sz w:val="24"/>
          <w:szCs w:val="24"/>
        </w:rPr>
        <w:t>7</w:t>
      </w:r>
      <w:r w:rsidRPr="003446CD">
        <w:rPr>
          <w:rFonts w:ascii="Times New Roman" w:hAnsi="Times New Roman" w:cs="Times New Roman"/>
          <w:sz w:val="24"/>
          <w:szCs w:val="24"/>
        </w:rPr>
        <w:t xml:space="preserve">). </w:t>
      </w:r>
    </w:p>
    <w:p w14:paraId="290B6ABD" w14:textId="77777777" w:rsidR="002D1D85" w:rsidRPr="003446CD" w:rsidRDefault="002D1D85" w:rsidP="002D1D85">
      <w:pPr>
        <w:spacing w:after="0"/>
        <w:jc w:val="both"/>
        <w:rPr>
          <w:rFonts w:ascii="Times New Roman" w:hAnsi="Times New Roman" w:cs="Times New Roman"/>
          <w:sz w:val="24"/>
          <w:szCs w:val="24"/>
        </w:rPr>
      </w:pPr>
    </w:p>
    <w:p w14:paraId="360A8D3B" w14:textId="77777777" w:rsidR="002D1D85" w:rsidRPr="003446CD" w:rsidRDefault="002D1D85" w:rsidP="002D1D85">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(6) Dopuštenost potpore male vrijednosti ocjenjuje Povjerenstvo za odobravanje potpora (u daljnjem tekstu: Povjerenstvo) sukladno odredbama propisa o potporama male vrijednosti. Na temelju provedenog javnog poziva i ocjene dopuštenosti Povjerenstva, Gradonačelnik Zaključkom dodjeljuje potpore male vrijednosti. Po donošenju Zaključka, korisnika se obavještava o iznosu odobrenog sufinanciranja i načinu ostvarenja novčanih sredstava. </w:t>
      </w:r>
    </w:p>
    <w:p w14:paraId="4DD8EF98" w14:textId="77777777" w:rsidR="002D1D85" w:rsidRPr="003446CD" w:rsidRDefault="002D1D85" w:rsidP="002D1D85">
      <w:pPr>
        <w:spacing w:after="0"/>
        <w:jc w:val="both"/>
        <w:rPr>
          <w:rFonts w:ascii="Times New Roman" w:hAnsi="Times New Roman" w:cs="Times New Roman"/>
          <w:sz w:val="24"/>
          <w:szCs w:val="24"/>
        </w:rPr>
      </w:pPr>
    </w:p>
    <w:p w14:paraId="166C67EC" w14:textId="77777777" w:rsidR="002D1D85" w:rsidRPr="003446CD" w:rsidRDefault="002D1D85" w:rsidP="002D1D85">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(7) Pravo na potporu ne može ostvariti pravna ili fizička osoba za koju Povjerenstvo u postupku obrade podnesenog zahtjeva utvrdi da Gradu Metkoviću duguje dospjelu obvezu na ime javnih i/ili nejavnih davanja te privredni subjekti nad kojima je otvoren stečajni postupak ili predstečajna nagodba te koji se nalaze u postupku likvidacije. </w:t>
      </w:r>
    </w:p>
    <w:p w14:paraId="57DB8A12" w14:textId="77777777" w:rsidR="002D1D85" w:rsidRPr="003446CD" w:rsidRDefault="002D1D85" w:rsidP="002D1D85">
      <w:pPr>
        <w:spacing w:after="0"/>
        <w:jc w:val="both"/>
        <w:rPr>
          <w:rFonts w:ascii="Times New Roman" w:hAnsi="Times New Roman" w:cs="Times New Roman"/>
          <w:sz w:val="24"/>
          <w:szCs w:val="24"/>
        </w:rPr>
      </w:pPr>
    </w:p>
    <w:p w14:paraId="1C4CBD5E" w14:textId="77777777" w:rsidR="002D1D85" w:rsidRPr="003446CD" w:rsidRDefault="002D1D85" w:rsidP="002D1D85">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(8) Podnositelj zahtjeva nema pravo na potporu ukoliko je za istu namjenu primio potporu iz drugih izvora. </w:t>
      </w:r>
    </w:p>
    <w:p w14:paraId="4709770B" w14:textId="77777777" w:rsidR="002D1D85" w:rsidRPr="003446CD" w:rsidRDefault="002D1D85" w:rsidP="002D1D85">
      <w:pPr>
        <w:spacing w:after="0"/>
        <w:jc w:val="both"/>
        <w:rPr>
          <w:rFonts w:ascii="Times New Roman" w:hAnsi="Times New Roman" w:cs="Times New Roman"/>
          <w:sz w:val="24"/>
          <w:szCs w:val="24"/>
        </w:rPr>
      </w:pPr>
    </w:p>
    <w:p w14:paraId="5128CE2A" w14:textId="77777777" w:rsidR="002D1D85" w:rsidRPr="003446CD" w:rsidRDefault="002D1D85" w:rsidP="002D1D85">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(9) Svaki poduzetnik kojem se odobri potpora u skladu s Javnim pozivom postaje primatelj potpore male vrijednosti, te je u obvezi prilikom predaje zahtjeva predati ispunjen, potpisan i ovjeren obrazac pod nazivom Izjava o korištenim državnim potporama male vrijednosti. </w:t>
      </w:r>
    </w:p>
    <w:p w14:paraId="257A140D" w14:textId="77777777" w:rsidR="002D1D85" w:rsidRPr="003446CD" w:rsidRDefault="002D1D85" w:rsidP="002D1D85">
      <w:pPr>
        <w:spacing w:after="0"/>
        <w:jc w:val="both"/>
        <w:rPr>
          <w:rFonts w:ascii="Times New Roman" w:hAnsi="Times New Roman" w:cs="Times New Roman"/>
          <w:sz w:val="24"/>
          <w:szCs w:val="24"/>
        </w:rPr>
      </w:pPr>
    </w:p>
    <w:p w14:paraId="575FF4B0" w14:textId="77777777" w:rsidR="002D1D85" w:rsidRDefault="002D1D85" w:rsidP="002D1D85">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(10) Korisnik potpore dužan je omogućiti davatelju potpore kontrolu namjenskog utroška dobivene potpore. </w:t>
      </w:r>
      <w:r w:rsidRPr="00DB2AD0">
        <w:rPr>
          <w:rFonts w:ascii="Times New Roman" w:hAnsi="Times New Roman" w:cs="Times New Roman"/>
          <w:b/>
          <w:bCs/>
          <w:sz w:val="24"/>
          <w:szCs w:val="24"/>
        </w:rPr>
        <w:t>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Grada Metkovića, te se u slijedećih 5 (pet) godina isključuje iz svih programa sufinanciranja i subvencioniranja Grada Metkovića.</w:t>
      </w:r>
      <w:r w:rsidRPr="003446CD">
        <w:rPr>
          <w:rFonts w:ascii="Times New Roman" w:hAnsi="Times New Roman" w:cs="Times New Roman"/>
          <w:sz w:val="24"/>
          <w:szCs w:val="24"/>
        </w:rPr>
        <w:t xml:space="preserve"> </w:t>
      </w:r>
    </w:p>
    <w:p w14:paraId="173AE619" w14:textId="77777777" w:rsidR="002D1D85" w:rsidRPr="003446CD" w:rsidRDefault="002D1D85" w:rsidP="002D1D85">
      <w:pPr>
        <w:spacing w:after="0"/>
        <w:jc w:val="both"/>
        <w:rPr>
          <w:rFonts w:ascii="Times New Roman" w:hAnsi="Times New Roman" w:cs="Times New Roman"/>
          <w:sz w:val="24"/>
          <w:szCs w:val="24"/>
        </w:rPr>
      </w:pPr>
    </w:p>
    <w:p w14:paraId="33C982FC" w14:textId="77777777" w:rsidR="002D1D85" w:rsidRPr="000534B3" w:rsidRDefault="002D1D85" w:rsidP="002D1D85">
      <w:pPr>
        <w:pStyle w:val="Odlomakpopisa"/>
        <w:numPr>
          <w:ilvl w:val="0"/>
          <w:numId w:val="1"/>
        </w:numPr>
        <w:spacing w:after="0"/>
        <w:rPr>
          <w:rFonts w:ascii="Times New Roman" w:hAnsi="Times New Roman" w:cs="Times New Roman"/>
          <w:b/>
          <w:sz w:val="24"/>
          <w:szCs w:val="24"/>
        </w:rPr>
      </w:pPr>
      <w:r w:rsidRPr="000534B3">
        <w:rPr>
          <w:rFonts w:ascii="Times New Roman" w:hAnsi="Times New Roman" w:cs="Times New Roman"/>
          <w:b/>
          <w:sz w:val="24"/>
          <w:szCs w:val="24"/>
        </w:rPr>
        <w:t>PRAVO NA PRISTUP INFORMACIJAMA</w:t>
      </w:r>
    </w:p>
    <w:p w14:paraId="54B2CEFE" w14:textId="77777777" w:rsidR="002D1D85" w:rsidRPr="003446CD" w:rsidRDefault="002D1D85" w:rsidP="002D1D85">
      <w:pPr>
        <w:spacing w:after="0"/>
        <w:rPr>
          <w:rFonts w:ascii="Times New Roman" w:hAnsi="Times New Roman" w:cs="Times New Roman"/>
          <w:sz w:val="24"/>
          <w:szCs w:val="24"/>
        </w:rPr>
      </w:pPr>
    </w:p>
    <w:p w14:paraId="6ABBD11E" w14:textId="4EF3DF86" w:rsidR="002D1D85" w:rsidRPr="003446CD" w:rsidRDefault="002D1D85" w:rsidP="002D1D85">
      <w:pPr>
        <w:spacing w:after="0"/>
        <w:jc w:val="both"/>
        <w:rPr>
          <w:rFonts w:ascii="Times New Roman" w:hAnsi="Times New Roman" w:cs="Times New Roman"/>
          <w:sz w:val="24"/>
          <w:szCs w:val="24"/>
        </w:rPr>
      </w:pPr>
      <w:r w:rsidRPr="003446CD">
        <w:rPr>
          <w:rFonts w:ascii="Times New Roman" w:hAnsi="Times New Roman" w:cs="Times New Roman"/>
          <w:sz w:val="24"/>
          <w:szCs w:val="24"/>
        </w:rPr>
        <w:t>(1)  Sukladno Zakonu o pravu na pristup informacijama  („Narodne novine“ br</w:t>
      </w:r>
      <w:r w:rsidR="00AA3566">
        <w:rPr>
          <w:rFonts w:ascii="Times New Roman" w:hAnsi="Times New Roman" w:cs="Times New Roman"/>
          <w:sz w:val="24"/>
          <w:szCs w:val="24"/>
        </w:rPr>
        <w:t xml:space="preserve">. </w:t>
      </w:r>
      <w:r w:rsidRPr="003446CD">
        <w:rPr>
          <w:rFonts w:ascii="Times New Roman" w:hAnsi="Times New Roman" w:cs="Times New Roman"/>
          <w:sz w:val="24"/>
          <w:szCs w:val="24"/>
        </w:rPr>
        <w:t>25/13, 85/15</w:t>
      </w:r>
      <w:r w:rsidR="00AA3566">
        <w:rPr>
          <w:rFonts w:ascii="Times New Roman" w:hAnsi="Times New Roman" w:cs="Times New Roman"/>
          <w:sz w:val="24"/>
          <w:szCs w:val="24"/>
        </w:rPr>
        <w:t>, 65/22</w:t>
      </w:r>
      <w:r w:rsidRPr="003446CD">
        <w:rPr>
          <w:rFonts w:ascii="Times New Roman" w:hAnsi="Times New Roman" w:cs="Times New Roman"/>
          <w:sz w:val="24"/>
          <w:szCs w:val="24"/>
        </w:rPr>
        <w:t>), Grad Metković kao tijelo javne vlasti obavezno je radi upoznavanja javnosti omogućiti pristup informacijama o svom radu pravodobnom objavom na internetskim stranicama.</w:t>
      </w:r>
    </w:p>
    <w:p w14:paraId="42526CDA" w14:textId="77777777" w:rsidR="002D1D85" w:rsidRPr="003446CD" w:rsidRDefault="002D1D85" w:rsidP="002D1D85">
      <w:pPr>
        <w:spacing w:after="0"/>
        <w:rPr>
          <w:rFonts w:ascii="Times New Roman" w:hAnsi="Times New Roman" w:cs="Times New Roman"/>
          <w:sz w:val="24"/>
          <w:szCs w:val="24"/>
        </w:rPr>
      </w:pPr>
    </w:p>
    <w:p w14:paraId="6F26B1D2" w14:textId="77777777" w:rsidR="002D1D85" w:rsidRPr="003446CD" w:rsidRDefault="002D1D85" w:rsidP="002D1D85">
      <w:pPr>
        <w:spacing w:after="0"/>
        <w:jc w:val="both"/>
        <w:rPr>
          <w:rFonts w:ascii="Times New Roman" w:hAnsi="Times New Roman" w:cs="Times New Roman"/>
          <w:sz w:val="24"/>
          <w:szCs w:val="24"/>
        </w:rPr>
      </w:pPr>
      <w:r w:rsidRPr="003446CD">
        <w:rPr>
          <w:rFonts w:ascii="Times New Roman" w:hAnsi="Times New Roman" w:cs="Times New Roman"/>
          <w:sz w:val="24"/>
          <w:szCs w:val="24"/>
        </w:rPr>
        <w:t>(2) Dostavljanjem dokumentacije na Javni poziv i donošenjem odluke o dodjeli nepovratne potpore, korisnik sredstava daje odobrenje Gradu Metkoviću da osnovne podatke o korisniku i odobrenoj potpori objavi na službenoj internetskoj stranici Grada Metkovića te u drugim izvještajima.</w:t>
      </w:r>
    </w:p>
    <w:p w14:paraId="3A80C232" w14:textId="77777777" w:rsidR="002D1D85" w:rsidRPr="003446CD" w:rsidRDefault="002D1D85" w:rsidP="002D1D85">
      <w:pPr>
        <w:spacing w:after="0"/>
        <w:rPr>
          <w:rFonts w:ascii="Times New Roman" w:hAnsi="Times New Roman" w:cs="Times New Roman"/>
          <w:b/>
          <w:sz w:val="24"/>
          <w:szCs w:val="24"/>
        </w:rPr>
      </w:pPr>
    </w:p>
    <w:p w14:paraId="31A84F7C" w14:textId="77777777" w:rsidR="002D1D85" w:rsidRPr="000534B3" w:rsidRDefault="002D1D85" w:rsidP="002D1D85">
      <w:pPr>
        <w:pStyle w:val="Odlomakpopisa"/>
        <w:numPr>
          <w:ilvl w:val="0"/>
          <w:numId w:val="1"/>
        </w:numPr>
        <w:spacing w:after="0"/>
        <w:rPr>
          <w:rFonts w:ascii="Times New Roman" w:hAnsi="Times New Roman" w:cs="Times New Roman"/>
          <w:b/>
          <w:sz w:val="24"/>
          <w:szCs w:val="24"/>
        </w:rPr>
      </w:pPr>
      <w:r w:rsidRPr="000534B3">
        <w:rPr>
          <w:rFonts w:ascii="Times New Roman" w:hAnsi="Times New Roman" w:cs="Times New Roman"/>
          <w:b/>
          <w:sz w:val="24"/>
          <w:szCs w:val="24"/>
        </w:rPr>
        <w:t>ZAVRŠNE ODREDBE</w:t>
      </w:r>
    </w:p>
    <w:p w14:paraId="20FE282F" w14:textId="77777777" w:rsidR="002D1D85" w:rsidRPr="003446CD" w:rsidRDefault="002D1D85" w:rsidP="002D1D85">
      <w:pPr>
        <w:spacing w:after="0"/>
        <w:rPr>
          <w:rFonts w:ascii="Times New Roman" w:hAnsi="Times New Roman" w:cs="Times New Roman"/>
          <w:b/>
          <w:sz w:val="24"/>
          <w:szCs w:val="24"/>
        </w:rPr>
      </w:pPr>
    </w:p>
    <w:p w14:paraId="51584846" w14:textId="68D455E7" w:rsidR="002D1D85" w:rsidRDefault="002D1D85" w:rsidP="002D1D85">
      <w:pPr>
        <w:spacing w:after="0"/>
        <w:jc w:val="both"/>
        <w:rPr>
          <w:rFonts w:ascii="Times New Roman" w:hAnsi="Times New Roman" w:cs="Times New Roman"/>
          <w:sz w:val="24"/>
          <w:szCs w:val="24"/>
        </w:rPr>
      </w:pPr>
      <w:r w:rsidRPr="003446CD">
        <w:rPr>
          <w:rFonts w:ascii="Times New Roman" w:hAnsi="Times New Roman" w:cs="Times New Roman"/>
          <w:sz w:val="24"/>
          <w:szCs w:val="24"/>
        </w:rPr>
        <w:t>Ovaj Program primjenjuje se za 20</w:t>
      </w:r>
      <w:r>
        <w:rPr>
          <w:rFonts w:ascii="Times New Roman" w:hAnsi="Times New Roman" w:cs="Times New Roman"/>
          <w:sz w:val="24"/>
          <w:szCs w:val="24"/>
        </w:rPr>
        <w:t>2</w:t>
      </w:r>
      <w:r w:rsidR="009F75C9">
        <w:rPr>
          <w:rFonts w:ascii="Times New Roman" w:hAnsi="Times New Roman" w:cs="Times New Roman"/>
          <w:sz w:val="24"/>
          <w:szCs w:val="24"/>
        </w:rPr>
        <w:t>2</w:t>
      </w:r>
      <w:r w:rsidRPr="003446CD">
        <w:rPr>
          <w:rFonts w:ascii="Times New Roman" w:hAnsi="Times New Roman" w:cs="Times New Roman"/>
          <w:sz w:val="24"/>
          <w:szCs w:val="24"/>
        </w:rPr>
        <w:t xml:space="preserve">. godinu i stupa na snagu </w:t>
      </w:r>
      <w:r>
        <w:rPr>
          <w:rFonts w:ascii="Times New Roman" w:hAnsi="Times New Roman" w:cs="Times New Roman"/>
          <w:sz w:val="24"/>
          <w:szCs w:val="24"/>
        </w:rPr>
        <w:t>prvog</w:t>
      </w:r>
      <w:r w:rsidRPr="003446CD">
        <w:rPr>
          <w:rFonts w:ascii="Times New Roman" w:hAnsi="Times New Roman" w:cs="Times New Roman"/>
          <w:sz w:val="24"/>
          <w:szCs w:val="24"/>
        </w:rPr>
        <w:t xml:space="preserve"> dana od dana objave u ˝Neretvanskom glasniku˝ - službenom glasniku Grada Metkovića.</w:t>
      </w:r>
    </w:p>
    <w:p w14:paraId="34F065F2" w14:textId="77777777" w:rsidR="00D14AD8" w:rsidRPr="003446CD" w:rsidRDefault="00D14AD8" w:rsidP="002D1D85">
      <w:pPr>
        <w:spacing w:after="0"/>
        <w:jc w:val="both"/>
        <w:rPr>
          <w:rFonts w:ascii="Times New Roman" w:hAnsi="Times New Roman" w:cs="Times New Roman"/>
          <w:sz w:val="24"/>
          <w:szCs w:val="24"/>
        </w:rPr>
      </w:pPr>
    </w:p>
    <w:p w14:paraId="62D7372D" w14:textId="5A53DE7B" w:rsidR="005343AF" w:rsidRDefault="00AD78ED" w:rsidP="004B2373">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B2373">
        <w:rPr>
          <w:rFonts w:ascii="Times New Roman" w:hAnsi="Times New Roman" w:cs="Times New Roman"/>
          <w:b/>
          <w:bCs/>
          <w:sz w:val="24"/>
          <w:szCs w:val="24"/>
        </w:rPr>
        <w:t xml:space="preserve">                </w:t>
      </w:r>
      <w:r>
        <w:rPr>
          <w:rFonts w:ascii="Times New Roman" w:hAnsi="Times New Roman" w:cs="Times New Roman"/>
          <w:b/>
          <w:bCs/>
          <w:sz w:val="24"/>
          <w:szCs w:val="24"/>
        </w:rPr>
        <w:tab/>
      </w:r>
      <w:r w:rsidR="004B2373">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sidR="004B237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sectPr w:rsidR="005343AF" w:rsidSect="00BE7854">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7DC6"/>
    <w:multiLevelType w:val="hybridMultilevel"/>
    <w:tmpl w:val="91F85AF8"/>
    <w:lvl w:ilvl="0" w:tplc="9AA098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923126"/>
    <w:multiLevelType w:val="hybridMultilevel"/>
    <w:tmpl w:val="EBB8881E"/>
    <w:lvl w:ilvl="0" w:tplc="25E04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B6013F"/>
    <w:multiLevelType w:val="hybridMultilevel"/>
    <w:tmpl w:val="469C238E"/>
    <w:lvl w:ilvl="0" w:tplc="9AA098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50F3BF9"/>
    <w:multiLevelType w:val="hybridMultilevel"/>
    <w:tmpl w:val="3DE012EA"/>
    <w:lvl w:ilvl="0" w:tplc="0E4CD1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68F67447"/>
    <w:multiLevelType w:val="hybridMultilevel"/>
    <w:tmpl w:val="46EAEE04"/>
    <w:lvl w:ilvl="0" w:tplc="041A0013">
      <w:start w:val="1"/>
      <w:numFmt w:val="upperRoman"/>
      <w:lvlText w:val="%1."/>
      <w:lvlJc w:val="righ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1985692138">
    <w:abstractNumId w:val="4"/>
  </w:num>
  <w:num w:numId="2" w16cid:durableId="1759984235">
    <w:abstractNumId w:val="2"/>
  </w:num>
  <w:num w:numId="3" w16cid:durableId="1364357175">
    <w:abstractNumId w:val="1"/>
  </w:num>
  <w:num w:numId="4" w16cid:durableId="1351687314">
    <w:abstractNumId w:val="0"/>
  </w:num>
  <w:num w:numId="5" w16cid:durableId="990134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85"/>
    <w:rsid w:val="00037E57"/>
    <w:rsid w:val="001E6314"/>
    <w:rsid w:val="00241C1B"/>
    <w:rsid w:val="002D1D85"/>
    <w:rsid w:val="003F4066"/>
    <w:rsid w:val="004B2373"/>
    <w:rsid w:val="005343AF"/>
    <w:rsid w:val="00592F6A"/>
    <w:rsid w:val="007956CC"/>
    <w:rsid w:val="009169FA"/>
    <w:rsid w:val="009F75C9"/>
    <w:rsid w:val="00A03399"/>
    <w:rsid w:val="00AA3566"/>
    <w:rsid w:val="00AD78ED"/>
    <w:rsid w:val="00B47EA1"/>
    <w:rsid w:val="00CF45AF"/>
    <w:rsid w:val="00D14AD8"/>
    <w:rsid w:val="00D2306D"/>
    <w:rsid w:val="00FB6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1B6C"/>
  <w15:chartTrackingRefBased/>
  <w15:docId w15:val="{3D0F03CC-AC7F-48C3-A506-91490685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D1D85"/>
    <w:pPr>
      <w:ind w:left="720"/>
      <w:contextualSpacing/>
    </w:pPr>
  </w:style>
  <w:style w:type="character" w:styleId="Hiperveza">
    <w:name w:val="Hyperlink"/>
    <w:basedOn w:val="Zadanifontodlomka"/>
    <w:uiPriority w:val="99"/>
    <w:unhideWhenUsed/>
    <w:rsid w:val="002D1D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ad-metkovic.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2171</Words>
  <Characters>12377</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Bošković</dc:creator>
  <cp:keywords/>
  <dc:description/>
  <cp:lastModifiedBy>Ivona  Bošković</cp:lastModifiedBy>
  <cp:revision>3</cp:revision>
  <cp:lastPrinted>2022-09-28T10:58:00Z</cp:lastPrinted>
  <dcterms:created xsi:type="dcterms:W3CDTF">2022-09-29T06:25:00Z</dcterms:created>
  <dcterms:modified xsi:type="dcterms:W3CDTF">2022-09-30T08:10:00Z</dcterms:modified>
</cp:coreProperties>
</file>