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5140" w14:textId="06555DF2" w:rsidR="0073749E" w:rsidRPr="00262A15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36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          </w:t>
      </w:r>
      <w:r w:rsidR="00262A15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2055" w:dyaOrig="2560" w14:anchorId="475A9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5" o:title=""/>
          </v:shape>
          <o:OLEObject Type="Embed" ProgID="CDraw4" ShapeID="_x0000_i1025" DrawAspect="Content" ObjectID="_1726037647" r:id="rId6"/>
        </w:objec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382DDF24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REPUBLIKA HRVATSKA</w:t>
      </w:r>
    </w:p>
    <w:p w14:paraId="52D62837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DUBROVAČKO-NERETVANSKA ŽUPANIJA</w:t>
      </w:r>
    </w:p>
    <w:p w14:paraId="7CD1B266" w14:textId="77777777" w:rsidR="0073749E" w:rsidRPr="00262A15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hr-HR"/>
        </w:rPr>
        <w:drawing>
          <wp:inline distT="0" distB="0" distL="0" distR="0" wp14:anchorId="7876E169" wp14:editId="03B26904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262A1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GRAD METKOVIĆ</w:t>
      </w:r>
    </w:p>
    <w:p w14:paraId="13B5ECE4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DA7CA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JEDINSTVENI UPRAVNI ODJEL</w:t>
      </w:r>
    </w:p>
    <w:p w14:paraId="4F2ADCBB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Odsjek za komunalne poslove, prostorno planiranje,</w:t>
      </w:r>
    </w:p>
    <w:p w14:paraId="3A62BE70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gospodarstvo i fondove EU</w:t>
      </w:r>
    </w:p>
    <w:p w14:paraId="7930939E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9C18CC" w14:textId="2D65414C" w:rsidR="0073749E" w:rsidRPr="00262A15" w:rsidRDefault="0073749E" w:rsidP="007374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ED5722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4DB2">
        <w:rPr>
          <w:rFonts w:ascii="Times New Roman" w:eastAsia="Times New Roman" w:hAnsi="Times New Roman" w:cs="Times New Roman"/>
          <w:sz w:val="24"/>
          <w:szCs w:val="24"/>
          <w:lang w:eastAsia="hr-HR"/>
        </w:rPr>
        <w:t>302-01/</w:t>
      </w:r>
      <w:r w:rsidR="002A34AA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D84DB2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14:paraId="1A702274" w14:textId="0258C009" w:rsidR="0073749E" w:rsidRPr="00262A15" w:rsidRDefault="0073749E" w:rsidP="00737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A34AA">
        <w:rPr>
          <w:rFonts w:ascii="Times New Roman" w:eastAsia="Times New Roman" w:hAnsi="Times New Roman" w:cs="Times New Roman"/>
          <w:sz w:val="24"/>
          <w:szCs w:val="24"/>
          <w:lang w:eastAsia="hr-HR"/>
        </w:rPr>
        <w:t>2117-10-01-22-2-1</w:t>
      </w:r>
    </w:p>
    <w:p w14:paraId="5AE67589" w14:textId="63284A2D" w:rsidR="0073749E" w:rsidRPr="00262A15" w:rsidRDefault="0073749E" w:rsidP="0073749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Metković, </w:t>
      </w:r>
      <w:r w:rsidR="002A34AA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D84DB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34AA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A34A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47D1C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306"/>
      </w:tblGrid>
      <w:tr w:rsidR="00066B61" w:rsidRPr="00066B61" w14:paraId="119BF7E4" w14:textId="77777777" w:rsidTr="0073749E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5637E7DA" w14:textId="77777777" w:rsidR="009A1495" w:rsidRPr="00520FB3" w:rsidRDefault="00853EF9" w:rsidP="009A14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Pr="00F70A7E">
              <w:rPr>
                <w:b/>
                <w:sz w:val="24"/>
                <w:szCs w:val="24"/>
              </w:rPr>
              <w:t xml:space="preserve"> 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MJERA</w:t>
            </w:r>
            <w:r w:rsid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POTICANJA PODUZETNIŠTVA</w:t>
            </w:r>
          </w:p>
          <w:p w14:paraId="39C6834B" w14:textId="2B819888" w:rsidR="009A1495" w:rsidRDefault="009A1495" w:rsidP="009A14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GRADU METKOVIĆU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202</w:t>
            </w:r>
            <w:r w:rsidR="002A3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</w:p>
          <w:p w14:paraId="0FA799B5" w14:textId="77777777" w:rsidR="00F70A7E" w:rsidRDefault="00F70A7E" w:rsidP="00967DFA"/>
          <w:p w14:paraId="2BC076D8" w14:textId="77777777" w:rsidR="00967DFA" w:rsidRPr="009A1495" w:rsidRDefault="00066B61" w:rsidP="00967D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POZIV JAVNOSTI ZA DOSTAVU MIŠLJENJA, PRIMJEDBI I PRIJEDLOGA  PUTEM INTERNETSKOG SAVJETOVANJA SA JAVNOŠĆU</w:t>
            </w:r>
          </w:p>
        </w:tc>
      </w:tr>
      <w:tr w:rsidR="00066B61" w:rsidRPr="00066B61" w14:paraId="0FEB431E" w14:textId="77777777" w:rsidTr="009A1495">
        <w:trPr>
          <w:trHeight w:val="6140"/>
        </w:trPr>
        <w:tc>
          <w:tcPr>
            <w:tcW w:w="3134" w:type="dxa"/>
            <w:shd w:val="clear" w:color="auto" w:fill="auto"/>
            <w:vAlign w:val="center"/>
            <w:hideMark/>
          </w:tcPr>
          <w:p w14:paraId="27819AE1" w14:textId="77777777" w:rsidR="009A1495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RAZLOZI DONOŠENJA 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</w:p>
          <w:p w14:paraId="321F744B" w14:textId="77777777" w:rsidR="00066B61" w:rsidRPr="009A1495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7BBD30D1" w14:textId="77777777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Na temelju odredbi članka 48. Zakona o lokalnoj i područnoj</w:t>
            </w:r>
          </w:p>
          <w:p w14:paraId="2406BE62" w14:textId="77777777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(regionalnoj) samoupravi („NN RH“, br. 330/01, 60/01, 29/05,</w:t>
            </w:r>
          </w:p>
          <w:p w14:paraId="31C28434" w14:textId="77777777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109/07, 125/08, 36/09, 150/11, 144/12, 19/13 – pročišćeni</w:t>
            </w:r>
          </w:p>
          <w:p w14:paraId="66765264" w14:textId="383797FD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tekst, 137/15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123/17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, 98/19 i 144/20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), članka 11. st. 2. Zakona o poticanju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razvoja malog gospodarstva („Narodne novine“ RH, br.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29/02,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63/07, 53/12, 56/13 i 121/16),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članka 3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. Statuta Grada Metkovića („Neretvanski glasnik“ broj 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 te </w:t>
            </w:r>
            <w:r w:rsidR="002A34AA">
              <w:rPr>
                <w:rFonts w:ascii="Times New Roman" w:hAnsi="Times New Roman" w:cs="Times New Roman"/>
                <w:sz w:val="24"/>
                <w:szCs w:val="24"/>
              </w:rPr>
              <w:t>Provedbenog programa za razdoblje 2022.-2025.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(„Neretvanski glasnik“ broj </w:t>
            </w:r>
            <w:r w:rsidR="004E0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Gradsko vijeće Grada Metkovića donosi Program mjera poticanja poduzetništva na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području Grada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Metkovića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kojim se utvrđuju cilj Programa, vrste potpora,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uvjeti za dodjelu potpora, korisnici i nositelji provedbe mjera, te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sredstva za realizaciju mjera.</w:t>
            </w:r>
          </w:p>
          <w:p w14:paraId="6443AF9A" w14:textId="5A0F3B8E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Temeljem Programa objavit će se javni pozivi za </w:t>
            </w:r>
            <w:r w:rsidR="006000AD" w:rsidRPr="006000AD">
              <w:rPr>
                <w:rFonts w:ascii="Times New Roman" w:hAnsi="Times New Roman" w:cs="Times New Roman"/>
                <w:sz w:val="24"/>
                <w:szCs w:val="24"/>
              </w:rPr>
              <w:t>podnošenje prijava za dodjelu potpora</w:t>
            </w:r>
            <w:r w:rsidR="006000AD" w:rsidRPr="00600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poduzetnika za 202</w:t>
            </w:r>
            <w:r w:rsidR="004E0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. godinu.</w:t>
            </w:r>
          </w:p>
          <w:p w14:paraId="13B488A8" w14:textId="77777777" w:rsidR="00066B61" w:rsidRPr="009A1495" w:rsidRDefault="00066B61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066B61" w14:paraId="6D9A3C43" w14:textId="77777777" w:rsidTr="009A1495">
        <w:tc>
          <w:tcPr>
            <w:tcW w:w="3134" w:type="dxa"/>
            <w:shd w:val="clear" w:color="auto" w:fill="auto"/>
            <w:vAlign w:val="center"/>
            <w:hideMark/>
          </w:tcPr>
          <w:p w14:paraId="4F7A7E36" w14:textId="77777777" w:rsidR="0073749E" w:rsidRDefault="0073749E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48ACD1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CILJEVI PROVOĐENJA 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2053041E" w14:textId="77777777" w:rsidR="00262A15" w:rsidRDefault="00262A15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A78A" w14:textId="1401B394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</w:t>
            </w:r>
            <w:r w:rsidR="009A1495">
              <w:rPr>
                <w:rFonts w:ascii="Times New Roman" w:hAnsi="Times New Roman" w:cs="Times New Roman"/>
                <w:sz w:val="24"/>
                <w:szCs w:val="24"/>
              </w:rPr>
              <w:t>upoznavanje javnosti s predloženim Programom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te dobivanja mišljenja, primjedbi i prijedloga</w:t>
            </w:r>
            <w:r w:rsidR="009A1495">
              <w:rPr>
                <w:rFonts w:ascii="Times New Roman" w:hAnsi="Times New Roman" w:cs="Times New Roman"/>
                <w:sz w:val="24"/>
                <w:szCs w:val="24"/>
              </w:rPr>
              <w:t xml:space="preserve"> na isti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DFA" w:rsidRPr="00066B61" w14:paraId="3A3A5B59" w14:textId="77777777" w:rsidTr="009A1495">
        <w:tc>
          <w:tcPr>
            <w:tcW w:w="3134" w:type="dxa"/>
            <w:shd w:val="clear" w:color="auto" w:fill="auto"/>
            <w:vAlign w:val="center"/>
          </w:tcPr>
          <w:p w14:paraId="5106BC17" w14:textId="77777777" w:rsidR="00967DFA" w:rsidRPr="00066B61" w:rsidRDefault="00967DFA" w:rsidP="00066B61"/>
        </w:tc>
        <w:tc>
          <w:tcPr>
            <w:tcW w:w="6306" w:type="dxa"/>
            <w:shd w:val="clear" w:color="auto" w:fill="auto"/>
            <w:vAlign w:val="center"/>
          </w:tcPr>
          <w:p w14:paraId="0A6AB1F9" w14:textId="77777777" w:rsidR="00967DFA" w:rsidRDefault="00967DFA" w:rsidP="00066B61"/>
        </w:tc>
      </w:tr>
      <w:tr w:rsidR="00066B61" w:rsidRPr="00066B61" w14:paraId="3BF81474" w14:textId="77777777" w:rsidTr="009A1495">
        <w:tc>
          <w:tcPr>
            <w:tcW w:w="3134" w:type="dxa"/>
            <w:shd w:val="clear" w:color="auto" w:fill="auto"/>
            <w:vAlign w:val="center"/>
            <w:hideMark/>
          </w:tcPr>
          <w:p w14:paraId="6BCF4084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08EB0A55" w14:textId="7FB096D4" w:rsidR="00066B61" w:rsidRPr="009A1495" w:rsidRDefault="004E0CAB" w:rsidP="009A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DFA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4FA">
              <w:rPr>
                <w:rFonts w:ascii="Times New Roman" w:hAnsi="Times New Roman" w:cs="Times New Roman"/>
                <w:sz w:val="24"/>
                <w:szCs w:val="24"/>
              </w:rPr>
              <w:t>rujna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1112D" w:rsidRPr="00493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listopada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  <w:tr w:rsidR="00967DFA" w:rsidRPr="00066B61" w14:paraId="11B6750F" w14:textId="77777777" w:rsidTr="009A1495">
        <w:tc>
          <w:tcPr>
            <w:tcW w:w="3134" w:type="dxa"/>
            <w:shd w:val="clear" w:color="auto" w:fill="auto"/>
            <w:vAlign w:val="center"/>
          </w:tcPr>
          <w:p w14:paraId="37357B1C" w14:textId="77777777" w:rsidR="00967DFA" w:rsidRPr="00066B61" w:rsidRDefault="00967DFA" w:rsidP="00066B61"/>
        </w:tc>
        <w:tc>
          <w:tcPr>
            <w:tcW w:w="6306" w:type="dxa"/>
            <w:shd w:val="clear" w:color="auto" w:fill="auto"/>
            <w:vAlign w:val="center"/>
          </w:tcPr>
          <w:p w14:paraId="19C0BA44" w14:textId="77777777" w:rsidR="00967DFA" w:rsidRDefault="00967DFA" w:rsidP="00967DFA"/>
        </w:tc>
      </w:tr>
      <w:tr w:rsidR="00066B61" w:rsidRPr="00066B61" w14:paraId="1982C776" w14:textId="77777777" w:rsidTr="009A1495">
        <w:tc>
          <w:tcPr>
            <w:tcW w:w="3134" w:type="dxa"/>
            <w:shd w:val="clear" w:color="auto" w:fill="auto"/>
            <w:vAlign w:val="center"/>
            <w:hideMark/>
          </w:tcPr>
          <w:p w14:paraId="1FB57653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0F8918A2" w14:textId="26F68AE2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Pisane primjedbe na </w:t>
            </w:r>
            <w:r w:rsidR="0026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dostavljaju se na zadanom obrascu (u prilogu) i to elektroničkom poštom na e-mail: </w:t>
            </w:r>
            <w:hyperlink r:id="rId8" w:history="1">
              <w:r w:rsidR="0038163E" w:rsidRPr="009A1495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grad@metkovic.hr</w:t>
              </w:r>
            </w:hyperlink>
            <w:r w:rsidR="0038163E" w:rsidRP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9A1495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066B61" w14:paraId="2B74EF56" w14:textId="77777777" w:rsidTr="009A1495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492AADB8" w14:textId="77777777" w:rsidR="00967DFA" w:rsidRDefault="00967DFA" w:rsidP="00CA5433"/>
          <w:p w14:paraId="055739FF" w14:textId="77777777" w:rsidR="00066B61" w:rsidRPr="009A1495" w:rsidRDefault="00066B61" w:rsidP="0096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Sukladno odredbama članka 11. Zakona o pravu na pristup informacijama („Narodne novine“ broj 25/13, 85/15) nakon provedenog savjetovanja sa javnošću, 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>nositelj izrade akta dužan je o p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rihvaćenim/neprihvaćenim primjedbama i prijedlozima obavijestiti javnost putem svoje web stranice na kojoj će objaviti Izvješće o provedenom savjetovanju sa javnošću.</w:t>
            </w:r>
          </w:p>
          <w:p w14:paraId="7E58B06B" w14:textId="77777777" w:rsidR="009A1495" w:rsidRPr="00066B61" w:rsidRDefault="009A1495" w:rsidP="0073749E">
            <w:pPr>
              <w:pStyle w:val="Odlomakpopisa"/>
            </w:pPr>
          </w:p>
        </w:tc>
      </w:tr>
    </w:tbl>
    <w:p w14:paraId="400E7076" w14:textId="77777777" w:rsidR="001E3320" w:rsidRDefault="001E3320" w:rsidP="00CA5433"/>
    <w:p w14:paraId="04FD3DE1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VODITELJICA ODSJEKA</w:t>
      </w:r>
    </w:p>
    <w:p w14:paraId="023BA082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893E71" w14:textId="186A9705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61524E"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Sanda Tomić, </w:t>
      </w:r>
      <w:proofErr w:type="spellStart"/>
      <w:r w:rsidRPr="00262A15">
        <w:rPr>
          <w:rFonts w:ascii="Times New Roman" w:eastAsia="Calibri" w:hAnsi="Times New Roman" w:cs="Times New Roman"/>
          <w:b/>
          <w:sz w:val="24"/>
          <w:szCs w:val="24"/>
        </w:rPr>
        <w:t>dipl.iur</w:t>
      </w:r>
      <w:proofErr w:type="spellEnd"/>
      <w:r w:rsidRPr="00262A1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02D5D20" w14:textId="77777777" w:rsidR="009131CD" w:rsidRPr="00262A15" w:rsidRDefault="009131CD" w:rsidP="00CA5433">
      <w:pPr>
        <w:rPr>
          <w:rFonts w:ascii="Times New Roman" w:hAnsi="Times New Roman" w:cs="Times New Roman"/>
        </w:rPr>
      </w:pPr>
    </w:p>
    <w:sectPr w:rsidR="009131CD" w:rsidRPr="00262A15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0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082E55"/>
    <w:rsid w:val="00146E81"/>
    <w:rsid w:val="00147D1C"/>
    <w:rsid w:val="001E3320"/>
    <w:rsid w:val="00262A15"/>
    <w:rsid w:val="00275E0D"/>
    <w:rsid w:val="002A34AA"/>
    <w:rsid w:val="00347138"/>
    <w:rsid w:val="0038163E"/>
    <w:rsid w:val="004540EE"/>
    <w:rsid w:val="004934FA"/>
    <w:rsid w:val="004E0CAB"/>
    <w:rsid w:val="006000AD"/>
    <w:rsid w:val="00605BA0"/>
    <w:rsid w:val="0061524E"/>
    <w:rsid w:val="00661AFB"/>
    <w:rsid w:val="00666661"/>
    <w:rsid w:val="0073749E"/>
    <w:rsid w:val="00853EF9"/>
    <w:rsid w:val="009131CD"/>
    <w:rsid w:val="00967DFA"/>
    <w:rsid w:val="0097538E"/>
    <w:rsid w:val="009A1495"/>
    <w:rsid w:val="00B1112D"/>
    <w:rsid w:val="00CA5433"/>
    <w:rsid w:val="00CF1D89"/>
    <w:rsid w:val="00D733EE"/>
    <w:rsid w:val="00D84DB2"/>
    <w:rsid w:val="00E26D78"/>
    <w:rsid w:val="00E72C9A"/>
    <w:rsid w:val="00ED5722"/>
    <w:rsid w:val="00F70A7E"/>
    <w:rsid w:val="00FB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C75"/>
  <w15:docId w15:val="{03ED9A71-463D-4905-9053-D7C55EE8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metkov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5</cp:revision>
  <cp:lastPrinted>2021-11-05T07:29:00Z</cp:lastPrinted>
  <dcterms:created xsi:type="dcterms:W3CDTF">2022-09-30T07:48:00Z</dcterms:created>
  <dcterms:modified xsi:type="dcterms:W3CDTF">2022-09-30T08:08:00Z</dcterms:modified>
</cp:coreProperties>
</file>