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CDEEC" w14:textId="77777777" w:rsidR="00293D2E" w:rsidRDefault="00293D2E" w:rsidP="00F66535">
      <w:pPr>
        <w:suppressAutoHyphens w:val="0"/>
        <w:spacing w:after="0"/>
        <w:ind w:firstLine="720"/>
        <w:rPr>
          <w:sz w:val="20"/>
          <w:szCs w:val="20"/>
        </w:rPr>
      </w:pPr>
    </w:p>
    <w:p w14:paraId="523E8860" w14:textId="18E8EED1" w:rsidR="00717AFF" w:rsidRPr="00717AFF" w:rsidRDefault="00717AFF" w:rsidP="00F66535">
      <w:pPr>
        <w:suppressAutoHyphens w:val="0"/>
        <w:spacing w:after="0"/>
        <w:ind w:firstLine="720"/>
        <w:rPr>
          <w:sz w:val="20"/>
          <w:szCs w:val="20"/>
        </w:rPr>
      </w:pPr>
      <w:r w:rsidRPr="00717AFF">
        <w:rPr>
          <w:sz w:val="20"/>
          <w:szCs w:val="20"/>
        </w:rPr>
        <w:t xml:space="preserve">Na temelju članka 113. st. 3. Zakona o prostornom uređenju („Narodne novine“ broj 153/13, 65/17, 114/18, 39/19 i 98/19) i </w:t>
      </w:r>
      <w:r w:rsidR="005751BD">
        <w:rPr>
          <w:sz w:val="20"/>
          <w:szCs w:val="20"/>
        </w:rPr>
        <w:t>članka 52.</w:t>
      </w:r>
      <w:r w:rsidRPr="00717AFF">
        <w:rPr>
          <w:sz w:val="20"/>
          <w:szCs w:val="20"/>
        </w:rPr>
        <w:t xml:space="preserve"> Statuta </w:t>
      </w:r>
      <w:r w:rsidR="00F66535">
        <w:rPr>
          <w:sz w:val="20"/>
          <w:szCs w:val="20"/>
        </w:rPr>
        <w:t>Grada Metkovića</w:t>
      </w:r>
      <w:r w:rsidRPr="00717AFF">
        <w:rPr>
          <w:sz w:val="20"/>
          <w:szCs w:val="20"/>
        </w:rPr>
        <w:t xml:space="preserve"> (</w:t>
      </w:r>
      <w:r w:rsidR="00F66535">
        <w:rPr>
          <w:sz w:val="20"/>
          <w:szCs w:val="20"/>
        </w:rPr>
        <w:t>„Ner</w:t>
      </w:r>
      <w:r w:rsidR="00F66535" w:rsidRPr="00F66535">
        <w:rPr>
          <w:sz w:val="20"/>
          <w:szCs w:val="20"/>
        </w:rPr>
        <w:t>etvanski</w:t>
      </w:r>
      <w:r w:rsidRPr="00717AFF">
        <w:rPr>
          <w:sz w:val="20"/>
          <w:szCs w:val="20"/>
        </w:rPr>
        <w:t xml:space="preserve"> glasnik</w:t>
      </w:r>
      <w:r w:rsidR="00F66535">
        <w:rPr>
          <w:sz w:val="20"/>
          <w:szCs w:val="20"/>
        </w:rPr>
        <w:t>“</w:t>
      </w:r>
      <w:r w:rsidRPr="00717AFF">
        <w:rPr>
          <w:sz w:val="20"/>
          <w:szCs w:val="20"/>
        </w:rPr>
        <w:t xml:space="preserve"> br.</w:t>
      </w:r>
      <w:r w:rsidR="00F66535" w:rsidRPr="00F66535">
        <w:rPr>
          <w:sz w:val="20"/>
          <w:szCs w:val="20"/>
        </w:rPr>
        <w:t xml:space="preserve"> 1/21</w:t>
      </w:r>
      <w:r w:rsidRPr="00717AFF">
        <w:rPr>
          <w:sz w:val="20"/>
          <w:szCs w:val="20"/>
        </w:rPr>
        <w:t xml:space="preserve">), a u svezi članka </w:t>
      </w:r>
      <w:r w:rsidR="00F66535">
        <w:rPr>
          <w:sz w:val="20"/>
          <w:szCs w:val="20"/>
        </w:rPr>
        <w:t>33</w:t>
      </w:r>
      <w:r w:rsidRPr="00717AFF">
        <w:rPr>
          <w:sz w:val="20"/>
          <w:szCs w:val="20"/>
        </w:rPr>
        <w:t xml:space="preserve">. Odluke o donošenju III. Izmjena i dopuna Prostornog plana uređenje </w:t>
      </w:r>
      <w:r w:rsidR="00F66535">
        <w:rPr>
          <w:sz w:val="20"/>
          <w:szCs w:val="20"/>
        </w:rPr>
        <w:t>Grada Metkovića</w:t>
      </w:r>
      <w:r w:rsidRPr="00717AFF">
        <w:rPr>
          <w:sz w:val="20"/>
          <w:szCs w:val="20"/>
        </w:rPr>
        <w:t xml:space="preserve"> (</w:t>
      </w:r>
      <w:r w:rsidR="00F66535">
        <w:rPr>
          <w:sz w:val="20"/>
          <w:szCs w:val="20"/>
        </w:rPr>
        <w:t>„Neretvanski glasnik“ br. 1/23</w:t>
      </w:r>
      <w:r w:rsidRPr="00717AFF">
        <w:rPr>
          <w:sz w:val="20"/>
          <w:szCs w:val="20"/>
        </w:rPr>
        <w:t xml:space="preserve">), </w:t>
      </w:r>
      <w:r w:rsidR="005751BD">
        <w:rPr>
          <w:sz w:val="20"/>
          <w:szCs w:val="20"/>
        </w:rPr>
        <w:t>Odbor za Statut i Poslovnik</w:t>
      </w:r>
      <w:r w:rsidRPr="00717AFF">
        <w:rPr>
          <w:sz w:val="20"/>
          <w:szCs w:val="20"/>
        </w:rPr>
        <w:t xml:space="preserve"> </w:t>
      </w:r>
      <w:r w:rsidR="005751BD">
        <w:rPr>
          <w:sz w:val="20"/>
          <w:szCs w:val="20"/>
        </w:rPr>
        <w:t xml:space="preserve">Gradskog vijeća </w:t>
      </w:r>
      <w:r w:rsidR="00F66535">
        <w:rPr>
          <w:sz w:val="20"/>
          <w:szCs w:val="20"/>
        </w:rPr>
        <w:t>Grada Metkovića</w:t>
      </w:r>
      <w:r w:rsidRPr="00717AFF">
        <w:rPr>
          <w:sz w:val="20"/>
          <w:szCs w:val="20"/>
        </w:rPr>
        <w:t xml:space="preserve"> na sjednici održanoj </w:t>
      </w:r>
      <w:r w:rsidR="005751BD">
        <w:rPr>
          <w:sz w:val="20"/>
          <w:szCs w:val="20"/>
        </w:rPr>
        <w:t>19. travnja 2023.</w:t>
      </w:r>
      <w:r w:rsidRPr="00717AFF">
        <w:rPr>
          <w:sz w:val="20"/>
          <w:szCs w:val="20"/>
        </w:rPr>
        <w:t xml:space="preserve"> godine, utvrdio je pročišćeni tekst Odredbi za provedbu i grafički dio</w:t>
      </w:r>
      <w:r w:rsidRPr="00717AFF">
        <w:rPr>
          <w:rFonts w:eastAsia="Calibri"/>
          <w:sz w:val="20"/>
          <w:szCs w:val="20"/>
        </w:rPr>
        <w:t xml:space="preserve"> </w:t>
      </w:r>
      <w:r w:rsidRPr="00717AFF">
        <w:rPr>
          <w:sz w:val="20"/>
          <w:szCs w:val="20"/>
        </w:rPr>
        <w:t xml:space="preserve">Prostornog plana uređenja </w:t>
      </w:r>
      <w:r w:rsidR="00F66535">
        <w:rPr>
          <w:sz w:val="20"/>
          <w:szCs w:val="20"/>
        </w:rPr>
        <w:t>Grada Metkovića</w:t>
      </w:r>
      <w:r w:rsidRPr="00717AFF">
        <w:rPr>
          <w:sz w:val="20"/>
          <w:szCs w:val="20"/>
        </w:rPr>
        <w:t>.</w:t>
      </w:r>
    </w:p>
    <w:p w14:paraId="4402B5B9" w14:textId="77777777" w:rsidR="00717AFF" w:rsidRPr="00717AFF" w:rsidRDefault="00717AFF" w:rsidP="00F66535">
      <w:pPr>
        <w:tabs>
          <w:tab w:val="left" w:pos="567"/>
        </w:tabs>
        <w:spacing w:after="60"/>
        <w:rPr>
          <w:sz w:val="20"/>
          <w:szCs w:val="20"/>
        </w:rPr>
      </w:pPr>
    </w:p>
    <w:p w14:paraId="370254CC" w14:textId="1F360911" w:rsidR="00717AFF" w:rsidRPr="00717AFF" w:rsidRDefault="00717AFF" w:rsidP="00F66535">
      <w:pPr>
        <w:tabs>
          <w:tab w:val="left" w:pos="567"/>
        </w:tabs>
        <w:spacing w:after="60"/>
        <w:rPr>
          <w:sz w:val="20"/>
          <w:szCs w:val="20"/>
        </w:rPr>
      </w:pPr>
      <w:r w:rsidRPr="00717AFF">
        <w:rPr>
          <w:sz w:val="20"/>
          <w:szCs w:val="20"/>
        </w:rPr>
        <w:t xml:space="preserve">Pročišćeni tekst odredbi za provedbu i grafičkog dijela Prostornog plana uređenja </w:t>
      </w:r>
      <w:r w:rsidR="00F66535">
        <w:rPr>
          <w:sz w:val="20"/>
          <w:szCs w:val="20"/>
        </w:rPr>
        <w:t>Grada Metkovića</w:t>
      </w:r>
      <w:r w:rsidRPr="00717AFF">
        <w:rPr>
          <w:sz w:val="20"/>
          <w:szCs w:val="20"/>
        </w:rPr>
        <w:t xml:space="preserve"> obuhvaća: </w:t>
      </w:r>
    </w:p>
    <w:p w14:paraId="6F7BE0BC" w14:textId="4D260E06" w:rsidR="00717AFF" w:rsidRDefault="00717AFF" w:rsidP="00F66535">
      <w:pPr>
        <w:numPr>
          <w:ilvl w:val="0"/>
          <w:numId w:val="379"/>
        </w:numPr>
        <w:tabs>
          <w:tab w:val="left" w:pos="567"/>
        </w:tabs>
        <w:suppressAutoHyphens w:val="0"/>
        <w:spacing w:before="200" w:after="200" w:line="276" w:lineRule="auto"/>
        <w:ind w:left="568" w:hanging="284"/>
        <w:rPr>
          <w:sz w:val="20"/>
          <w:szCs w:val="20"/>
        </w:rPr>
      </w:pPr>
      <w:bookmarkStart w:id="0" w:name="_Hlk129864166"/>
      <w:r w:rsidRPr="00717AFF">
        <w:rPr>
          <w:sz w:val="20"/>
          <w:szCs w:val="20"/>
        </w:rPr>
        <w:t xml:space="preserve">Odluku o donošenju Prostornog plana uređenja </w:t>
      </w:r>
      <w:r w:rsidR="00F66535">
        <w:rPr>
          <w:sz w:val="20"/>
          <w:szCs w:val="20"/>
        </w:rPr>
        <w:t>Grada Metkovića</w:t>
      </w:r>
      <w:r w:rsidRPr="00717AFF">
        <w:rPr>
          <w:sz w:val="20"/>
          <w:szCs w:val="20"/>
        </w:rPr>
        <w:t xml:space="preserve"> (</w:t>
      </w:r>
      <w:r w:rsidR="00F66535">
        <w:rPr>
          <w:sz w:val="20"/>
          <w:szCs w:val="20"/>
        </w:rPr>
        <w:t>„Neretvanski glasnik“</w:t>
      </w:r>
      <w:r w:rsidRPr="00717AFF">
        <w:rPr>
          <w:sz w:val="20"/>
          <w:szCs w:val="20"/>
        </w:rPr>
        <w:t xml:space="preserve"> br.</w:t>
      </w:r>
      <w:r w:rsidR="00F66535">
        <w:rPr>
          <w:sz w:val="20"/>
          <w:szCs w:val="20"/>
        </w:rPr>
        <w:t xml:space="preserve"> 6/04</w:t>
      </w:r>
      <w:r w:rsidRPr="00717AFF">
        <w:rPr>
          <w:sz w:val="20"/>
          <w:szCs w:val="20"/>
        </w:rPr>
        <w:t xml:space="preserve">). koja je stupila na snagu </w:t>
      </w:r>
      <w:r w:rsidR="00F66535" w:rsidRPr="005751BD">
        <w:rPr>
          <w:sz w:val="20"/>
          <w:szCs w:val="20"/>
        </w:rPr>
        <w:t>18</w:t>
      </w:r>
      <w:r w:rsidRPr="005751BD">
        <w:rPr>
          <w:sz w:val="20"/>
          <w:szCs w:val="20"/>
        </w:rPr>
        <w:t>. rujna 200</w:t>
      </w:r>
      <w:r w:rsidR="00F66535" w:rsidRPr="005751BD">
        <w:rPr>
          <w:sz w:val="20"/>
          <w:szCs w:val="20"/>
        </w:rPr>
        <w:t>4</w:t>
      </w:r>
      <w:r w:rsidRPr="005751BD">
        <w:rPr>
          <w:sz w:val="20"/>
          <w:szCs w:val="20"/>
        </w:rPr>
        <w:t>.</w:t>
      </w:r>
    </w:p>
    <w:p w14:paraId="47F4D100" w14:textId="5940F6ED" w:rsidR="00A9135B" w:rsidRPr="005751BD" w:rsidRDefault="00A9135B" w:rsidP="00F66535">
      <w:pPr>
        <w:numPr>
          <w:ilvl w:val="0"/>
          <w:numId w:val="379"/>
        </w:numPr>
        <w:tabs>
          <w:tab w:val="left" w:pos="567"/>
        </w:tabs>
        <w:suppressAutoHyphens w:val="0"/>
        <w:spacing w:before="200" w:after="200" w:line="276" w:lineRule="auto"/>
        <w:ind w:left="568" w:hanging="284"/>
        <w:rPr>
          <w:sz w:val="20"/>
          <w:szCs w:val="20"/>
        </w:rPr>
      </w:pPr>
      <w:r>
        <w:rPr>
          <w:sz w:val="20"/>
          <w:szCs w:val="20"/>
        </w:rPr>
        <w:t xml:space="preserve">Zaključak o ispravci pogreške u Prostornom planu uređenja Grada Metkovića objavljenog u „Neretvanskom glasniku“, broj. 6/04 („Neretvanski glasnik“ br. 1/10) koji je stupio na snagu </w:t>
      </w:r>
      <w:r w:rsidRPr="005751BD">
        <w:rPr>
          <w:sz w:val="20"/>
          <w:szCs w:val="20"/>
        </w:rPr>
        <w:t>15. ožujka 2010.</w:t>
      </w:r>
    </w:p>
    <w:p w14:paraId="2C4DD2DE" w14:textId="00D939B2" w:rsidR="00A9135B" w:rsidRPr="005751BD" w:rsidRDefault="00A9135B" w:rsidP="00F66535">
      <w:pPr>
        <w:numPr>
          <w:ilvl w:val="0"/>
          <w:numId w:val="379"/>
        </w:numPr>
        <w:tabs>
          <w:tab w:val="left" w:pos="567"/>
        </w:tabs>
        <w:suppressAutoHyphens w:val="0"/>
        <w:spacing w:before="200" w:after="200" w:line="276" w:lineRule="auto"/>
        <w:ind w:left="568" w:hanging="284"/>
        <w:rPr>
          <w:sz w:val="20"/>
          <w:szCs w:val="20"/>
        </w:rPr>
      </w:pPr>
      <w:r w:rsidRPr="00717AFF">
        <w:rPr>
          <w:sz w:val="20"/>
          <w:szCs w:val="20"/>
        </w:rPr>
        <w:t xml:space="preserve">Odluku o donošenju </w:t>
      </w:r>
      <w:r>
        <w:rPr>
          <w:sz w:val="20"/>
          <w:szCs w:val="20"/>
        </w:rPr>
        <w:t xml:space="preserve">Izmjena i dopuna </w:t>
      </w:r>
      <w:r w:rsidRPr="00717AFF">
        <w:rPr>
          <w:sz w:val="20"/>
          <w:szCs w:val="20"/>
        </w:rPr>
        <w:t xml:space="preserve">Prostornog plana uređenja </w:t>
      </w:r>
      <w:r>
        <w:rPr>
          <w:sz w:val="20"/>
          <w:szCs w:val="20"/>
        </w:rPr>
        <w:t>Grada Metkovića</w:t>
      </w:r>
      <w:r w:rsidRPr="00717AFF">
        <w:rPr>
          <w:sz w:val="20"/>
          <w:szCs w:val="20"/>
        </w:rPr>
        <w:t xml:space="preserve"> (</w:t>
      </w:r>
      <w:r>
        <w:rPr>
          <w:sz w:val="20"/>
          <w:szCs w:val="20"/>
        </w:rPr>
        <w:t>„Neretvanski glasnik“</w:t>
      </w:r>
      <w:r w:rsidRPr="00717AFF">
        <w:rPr>
          <w:sz w:val="20"/>
          <w:szCs w:val="20"/>
        </w:rPr>
        <w:t xml:space="preserve"> br.</w:t>
      </w:r>
      <w:r>
        <w:rPr>
          <w:sz w:val="20"/>
          <w:szCs w:val="20"/>
        </w:rPr>
        <w:t xml:space="preserve"> 1/15</w:t>
      </w:r>
      <w:r w:rsidRPr="00717AFF">
        <w:rPr>
          <w:sz w:val="20"/>
          <w:szCs w:val="20"/>
        </w:rPr>
        <w:t xml:space="preserve">). koja je stupila na snagu </w:t>
      </w:r>
      <w:r w:rsidRPr="005751BD">
        <w:rPr>
          <w:sz w:val="20"/>
          <w:szCs w:val="20"/>
        </w:rPr>
        <w:t>5. ožujka 2015.</w:t>
      </w:r>
    </w:p>
    <w:p w14:paraId="62D70A21" w14:textId="435791F4" w:rsidR="00717AFF" w:rsidRDefault="00A9135B" w:rsidP="00F66535">
      <w:pPr>
        <w:numPr>
          <w:ilvl w:val="0"/>
          <w:numId w:val="379"/>
        </w:numPr>
        <w:tabs>
          <w:tab w:val="left" w:pos="567"/>
        </w:tabs>
        <w:suppressAutoHyphens w:val="0"/>
        <w:spacing w:after="200" w:line="276" w:lineRule="auto"/>
        <w:ind w:left="567" w:hanging="283"/>
        <w:rPr>
          <w:sz w:val="20"/>
          <w:szCs w:val="20"/>
        </w:rPr>
      </w:pPr>
      <w:r>
        <w:rPr>
          <w:sz w:val="20"/>
          <w:szCs w:val="20"/>
        </w:rPr>
        <w:t xml:space="preserve">Zaključak o ispravci tehničke pogreške u Prostornom planu uređenja Grada Metkovića („Neretvanski glasnik“ br. 1/17) koji je stupio na snagu </w:t>
      </w:r>
      <w:r w:rsidRPr="005751BD">
        <w:rPr>
          <w:sz w:val="20"/>
          <w:szCs w:val="20"/>
        </w:rPr>
        <w:t>21. veljače 2017.</w:t>
      </w:r>
    </w:p>
    <w:p w14:paraId="1187128A" w14:textId="29BCA17B" w:rsidR="00A9135B" w:rsidRPr="005751BD" w:rsidRDefault="00E720A8" w:rsidP="00F66535">
      <w:pPr>
        <w:numPr>
          <w:ilvl w:val="0"/>
          <w:numId w:val="379"/>
        </w:numPr>
        <w:tabs>
          <w:tab w:val="left" w:pos="567"/>
        </w:tabs>
        <w:suppressAutoHyphens w:val="0"/>
        <w:spacing w:after="200" w:line="276" w:lineRule="auto"/>
        <w:ind w:left="567" w:hanging="283"/>
        <w:rPr>
          <w:sz w:val="20"/>
          <w:szCs w:val="20"/>
        </w:rPr>
      </w:pPr>
      <w:r w:rsidRPr="00717AFF">
        <w:rPr>
          <w:sz w:val="20"/>
          <w:szCs w:val="20"/>
        </w:rPr>
        <w:t>Odluku o donošenju</w:t>
      </w:r>
      <w:r>
        <w:rPr>
          <w:sz w:val="20"/>
          <w:szCs w:val="20"/>
        </w:rPr>
        <w:t xml:space="preserve"> II.</w:t>
      </w:r>
      <w:r w:rsidRPr="00717AFF">
        <w:rPr>
          <w:sz w:val="20"/>
          <w:szCs w:val="20"/>
        </w:rPr>
        <w:t xml:space="preserve"> </w:t>
      </w:r>
      <w:r>
        <w:rPr>
          <w:sz w:val="20"/>
          <w:szCs w:val="20"/>
        </w:rPr>
        <w:t xml:space="preserve">Izmjena i dopuna </w:t>
      </w:r>
      <w:r w:rsidRPr="00717AFF">
        <w:rPr>
          <w:sz w:val="20"/>
          <w:szCs w:val="20"/>
        </w:rPr>
        <w:t xml:space="preserve">Prostornog plana uređenja </w:t>
      </w:r>
      <w:r>
        <w:rPr>
          <w:sz w:val="20"/>
          <w:szCs w:val="20"/>
        </w:rPr>
        <w:t>Grada Metkovića</w:t>
      </w:r>
      <w:r w:rsidRPr="00717AFF">
        <w:rPr>
          <w:sz w:val="20"/>
          <w:szCs w:val="20"/>
        </w:rPr>
        <w:t xml:space="preserve"> (</w:t>
      </w:r>
      <w:r>
        <w:rPr>
          <w:sz w:val="20"/>
          <w:szCs w:val="20"/>
        </w:rPr>
        <w:t>„Neretvanski glasnik“</w:t>
      </w:r>
      <w:r w:rsidRPr="00717AFF">
        <w:rPr>
          <w:sz w:val="20"/>
          <w:szCs w:val="20"/>
        </w:rPr>
        <w:t xml:space="preserve"> br.</w:t>
      </w:r>
      <w:r>
        <w:rPr>
          <w:sz w:val="20"/>
          <w:szCs w:val="20"/>
        </w:rPr>
        <w:t xml:space="preserve"> 2/20</w:t>
      </w:r>
      <w:r w:rsidRPr="00717AFF">
        <w:rPr>
          <w:sz w:val="20"/>
          <w:szCs w:val="20"/>
        </w:rPr>
        <w:t xml:space="preserve">). koja je stupila na snagu </w:t>
      </w:r>
      <w:r w:rsidRPr="005751BD">
        <w:rPr>
          <w:sz w:val="20"/>
          <w:szCs w:val="20"/>
        </w:rPr>
        <w:t>10. ožujka 2020.</w:t>
      </w:r>
    </w:p>
    <w:p w14:paraId="448BBA6F" w14:textId="59985EB8" w:rsidR="00E720A8" w:rsidRDefault="00E720A8" w:rsidP="00F66535">
      <w:pPr>
        <w:numPr>
          <w:ilvl w:val="0"/>
          <w:numId w:val="379"/>
        </w:numPr>
        <w:tabs>
          <w:tab w:val="left" w:pos="567"/>
        </w:tabs>
        <w:suppressAutoHyphens w:val="0"/>
        <w:spacing w:after="200" w:line="276" w:lineRule="auto"/>
        <w:ind w:left="567" w:hanging="283"/>
        <w:rPr>
          <w:sz w:val="20"/>
          <w:szCs w:val="20"/>
        </w:rPr>
      </w:pPr>
      <w:r>
        <w:rPr>
          <w:sz w:val="20"/>
          <w:szCs w:val="20"/>
        </w:rPr>
        <w:t xml:space="preserve">Zaključak o ispravci tehničke pogreške u grafičkom dijelu Prostornog plana uređenja Grada Metkovića („Neretvanski glasnik“ br. 1/21) koji je stupio na snagu </w:t>
      </w:r>
      <w:r w:rsidRPr="005751BD">
        <w:rPr>
          <w:sz w:val="20"/>
          <w:szCs w:val="20"/>
        </w:rPr>
        <w:t>23. veljače 2021.</w:t>
      </w:r>
    </w:p>
    <w:p w14:paraId="4576989A" w14:textId="65F9844A" w:rsidR="00E720A8" w:rsidRPr="005751BD" w:rsidRDefault="00E720A8" w:rsidP="00F66535">
      <w:pPr>
        <w:numPr>
          <w:ilvl w:val="0"/>
          <w:numId w:val="379"/>
        </w:numPr>
        <w:tabs>
          <w:tab w:val="left" w:pos="567"/>
        </w:tabs>
        <w:suppressAutoHyphens w:val="0"/>
        <w:spacing w:after="200" w:line="276" w:lineRule="auto"/>
        <w:ind w:left="567" w:hanging="283"/>
        <w:rPr>
          <w:sz w:val="20"/>
          <w:szCs w:val="20"/>
        </w:rPr>
      </w:pPr>
      <w:r w:rsidRPr="00717AFF">
        <w:rPr>
          <w:sz w:val="20"/>
          <w:szCs w:val="20"/>
        </w:rPr>
        <w:t>Odluku o donošenju</w:t>
      </w:r>
      <w:r>
        <w:rPr>
          <w:sz w:val="20"/>
          <w:szCs w:val="20"/>
        </w:rPr>
        <w:t xml:space="preserve"> III.</w:t>
      </w:r>
      <w:r w:rsidRPr="00717AFF">
        <w:rPr>
          <w:sz w:val="20"/>
          <w:szCs w:val="20"/>
        </w:rPr>
        <w:t xml:space="preserve"> </w:t>
      </w:r>
      <w:r>
        <w:rPr>
          <w:sz w:val="20"/>
          <w:szCs w:val="20"/>
        </w:rPr>
        <w:t xml:space="preserve">Izmjena i dopuna </w:t>
      </w:r>
      <w:r w:rsidRPr="00717AFF">
        <w:rPr>
          <w:sz w:val="20"/>
          <w:szCs w:val="20"/>
        </w:rPr>
        <w:t xml:space="preserve">Prostornog plana uređenja </w:t>
      </w:r>
      <w:r>
        <w:rPr>
          <w:sz w:val="20"/>
          <w:szCs w:val="20"/>
        </w:rPr>
        <w:t>Grada Metkovića</w:t>
      </w:r>
      <w:r w:rsidRPr="00717AFF">
        <w:rPr>
          <w:sz w:val="20"/>
          <w:szCs w:val="20"/>
        </w:rPr>
        <w:t xml:space="preserve"> (</w:t>
      </w:r>
      <w:r>
        <w:rPr>
          <w:sz w:val="20"/>
          <w:szCs w:val="20"/>
        </w:rPr>
        <w:t>„Neretvanski glasnik“</w:t>
      </w:r>
      <w:r w:rsidRPr="00717AFF">
        <w:rPr>
          <w:sz w:val="20"/>
          <w:szCs w:val="20"/>
        </w:rPr>
        <w:t xml:space="preserve"> br.</w:t>
      </w:r>
      <w:r>
        <w:rPr>
          <w:sz w:val="20"/>
          <w:szCs w:val="20"/>
        </w:rPr>
        <w:t xml:space="preserve"> 2/23</w:t>
      </w:r>
      <w:r w:rsidRPr="00717AFF">
        <w:rPr>
          <w:sz w:val="20"/>
          <w:szCs w:val="20"/>
        </w:rPr>
        <w:t xml:space="preserve">). koja je stupila na snagu </w:t>
      </w:r>
      <w:r w:rsidRPr="005751BD">
        <w:rPr>
          <w:sz w:val="20"/>
          <w:szCs w:val="20"/>
        </w:rPr>
        <w:t>21. ožujka 2023.</w:t>
      </w:r>
      <w:bookmarkEnd w:id="0"/>
    </w:p>
    <w:p w14:paraId="6EAC7AF0" w14:textId="77777777" w:rsidR="00717AFF" w:rsidRPr="00717AFF" w:rsidRDefault="00717AFF" w:rsidP="00F66535">
      <w:pPr>
        <w:tabs>
          <w:tab w:val="left" w:pos="567"/>
        </w:tabs>
        <w:ind w:left="567"/>
        <w:rPr>
          <w:sz w:val="20"/>
          <w:szCs w:val="20"/>
        </w:rPr>
      </w:pPr>
    </w:p>
    <w:p w14:paraId="41B6142A" w14:textId="77777777" w:rsidR="00BF6CC3" w:rsidRPr="00717AFF" w:rsidRDefault="00BF6CC3" w:rsidP="00BF6CC3">
      <w:pPr>
        <w:rPr>
          <w:sz w:val="20"/>
          <w:szCs w:val="20"/>
        </w:rPr>
      </w:pPr>
      <w:r w:rsidRPr="00717AFF">
        <w:rPr>
          <w:sz w:val="20"/>
          <w:szCs w:val="20"/>
        </w:rPr>
        <w:t xml:space="preserve">Pročišćeni tekst Odredbi za provedbu objaviti će se u </w:t>
      </w:r>
      <w:r>
        <w:rPr>
          <w:sz w:val="20"/>
          <w:szCs w:val="20"/>
        </w:rPr>
        <w:t>„Neretvanskom glasniku“</w:t>
      </w:r>
      <w:r w:rsidRPr="00717AFF">
        <w:rPr>
          <w:sz w:val="20"/>
          <w:szCs w:val="20"/>
        </w:rPr>
        <w:t>.</w:t>
      </w:r>
    </w:p>
    <w:p w14:paraId="5FC3DAF6" w14:textId="71E6C1C7" w:rsidR="00E720A8" w:rsidRDefault="00E720A8" w:rsidP="00F66535">
      <w:pPr>
        <w:rPr>
          <w:sz w:val="20"/>
          <w:szCs w:val="20"/>
        </w:rPr>
      </w:pPr>
      <w:r w:rsidRPr="00E720A8">
        <w:rPr>
          <w:sz w:val="20"/>
          <w:szCs w:val="20"/>
        </w:rPr>
        <w:t xml:space="preserve">Budući da III. izmjenama Prostornog plana uređenja Grada </w:t>
      </w:r>
      <w:r>
        <w:rPr>
          <w:sz w:val="20"/>
          <w:szCs w:val="20"/>
        </w:rPr>
        <w:t>Metkovića</w:t>
      </w:r>
      <w:r w:rsidRPr="00E720A8">
        <w:rPr>
          <w:sz w:val="20"/>
          <w:szCs w:val="20"/>
        </w:rPr>
        <w:t xml:space="preserve"> nije mijenjan grafički dio plana kartografski prikazi pročišćenog grafičkog dijela Prostornog plana uređenja Grada </w:t>
      </w:r>
      <w:r>
        <w:rPr>
          <w:sz w:val="20"/>
          <w:szCs w:val="20"/>
        </w:rPr>
        <w:t>Metkovića</w:t>
      </w:r>
      <w:r w:rsidRPr="00E720A8">
        <w:rPr>
          <w:sz w:val="20"/>
          <w:szCs w:val="20"/>
        </w:rPr>
        <w:t xml:space="preserve"> istovjetni su kartografskim prikazima u grafičkom dijelu II. Izmjena i dopuna Prostornog plana uređenja Grada </w:t>
      </w:r>
      <w:r>
        <w:rPr>
          <w:sz w:val="20"/>
          <w:szCs w:val="20"/>
        </w:rPr>
        <w:t>Metkovića</w:t>
      </w:r>
      <w:r w:rsidRPr="00E720A8">
        <w:rPr>
          <w:sz w:val="20"/>
          <w:szCs w:val="20"/>
        </w:rPr>
        <w:t xml:space="preserve"> (</w:t>
      </w:r>
      <w:r>
        <w:rPr>
          <w:sz w:val="20"/>
          <w:szCs w:val="20"/>
        </w:rPr>
        <w:t>„Neretvanski glasnik“</w:t>
      </w:r>
      <w:r w:rsidRPr="00E720A8">
        <w:rPr>
          <w:sz w:val="20"/>
          <w:szCs w:val="20"/>
        </w:rPr>
        <w:t xml:space="preserve">, br. </w:t>
      </w:r>
      <w:r>
        <w:rPr>
          <w:sz w:val="20"/>
          <w:szCs w:val="20"/>
        </w:rPr>
        <w:t>2/20</w:t>
      </w:r>
      <w:r w:rsidRPr="00E720A8">
        <w:rPr>
          <w:sz w:val="20"/>
          <w:szCs w:val="20"/>
        </w:rPr>
        <w:t>.</w:t>
      </w:r>
      <w:r w:rsidR="00D34B4E">
        <w:rPr>
          <w:sz w:val="20"/>
          <w:szCs w:val="20"/>
        </w:rPr>
        <w:t xml:space="preserve"> i 1/21</w:t>
      </w:r>
      <w:r w:rsidRPr="00E720A8">
        <w:rPr>
          <w:sz w:val="20"/>
          <w:szCs w:val="20"/>
        </w:rPr>
        <w:t>).</w:t>
      </w:r>
    </w:p>
    <w:p w14:paraId="680EE7B1" w14:textId="77777777" w:rsidR="008671DA" w:rsidRDefault="008671DA" w:rsidP="00F66535">
      <w:pPr>
        <w:rPr>
          <w:sz w:val="20"/>
          <w:szCs w:val="20"/>
        </w:rPr>
      </w:pPr>
    </w:p>
    <w:p w14:paraId="767FF85C" w14:textId="174D422D" w:rsidR="008671DA" w:rsidRPr="008671DA" w:rsidRDefault="008671DA" w:rsidP="00F66535">
      <w:pPr>
        <w:rPr>
          <w:b/>
          <w:bCs/>
          <w:sz w:val="20"/>
          <w:szCs w:val="20"/>
        </w:rPr>
      </w:pPr>
      <w:r w:rsidRPr="008671DA">
        <w:rPr>
          <w:b/>
          <w:bCs/>
          <w:sz w:val="20"/>
          <w:szCs w:val="20"/>
        </w:rPr>
        <w:t>Sadržaj pročišćenog grafičkog dijela plana:</w:t>
      </w:r>
    </w:p>
    <w:p w14:paraId="47CFD8A8" w14:textId="77777777" w:rsidR="008671DA" w:rsidRPr="008671DA" w:rsidRDefault="008671DA" w:rsidP="008671DA">
      <w:pPr>
        <w:tabs>
          <w:tab w:val="left" w:pos="709"/>
        </w:tabs>
        <w:spacing w:after="0"/>
        <w:ind w:left="709" w:hanging="709"/>
        <w:jc w:val="right"/>
        <w:rPr>
          <w:b/>
          <w:sz w:val="20"/>
        </w:rPr>
      </w:pPr>
      <w:r w:rsidRPr="008671DA">
        <w:rPr>
          <w:b/>
          <w:sz w:val="20"/>
        </w:rPr>
        <w:t>Mjerilo 1:25.000</w:t>
      </w:r>
    </w:p>
    <w:p w14:paraId="0BB78E4F" w14:textId="556EE2D6" w:rsidR="008671DA" w:rsidRPr="008671DA" w:rsidRDefault="008671DA" w:rsidP="008671DA">
      <w:pPr>
        <w:tabs>
          <w:tab w:val="left" w:pos="709"/>
        </w:tabs>
        <w:spacing w:after="0"/>
        <w:ind w:left="709" w:hanging="709"/>
        <w:rPr>
          <w:sz w:val="20"/>
        </w:rPr>
      </w:pPr>
      <w:r w:rsidRPr="008671DA">
        <w:rPr>
          <w:sz w:val="20"/>
        </w:rPr>
        <w:t>0.</w:t>
      </w:r>
      <w:r w:rsidRPr="008671DA">
        <w:rPr>
          <w:sz w:val="20"/>
        </w:rPr>
        <w:tab/>
        <w:t>GRANICE I SUSTAV NASELJA</w:t>
      </w:r>
    </w:p>
    <w:p w14:paraId="1BDB280C" w14:textId="3E13C846" w:rsidR="008671DA" w:rsidRPr="008671DA" w:rsidRDefault="008671DA" w:rsidP="008671DA">
      <w:pPr>
        <w:tabs>
          <w:tab w:val="left" w:pos="709"/>
        </w:tabs>
        <w:spacing w:after="0"/>
        <w:ind w:left="709" w:hanging="709"/>
        <w:rPr>
          <w:sz w:val="20"/>
        </w:rPr>
      </w:pPr>
      <w:r w:rsidRPr="008671DA">
        <w:rPr>
          <w:sz w:val="20"/>
        </w:rPr>
        <w:t>1.</w:t>
      </w:r>
      <w:r w:rsidRPr="008671DA">
        <w:rPr>
          <w:sz w:val="20"/>
        </w:rPr>
        <w:tab/>
        <w:t>KORIŠTENJE I NAMJENA PROSTORA</w:t>
      </w:r>
    </w:p>
    <w:p w14:paraId="419C0271" w14:textId="77777777" w:rsidR="008671DA" w:rsidRPr="008671DA" w:rsidRDefault="008671DA" w:rsidP="008671DA">
      <w:pPr>
        <w:tabs>
          <w:tab w:val="left" w:pos="709"/>
        </w:tabs>
        <w:spacing w:after="0"/>
        <w:ind w:left="709" w:hanging="709"/>
        <w:rPr>
          <w:sz w:val="20"/>
        </w:rPr>
      </w:pPr>
    </w:p>
    <w:p w14:paraId="191677BA" w14:textId="4B054007" w:rsidR="008671DA" w:rsidRPr="008671DA" w:rsidRDefault="008671DA" w:rsidP="008671DA">
      <w:pPr>
        <w:tabs>
          <w:tab w:val="left" w:pos="709"/>
        </w:tabs>
        <w:spacing w:after="0"/>
        <w:ind w:left="709" w:hanging="709"/>
        <w:rPr>
          <w:sz w:val="20"/>
        </w:rPr>
      </w:pPr>
      <w:r w:rsidRPr="008671DA">
        <w:rPr>
          <w:sz w:val="20"/>
        </w:rPr>
        <w:t>2.1.</w:t>
      </w:r>
      <w:r w:rsidRPr="008671DA">
        <w:rPr>
          <w:sz w:val="20"/>
        </w:rPr>
        <w:tab/>
        <w:t>INFRASTRUKTURNI SUSTAVI - Promet</w:t>
      </w:r>
    </w:p>
    <w:p w14:paraId="0DFBE9C6" w14:textId="37A925B4" w:rsidR="008671DA" w:rsidRPr="008671DA" w:rsidRDefault="008671DA" w:rsidP="008671DA">
      <w:pPr>
        <w:tabs>
          <w:tab w:val="left" w:pos="709"/>
        </w:tabs>
        <w:spacing w:after="0"/>
        <w:ind w:left="709" w:hanging="709"/>
        <w:rPr>
          <w:sz w:val="20"/>
        </w:rPr>
      </w:pPr>
      <w:r w:rsidRPr="008671DA">
        <w:rPr>
          <w:sz w:val="20"/>
        </w:rPr>
        <w:t>2.2.</w:t>
      </w:r>
      <w:r w:rsidRPr="008671DA">
        <w:rPr>
          <w:sz w:val="20"/>
        </w:rPr>
        <w:tab/>
        <w:t>INFRASTRUKTURNI SUSTAVI - Pošta i elektroničke komunikacije</w:t>
      </w:r>
    </w:p>
    <w:p w14:paraId="1444042F" w14:textId="08BC377B" w:rsidR="008671DA" w:rsidRPr="008671DA" w:rsidRDefault="008671DA" w:rsidP="008671DA">
      <w:pPr>
        <w:tabs>
          <w:tab w:val="left" w:pos="709"/>
        </w:tabs>
        <w:spacing w:after="0"/>
        <w:ind w:left="709" w:hanging="709"/>
        <w:rPr>
          <w:sz w:val="20"/>
        </w:rPr>
      </w:pPr>
      <w:r w:rsidRPr="008671DA">
        <w:rPr>
          <w:sz w:val="20"/>
        </w:rPr>
        <w:t>2.3.</w:t>
      </w:r>
      <w:r w:rsidRPr="008671DA">
        <w:rPr>
          <w:sz w:val="20"/>
        </w:rPr>
        <w:tab/>
        <w:t>INFRASTRUKTURNI SUSTAVI - Energetski sustav</w:t>
      </w:r>
    </w:p>
    <w:p w14:paraId="10613BD8" w14:textId="2C1A26D3" w:rsidR="008671DA" w:rsidRPr="008671DA" w:rsidRDefault="008671DA" w:rsidP="008671DA">
      <w:pPr>
        <w:tabs>
          <w:tab w:val="left" w:pos="709"/>
        </w:tabs>
        <w:spacing w:after="0"/>
        <w:ind w:left="709" w:hanging="709"/>
        <w:rPr>
          <w:sz w:val="20"/>
        </w:rPr>
      </w:pPr>
      <w:r w:rsidRPr="008671DA">
        <w:rPr>
          <w:sz w:val="20"/>
        </w:rPr>
        <w:t>2.4.1.</w:t>
      </w:r>
      <w:r w:rsidRPr="008671DA">
        <w:rPr>
          <w:sz w:val="20"/>
        </w:rPr>
        <w:tab/>
        <w:t>INFRASTRUKTURNI SUSTAVI - Vodno gospodarski sustav – Korištenje voda-vodoopskrba i navodnjavanje</w:t>
      </w:r>
    </w:p>
    <w:p w14:paraId="7D418CDB" w14:textId="77777777" w:rsidR="008671DA" w:rsidRPr="008671DA" w:rsidRDefault="008671DA" w:rsidP="008671DA">
      <w:pPr>
        <w:tabs>
          <w:tab w:val="left" w:pos="709"/>
        </w:tabs>
        <w:spacing w:after="0"/>
        <w:ind w:left="709" w:hanging="709"/>
        <w:rPr>
          <w:sz w:val="20"/>
        </w:rPr>
      </w:pPr>
      <w:r w:rsidRPr="008671DA">
        <w:rPr>
          <w:sz w:val="20"/>
        </w:rPr>
        <w:t>2.4.2.</w:t>
      </w:r>
      <w:r w:rsidRPr="008671DA">
        <w:rPr>
          <w:sz w:val="20"/>
        </w:rPr>
        <w:tab/>
        <w:t xml:space="preserve">INFRASTRUKTURNI SUSTAVI - Vodno gospodarski sustav – Uređenje voda i vodotoka, odvodnja otpadnih i oborinskih voda te melioracijska odvodnja; Obrada, skladištenje i odlaganje otpada </w:t>
      </w:r>
    </w:p>
    <w:p w14:paraId="56C5A106" w14:textId="77777777" w:rsidR="008671DA" w:rsidRPr="008671DA" w:rsidRDefault="008671DA" w:rsidP="008671DA">
      <w:pPr>
        <w:tabs>
          <w:tab w:val="left" w:pos="709"/>
        </w:tabs>
        <w:spacing w:after="0"/>
        <w:ind w:left="709" w:hanging="709"/>
        <w:rPr>
          <w:sz w:val="20"/>
        </w:rPr>
      </w:pPr>
      <w:r w:rsidRPr="008671DA">
        <w:rPr>
          <w:sz w:val="20"/>
        </w:rPr>
        <w:t>3.1.1.</w:t>
      </w:r>
      <w:r w:rsidRPr="008671DA">
        <w:rPr>
          <w:sz w:val="20"/>
        </w:rPr>
        <w:tab/>
        <w:t>UVJETI KORIŠTENJA I ZAŠTITE PROSTORA – Područja posebnih uvjeta korištenja</w:t>
      </w:r>
    </w:p>
    <w:p w14:paraId="76BF3992" w14:textId="77777777" w:rsidR="008671DA" w:rsidRPr="008671DA" w:rsidRDefault="008671DA" w:rsidP="008671DA">
      <w:pPr>
        <w:tabs>
          <w:tab w:val="left" w:pos="709"/>
        </w:tabs>
        <w:spacing w:after="0"/>
        <w:ind w:left="709" w:hanging="709"/>
        <w:rPr>
          <w:sz w:val="20"/>
        </w:rPr>
      </w:pPr>
      <w:r w:rsidRPr="008671DA">
        <w:rPr>
          <w:sz w:val="20"/>
        </w:rPr>
        <w:t>3.1.2.</w:t>
      </w:r>
      <w:r w:rsidRPr="008671DA">
        <w:rPr>
          <w:sz w:val="20"/>
        </w:rPr>
        <w:tab/>
        <w:t>UVJETI KORIŠTENJA I ZAŠTITE PROSTORA – Staništa i ekološka mreža RH</w:t>
      </w:r>
      <w:r w:rsidRPr="008671DA">
        <w:rPr>
          <w:sz w:val="20"/>
        </w:rPr>
        <w:tab/>
      </w:r>
    </w:p>
    <w:p w14:paraId="21108070" w14:textId="77777777" w:rsidR="008671DA" w:rsidRPr="008671DA" w:rsidRDefault="008671DA" w:rsidP="008671DA">
      <w:pPr>
        <w:tabs>
          <w:tab w:val="left" w:pos="709"/>
        </w:tabs>
        <w:spacing w:after="0"/>
        <w:ind w:left="709" w:hanging="709"/>
        <w:rPr>
          <w:sz w:val="20"/>
        </w:rPr>
      </w:pPr>
      <w:r w:rsidRPr="008671DA">
        <w:rPr>
          <w:sz w:val="20"/>
        </w:rPr>
        <w:t>3.2.</w:t>
      </w:r>
      <w:r w:rsidRPr="008671DA">
        <w:rPr>
          <w:sz w:val="20"/>
        </w:rPr>
        <w:tab/>
        <w:t xml:space="preserve">UVJETI KORIŠTENJA I ZAŠTITE PROSTORA – Područja posebnih ograničenja u korištenju </w:t>
      </w:r>
    </w:p>
    <w:p w14:paraId="111C1FD5" w14:textId="77777777" w:rsidR="008671DA" w:rsidRPr="008671DA" w:rsidRDefault="008671DA" w:rsidP="008671DA">
      <w:pPr>
        <w:tabs>
          <w:tab w:val="left" w:pos="709"/>
        </w:tabs>
        <w:spacing w:after="0"/>
        <w:ind w:left="709" w:hanging="709"/>
        <w:rPr>
          <w:sz w:val="20"/>
        </w:rPr>
      </w:pPr>
      <w:r w:rsidRPr="008671DA">
        <w:rPr>
          <w:sz w:val="20"/>
        </w:rPr>
        <w:lastRenderedPageBreak/>
        <w:t>3.3.1.</w:t>
      </w:r>
      <w:r w:rsidRPr="008671DA">
        <w:rPr>
          <w:sz w:val="20"/>
        </w:rPr>
        <w:tab/>
        <w:t xml:space="preserve">UVJETI KORIŠTENJA I ZAŠTITE PROSTORA – Područja posebnih ograničenja u korištenju, Zaštita posebnih vrijednosti i obilježja </w:t>
      </w:r>
      <w:r w:rsidRPr="008671DA">
        <w:rPr>
          <w:sz w:val="20"/>
        </w:rPr>
        <w:tab/>
      </w:r>
    </w:p>
    <w:p w14:paraId="7EFDEB5E" w14:textId="77777777" w:rsidR="008671DA" w:rsidRPr="008671DA" w:rsidRDefault="008671DA" w:rsidP="008671DA">
      <w:pPr>
        <w:tabs>
          <w:tab w:val="left" w:pos="709"/>
        </w:tabs>
        <w:spacing w:after="0"/>
        <w:ind w:left="709" w:hanging="709"/>
        <w:rPr>
          <w:sz w:val="20"/>
        </w:rPr>
      </w:pPr>
      <w:r w:rsidRPr="008671DA">
        <w:rPr>
          <w:sz w:val="20"/>
        </w:rPr>
        <w:t>3.3.2.</w:t>
      </w:r>
      <w:r w:rsidRPr="008671DA">
        <w:rPr>
          <w:sz w:val="20"/>
        </w:rPr>
        <w:tab/>
        <w:t xml:space="preserve">UVJETI KORIŠTENJA, UREĐENJA I ZAŠTITE PROSTORA - Područja i dijelovi primjene planskih mjera zaštite </w:t>
      </w:r>
      <w:r w:rsidRPr="008671DA">
        <w:rPr>
          <w:sz w:val="20"/>
        </w:rPr>
        <w:tab/>
      </w:r>
    </w:p>
    <w:p w14:paraId="6E3B6FCE" w14:textId="77777777" w:rsidR="008671DA" w:rsidRPr="008671DA" w:rsidRDefault="008671DA" w:rsidP="008671DA">
      <w:pPr>
        <w:tabs>
          <w:tab w:val="left" w:pos="709"/>
        </w:tabs>
        <w:spacing w:after="0"/>
        <w:ind w:left="709" w:hanging="709"/>
        <w:jc w:val="right"/>
        <w:rPr>
          <w:b/>
          <w:sz w:val="20"/>
        </w:rPr>
      </w:pPr>
      <w:r w:rsidRPr="008671DA">
        <w:rPr>
          <w:b/>
          <w:sz w:val="20"/>
        </w:rPr>
        <w:t>Mjerilo 1:5000</w:t>
      </w:r>
    </w:p>
    <w:p w14:paraId="793D1902" w14:textId="77777777" w:rsidR="008671DA" w:rsidRPr="008671DA" w:rsidRDefault="008671DA" w:rsidP="008671DA">
      <w:pPr>
        <w:tabs>
          <w:tab w:val="left" w:pos="709"/>
        </w:tabs>
        <w:spacing w:after="0"/>
        <w:ind w:left="709" w:hanging="709"/>
        <w:rPr>
          <w:sz w:val="20"/>
        </w:rPr>
      </w:pPr>
      <w:r w:rsidRPr="008671DA">
        <w:rPr>
          <w:sz w:val="20"/>
        </w:rPr>
        <w:t>4.</w:t>
      </w:r>
      <w:r w:rsidRPr="008671DA">
        <w:rPr>
          <w:sz w:val="20"/>
        </w:rPr>
        <w:tab/>
        <w:t>GRAĐEVINSKA PODRUČJA NASELJA</w:t>
      </w:r>
      <w:r w:rsidRPr="008671DA">
        <w:rPr>
          <w:sz w:val="20"/>
        </w:rPr>
        <w:tab/>
      </w:r>
    </w:p>
    <w:p w14:paraId="37F56693" w14:textId="77777777" w:rsidR="008671DA" w:rsidRPr="008671DA" w:rsidRDefault="008671DA" w:rsidP="008671DA">
      <w:pPr>
        <w:tabs>
          <w:tab w:val="left" w:pos="709"/>
        </w:tabs>
        <w:spacing w:after="0"/>
        <w:ind w:left="709" w:hanging="709"/>
        <w:rPr>
          <w:sz w:val="20"/>
        </w:rPr>
      </w:pPr>
      <w:r w:rsidRPr="008671DA">
        <w:rPr>
          <w:sz w:val="20"/>
        </w:rPr>
        <w:t>4.1</w:t>
      </w:r>
      <w:r w:rsidRPr="008671DA">
        <w:rPr>
          <w:sz w:val="20"/>
        </w:rPr>
        <w:tab/>
        <w:t>Prud</w:t>
      </w:r>
      <w:r w:rsidRPr="008671DA">
        <w:rPr>
          <w:sz w:val="20"/>
        </w:rPr>
        <w:tab/>
      </w:r>
    </w:p>
    <w:p w14:paraId="5C6CF130" w14:textId="77777777" w:rsidR="008671DA" w:rsidRPr="008671DA" w:rsidRDefault="008671DA" w:rsidP="008671DA">
      <w:pPr>
        <w:tabs>
          <w:tab w:val="left" w:pos="709"/>
        </w:tabs>
        <w:spacing w:after="0"/>
        <w:ind w:left="709" w:hanging="709"/>
        <w:rPr>
          <w:sz w:val="20"/>
        </w:rPr>
      </w:pPr>
      <w:r w:rsidRPr="008671DA">
        <w:rPr>
          <w:sz w:val="20"/>
        </w:rPr>
        <w:t>4.2</w:t>
      </w:r>
      <w:r w:rsidRPr="008671DA">
        <w:rPr>
          <w:sz w:val="20"/>
        </w:rPr>
        <w:tab/>
        <w:t>Vid</w:t>
      </w:r>
      <w:r w:rsidRPr="008671DA">
        <w:rPr>
          <w:sz w:val="20"/>
        </w:rPr>
        <w:tab/>
      </w:r>
    </w:p>
    <w:p w14:paraId="5A6DABD5" w14:textId="77777777" w:rsidR="008671DA" w:rsidRPr="008671DA" w:rsidRDefault="008671DA" w:rsidP="008671DA">
      <w:pPr>
        <w:tabs>
          <w:tab w:val="left" w:pos="709"/>
        </w:tabs>
        <w:spacing w:after="0"/>
        <w:ind w:left="709" w:hanging="709"/>
        <w:rPr>
          <w:sz w:val="20"/>
        </w:rPr>
      </w:pPr>
      <w:r w:rsidRPr="008671DA">
        <w:rPr>
          <w:sz w:val="20"/>
        </w:rPr>
        <w:t>4.3</w:t>
      </w:r>
      <w:r w:rsidRPr="008671DA">
        <w:rPr>
          <w:sz w:val="20"/>
        </w:rPr>
        <w:tab/>
        <w:t>Metković - sjever i centar</w:t>
      </w:r>
      <w:r w:rsidRPr="008671DA">
        <w:rPr>
          <w:sz w:val="20"/>
        </w:rPr>
        <w:tab/>
      </w:r>
    </w:p>
    <w:p w14:paraId="3C65EBB6" w14:textId="77777777" w:rsidR="008671DA" w:rsidRPr="008671DA" w:rsidRDefault="008671DA" w:rsidP="008671DA">
      <w:pPr>
        <w:tabs>
          <w:tab w:val="left" w:pos="709"/>
        </w:tabs>
        <w:spacing w:after="0"/>
        <w:ind w:left="709" w:hanging="709"/>
        <w:rPr>
          <w:sz w:val="20"/>
        </w:rPr>
      </w:pPr>
      <w:r w:rsidRPr="008671DA">
        <w:rPr>
          <w:sz w:val="20"/>
        </w:rPr>
        <w:t>4.4</w:t>
      </w:r>
      <w:r w:rsidRPr="008671DA">
        <w:rPr>
          <w:sz w:val="20"/>
        </w:rPr>
        <w:tab/>
        <w:t>Metković - jug</w:t>
      </w:r>
      <w:r w:rsidRPr="008671DA">
        <w:rPr>
          <w:sz w:val="20"/>
        </w:rPr>
        <w:tab/>
      </w:r>
    </w:p>
    <w:p w14:paraId="2D107D16" w14:textId="77777777" w:rsidR="008671DA" w:rsidRPr="008671DA" w:rsidRDefault="008671DA" w:rsidP="008671DA">
      <w:pPr>
        <w:tabs>
          <w:tab w:val="left" w:pos="709"/>
        </w:tabs>
        <w:spacing w:after="0"/>
        <w:ind w:left="709" w:hanging="709"/>
        <w:rPr>
          <w:sz w:val="20"/>
        </w:rPr>
      </w:pPr>
      <w:r w:rsidRPr="008671DA">
        <w:rPr>
          <w:sz w:val="20"/>
        </w:rPr>
        <w:t>4.5</w:t>
      </w:r>
      <w:r w:rsidRPr="008671DA">
        <w:rPr>
          <w:sz w:val="20"/>
        </w:rPr>
        <w:tab/>
        <w:t>Dubravica i Glušci</w:t>
      </w:r>
      <w:r w:rsidRPr="008671DA">
        <w:rPr>
          <w:sz w:val="20"/>
        </w:rPr>
        <w:tab/>
      </w:r>
    </w:p>
    <w:p w14:paraId="0E70E047" w14:textId="1EDB6418" w:rsidR="008671DA" w:rsidRDefault="008671DA" w:rsidP="00F66535">
      <w:pPr>
        <w:rPr>
          <w:sz w:val="20"/>
          <w:szCs w:val="20"/>
        </w:rPr>
      </w:pPr>
    </w:p>
    <w:p w14:paraId="619BAAAF" w14:textId="77777777" w:rsidR="008671DA" w:rsidRDefault="008671DA" w:rsidP="00F66535">
      <w:pPr>
        <w:rPr>
          <w:sz w:val="20"/>
          <w:szCs w:val="20"/>
        </w:rPr>
      </w:pPr>
    </w:p>
    <w:p w14:paraId="276D04B9" w14:textId="074AE19C" w:rsidR="00BF6CC3" w:rsidRDefault="00BF6CC3" w:rsidP="00F66535">
      <w:pPr>
        <w:rPr>
          <w:sz w:val="20"/>
          <w:szCs w:val="20"/>
        </w:rPr>
      </w:pPr>
      <w:r w:rsidRPr="00BF6CC3">
        <w:rPr>
          <w:sz w:val="20"/>
          <w:szCs w:val="20"/>
        </w:rPr>
        <w:t xml:space="preserve">Pročišćeni grafički dio Prostornog plana uređenja Grada </w:t>
      </w:r>
      <w:r>
        <w:rPr>
          <w:sz w:val="20"/>
          <w:szCs w:val="20"/>
        </w:rPr>
        <w:t>Metkovića</w:t>
      </w:r>
      <w:r w:rsidRPr="00BF6CC3">
        <w:rPr>
          <w:sz w:val="20"/>
          <w:szCs w:val="20"/>
        </w:rPr>
        <w:t xml:space="preserve"> nije predmet objave u Službenom glasniku.</w:t>
      </w:r>
    </w:p>
    <w:p w14:paraId="6C42B418" w14:textId="77777777" w:rsidR="00717AFF" w:rsidRPr="00717AFF" w:rsidRDefault="00717AFF" w:rsidP="00F66535">
      <w:pPr>
        <w:suppressAutoHyphens w:val="0"/>
        <w:spacing w:after="0"/>
        <w:rPr>
          <w:b/>
          <w:sz w:val="20"/>
          <w:szCs w:val="20"/>
          <w:u w:val="single"/>
        </w:rPr>
      </w:pPr>
    </w:p>
    <w:p w14:paraId="5603E83D" w14:textId="77777777" w:rsidR="00717AFF" w:rsidRPr="00717AFF" w:rsidRDefault="00717AFF" w:rsidP="00F66535">
      <w:pPr>
        <w:suppressAutoHyphens w:val="0"/>
        <w:spacing w:after="0"/>
        <w:rPr>
          <w:b/>
          <w:sz w:val="20"/>
          <w:szCs w:val="20"/>
          <w:u w:val="single"/>
        </w:rPr>
      </w:pPr>
    </w:p>
    <w:p w14:paraId="6EF15F2C" w14:textId="1714AA51" w:rsidR="00717AFF" w:rsidRPr="005751BD" w:rsidRDefault="005751BD" w:rsidP="00F66535">
      <w:pPr>
        <w:suppressAutoHyphens w:val="0"/>
        <w:spacing w:after="0"/>
        <w:rPr>
          <w:sz w:val="20"/>
          <w:szCs w:val="20"/>
        </w:rPr>
      </w:pPr>
      <w:r>
        <w:rPr>
          <w:sz w:val="20"/>
          <w:szCs w:val="20"/>
        </w:rPr>
        <w:t>KLASA</w:t>
      </w:r>
      <w:r w:rsidR="00717AFF" w:rsidRPr="005751BD">
        <w:rPr>
          <w:sz w:val="20"/>
          <w:szCs w:val="20"/>
        </w:rPr>
        <w:t>:</w:t>
      </w:r>
      <w:r w:rsidR="00717AFF" w:rsidRPr="005751BD">
        <w:rPr>
          <w:sz w:val="20"/>
          <w:szCs w:val="20"/>
        </w:rPr>
        <w:tab/>
      </w:r>
      <w:r w:rsidR="00512425">
        <w:rPr>
          <w:sz w:val="20"/>
          <w:szCs w:val="20"/>
        </w:rPr>
        <w:t>350-01/23-01/06</w:t>
      </w:r>
    </w:p>
    <w:p w14:paraId="3CDD1438" w14:textId="3A0F1035" w:rsidR="00717AFF" w:rsidRPr="005751BD" w:rsidRDefault="005751BD" w:rsidP="00F66535">
      <w:pPr>
        <w:suppressAutoHyphens w:val="0"/>
        <w:spacing w:after="0"/>
        <w:rPr>
          <w:sz w:val="20"/>
          <w:szCs w:val="20"/>
        </w:rPr>
      </w:pPr>
      <w:r>
        <w:rPr>
          <w:sz w:val="20"/>
          <w:szCs w:val="20"/>
        </w:rPr>
        <w:t>URBROJ</w:t>
      </w:r>
      <w:r w:rsidR="00717AFF" w:rsidRPr="005751BD">
        <w:rPr>
          <w:sz w:val="20"/>
          <w:szCs w:val="20"/>
        </w:rPr>
        <w:t>:</w:t>
      </w:r>
      <w:r>
        <w:rPr>
          <w:sz w:val="20"/>
          <w:szCs w:val="20"/>
        </w:rPr>
        <w:t>2117-10-03-23-</w:t>
      </w:r>
      <w:r w:rsidR="00A95392">
        <w:rPr>
          <w:sz w:val="20"/>
          <w:szCs w:val="20"/>
        </w:rPr>
        <w:t>1</w:t>
      </w:r>
      <w:r w:rsidR="00717AFF" w:rsidRPr="005751BD">
        <w:rPr>
          <w:sz w:val="20"/>
          <w:szCs w:val="20"/>
        </w:rPr>
        <w:tab/>
      </w:r>
    </w:p>
    <w:p w14:paraId="085D7E4A" w14:textId="478C163F" w:rsidR="00717AFF" w:rsidRPr="00717AFF" w:rsidRDefault="00E720A8" w:rsidP="00F66535">
      <w:pPr>
        <w:suppressAutoHyphens w:val="0"/>
        <w:spacing w:after="0"/>
        <w:rPr>
          <w:sz w:val="20"/>
          <w:szCs w:val="20"/>
        </w:rPr>
      </w:pPr>
      <w:r w:rsidRPr="005751BD">
        <w:rPr>
          <w:sz w:val="20"/>
          <w:szCs w:val="20"/>
        </w:rPr>
        <w:t>Metković</w:t>
      </w:r>
      <w:r w:rsidR="00717AFF" w:rsidRPr="005751BD">
        <w:rPr>
          <w:sz w:val="20"/>
          <w:szCs w:val="20"/>
        </w:rPr>
        <w:t xml:space="preserve">, </w:t>
      </w:r>
      <w:r w:rsidR="005751BD">
        <w:rPr>
          <w:sz w:val="20"/>
          <w:szCs w:val="20"/>
        </w:rPr>
        <w:t>19. travnja</w:t>
      </w:r>
      <w:r w:rsidR="00BF6CC3" w:rsidRPr="005751BD">
        <w:rPr>
          <w:sz w:val="20"/>
          <w:szCs w:val="20"/>
        </w:rPr>
        <w:t xml:space="preserve"> 2023.</w:t>
      </w:r>
    </w:p>
    <w:p w14:paraId="05C29D7A" w14:textId="77777777" w:rsidR="00717AFF" w:rsidRPr="00717AFF" w:rsidRDefault="00717AFF" w:rsidP="00F66535">
      <w:pPr>
        <w:suppressAutoHyphens w:val="0"/>
        <w:spacing w:after="0"/>
        <w:rPr>
          <w:sz w:val="20"/>
          <w:szCs w:val="20"/>
        </w:rPr>
      </w:pPr>
    </w:p>
    <w:p w14:paraId="161FF477" w14:textId="4543A2DD" w:rsidR="00717AFF" w:rsidRPr="00717AFF" w:rsidRDefault="00E720A8" w:rsidP="00E720A8">
      <w:pPr>
        <w:widowControl w:val="0"/>
        <w:tabs>
          <w:tab w:val="center" w:pos="7371"/>
        </w:tabs>
        <w:suppressAutoHyphens w:val="0"/>
        <w:spacing w:after="0" w:line="360" w:lineRule="auto"/>
        <w:rPr>
          <w:snapToGrid w:val="0"/>
          <w:sz w:val="20"/>
          <w:szCs w:val="20"/>
          <w:lang w:eastAsia="en-US"/>
        </w:rPr>
      </w:pPr>
      <w:r>
        <w:rPr>
          <w:snapToGrid w:val="0"/>
          <w:sz w:val="20"/>
          <w:szCs w:val="20"/>
          <w:lang w:eastAsia="en-US"/>
        </w:rPr>
        <w:tab/>
      </w:r>
      <w:r w:rsidR="00717AFF" w:rsidRPr="00717AFF">
        <w:rPr>
          <w:snapToGrid w:val="0"/>
          <w:sz w:val="20"/>
          <w:szCs w:val="20"/>
          <w:lang w:eastAsia="en-US"/>
        </w:rPr>
        <w:t>Predsjedni</w:t>
      </w:r>
      <w:r w:rsidR="00893C83">
        <w:rPr>
          <w:snapToGrid w:val="0"/>
          <w:sz w:val="20"/>
          <w:szCs w:val="20"/>
          <w:lang w:eastAsia="en-US"/>
        </w:rPr>
        <w:t>ca</w:t>
      </w:r>
      <w:r w:rsidR="00717AFF" w:rsidRPr="00717AFF">
        <w:rPr>
          <w:snapToGrid w:val="0"/>
          <w:sz w:val="20"/>
          <w:szCs w:val="20"/>
          <w:lang w:eastAsia="en-US"/>
        </w:rPr>
        <w:t xml:space="preserve"> Odbor</w:t>
      </w:r>
      <w:r>
        <w:rPr>
          <w:snapToGrid w:val="0"/>
          <w:sz w:val="20"/>
          <w:szCs w:val="20"/>
          <w:lang w:eastAsia="en-US"/>
        </w:rPr>
        <w:t>a za Statut i Poslovnik</w:t>
      </w:r>
    </w:p>
    <w:p w14:paraId="62F233F9" w14:textId="3D4645E1" w:rsidR="00717AFF" w:rsidRPr="00717AFF" w:rsidRDefault="00E720A8" w:rsidP="00E720A8">
      <w:pPr>
        <w:widowControl w:val="0"/>
        <w:tabs>
          <w:tab w:val="center" w:pos="7371"/>
        </w:tabs>
        <w:suppressAutoHyphens w:val="0"/>
        <w:spacing w:after="0" w:line="360" w:lineRule="auto"/>
        <w:rPr>
          <w:snapToGrid w:val="0"/>
          <w:sz w:val="20"/>
          <w:szCs w:val="20"/>
          <w:lang w:eastAsia="en-US"/>
        </w:rPr>
      </w:pPr>
      <w:r w:rsidRPr="00E720A8">
        <w:rPr>
          <w:snapToGrid w:val="0"/>
          <w:sz w:val="20"/>
          <w:szCs w:val="20"/>
          <w:lang w:eastAsia="en-US"/>
        </w:rPr>
        <w:tab/>
      </w:r>
      <w:r w:rsidR="00893C83">
        <w:rPr>
          <w:snapToGrid w:val="0"/>
          <w:sz w:val="20"/>
          <w:szCs w:val="20"/>
          <w:lang w:eastAsia="en-US"/>
        </w:rPr>
        <w:t>Miljenka Manenica,dipl.</w:t>
      </w:r>
      <w:proofErr w:type="spellStart"/>
      <w:r w:rsidR="00893C83">
        <w:rPr>
          <w:snapToGrid w:val="0"/>
          <w:sz w:val="20"/>
          <w:szCs w:val="20"/>
          <w:lang w:eastAsia="en-US"/>
        </w:rPr>
        <w:t>ing</w:t>
      </w:r>
      <w:proofErr w:type="spellEnd"/>
      <w:r w:rsidR="007211DE">
        <w:rPr>
          <w:snapToGrid w:val="0"/>
          <w:sz w:val="20"/>
          <w:szCs w:val="20"/>
          <w:lang w:eastAsia="en-US"/>
        </w:rPr>
        <w:t>.,v.r.</w:t>
      </w:r>
      <w:r w:rsidR="00893C83">
        <w:rPr>
          <w:snapToGrid w:val="0"/>
          <w:sz w:val="20"/>
          <w:szCs w:val="20"/>
          <w:lang w:eastAsia="en-US"/>
        </w:rPr>
        <w:t xml:space="preserve">   </w:t>
      </w:r>
    </w:p>
    <w:p w14:paraId="00C0C0E3" w14:textId="77777777" w:rsidR="00717AFF" w:rsidRPr="00717AFF" w:rsidRDefault="00717AFF" w:rsidP="00F66535">
      <w:pPr>
        <w:widowControl w:val="0"/>
        <w:suppressAutoHyphens w:val="0"/>
        <w:spacing w:after="0"/>
        <w:rPr>
          <w:rFonts w:ascii="Times New Roman" w:hAnsi="Times New Roman" w:cs="Times New Roman"/>
          <w:b/>
          <w:snapToGrid w:val="0"/>
          <w:lang w:eastAsia="en-US"/>
        </w:rPr>
      </w:pPr>
    </w:p>
    <w:p w14:paraId="7DB46761" w14:textId="77777777" w:rsidR="00717AFF" w:rsidRPr="00717AFF" w:rsidRDefault="00717AFF" w:rsidP="00F66535">
      <w:pPr>
        <w:suppressAutoHyphens w:val="0"/>
        <w:spacing w:after="160" w:line="259" w:lineRule="auto"/>
        <w:rPr>
          <w:rFonts w:cs="Times New Roman"/>
          <w:szCs w:val="20"/>
          <w:lang w:eastAsia="en-US"/>
        </w:rPr>
      </w:pPr>
      <w:r w:rsidRPr="00717AFF">
        <w:rPr>
          <w:rFonts w:cs="Times New Roman"/>
          <w:szCs w:val="20"/>
          <w:lang w:eastAsia="en-US"/>
        </w:rPr>
        <w:br w:type="page"/>
      </w:r>
    </w:p>
    <w:p w14:paraId="111FEE01" w14:textId="6A6C6F81" w:rsidR="00E720A8" w:rsidRPr="00E720A8" w:rsidRDefault="00E720A8" w:rsidP="00E720A8">
      <w:pPr>
        <w:jc w:val="center"/>
        <w:rPr>
          <w:b/>
          <w:bCs/>
        </w:rPr>
      </w:pPr>
      <w:r w:rsidRPr="00E720A8">
        <w:rPr>
          <w:b/>
          <w:bCs/>
        </w:rPr>
        <w:lastRenderedPageBreak/>
        <w:t xml:space="preserve">PROSTORNI PLAN UREĐENJA </w:t>
      </w:r>
      <w:r>
        <w:rPr>
          <w:b/>
          <w:bCs/>
        </w:rPr>
        <w:t>GRADA METKOVIĆA</w:t>
      </w:r>
    </w:p>
    <w:p w14:paraId="5034DCE6" w14:textId="27811820" w:rsidR="00E720A8" w:rsidRPr="00E720A8" w:rsidRDefault="00E720A8" w:rsidP="00E720A8">
      <w:pPr>
        <w:jc w:val="center"/>
        <w:rPr>
          <w:sz w:val="20"/>
          <w:szCs w:val="20"/>
        </w:rPr>
      </w:pPr>
      <w:r w:rsidRPr="00E720A8">
        <w:rPr>
          <w:sz w:val="20"/>
          <w:szCs w:val="20"/>
        </w:rPr>
        <w:t>(„Neretvanski glasnik“ br. 06/04, 01/10</w:t>
      </w:r>
      <w:r>
        <w:rPr>
          <w:sz w:val="20"/>
          <w:szCs w:val="20"/>
        </w:rPr>
        <w:t>-</w:t>
      </w:r>
      <w:r w:rsidRPr="00E720A8">
        <w:rPr>
          <w:sz w:val="20"/>
          <w:szCs w:val="20"/>
        </w:rPr>
        <w:t>isp</w:t>
      </w:r>
      <w:r>
        <w:rPr>
          <w:sz w:val="20"/>
          <w:szCs w:val="20"/>
        </w:rPr>
        <w:t>r.</w:t>
      </w:r>
      <w:r w:rsidRPr="00E720A8">
        <w:rPr>
          <w:sz w:val="20"/>
          <w:szCs w:val="20"/>
        </w:rPr>
        <w:t xml:space="preserve">, 01/15, 03/15 - pročišćeni tekst, 1/17 – ispravak, 02/20, 01/21 – ispravak, </w:t>
      </w:r>
      <w:r w:rsidR="00EC7CE8">
        <w:rPr>
          <w:sz w:val="20"/>
          <w:szCs w:val="20"/>
        </w:rPr>
        <w:t>0</w:t>
      </w:r>
      <w:r w:rsidRPr="00E720A8">
        <w:rPr>
          <w:sz w:val="20"/>
          <w:szCs w:val="20"/>
        </w:rPr>
        <w:t>2/23)</w:t>
      </w:r>
    </w:p>
    <w:p w14:paraId="6DC0F05F" w14:textId="6FC057C3" w:rsidR="00E720A8" w:rsidRDefault="00E720A8" w:rsidP="008C31BB">
      <w:pPr>
        <w:jc w:val="center"/>
        <w:rPr>
          <w:b/>
          <w:bCs/>
        </w:rPr>
      </w:pPr>
    </w:p>
    <w:p w14:paraId="40F3C4FB" w14:textId="77777777" w:rsidR="00BF6CC3" w:rsidRDefault="00BF6CC3" w:rsidP="008C31BB">
      <w:pPr>
        <w:jc w:val="center"/>
        <w:rPr>
          <w:b/>
          <w:bCs/>
        </w:rPr>
      </w:pPr>
    </w:p>
    <w:p w14:paraId="4CF00A6D" w14:textId="5560AED6" w:rsidR="008C31BB" w:rsidRDefault="008C31BB" w:rsidP="008C31BB">
      <w:pPr>
        <w:jc w:val="center"/>
        <w:rPr>
          <w:b/>
          <w:bCs/>
        </w:rPr>
      </w:pPr>
      <w:r w:rsidRPr="008C31BB">
        <w:rPr>
          <w:b/>
          <w:bCs/>
        </w:rPr>
        <w:t>O D R E D B E   Z A   P R O V E D B U</w:t>
      </w:r>
    </w:p>
    <w:p w14:paraId="79201B95" w14:textId="64B786EE" w:rsidR="00BF6CC3" w:rsidRPr="00BF6CC3" w:rsidRDefault="00BF6CC3" w:rsidP="008C31BB">
      <w:pPr>
        <w:jc w:val="center"/>
      </w:pPr>
      <w:r w:rsidRPr="00BF6CC3">
        <w:t>(pročišćeni tekst)</w:t>
      </w:r>
    </w:p>
    <w:p w14:paraId="01B63360" w14:textId="62D8B5CF" w:rsidR="00BF6CC3" w:rsidRDefault="00BF6CC3" w:rsidP="00BF6CC3">
      <w:pPr>
        <w:rPr>
          <w:sz w:val="20"/>
          <w:szCs w:val="20"/>
        </w:rPr>
      </w:pPr>
    </w:p>
    <w:p w14:paraId="2EC3C43B" w14:textId="77777777" w:rsidR="00BF6CC3" w:rsidRPr="00BF6CC3" w:rsidRDefault="00BF6CC3" w:rsidP="00BF6CC3">
      <w:pPr>
        <w:rPr>
          <w:sz w:val="20"/>
          <w:szCs w:val="20"/>
        </w:rPr>
      </w:pPr>
    </w:p>
    <w:p w14:paraId="1EBF648B" w14:textId="77777777" w:rsidR="008C31BB" w:rsidRPr="008C31BB" w:rsidRDefault="008C31BB">
      <w:pPr>
        <w:numPr>
          <w:ilvl w:val="0"/>
          <w:numId w:val="41"/>
        </w:numPr>
        <w:spacing w:before="400"/>
        <w:rPr>
          <w:b/>
        </w:rPr>
      </w:pPr>
      <w:r w:rsidRPr="008C31BB">
        <w:rPr>
          <w:b/>
          <w:bCs/>
        </w:rPr>
        <w:t>OPĆE ODREDBE</w:t>
      </w:r>
    </w:p>
    <w:p w14:paraId="2F80E3C4" w14:textId="77777777" w:rsidR="008C31BB" w:rsidRPr="008C31BB" w:rsidRDefault="008C31BB" w:rsidP="008C31BB">
      <w:pPr>
        <w:spacing w:before="400"/>
        <w:rPr>
          <w:b/>
        </w:rPr>
      </w:pPr>
    </w:p>
    <w:p w14:paraId="7EAEA3AD" w14:textId="77777777" w:rsidR="008C31BB" w:rsidRPr="008C31BB" w:rsidRDefault="008C31BB">
      <w:pPr>
        <w:numPr>
          <w:ilvl w:val="1"/>
          <w:numId w:val="42"/>
        </w:numPr>
        <w:rPr>
          <w:b/>
          <w:sz w:val="20"/>
          <w:szCs w:val="20"/>
        </w:rPr>
      </w:pPr>
      <w:r w:rsidRPr="008C31BB">
        <w:rPr>
          <w:b/>
          <w:sz w:val="20"/>
          <w:szCs w:val="20"/>
        </w:rPr>
        <w:t>Temeljne odredbe</w:t>
      </w:r>
    </w:p>
    <w:p w14:paraId="0CCA1D03" w14:textId="77777777" w:rsidR="008C31BB" w:rsidRPr="008C31BB" w:rsidRDefault="008C31BB">
      <w:pPr>
        <w:numPr>
          <w:ilvl w:val="0"/>
          <w:numId w:val="40"/>
        </w:numPr>
        <w:spacing w:before="240"/>
        <w:jc w:val="center"/>
        <w:rPr>
          <w:b/>
          <w:sz w:val="20"/>
          <w:szCs w:val="20"/>
        </w:rPr>
      </w:pPr>
    </w:p>
    <w:p w14:paraId="40C7A4A0" w14:textId="77777777" w:rsidR="008C31BB" w:rsidRPr="008C31BB" w:rsidRDefault="008C31BB">
      <w:pPr>
        <w:numPr>
          <w:ilvl w:val="1"/>
          <w:numId w:val="43"/>
        </w:numPr>
        <w:rPr>
          <w:sz w:val="20"/>
          <w:szCs w:val="20"/>
        </w:rPr>
      </w:pPr>
      <w:r w:rsidRPr="008C31BB">
        <w:rPr>
          <w:b/>
          <w:bCs/>
          <w:sz w:val="20"/>
          <w:szCs w:val="20"/>
        </w:rPr>
        <w:t xml:space="preserve">Prostorni plan uređenja Grada Metkovića </w:t>
      </w:r>
      <w:r w:rsidRPr="008C31BB">
        <w:rPr>
          <w:sz w:val="20"/>
          <w:szCs w:val="20"/>
        </w:rPr>
        <w:t>(u daljnjem tekstu PPU), uvažavanjem prirodnih, kulturno-povijesnih i krajobraznih vrijednosti utvrđuje ciljeve prostornog uređenja te organizaciju, namjenu, uređenje i zaštitu prostora. Određivanje namjene površina temelji se na prikladnosti prostora za pretežne ili karakteristične i isključive namjene kao i na utvrđivanju dinamičnih djelovanja i učinaka funkcija u prostoru (prometni sustavi, sustav središnjih naselja i razvojnih središta, gravitacije, podsticaji razvoju i revitalizaciji područja i djelatnosti, općoj zaštiti i uređenju prostora i sl.).</w:t>
      </w:r>
    </w:p>
    <w:p w14:paraId="4603723B" w14:textId="77777777" w:rsidR="008C31BB" w:rsidRPr="008C31BB" w:rsidRDefault="008C31BB">
      <w:pPr>
        <w:numPr>
          <w:ilvl w:val="1"/>
          <w:numId w:val="43"/>
        </w:numPr>
        <w:rPr>
          <w:sz w:val="20"/>
          <w:szCs w:val="20"/>
        </w:rPr>
      </w:pPr>
      <w:r w:rsidRPr="008C31BB">
        <w:rPr>
          <w:sz w:val="20"/>
          <w:szCs w:val="20"/>
        </w:rPr>
        <w:t>Odredbama za provođenje PPU utvrđuje se koncept zaštite i unapređenja prirodnih i kulturnih vrijednosti, organizacije i namjene prostora, uvjeti i mjere za razgraničenje prostora, smještaj građevina i provedbu plana (kroz izradu planova detaljnijeg stupnja razrade ili direktno temeljem uvjeta za lokacijske i građevinske dozvole).</w:t>
      </w:r>
    </w:p>
    <w:p w14:paraId="0D420EB0" w14:textId="77777777" w:rsidR="008C31BB" w:rsidRPr="008C31BB" w:rsidRDefault="008C31BB">
      <w:pPr>
        <w:numPr>
          <w:ilvl w:val="1"/>
          <w:numId w:val="43"/>
        </w:numPr>
        <w:rPr>
          <w:sz w:val="20"/>
          <w:szCs w:val="20"/>
        </w:rPr>
      </w:pPr>
      <w:r w:rsidRPr="008C31BB">
        <w:rPr>
          <w:sz w:val="20"/>
          <w:szCs w:val="20"/>
        </w:rPr>
        <w:t>PPU se temelji na mjerodavnim Zakonima, posebnim propisima, odrednicama Strategije i Programa prostornog uređenja Republike Hrvatske, te odrednicama Prostornog plana uređenja Dubrovačko-neretvanske županije.</w:t>
      </w:r>
    </w:p>
    <w:p w14:paraId="3A3A33D4" w14:textId="77777777" w:rsidR="008C31BB" w:rsidRPr="008C31BB" w:rsidRDefault="008C31BB">
      <w:pPr>
        <w:numPr>
          <w:ilvl w:val="1"/>
          <w:numId w:val="43"/>
        </w:numPr>
        <w:rPr>
          <w:sz w:val="20"/>
          <w:szCs w:val="20"/>
        </w:rPr>
      </w:pPr>
      <w:r w:rsidRPr="008C31BB">
        <w:rPr>
          <w:sz w:val="20"/>
          <w:szCs w:val="20"/>
        </w:rPr>
        <w:t>PPU određuje i mogućnosti uređenja prostora administrativnog obuhvata Grada Metkovića putem usklađivanja komponente zaštite okoliša s komponentom razvoja u prostoru, a zasniva se prvenstveno na rješavanju uočenih konfliktnih pojava:</w:t>
      </w:r>
    </w:p>
    <w:p w14:paraId="65E32734" w14:textId="77777777" w:rsidR="008C31BB" w:rsidRPr="008C31BB" w:rsidRDefault="008C31BB">
      <w:pPr>
        <w:numPr>
          <w:ilvl w:val="0"/>
          <w:numId w:val="44"/>
        </w:numPr>
        <w:rPr>
          <w:sz w:val="20"/>
          <w:szCs w:val="20"/>
        </w:rPr>
      </w:pPr>
      <w:r w:rsidRPr="008C31BB">
        <w:rPr>
          <w:sz w:val="20"/>
          <w:szCs w:val="20"/>
        </w:rPr>
        <w:t>usklađivanju potreba razvoja i širenja naselja i zaštite i očuvanja posebnih vrijednosti prostora (poljoprivrednog i močvarnog zemljišta)</w:t>
      </w:r>
    </w:p>
    <w:p w14:paraId="5663D1E7" w14:textId="77777777" w:rsidR="008C31BB" w:rsidRPr="008C31BB" w:rsidRDefault="008C31BB">
      <w:pPr>
        <w:numPr>
          <w:ilvl w:val="0"/>
          <w:numId w:val="44"/>
        </w:numPr>
        <w:rPr>
          <w:sz w:val="20"/>
          <w:szCs w:val="20"/>
        </w:rPr>
      </w:pPr>
      <w:r w:rsidRPr="008C31BB">
        <w:rPr>
          <w:sz w:val="20"/>
          <w:szCs w:val="20"/>
        </w:rPr>
        <w:t>preispitivanju građevinskih područja utvrđenih važećim Prostornim planom i njihovo usklađivanje s realnim demografskim potencijalom i mogućnošću komunalnog opremanja</w:t>
      </w:r>
    </w:p>
    <w:p w14:paraId="4E7866DB" w14:textId="77777777" w:rsidR="008C31BB" w:rsidRPr="008C31BB" w:rsidRDefault="008C31BB">
      <w:pPr>
        <w:numPr>
          <w:ilvl w:val="0"/>
          <w:numId w:val="44"/>
        </w:numPr>
        <w:rPr>
          <w:sz w:val="20"/>
          <w:szCs w:val="20"/>
        </w:rPr>
      </w:pPr>
      <w:proofErr w:type="spellStart"/>
      <w:r w:rsidRPr="008C31BB">
        <w:rPr>
          <w:sz w:val="20"/>
          <w:szCs w:val="20"/>
        </w:rPr>
        <w:t>redeﬁniciji</w:t>
      </w:r>
      <w:proofErr w:type="spellEnd"/>
      <w:r w:rsidRPr="008C31BB">
        <w:rPr>
          <w:sz w:val="20"/>
          <w:szCs w:val="20"/>
        </w:rPr>
        <w:t xml:space="preserve"> postojećih radnih zona smještenih uglavnom u poljoprivrednom okružju ili u centralnim područjima središnjeg dijela naselja Metković</w:t>
      </w:r>
    </w:p>
    <w:p w14:paraId="7C0EB486" w14:textId="77777777" w:rsidR="008C31BB" w:rsidRPr="008C31BB" w:rsidRDefault="008C31BB" w:rsidP="008C31BB">
      <w:pPr>
        <w:tabs>
          <w:tab w:val="left" w:pos="7485"/>
        </w:tabs>
        <w:rPr>
          <w:sz w:val="20"/>
          <w:szCs w:val="20"/>
        </w:rPr>
      </w:pPr>
    </w:p>
    <w:p w14:paraId="5B307822" w14:textId="337815B3" w:rsidR="008C31BB" w:rsidRPr="008C31BB" w:rsidRDefault="008C31BB">
      <w:pPr>
        <w:numPr>
          <w:ilvl w:val="1"/>
          <w:numId w:val="42"/>
        </w:numPr>
        <w:spacing w:before="400"/>
        <w:rPr>
          <w:b/>
          <w:sz w:val="20"/>
          <w:szCs w:val="20"/>
        </w:rPr>
      </w:pPr>
      <w:r w:rsidRPr="008C31BB">
        <w:rPr>
          <w:b/>
          <w:sz w:val="20"/>
          <w:szCs w:val="20"/>
        </w:rPr>
        <w:t>Sadržaj elaborata</w:t>
      </w:r>
    </w:p>
    <w:p w14:paraId="6D7D8924" w14:textId="77777777" w:rsidR="008C31BB" w:rsidRPr="008C31BB" w:rsidRDefault="008C31BB">
      <w:pPr>
        <w:numPr>
          <w:ilvl w:val="0"/>
          <w:numId w:val="40"/>
        </w:numPr>
        <w:spacing w:before="240"/>
        <w:jc w:val="center"/>
        <w:rPr>
          <w:b/>
          <w:sz w:val="20"/>
          <w:szCs w:val="20"/>
        </w:rPr>
      </w:pPr>
    </w:p>
    <w:p w14:paraId="04030D4A" w14:textId="77777777" w:rsidR="008C31BB" w:rsidRPr="008C31BB" w:rsidRDefault="008C31BB">
      <w:pPr>
        <w:numPr>
          <w:ilvl w:val="0"/>
          <w:numId w:val="45"/>
        </w:numPr>
        <w:rPr>
          <w:sz w:val="20"/>
          <w:szCs w:val="20"/>
        </w:rPr>
      </w:pPr>
      <w:r w:rsidRPr="008C31BB">
        <w:rPr>
          <w:sz w:val="20"/>
          <w:szCs w:val="20"/>
        </w:rPr>
        <w:t>Plan je prikazan u elaboratu, koji se sastoji od:</w:t>
      </w:r>
    </w:p>
    <w:p w14:paraId="04216FE2" w14:textId="77777777" w:rsidR="008C31BB" w:rsidRPr="008C31BB" w:rsidRDefault="008C31BB">
      <w:pPr>
        <w:numPr>
          <w:ilvl w:val="0"/>
          <w:numId w:val="30"/>
        </w:numPr>
        <w:ind w:left="426" w:hanging="426"/>
        <w:rPr>
          <w:sz w:val="20"/>
          <w:szCs w:val="20"/>
        </w:rPr>
      </w:pPr>
      <w:r w:rsidRPr="008C31BB">
        <w:rPr>
          <w:sz w:val="20"/>
          <w:szCs w:val="20"/>
        </w:rPr>
        <w:t>ODREDBE ZA PROVEDBU</w:t>
      </w:r>
    </w:p>
    <w:p w14:paraId="11CDD3B9" w14:textId="77777777" w:rsidR="008C31BB" w:rsidRPr="008C31BB" w:rsidRDefault="008C31BB">
      <w:pPr>
        <w:numPr>
          <w:ilvl w:val="0"/>
          <w:numId w:val="30"/>
        </w:numPr>
        <w:ind w:left="426" w:hanging="426"/>
        <w:rPr>
          <w:sz w:val="20"/>
          <w:szCs w:val="20"/>
        </w:rPr>
      </w:pPr>
      <w:r w:rsidRPr="008C31BB">
        <w:rPr>
          <w:sz w:val="20"/>
          <w:szCs w:val="20"/>
        </w:rPr>
        <w:t>GRAFIČKI DIO</w:t>
      </w:r>
    </w:p>
    <w:tbl>
      <w:tblPr>
        <w:tblpPr w:leftFromText="180" w:rightFromText="180" w:vertAnchor="text" w:horzAnchor="margin" w:tblpX="96" w:tblpY="54"/>
        <w:tblW w:w="9242" w:type="dxa"/>
        <w:tblLayout w:type="fixed"/>
        <w:tblLook w:val="01E0" w:firstRow="1" w:lastRow="1" w:firstColumn="1" w:lastColumn="1" w:noHBand="0" w:noVBand="0"/>
      </w:tblPr>
      <w:tblGrid>
        <w:gridCol w:w="777"/>
        <w:gridCol w:w="7411"/>
        <w:gridCol w:w="1054"/>
      </w:tblGrid>
      <w:tr w:rsidR="008C31BB" w:rsidRPr="008C31BB" w14:paraId="69862D80" w14:textId="77777777" w:rsidTr="0074757D">
        <w:trPr>
          <w:trHeight w:val="356"/>
        </w:trPr>
        <w:tc>
          <w:tcPr>
            <w:tcW w:w="777" w:type="dxa"/>
            <w:vAlign w:val="center"/>
          </w:tcPr>
          <w:p w14:paraId="2040108A" w14:textId="77777777" w:rsidR="008C31BB" w:rsidRPr="008C31BB" w:rsidRDefault="008C31BB" w:rsidP="0074757D">
            <w:pPr>
              <w:pStyle w:val="Bezproreda"/>
              <w:spacing w:after="120"/>
              <w:rPr>
                <w:rFonts w:ascii="Arial" w:hAnsi="Arial"/>
                <w:sz w:val="20"/>
                <w:szCs w:val="20"/>
                <w:lang w:val="hr-HR"/>
              </w:rPr>
            </w:pPr>
            <w:r w:rsidRPr="008C31BB">
              <w:rPr>
                <w:rFonts w:ascii="Arial" w:hAnsi="Arial"/>
                <w:sz w:val="20"/>
                <w:szCs w:val="20"/>
                <w:lang w:val="hr-HR"/>
              </w:rPr>
              <w:lastRenderedPageBreak/>
              <w:t>0.</w:t>
            </w:r>
          </w:p>
        </w:tc>
        <w:tc>
          <w:tcPr>
            <w:tcW w:w="7411" w:type="dxa"/>
            <w:vAlign w:val="center"/>
          </w:tcPr>
          <w:p w14:paraId="54C737AD" w14:textId="77777777" w:rsidR="008C31BB" w:rsidRPr="008C31BB" w:rsidRDefault="008C31BB" w:rsidP="0074757D">
            <w:pPr>
              <w:pStyle w:val="Bezproreda"/>
              <w:spacing w:after="120"/>
              <w:jc w:val="both"/>
              <w:rPr>
                <w:rFonts w:ascii="Arial" w:hAnsi="Arial"/>
                <w:sz w:val="20"/>
                <w:szCs w:val="20"/>
                <w:lang w:val="hr-HR"/>
              </w:rPr>
            </w:pPr>
            <w:r w:rsidRPr="008C31BB">
              <w:rPr>
                <w:rFonts w:ascii="Arial" w:hAnsi="Arial"/>
                <w:sz w:val="20"/>
                <w:szCs w:val="20"/>
                <w:lang w:val="hr-HR"/>
              </w:rPr>
              <w:t>Granice i sustav naselja</w:t>
            </w:r>
          </w:p>
        </w:tc>
        <w:tc>
          <w:tcPr>
            <w:tcW w:w="1054" w:type="dxa"/>
            <w:vAlign w:val="center"/>
          </w:tcPr>
          <w:p w14:paraId="79AFD4DD" w14:textId="77777777" w:rsidR="008C31BB" w:rsidRPr="008C31BB" w:rsidRDefault="008C31BB" w:rsidP="0074757D">
            <w:pPr>
              <w:pStyle w:val="Bezproreda"/>
              <w:spacing w:after="120"/>
              <w:jc w:val="right"/>
              <w:rPr>
                <w:rFonts w:ascii="Arial" w:hAnsi="Arial"/>
                <w:sz w:val="20"/>
                <w:szCs w:val="20"/>
                <w:lang w:val="hr-HR"/>
              </w:rPr>
            </w:pPr>
            <w:r w:rsidRPr="008C31BB">
              <w:rPr>
                <w:rFonts w:ascii="Arial" w:hAnsi="Arial"/>
                <w:sz w:val="20"/>
                <w:szCs w:val="20"/>
                <w:lang w:val="hr-HR"/>
              </w:rPr>
              <w:t>1:25000</w:t>
            </w:r>
          </w:p>
        </w:tc>
      </w:tr>
      <w:tr w:rsidR="008C31BB" w:rsidRPr="008C31BB" w14:paraId="59CB0D65" w14:textId="77777777" w:rsidTr="0074757D">
        <w:trPr>
          <w:trHeight w:val="356"/>
        </w:trPr>
        <w:tc>
          <w:tcPr>
            <w:tcW w:w="777" w:type="dxa"/>
            <w:vAlign w:val="center"/>
          </w:tcPr>
          <w:p w14:paraId="5B8C7438" w14:textId="77777777" w:rsidR="008C31BB" w:rsidRPr="008C31BB" w:rsidRDefault="008C31BB" w:rsidP="0074757D">
            <w:pPr>
              <w:pStyle w:val="Bezproreda"/>
              <w:spacing w:after="120"/>
              <w:rPr>
                <w:rFonts w:ascii="Arial" w:hAnsi="Arial"/>
                <w:sz w:val="20"/>
                <w:szCs w:val="20"/>
                <w:lang w:val="hr-HR"/>
              </w:rPr>
            </w:pPr>
            <w:r w:rsidRPr="008C31BB">
              <w:rPr>
                <w:rFonts w:ascii="Arial" w:hAnsi="Arial"/>
                <w:sz w:val="20"/>
                <w:szCs w:val="20"/>
                <w:lang w:val="hr-HR"/>
              </w:rPr>
              <w:t>1.</w:t>
            </w:r>
          </w:p>
        </w:tc>
        <w:tc>
          <w:tcPr>
            <w:tcW w:w="7411" w:type="dxa"/>
            <w:vAlign w:val="center"/>
          </w:tcPr>
          <w:p w14:paraId="365377B0" w14:textId="77777777" w:rsidR="008C31BB" w:rsidRPr="008C31BB" w:rsidRDefault="008C31BB" w:rsidP="0074757D">
            <w:pPr>
              <w:pStyle w:val="Bezproreda"/>
              <w:spacing w:after="120"/>
              <w:jc w:val="both"/>
              <w:rPr>
                <w:rFonts w:ascii="Arial" w:hAnsi="Arial"/>
                <w:sz w:val="20"/>
                <w:szCs w:val="20"/>
                <w:lang w:val="hr-HR"/>
              </w:rPr>
            </w:pPr>
            <w:r w:rsidRPr="008C31BB">
              <w:rPr>
                <w:rFonts w:ascii="Arial" w:hAnsi="Arial"/>
                <w:sz w:val="20"/>
                <w:szCs w:val="20"/>
                <w:lang w:val="hr-HR"/>
              </w:rPr>
              <w:t>Korištenje i namjena prostora</w:t>
            </w:r>
          </w:p>
        </w:tc>
        <w:tc>
          <w:tcPr>
            <w:tcW w:w="1054" w:type="dxa"/>
            <w:vAlign w:val="center"/>
          </w:tcPr>
          <w:p w14:paraId="3B2371A1" w14:textId="77777777" w:rsidR="008C31BB" w:rsidRPr="008C31BB" w:rsidRDefault="008C31BB" w:rsidP="0074757D">
            <w:pPr>
              <w:pStyle w:val="Bezproreda"/>
              <w:spacing w:after="120"/>
              <w:jc w:val="right"/>
              <w:rPr>
                <w:rFonts w:ascii="Arial" w:hAnsi="Arial"/>
                <w:sz w:val="20"/>
                <w:szCs w:val="20"/>
                <w:lang w:val="hr-HR"/>
              </w:rPr>
            </w:pPr>
            <w:r w:rsidRPr="008C31BB">
              <w:rPr>
                <w:rFonts w:ascii="Arial" w:hAnsi="Arial"/>
                <w:sz w:val="20"/>
                <w:szCs w:val="20"/>
                <w:lang w:val="hr-HR"/>
              </w:rPr>
              <w:t>1:25000</w:t>
            </w:r>
          </w:p>
        </w:tc>
      </w:tr>
      <w:tr w:rsidR="008C31BB" w:rsidRPr="008C31BB" w14:paraId="2C6C3B2B" w14:textId="77777777" w:rsidTr="0074757D">
        <w:trPr>
          <w:trHeight w:val="339"/>
        </w:trPr>
        <w:tc>
          <w:tcPr>
            <w:tcW w:w="777" w:type="dxa"/>
            <w:vAlign w:val="center"/>
          </w:tcPr>
          <w:p w14:paraId="5DCDC8B6" w14:textId="77777777" w:rsidR="008C31BB" w:rsidRPr="008C31BB" w:rsidRDefault="008C31BB" w:rsidP="0074757D">
            <w:pPr>
              <w:pStyle w:val="Bezproreda"/>
              <w:spacing w:after="120"/>
              <w:rPr>
                <w:rFonts w:ascii="Arial" w:hAnsi="Arial"/>
                <w:sz w:val="20"/>
                <w:szCs w:val="20"/>
                <w:lang w:val="hr-HR"/>
              </w:rPr>
            </w:pPr>
            <w:r w:rsidRPr="008C31BB">
              <w:rPr>
                <w:rFonts w:ascii="Arial" w:hAnsi="Arial"/>
                <w:sz w:val="20"/>
                <w:szCs w:val="20"/>
                <w:lang w:val="hr-HR"/>
              </w:rPr>
              <w:t>2.1.</w:t>
            </w:r>
          </w:p>
        </w:tc>
        <w:tc>
          <w:tcPr>
            <w:tcW w:w="7411" w:type="dxa"/>
            <w:vAlign w:val="center"/>
          </w:tcPr>
          <w:p w14:paraId="3A99D2F9" w14:textId="77777777" w:rsidR="008C31BB" w:rsidRPr="008C31BB" w:rsidRDefault="008C31BB" w:rsidP="0074757D">
            <w:pPr>
              <w:pStyle w:val="Bezproreda"/>
              <w:spacing w:after="120"/>
              <w:jc w:val="both"/>
              <w:rPr>
                <w:rFonts w:ascii="Arial" w:hAnsi="Arial"/>
                <w:sz w:val="20"/>
                <w:szCs w:val="20"/>
                <w:lang w:val="hr-HR"/>
              </w:rPr>
            </w:pPr>
            <w:r w:rsidRPr="008C31BB">
              <w:rPr>
                <w:rFonts w:ascii="Arial" w:hAnsi="Arial"/>
                <w:sz w:val="20"/>
                <w:szCs w:val="20"/>
                <w:lang w:val="hr-HR"/>
              </w:rPr>
              <w:t>INFRASTRUKTURNI SUSTAVI - Promet</w:t>
            </w:r>
          </w:p>
        </w:tc>
        <w:tc>
          <w:tcPr>
            <w:tcW w:w="1054" w:type="dxa"/>
            <w:vAlign w:val="center"/>
          </w:tcPr>
          <w:p w14:paraId="3A3F60AA" w14:textId="77777777" w:rsidR="008C31BB" w:rsidRPr="008C31BB" w:rsidRDefault="008C31BB" w:rsidP="0074757D">
            <w:pPr>
              <w:pStyle w:val="Bezproreda"/>
              <w:spacing w:after="120"/>
              <w:jc w:val="right"/>
              <w:rPr>
                <w:rFonts w:ascii="Arial" w:hAnsi="Arial"/>
                <w:sz w:val="20"/>
                <w:szCs w:val="20"/>
                <w:lang w:val="hr-HR"/>
              </w:rPr>
            </w:pPr>
            <w:r w:rsidRPr="008C31BB">
              <w:rPr>
                <w:rFonts w:ascii="Arial" w:hAnsi="Arial"/>
                <w:sz w:val="20"/>
                <w:szCs w:val="20"/>
                <w:lang w:val="hr-HR"/>
              </w:rPr>
              <w:t>1:25000</w:t>
            </w:r>
          </w:p>
        </w:tc>
      </w:tr>
      <w:tr w:rsidR="008C31BB" w:rsidRPr="008C31BB" w14:paraId="2281F5E1" w14:textId="77777777" w:rsidTr="0074757D">
        <w:trPr>
          <w:trHeight w:val="363"/>
        </w:trPr>
        <w:tc>
          <w:tcPr>
            <w:tcW w:w="777" w:type="dxa"/>
            <w:vAlign w:val="center"/>
          </w:tcPr>
          <w:p w14:paraId="4F269931" w14:textId="77777777" w:rsidR="008C31BB" w:rsidRPr="008C31BB" w:rsidRDefault="008C31BB" w:rsidP="0074757D">
            <w:pPr>
              <w:pStyle w:val="Bezproreda"/>
              <w:spacing w:after="120"/>
              <w:rPr>
                <w:rFonts w:ascii="Arial" w:hAnsi="Arial"/>
                <w:sz w:val="20"/>
                <w:szCs w:val="20"/>
                <w:lang w:val="hr-HR"/>
              </w:rPr>
            </w:pPr>
            <w:r w:rsidRPr="008C31BB">
              <w:rPr>
                <w:rFonts w:ascii="Arial" w:hAnsi="Arial"/>
                <w:sz w:val="20"/>
                <w:szCs w:val="20"/>
                <w:lang w:val="hr-HR"/>
              </w:rPr>
              <w:t>2.2.</w:t>
            </w:r>
          </w:p>
        </w:tc>
        <w:tc>
          <w:tcPr>
            <w:tcW w:w="7411" w:type="dxa"/>
            <w:vAlign w:val="center"/>
          </w:tcPr>
          <w:p w14:paraId="16CFCBF6" w14:textId="77777777" w:rsidR="008C31BB" w:rsidRPr="008C31BB" w:rsidRDefault="008C31BB" w:rsidP="0074757D">
            <w:pPr>
              <w:pStyle w:val="Bezproreda"/>
              <w:spacing w:after="120"/>
              <w:jc w:val="both"/>
              <w:rPr>
                <w:rFonts w:ascii="Arial" w:hAnsi="Arial"/>
                <w:sz w:val="20"/>
                <w:szCs w:val="20"/>
                <w:lang w:val="hr-HR"/>
              </w:rPr>
            </w:pPr>
            <w:r w:rsidRPr="008C31BB">
              <w:rPr>
                <w:rFonts w:ascii="Arial" w:hAnsi="Arial"/>
                <w:sz w:val="20"/>
                <w:szCs w:val="20"/>
                <w:lang w:val="hr-HR"/>
              </w:rPr>
              <w:t>INFRASTRUKTURNI SUSTAVI - Pošta i elektroničke komunikacije</w:t>
            </w:r>
          </w:p>
        </w:tc>
        <w:tc>
          <w:tcPr>
            <w:tcW w:w="1054" w:type="dxa"/>
            <w:vAlign w:val="center"/>
          </w:tcPr>
          <w:p w14:paraId="3CD06A11" w14:textId="77777777" w:rsidR="008C31BB" w:rsidRPr="008C31BB" w:rsidRDefault="008C31BB" w:rsidP="0074757D">
            <w:pPr>
              <w:pStyle w:val="Bezproreda"/>
              <w:spacing w:after="120"/>
              <w:jc w:val="right"/>
              <w:rPr>
                <w:rFonts w:ascii="Arial" w:hAnsi="Arial"/>
                <w:sz w:val="20"/>
                <w:szCs w:val="20"/>
                <w:lang w:val="hr-HR"/>
              </w:rPr>
            </w:pPr>
            <w:r w:rsidRPr="008C31BB">
              <w:rPr>
                <w:rFonts w:ascii="Arial" w:hAnsi="Arial"/>
                <w:sz w:val="20"/>
                <w:szCs w:val="20"/>
                <w:lang w:val="hr-HR"/>
              </w:rPr>
              <w:t>1:25000</w:t>
            </w:r>
          </w:p>
        </w:tc>
      </w:tr>
      <w:tr w:rsidR="008C31BB" w:rsidRPr="008C31BB" w14:paraId="3D7DB8F8" w14:textId="77777777" w:rsidTr="0074757D">
        <w:trPr>
          <w:trHeight w:val="344"/>
        </w:trPr>
        <w:tc>
          <w:tcPr>
            <w:tcW w:w="777" w:type="dxa"/>
            <w:vAlign w:val="center"/>
          </w:tcPr>
          <w:p w14:paraId="6EC27B32" w14:textId="77777777" w:rsidR="008C31BB" w:rsidRPr="008C31BB" w:rsidRDefault="008C31BB" w:rsidP="0074757D">
            <w:pPr>
              <w:pStyle w:val="Bezproreda"/>
              <w:spacing w:after="120"/>
              <w:rPr>
                <w:rFonts w:ascii="Arial" w:hAnsi="Arial"/>
                <w:sz w:val="20"/>
                <w:szCs w:val="20"/>
                <w:lang w:val="hr-HR"/>
              </w:rPr>
            </w:pPr>
            <w:r w:rsidRPr="008C31BB">
              <w:rPr>
                <w:rFonts w:ascii="Arial" w:hAnsi="Arial"/>
                <w:sz w:val="20"/>
                <w:szCs w:val="20"/>
                <w:lang w:val="hr-HR"/>
              </w:rPr>
              <w:t>2.3.</w:t>
            </w:r>
          </w:p>
        </w:tc>
        <w:tc>
          <w:tcPr>
            <w:tcW w:w="7411" w:type="dxa"/>
            <w:vAlign w:val="center"/>
          </w:tcPr>
          <w:p w14:paraId="35FD31CA" w14:textId="77777777" w:rsidR="008C31BB" w:rsidRPr="008C31BB" w:rsidRDefault="008C31BB" w:rsidP="0074757D">
            <w:pPr>
              <w:pStyle w:val="Bezproreda"/>
              <w:spacing w:after="120"/>
              <w:jc w:val="both"/>
              <w:rPr>
                <w:rFonts w:ascii="Arial" w:hAnsi="Arial"/>
                <w:sz w:val="20"/>
                <w:szCs w:val="20"/>
                <w:lang w:val="hr-HR"/>
              </w:rPr>
            </w:pPr>
            <w:r w:rsidRPr="008C31BB">
              <w:rPr>
                <w:rFonts w:ascii="Arial" w:hAnsi="Arial"/>
                <w:sz w:val="20"/>
                <w:szCs w:val="20"/>
                <w:lang w:val="hr-HR"/>
              </w:rPr>
              <w:t>INFRASTRUKTURNI SUSTAVI - Energetski sustav</w:t>
            </w:r>
          </w:p>
        </w:tc>
        <w:tc>
          <w:tcPr>
            <w:tcW w:w="1054" w:type="dxa"/>
            <w:vAlign w:val="center"/>
          </w:tcPr>
          <w:p w14:paraId="4D6BD957" w14:textId="77777777" w:rsidR="008C31BB" w:rsidRPr="008C31BB" w:rsidRDefault="008C31BB" w:rsidP="0074757D">
            <w:pPr>
              <w:pStyle w:val="Bezproreda"/>
              <w:spacing w:after="120"/>
              <w:jc w:val="right"/>
              <w:rPr>
                <w:rFonts w:ascii="Arial" w:hAnsi="Arial"/>
                <w:sz w:val="20"/>
                <w:szCs w:val="20"/>
                <w:lang w:val="hr-HR"/>
              </w:rPr>
            </w:pPr>
            <w:r w:rsidRPr="008C31BB">
              <w:rPr>
                <w:rFonts w:ascii="Arial" w:hAnsi="Arial"/>
                <w:sz w:val="20"/>
                <w:szCs w:val="20"/>
                <w:lang w:val="hr-HR"/>
              </w:rPr>
              <w:t>1:25000</w:t>
            </w:r>
          </w:p>
        </w:tc>
      </w:tr>
      <w:tr w:rsidR="008C31BB" w:rsidRPr="008C31BB" w14:paraId="0ED3A55B" w14:textId="77777777" w:rsidTr="0074757D">
        <w:trPr>
          <w:trHeight w:val="331"/>
        </w:trPr>
        <w:tc>
          <w:tcPr>
            <w:tcW w:w="777" w:type="dxa"/>
            <w:vAlign w:val="center"/>
          </w:tcPr>
          <w:p w14:paraId="1B2DDE2F" w14:textId="77777777" w:rsidR="008C31BB" w:rsidRPr="008C31BB" w:rsidRDefault="008C31BB" w:rsidP="0074757D">
            <w:pPr>
              <w:pStyle w:val="Bezproreda"/>
              <w:spacing w:after="120"/>
              <w:rPr>
                <w:rFonts w:ascii="Arial" w:hAnsi="Arial"/>
                <w:sz w:val="20"/>
                <w:szCs w:val="20"/>
                <w:lang w:val="hr-HR"/>
              </w:rPr>
            </w:pPr>
            <w:r w:rsidRPr="008C31BB">
              <w:rPr>
                <w:rFonts w:ascii="Arial" w:hAnsi="Arial"/>
                <w:sz w:val="20"/>
                <w:szCs w:val="20"/>
                <w:lang w:val="hr-HR"/>
              </w:rPr>
              <w:t>2.4.1.</w:t>
            </w:r>
          </w:p>
        </w:tc>
        <w:tc>
          <w:tcPr>
            <w:tcW w:w="7411" w:type="dxa"/>
            <w:vAlign w:val="center"/>
          </w:tcPr>
          <w:p w14:paraId="49B16D9E" w14:textId="77777777" w:rsidR="008C31BB" w:rsidRPr="008C31BB" w:rsidRDefault="008C31BB" w:rsidP="0074757D">
            <w:pPr>
              <w:pStyle w:val="Bezproreda"/>
              <w:spacing w:after="120"/>
              <w:jc w:val="both"/>
              <w:rPr>
                <w:rFonts w:ascii="Arial" w:hAnsi="Arial"/>
                <w:sz w:val="20"/>
                <w:szCs w:val="20"/>
                <w:lang w:val="hr-HR"/>
              </w:rPr>
            </w:pPr>
            <w:r w:rsidRPr="008C31BB">
              <w:rPr>
                <w:rFonts w:ascii="Arial" w:hAnsi="Arial"/>
                <w:sz w:val="20"/>
                <w:szCs w:val="20"/>
                <w:lang w:val="hr-HR"/>
              </w:rPr>
              <w:t>INFRASTRUKTURNI SUSTAVI – Vodno gospodarski sustav – Korištenje voda – vodoopskrba i navodnjavanje</w:t>
            </w:r>
          </w:p>
        </w:tc>
        <w:tc>
          <w:tcPr>
            <w:tcW w:w="1054" w:type="dxa"/>
            <w:vAlign w:val="center"/>
          </w:tcPr>
          <w:p w14:paraId="36C7173F" w14:textId="77777777" w:rsidR="008C31BB" w:rsidRPr="008C31BB" w:rsidRDefault="008C31BB" w:rsidP="0074757D">
            <w:pPr>
              <w:pStyle w:val="Bezproreda"/>
              <w:spacing w:after="120"/>
              <w:jc w:val="right"/>
              <w:rPr>
                <w:rFonts w:ascii="Arial" w:hAnsi="Arial"/>
                <w:sz w:val="20"/>
                <w:szCs w:val="20"/>
                <w:lang w:val="hr-HR"/>
              </w:rPr>
            </w:pPr>
            <w:r w:rsidRPr="008C31BB">
              <w:rPr>
                <w:rFonts w:ascii="Arial" w:hAnsi="Arial"/>
                <w:sz w:val="20"/>
                <w:szCs w:val="20"/>
                <w:lang w:val="hr-HR"/>
              </w:rPr>
              <w:t>1:25000</w:t>
            </w:r>
          </w:p>
        </w:tc>
      </w:tr>
      <w:tr w:rsidR="008C31BB" w:rsidRPr="008C31BB" w14:paraId="45E83CB4" w14:textId="77777777" w:rsidTr="0074757D">
        <w:trPr>
          <w:trHeight w:val="349"/>
        </w:trPr>
        <w:tc>
          <w:tcPr>
            <w:tcW w:w="777" w:type="dxa"/>
            <w:vAlign w:val="center"/>
          </w:tcPr>
          <w:p w14:paraId="687B42E3" w14:textId="77777777" w:rsidR="008C31BB" w:rsidRPr="008C31BB" w:rsidRDefault="008C31BB" w:rsidP="0074757D">
            <w:pPr>
              <w:pStyle w:val="Bezproreda"/>
              <w:spacing w:after="120"/>
              <w:rPr>
                <w:rFonts w:ascii="Arial" w:hAnsi="Arial"/>
                <w:sz w:val="20"/>
                <w:szCs w:val="20"/>
                <w:lang w:val="hr-HR"/>
              </w:rPr>
            </w:pPr>
            <w:r w:rsidRPr="008C31BB">
              <w:rPr>
                <w:rFonts w:ascii="Arial" w:hAnsi="Arial"/>
                <w:sz w:val="20"/>
                <w:szCs w:val="20"/>
                <w:lang w:val="hr-HR"/>
              </w:rPr>
              <w:t>2.4.2.</w:t>
            </w:r>
          </w:p>
        </w:tc>
        <w:tc>
          <w:tcPr>
            <w:tcW w:w="7411" w:type="dxa"/>
            <w:vAlign w:val="center"/>
          </w:tcPr>
          <w:p w14:paraId="5BC1EC75" w14:textId="77777777" w:rsidR="008C31BB" w:rsidRPr="008C31BB" w:rsidRDefault="008C31BB" w:rsidP="0074757D">
            <w:pPr>
              <w:pStyle w:val="Bezproreda"/>
              <w:spacing w:after="120"/>
              <w:jc w:val="both"/>
              <w:rPr>
                <w:rFonts w:ascii="Arial" w:hAnsi="Arial"/>
                <w:sz w:val="20"/>
                <w:szCs w:val="20"/>
                <w:lang w:val="hr-HR"/>
              </w:rPr>
            </w:pPr>
            <w:r w:rsidRPr="008C31BB">
              <w:rPr>
                <w:rFonts w:ascii="Arial" w:hAnsi="Arial"/>
                <w:sz w:val="20"/>
                <w:szCs w:val="20"/>
                <w:lang w:val="hr-HR"/>
              </w:rPr>
              <w:t>INFRASTRUKTURNI SUSTAVI – Vodno gospodarski sustav – Uređenje voda i vodotoka, odvodnja otpadnih i oborinskih voda te melioracijska odvodnja; Obrada, skladištenje i odlaganje otpada</w:t>
            </w:r>
          </w:p>
        </w:tc>
        <w:tc>
          <w:tcPr>
            <w:tcW w:w="1054" w:type="dxa"/>
            <w:vAlign w:val="center"/>
          </w:tcPr>
          <w:p w14:paraId="39993738" w14:textId="77777777" w:rsidR="008C31BB" w:rsidRPr="008C31BB" w:rsidRDefault="008C31BB" w:rsidP="0074757D">
            <w:pPr>
              <w:pStyle w:val="Bezproreda"/>
              <w:spacing w:after="120"/>
              <w:jc w:val="right"/>
              <w:rPr>
                <w:rFonts w:ascii="Arial" w:hAnsi="Arial"/>
                <w:sz w:val="20"/>
                <w:szCs w:val="20"/>
                <w:lang w:val="hr-HR"/>
              </w:rPr>
            </w:pPr>
            <w:r w:rsidRPr="008C31BB">
              <w:rPr>
                <w:rFonts w:ascii="Arial" w:hAnsi="Arial"/>
                <w:sz w:val="20"/>
                <w:szCs w:val="20"/>
                <w:lang w:val="hr-HR"/>
              </w:rPr>
              <w:t>1:25000</w:t>
            </w:r>
          </w:p>
        </w:tc>
      </w:tr>
      <w:tr w:rsidR="008C31BB" w:rsidRPr="008C31BB" w14:paraId="7ED4717C" w14:textId="77777777" w:rsidTr="0074757D">
        <w:trPr>
          <w:trHeight w:val="358"/>
        </w:trPr>
        <w:tc>
          <w:tcPr>
            <w:tcW w:w="777" w:type="dxa"/>
            <w:vAlign w:val="center"/>
          </w:tcPr>
          <w:p w14:paraId="796DABAA" w14:textId="77777777" w:rsidR="008C31BB" w:rsidRPr="008C31BB" w:rsidRDefault="008C31BB" w:rsidP="0074757D">
            <w:pPr>
              <w:pStyle w:val="Bezproreda"/>
              <w:spacing w:after="120"/>
              <w:rPr>
                <w:rFonts w:ascii="Arial" w:hAnsi="Arial"/>
                <w:sz w:val="20"/>
                <w:szCs w:val="20"/>
                <w:lang w:val="hr-HR"/>
              </w:rPr>
            </w:pPr>
            <w:r w:rsidRPr="008C31BB">
              <w:rPr>
                <w:rFonts w:ascii="Arial" w:hAnsi="Arial"/>
                <w:sz w:val="20"/>
                <w:szCs w:val="20"/>
                <w:lang w:val="hr-HR"/>
              </w:rPr>
              <w:t>3.1.1.</w:t>
            </w:r>
          </w:p>
        </w:tc>
        <w:tc>
          <w:tcPr>
            <w:tcW w:w="7411" w:type="dxa"/>
            <w:vAlign w:val="center"/>
          </w:tcPr>
          <w:p w14:paraId="7F5F96A2" w14:textId="77777777" w:rsidR="008C31BB" w:rsidRPr="008C31BB" w:rsidRDefault="008C31BB" w:rsidP="0074757D">
            <w:pPr>
              <w:pStyle w:val="Bezproreda"/>
              <w:spacing w:after="120"/>
              <w:jc w:val="both"/>
              <w:rPr>
                <w:rFonts w:ascii="Arial" w:hAnsi="Arial"/>
                <w:sz w:val="20"/>
                <w:szCs w:val="20"/>
                <w:lang w:val="hr-HR"/>
              </w:rPr>
            </w:pPr>
            <w:r w:rsidRPr="008C31BB">
              <w:rPr>
                <w:rFonts w:ascii="Arial" w:hAnsi="Arial"/>
                <w:sz w:val="20"/>
                <w:szCs w:val="20"/>
                <w:lang w:val="hr-HR"/>
              </w:rPr>
              <w:t>UVJETI KORIŠTENJA I ZAŠTITE PROSTORA – Područja posebnih uvjeta korištenja</w:t>
            </w:r>
          </w:p>
        </w:tc>
        <w:tc>
          <w:tcPr>
            <w:tcW w:w="1054" w:type="dxa"/>
            <w:vAlign w:val="center"/>
          </w:tcPr>
          <w:p w14:paraId="1122CB0D" w14:textId="77777777" w:rsidR="008C31BB" w:rsidRPr="008C31BB" w:rsidRDefault="008C31BB" w:rsidP="0074757D">
            <w:pPr>
              <w:pStyle w:val="Bezproreda"/>
              <w:spacing w:after="120"/>
              <w:jc w:val="right"/>
              <w:rPr>
                <w:rFonts w:ascii="Arial" w:hAnsi="Arial"/>
                <w:sz w:val="20"/>
                <w:szCs w:val="20"/>
                <w:lang w:val="hr-HR"/>
              </w:rPr>
            </w:pPr>
            <w:r w:rsidRPr="008C31BB">
              <w:rPr>
                <w:rFonts w:ascii="Arial" w:hAnsi="Arial"/>
                <w:sz w:val="20"/>
                <w:szCs w:val="20"/>
                <w:lang w:val="hr-HR"/>
              </w:rPr>
              <w:t>1:25000</w:t>
            </w:r>
          </w:p>
        </w:tc>
      </w:tr>
      <w:tr w:rsidR="008C31BB" w:rsidRPr="008C31BB" w14:paraId="43E93EA2" w14:textId="77777777" w:rsidTr="0074757D">
        <w:trPr>
          <w:trHeight w:val="341"/>
        </w:trPr>
        <w:tc>
          <w:tcPr>
            <w:tcW w:w="777" w:type="dxa"/>
            <w:vAlign w:val="center"/>
          </w:tcPr>
          <w:p w14:paraId="371291FE" w14:textId="77777777" w:rsidR="008C31BB" w:rsidRPr="008C31BB" w:rsidRDefault="008C31BB" w:rsidP="0074757D">
            <w:pPr>
              <w:pStyle w:val="Bezproreda"/>
              <w:spacing w:after="120"/>
              <w:rPr>
                <w:rFonts w:ascii="Arial" w:hAnsi="Arial"/>
                <w:sz w:val="20"/>
                <w:szCs w:val="20"/>
                <w:lang w:val="hr-HR"/>
              </w:rPr>
            </w:pPr>
            <w:r w:rsidRPr="008C31BB">
              <w:rPr>
                <w:rFonts w:ascii="Arial" w:hAnsi="Arial"/>
                <w:sz w:val="20"/>
                <w:szCs w:val="20"/>
                <w:lang w:val="hr-HR"/>
              </w:rPr>
              <w:t>3.1.2.</w:t>
            </w:r>
          </w:p>
        </w:tc>
        <w:tc>
          <w:tcPr>
            <w:tcW w:w="7411" w:type="dxa"/>
            <w:vAlign w:val="center"/>
          </w:tcPr>
          <w:p w14:paraId="5E777F22" w14:textId="77777777" w:rsidR="008C31BB" w:rsidRPr="008C31BB" w:rsidRDefault="008C31BB" w:rsidP="0074757D">
            <w:pPr>
              <w:pStyle w:val="Bezproreda"/>
              <w:spacing w:after="120"/>
              <w:jc w:val="both"/>
              <w:rPr>
                <w:rFonts w:ascii="Arial" w:hAnsi="Arial"/>
                <w:sz w:val="20"/>
                <w:szCs w:val="20"/>
                <w:lang w:val="hr-HR"/>
              </w:rPr>
            </w:pPr>
            <w:r w:rsidRPr="008C31BB">
              <w:rPr>
                <w:rFonts w:ascii="Arial" w:hAnsi="Arial"/>
                <w:sz w:val="20"/>
                <w:szCs w:val="20"/>
                <w:lang w:val="hr-HR"/>
              </w:rPr>
              <w:t>UVJETI KORIŠTENJA I ZAŠTITE PROSTORA – Staništa i ekološka mreža RH</w:t>
            </w:r>
          </w:p>
        </w:tc>
        <w:tc>
          <w:tcPr>
            <w:tcW w:w="1054" w:type="dxa"/>
            <w:vAlign w:val="center"/>
          </w:tcPr>
          <w:p w14:paraId="29552E98" w14:textId="77777777" w:rsidR="008C31BB" w:rsidRPr="008C31BB" w:rsidRDefault="008C31BB" w:rsidP="0074757D">
            <w:pPr>
              <w:pStyle w:val="Bezproreda"/>
              <w:spacing w:after="120"/>
              <w:jc w:val="right"/>
              <w:rPr>
                <w:rFonts w:ascii="Arial" w:hAnsi="Arial"/>
                <w:sz w:val="20"/>
                <w:szCs w:val="20"/>
                <w:lang w:val="hr-HR"/>
              </w:rPr>
            </w:pPr>
            <w:r w:rsidRPr="008C31BB">
              <w:rPr>
                <w:rFonts w:ascii="Arial" w:hAnsi="Arial"/>
                <w:sz w:val="20"/>
                <w:szCs w:val="20"/>
                <w:lang w:val="hr-HR"/>
              </w:rPr>
              <w:t>1:25000</w:t>
            </w:r>
          </w:p>
        </w:tc>
      </w:tr>
      <w:tr w:rsidR="008C31BB" w:rsidRPr="008C31BB" w14:paraId="546928A7" w14:textId="77777777" w:rsidTr="0074757D">
        <w:trPr>
          <w:trHeight w:val="546"/>
        </w:trPr>
        <w:tc>
          <w:tcPr>
            <w:tcW w:w="777" w:type="dxa"/>
            <w:vAlign w:val="center"/>
          </w:tcPr>
          <w:p w14:paraId="66149647" w14:textId="77777777" w:rsidR="008C31BB" w:rsidRPr="008C31BB" w:rsidRDefault="008C31BB" w:rsidP="0074757D">
            <w:pPr>
              <w:pStyle w:val="Bezproreda"/>
              <w:spacing w:after="120"/>
              <w:rPr>
                <w:rFonts w:ascii="Arial" w:hAnsi="Arial"/>
                <w:sz w:val="20"/>
                <w:szCs w:val="20"/>
                <w:lang w:val="hr-HR"/>
              </w:rPr>
            </w:pPr>
            <w:r w:rsidRPr="008C31BB">
              <w:rPr>
                <w:rFonts w:ascii="Arial" w:hAnsi="Arial"/>
                <w:sz w:val="20"/>
                <w:szCs w:val="20"/>
                <w:lang w:val="hr-HR"/>
              </w:rPr>
              <w:t>3.2.</w:t>
            </w:r>
          </w:p>
        </w:tc>
        <w:tc>
          <w:tcPr>
            <w:tcW w:w="7411" w:type="dxa"/>
            <w:vAlign w:val="center"/>
          </w:tcPr>
          <w:p w14:paraId="3ED6224C" w14:textId="77777777" w:rsidR="008C31BB" w:rsidRPr="008C31BB" w:rsidRDefault="008C31BB" w:rsidP="0074757D">
            <w:pPr>
              <w:pStyle w:val="Bezproreda"/>
              <w:spacing w:after="120"/>
              <w:jc w:val="both"/>
              <w:rPr>
                <w:rFonts w:ascii="Arial" w:hAnsi="Arial"/>
                <w:sz w:val="20"/>
                <w:szCs w:val="20"/>
                <w:lang w:val="hr-HR"/>
              </w:rPr>
            </w:pPr>
            <w:r w:rsidRPr="008C31BB">
              <w:rPr>
                <w:rFonts w:ascii="Arial" w:hAnsi="Arial"/>
                <w:sz w:val="20"/>
                <w:szCs w:val="20"/>
                <w:lang w:val="hr-HR"/>
              </w:rPr>
              <w:t xml:space="preserve">UVJETI KORIŠTENJA I ZAŠTITE PROSTORA – Područja posebnih ograničenja u korištenju </w:t>
            </w:r>
          </w:p>
        </w:tc>
        <w:tc>
          <w:tcPr>
            <w:tcW w:w="1054" w:type="dxa"/>
            <w:vAlign w:val="center"/>
          </w:tcPr>
          <w:p w14:paraId="37EE84CB" w14:textId="77777777" w:rsidR="008C31BB" w:rsidRPr="008C31BB" w:rsidRDefault="008C31BB" w:rsidP="0074757D">
            <w:pPr>
              <w:pStyle w:val="Bezproreda"/>
              <w:spacing w:after="120"/>
              <w:jc w:val="right"/>
              <w:rPr>
                <w:rFonts w:ascii="Arial" w:hAnsi="Arial"/>
                <w:sz w:val="20"/>
                <w:szCs w:val="20"/>
                <w:lang w:val="hr-HR"/>
              </w:rPr>
            </w:pPr>
            <w:r w:rsidRPr="008C31BB">
              <w:rPr>
                <w:rFonts w:ascii="Arial" w:hAnsi="Arial"/>
                <w:sz w:val="20"/>
                <w:szCs w:val="20"/>
                <w:lang w:val="hr-HR"/>
              </w:rPr>
              <w:t>1:25000</w:t>
            </w:r>
          </w:p>
        </w:tc>
      </w:tr>
      <w:tr w:rsidR="008C31BB" w:rsidRPr="008C31BB" w14:paraId="14298AC5" w14:textId="77777777" w:rsidTr="0074757D">
        <w:trPr>
          <w:trHeight w:val="527"/>
        </w:trPr>
        <w:tc>
          <w:tcPr>
            <w:tcW w:w="777" w:type="dxa"/>
            <w:vAlign w:val="center"/>
          </w:tcPr>
          <w:p w14:paraId="61495E64" w14:textId="77777777" w:rsidR="008C31BB" w:rsidRPr="008C31BB" w:rsidRDefault="008C31BB" w:rsidP="0074757D">
            <w:pPr>
              <w:pStyle w:val="Bezproreda"/>
              <w:spacing w:after="120"/>
              <w:rPr>
                <w:rFonts w:ascii="Arial" w:hAnsi="Arial"/>
                <w:sz w:val="20"/>
                <w:szCs w:val="20"/>
                <w:lang w:val="hr-HR"/>
              </w:rPr>
            </w:pPr>
            <w:r w:rsidRPr="008C31BB">
              <w:rPr>
                <w:rFonts w:ascii="Arial" w:hAnsi="Arial"/>
                <w:sz w:val="20"/>
                <w:szCs w:val="20"/>
                <w:lang w:val="hr-HR"/>
              </w:rPr>
              <w:t>3.3.</w:t>
            </w:r>
          </w:p>
        </w:tc>
        <w:tc>
          <w:tcPr>
            <w:tcW w:w="7411" w:type="dxa"/>
            <w:vAlign w:val="center"/>
          </w:tcPr>
          <w:p w14:paraId="56B7065B" w14:textId="77777777" w:rsidR="008C31BB" w:rsidRPr="008C31BB" w:rsidRDefault="008C31BB" w:rsidP="0074757D">
            <w:pPr>
              <w:pStyle w:val="Bezproreda"/>
              <w:spacing w:after="120"/>
              <w:jc w:val="both"/>
              <w:rPr>
                <w:rFonts w:ascii="Arial" w:hAnsi="Arial"/>
                <w:sz w:val="20"/>
                <w:szCs w:val="20"/>
                <w:lang w:val="hr-HR"/>
              </w:rPr>
            </w:pPr>
            <w:r w:rsidRPr="008C31BB">
              <w:rPr>
                <w:rFonts w:ascii="Arial" w:hAnsi="Arial"/>
                <w:sz w:val="20"/>
                <w:szCs w:val="20"/>
                <w:lang w:val="hr-HR"/>
              </w:rPr>
              <w:t xml:space="preserve">UVJETI KORIŠTENJA I ZAŠTITE PROSTORA – Područja posebnih ograničenja u korištenju, Zaštita posebnih vrijednosti i obilježja </w:t>
            </w:r>
          </w:p>
        </w:tc>
        <w:tc>
          <w:tcPr>
            <w:tcW w:w="1054" w:type="dxa"/>
            <w:vAlign w:val="center"/>
          </w:tcPr>
          <w:p w14:paraId="467BBDB4" w14:textId="77777777" w:rsidR="008C31BB" w:rsidRPr="008C31BB" w:rsidRDefault="008C31BB" w:rsidP="0074757D">
            <w:pPr>
              <w:pStyle w:val="Bezproreda"/>
              <w:spacing w:after="120"/>
              <w:jc w:val="right"/>
              <w:rPr>
                <w:rFonts w:ascii="Arial" w:hAnsi="Arial"/>
                <w:sz w:val="20"/>
                <w:szCs w:val="20"/>
                <w:lang w:val="hr-HR"/>
              </w:rPr>
            </w:pPr>
            <w:r w:rsidRPr="008C31BB">
              <w:rPr>
                <w:rFonts w:ascii="Arial" w:hAnsi="Arial"/>
                <w:sz w:val="20"/>
                <w:szCs w:val="20"/>
                <w:lang w:val="hr-HR"/>
              </w:rPr>
              <w:t>1:25000</w:t>
            </w:r>
          </w:p>
        </w:tc>
      </w:tr>
      <w:tr w:rsidR="008C31BB" w:rsidRPr="008C31BB" w14:paraId="79F1AD73" w14:textId="77777777" w:rsidTr="0074757D">
        <w:trPr>
          <w:trHeight w:val="339"/>
        </w:trPr>
        <w:tc>
          <w:tcPr>
            <w:tcW w:w="777" w:type="dxa"/>
            <w:vAlign w:val="center"/>
          </w:tcPr>
          <w:p w14:paraId="18BD5C05" w14:textId="77777777" w:rsidR="008C31BB" w:rsidRPr="008C31BB" w:rsidRDefault="008C31BB" w:rsidP="0074757D">
            <w:pPr>
              <w:pStyle w:val="Bezproreda"/>
              <w:spacing w:after="120"/>
              <w:rPr>
                <w:rFonts w:ascii="Arial" w:hAnsi="Arial"/>
                <w:sz w:val="20"/>
                <w:szCs w:val="20"/>
                <w:lang w:val="hr-HR"/>
              </w:rPr>
            </w:pPr>
            <w:r w:rsidRPr="008C31BB">
              <w:rPr>
                <w:rFonts w:ascii="Arial" w:hAnsi="Arial"/>
                <w:sz w:val="20"/>
                <w:szCs w:val="20"/>
                <w:lang w:val="hr-HR"/>
              </w:rPr>
              <w:t>3.3.1.</w:t>
            </w:r>
          </w:p>
        </w:tc>
        <w:tc>
          <w:tcPr>
            <w:tcW w:w="7411" w:type="dxa"/>
            <w:vAlign w:val="center"/>
          </w:tcPr>
          <w:p w14:paraId="337FE4FD" w14:textId="77777777" w:rsidR="008C31BB" w:rsidRPr="008C31BB" w:rsidRDefault="008C31BB" w:rsidP="0074757D">
            <w:pPr>
              <w:pStyle w:val="Bezproreda"/>
              <w:spacing w:after="120"/>
              <w:jc w:val="both"/>
              <w:rPr>
                <w:rFonts w:ascii="Arial" w:hAnsi="Arial"/>
                <w:sz w:val="20"/>
                <w:szCs w:val="20"/>
                <w:lang w:val="hr-HR"/>
              </w:rPr>
            </w:pPr>
            <w:r w:rsidRPr="008C31BB">
              <w:rPr>
                <w:rFonts w:ascii="Arial" w:hAnsi="Arial"/>
                <w:sz w:val="20"/>
                <w:szCs w:val="20"/>
                <w:lang w:val="hr-HR"/>
              </w:rPr>
              <w:t xml:space="preserve">UVJETI KORIŠTENJA, UREĐENJA I ZAŠTITE PROSTORA - Područja i dijelovi primjene planskih mjera zaštite </w:t>
            </w:r>
          </w:p>
        </w:tc>
        <w:tc>
          <w:tcPr>
            <w:tcW w:w="1054" w:type="dxa"/>
            <w:vAlign w:val="center"/>
          </w:tcPr>
          <w:p w14:paraId="4C808817" w14:textId="77777777" w:rsidR="008C31BB" w:rsidRPr="008C31BB" w:rsidRDefault="008C31BB" w:rsidP="0074757D">
            <w:pPr>
              <w:pStyle w:val="Bezproreda"/>
              <w:spacing w:after="120"/>
              <w:jc w:val="right"/>
              <w:rPr>
                <w:rFonts w:ascii="Arial" w:hAnsi="Arial"/>
                <w:sz w:val="20"/>
                <w:szCs w:val="20"/>
                <w:lang w:val="hr-HR"/>
              </w:rPr>
            </w:pPr>
            <w:r w:rsidRPr="008C31BB">
              <w:rPr>
                <w:rFonts w:ascii="Arial" w:hAnsi="Arial"/>
                <w:sz w:val="20"/>
                <w:szCs w:val="20"/>
                <w:lang w:val="hr-HR"/>
              </w:rPr>
              <w:t>1:25000</w:t>
            </w:r>
          </w:p>
        </w:tc>
      </w:tr>
      <w:tr w:rsidR="008C31BB" w:rsidRPr="008C31BB" w14:paraId="68DCD24E" w14:textId="77777777" w:rsidTr="0074757D">
        <w:trPr>
          <w:trHeight w:val="181"/>
        </w:trPr>
        <w:tc>
          <w:tcPr>
            <w:tcW w:w="777" w:type="dxa"/>
            <w:vAlign w:val="center"/>
          </w:tcPr>
          <w:p w14:paraId="4797FF7A" w14:textId="77777777" w:rsidR="008C31BB" w:rsidRPr="008C31BB" w:rsidRDefault="008C31BB" w:rsidP="0074757D">
            <w:pPr>
              <w:pStyle w:val="Bezproreda"/>
              <w:spacing w:after="120"/>
              <w:rPr>
                <w:rFonts w:ascii="Arial" w:hAnsi="Arial"/>
                <w:sz w:val="20"/>
                <w:szCs w:val="20"/>
                <w:lang w:val="hr-HR"/>
              </w:rPr>
            </w:pPr>
            <w:r w:rsidRPr="008C31BB">
              <w:rPr>
                <w:rFonts w:ascii="Arial" w:hAnsi="Arial"/>
                <w:sz w:val="20"/>
                <w:szCs w:val="20"/>
                <w:lang w:val="hr-HR"/>
              </w:rPr>
              <w:t>4.</w:t>
            </w:r>
          </w:p>
        </w:tc>
        <w:tc>
          <w:tcPr>
            <w:tcW w:w="7411" w:type="dxa"/>
            <w:vAlign w:val="center"/>
          </w:tcPr>
          <w:p w14:paraId="2D30B7F9" w14:textId="77777777" w:rsidR="008C31BB" w:rsidRPr="008C31BB" w:rsidRDefault="008C31BB" w:rsidP="0074757D">
            <w:pPr>
              <w:pStyle w:val="Bezproreda"/>
              <w:spacing w:after="120"/>
              <w:jc w:val="both"/>
              <w:rPr>
                <w:rFonts w:ascii="Arial" w:hAnsi="Arial"/>
                <w:sz w:val="20"/>
                <w:szCs w:val="20"/>
                <w:lang w:val="hr-HR"/>
              </w:rPr>
            </w:pPr>
            <w:r w:rsidRPr="008C31BB">
              <w:rPr>
                <w:rFonts w:ascii="Arial" w:hAnsi="Arial"/>
                <w:sz w:val="20"/>
                <w:szCs w:val="20"/>
                <w:lang w:val="hr-HR"/>
              </w:rPr>
              <w:t>Građevinska područja naselja:</w:t>
            </w:r>
          </w:p>
        </w:tc>
        <w:tc>
          <w:tcPr>
            <w:tcW w:w="1054" w:type="dxa"/>
            <w:vAlign w:val="center"/>
          </w:tcPr>
          <w:p w14:paraId="410E9E54" w14:textId="77777777" w:rsidR="008C31BB" w:rsidRPr="008C31BB" w:rsidRDefault="008C31BB" w:rsidP="0074757D">
            <w:pPr>
              <w:pStyle w:val="Bezproreda"/>
              <w:spacing w:after="120"/>
              <w:jc w:val="right"/>
              <w:rPr>
                <w:rFonts w:ascii="Arial" w:hAnsi="Arial"/>
                <w:sz w:val="20"/>
                <w:szCs w:val="20"/>
                <w:lang w:val="hr-HR"/>
              </w:rPr>
            </w:pPr>
          </w:p>
        </w:tc>
      </w:tr>
      <w:tr w:rsidR="008C31BB" w:rsidRPr="008C31BB" w14:paraId="31D35DF0" w14:textId="77777777" w:rsidTr="0074757D">
        <w:trPr>
          <w:trHeight w:val="172"/>
        </w:trPr>
        <w:tc>
          <w:tcPr>
            <w:tcW w:w="777" w:type="dxa"/>
            <w:vAlign w:val="center"/>
          </w:tcPr>
          <w:p w14:paraId="7A7CF9B6" w14:textId="77777777" w:rsidR="008C31BB" w:rsidRPr="008C31BB" w:rsidRDefault="008C31BB" w:rsidP="0074757D">
            <w:pPr>
              <w:pStyle w:val="Bezproreda"/>
              <w:spacing w:after="120"/>
              <w:rPr>
                <w:rFonts w:ascii="Arial" w:hAnsi="Arial"/>
                <w:sz w:val="20"/>
                <w:szCs w:val="20"/>
                <w:lang w:val="hr-HR"/>
              </w:rPr>
            </w:pPr>
            <w:r w:rsidRPr="008C31BB">
              <w:rPr>
                <w:rFonts w:ascii="Arial" w:hAnsi="Arial"/>
                <w:sz w:val="20"/>
                <w:szCs w:val="20"/>
                <w:lang w:val="hr-HR"/>
              </w:rPr>
              <w:t>4.1</w:t>
            </w:r>
          </w:p>
        </w:tc>
        <w:tc>
          <w:tcPr>
            <w:tcW w:w="7411" w:type="dxa"/>
            <w:vAlign w:val="center"/>
          </w:tcPr>
          <w:p w14:paraId="2784B33B" w14:textId="77777777" w:rsidR="008C31BB" w:rsidRPr="008C31BB" w:rsidRDefault="008C31BB" w:rsidP="0074757D">
            <w:pPr>
              <w:pStyle w:val="Bezproreda"/>
              <w:spacing w:after="120"/>
              <w:jc w:val="both"/>
              <w:rPr>
                <w:rFonts w:ascii="Arial" w:hAnsi="Arial"/>
                <w:sz w:val="20"/>
                <w:szCs w:val="20"/>
                <w:lang w:val="hr-HR"/>
              </w:rPr>
            </w:pPr>
            <w:r w:rsidRPr="008C31BB">
              <w:rPr>
                <w:rFonts w:ascii="Arial" w:hAnsi="Arial"/>
                <w:sz w:val="20"/>
                <w:szCs w:val="20"/>
                <w:lang w:val="hr-HR"/>
              </w:rPr>
              <w:t>Prud</w:t>
            </w:r>
          </w:p>
        </w:tc>
        <w:tc>
          <w:tcPr>
            <w:tcW w:w="1054" w:type="dxa"/>
            <w:vAlign w:val="center"/>
          </w:tcPr>
          <w:p w14:paraId="28DC9881" w14:textId="77777777" w:rsidR="008C31BB" w:rsidRPr="008C31BB" w:rsidRDefault="008C31BB" w:rsidP="0074757D">
            <w:pPr>
              <w:pStyle w:val="Bezproreda"/>
              <w:spacing w:after="120"/>
              <w:jc w:val="right"/>
              <w:rPr>
                <w:rFonts w:ascii="Arial" w:hAnsi="Arial"/>
                <w:sz w:val="20"/>
                <w:szCs w:val="20"/>
                <w:lang w:val="hr-HR"/>
              </w:rPr>
            </w:pPr>
            <w:r w:rsidRPr="008C31BB">
              <w:rPr>
                <w:rFonts w:ascii="Arial" w:hAnsi="Arial"/>
                <w:sz w:val="20"/>
                <w:szCs w:val="20"/>
                <w:lang w:val="hr-HR"/>
              </w:rPr>
              <w:t>1:5000</w:t>
            </w:r>
          </w:p>
        </w:tc>
      </w:tr>
      <w:tr w:rsidR="008C31BB" w:rsidRPr="008C31BB" w14:paraId="653B257A" w14:textId="77777777" w:rsidTr="0074757D">
        <w:trPr>
          <w:trHeight w:val="282"/>
        </w:trPr>
        <w:tc>
          <w:tcPr>
            <w:tcW w:w="777" w:type="dxa"/>
            <w:vAlign w:val="center"/>
          </w:tcPr>
          <w:p w14:paraId="14C78832" w14:textId="77777777" w:rsidR="008C31BB" w:rsidRPr="008C31BB" w:rsidRDefault="008C31BB" w:rsidP="0074757D">
            <w:pPr>
              <w:pStyle w:val="Bezproreda"/>
              <w:spacing w:after="120"/>
              <w:rPr>
                <w:rFonts w:ascii="Arial" w:hAnsi="Arial"/>
                <w:sz w:val="20"/>
                <w:szCs w:val="20"/>
                <w:lang w:val="hr-HR"/>
              </w:rPr>
            </w:pPr>
            <w:r w:rsidRPr="008C31BB">
              <w:rPr>
                <w:rFonts w:ascii="Arial" w:hAnsi="Arial"/>
                <w:sz w:val="20"/>
                <w:szCs w:val="20"/>
                <w:lang w:val="hr-HR"/>
              </w:rPr>
              <w:t>4.2</w:t>
            </w:r>
          </w:p>
        </w:tc>
        <w:tc>
          <w:tcPr>
            <w:tcW w:w="7411" w:type="dxa"/>
            <w:vAlign w:val="center"/>
          </w:tcPr>
          <w:p w14:paraId="45C0AEFF" w14:textId="77777777" w:rsidR="008C31BB" w:rsidRPr="008C31BB" w:rsidRDefault="008C31BB" w:rsidP="0074757D">
            <w:pPr>
              <w:pStyle w:val="Bezproreda"/>
              <w:spacing w:after="120"/>
              <w:jc w:val="both"/>
              <w:rPr>
                <w:rFonts w:ascii="Arial" w:hAnsi="Arial"/>
                <w:sz w:val="20"/>
                <w:szCs w:val="20"/>
                <w:lang w:val="hr-HR"/>
              </w:rPr>
            </w:pPr>
            <w:r w:rsidRPr="008C31BB">
              <w:rPr>
                <w:rFonts w:ascii="Arial" w:hAnsi="Arial"/>
                <w:sz w:val="20"/>
                <w:szCs w:val="20"/>
                <w:lang w:val="hr-HR"/>
              </w:rPr>
              <w:t>Vid</w:t>
            </w:r>
          </w:p>
        </w:tc>
        <w:tc>
          <w:tcPr>
            <w:tcW w:w="1054" w:type="dxa"/>
            <w:vAlign w:val="center"/>
          </w:tcPr>
          <w:p w14:paraId="0C063565" w14:textId="77777777" w:rsidR="008C31BB" w:rsidRPr="008C31BB" w:rsidRDefault="008C31BB" w:rsidP="0074757D">
            <w:pPr>
              <w:pStyle w:val="Bezproreda"/>
              <w:spacing w:after="120"/>
              <w:jc w:val="right"/>
              <w:rPr>
                <w:rFonts w:ascii="Arial" w:hAnsi="Arial"/>
                <w:sz w:val="20"/>
                <w:szCs w:val="20"/>
                <w:lang w:val="hr-HR"/>
              </w:rPr>
            </w:pPr>
            <w:r w:rsidRPr="008C31BB">
              <w:rPr>
                <w:rFonts w:ascii="Arial" w:hAnsi="Arial"/>
                <w:sz w:val="20"/>
                <w:szCs w:val="20"/>
                <w:lang w:val="hr-HR"/>
              </w:rPr>
              <w:t>1:5000</w:t>
            </w:r>
          </w:p>
        </w:tc>
      </w:tr>
      <w:tr w:rsidR="008C31BB" w:rsidRPr="008C31BB" w14:paraId="00C53549" w14:textId="77777777" w:rsidTr="0074757D">
        <w:trPr>
          <w:trHeight w:val="152"/>
        </w:trPr>
        <w:tc>
          <w:tcPr>
            <w:tcW w:w="777" w:type="dxa"/>
            <w:vAlign w:val="center"/>
          </w:tcPr>
          <w:p w14:paraId="2919A598" w14:textId="77777777" w:rsidR="008C31BB" w:rsidRPr="008C31BB" w:rsidRDefault="008C31BB" w:rsidP="0074757D">
            <w:pPr>
              <w:pStyle w:val="Bezproreda"/>
              <w:spacing w:after="120"/>
              <w:rPr>
                <w:rFonts w:ascii="Arial" w:hAnsi="Arial"/>
                <w:sz w:val="20"/>
                <w:szCs w:val="20"/>
                <w:lang w:val="hr-HR"/>
              </w:rPr>
            </w:pPr>
            <w:r w:rsidRPr="008C31BB">
              <w:rPr>
                <w:rFonts w:ascii="Arial" w:hAnsi="Arial"/>
                <w:sz w:val="20"/>
                <w:szCs w:val="20"/>
                <w:lang w:val="hr-HR"/>
              </w:rPr>
              <w:t>4.3</w:t>
            </w:r>
          </w:p>
        </w:tc>
        <w:tc>
          <w:tcPr>
            <w:tcW w:w="7411" w:type="dxa"/>
            <w:vAlign w:val="center"/>
          </w:tcPr>
          <w:p w14:paraId="57F27DC0" w14:textId="77777777" w:rsidR="008C31BB" w:rsidRPr="008C31BB" w:rsidRDefault="008C31BB" w:rsidP="0074757D">
            <w:pPr>
              <w:pStyle w:val="Bezproreda"/>
              <w:spacing w:after="120"/>
              <w:jc w:val="both"/>
              <w:rPr>
                <w:rFonts w:ascii="Arial" w:hAnsi="Arial"/>
                <w:sz w:val="20"/>
                <w:szCs w:val="20"/>
                <w:lang w:val="hr-HR"/>
              </w:rPr>
            </w:pPr>
            <w:r w:rsidRPr="008C31BB">
              <w:rPr>
                <w:rFonts w:ascii="Arial" w:hAnsi="Arial"/>
                <w:sz w:val="20"/>
                <w:szCs w:val="20"/>
                <w:lang w:val="hr-HR"/>
              </w:rPr>
              <w:t>Metković - sjever i centar</w:t>
            </w:r>
          </w:p>
        </w:tc>
        <w:tc>
          <w:tcPr>
            <w:tcW w:w="1054" w:type="dxa"/>
            <w:vAlign w:val="center"/>
          </w:tcPr>
          <w:p w14:paraId="0CCF1E2C" w14:textId="77777777" w:rsidR="008C31BB" w:rsidRPr="008C31BB" w:rsidRDefault="008C31BB" w:rsidP="0074757D">
            <w:pPr>
              <w:pStyle w:val="Bezproreda"/>
              <w:spacing w:after="120"/>
              <w:jc w:val="right"/>
              <w:rPr>
                <w:rFonts w:ascii="Arial" w:hAnsi="Arial"/>
                <w:sz w:val="20"/>
                <w:szCs w:val="20"/>
                <w:lang w:val="hr-HR"/>
              </w:rPr>
            </w:pPr>
            <w:r w:rsidRPr="008C31BB">
              <w:rPr>
                <w:rFonts w:ascii="Arial" w:hAnsi="Arial"/>
                <w:sz w:val="20"/>
                <w:szCs w:val="20"/>
                <w:lang w:val="hr-HR"/>
              </w:rPr>
              <w:t>1:5000</w:t>
            </w:r>
          </w:p>
        </w:tc>
      </w:tr>
      <w:tr w:rsidR="008C31BB" w:rsidRPr="008C31BB" w14:paraId="65BC4E00" w14:textId="77777777" w:rsidTr="0074757D">
        <w:trPr>
          <w:trHeight w:val="261"/>
        </w:trPr>
        <w:tc>
          <w:tcPr>
            <w:tcW w:w="777" w:type="dxa"/>
            <w:vAlign w:val="center"/>
          </w:tcPr>
          <w:p w14:paraId="2899E6F2" w14:textId="77777777" w:rsidR="008C31BB" w:rsidRPr="008C31BB" w:rsidRDefault="008C31BB" w:rsidP="0074757D">
            <w:pPr>
              <w:pStyle w:val="Bezproreda"/>
              <w:spacing w:after="120"/>
              <w:rPr>
                <w:rFonts w:ascii="Arial" w:hAnsi="Arial"/>
                <w:sz w:val="20"/>
                <w:szCs w:val="20"/>
                <w:lang w:val="hr-HR"/>
              </w:rPr>
            </w:pPr>
            <w:r w:rsidRPr="008C31BB">
              <w:rPr>
                <w:rFonts w:ascii="Arial" w:hAnsi="Arial"/>
                <w:sz w:val="20"/>
                <w:szCs w:val="20"/>
                <w:lang w:val="hr-HR"/>
              </w:rPr>
              <w:t>4.4</w:t>
            </w:r>
          </w:p>
        </w:tc>
        <w:tc>
          <w:tcPr>
            <w:tcW w:w="7411" w:type="dxa"/>
            <w:vAlign w:val="center"/>
          </w:tcPr>
          <w:p w14:paraId="333D98F3" w14:textId="77777777" w:rsidR="008C31BB" w:rsidRPr="008C31BB" w:rsidRDefault="008C31BB" w:rsidP="0074757D">
            <w:pPr>
              <w:pStyle w:val="Bezproreda"/>
              <w:spacing w:after="120"/>
              <w:jc w:val="both"/>
              <w:rPr>
                <w:rFonts w:ascii="Arial" w:hAnsi="Arial"/>
                <w:sz w:val="20"/>
                <w:szCs w:val="20"/>
                <w:lang w:val="hr-HR"/>
              </w:rPr>
            </w:pPr>
            <w:r w:rsidRPr="008C31BB">
              <w:rPr>
                <w:rFonts w:ascii="Arial" w:hAnsi="Arial"/>
                <w:sz w:val="20"/>
                <w:szCs w:val="20"/>
                <w:lang w:val="hr-HR"/>
              </w:rPr>
              <w:t>Metković - jug</w:t>
            </w:r>
          </w:p>
        </w:tc>
        <w:tc>
          <w:tcPr>
            <w:tcW w:w="1054" w:type="dxa"/>
            <w:vAlign w:val="center"/>
          </w:tcPr>
          <w:p w14:paraId="5D2168BF" w14:textId="77777777" w:rsidR="008C31BB" w:rsidRPr="008C31BB" w:rsidRDefault="008C31BB" w:rsidP="0074757D">
            <w:pPr>
              <w:pStyle w:val="Bezproreda"/>
              <w:spacing w:after="120"/>
              <w:jc w:val="right"/>
              <w:rPr>
                <w:rFonts w:ascii="Arial" w:hAnsi="Arial"/>
                <w:sz w:val="20"/>
                <w:szCs w:val="20"/>
                <w:lang w:val="hr-HR"/>
              </w:rPr>
            </w:pPr>
            <w:r w:rsidRPr="008C31BB">
              <w:rPr>
                <w:rFonts w:ascii="Arial" w:hAnsi="Arial"/>
                <w:sz w:val="20"/>
                <w:szCs w:val="20"/>
                <w:lang w:val="hr-HR"/>
              </w:rPr>
              <w:t>1:5000</w:t>
            </w:r>
          </w:p>
        </w:tc>
      </w:tr>
      <w:tr w:rsidR="008C31BB" w:rsidRPr="008C31BB" w14:paraId="49FD2D5D" w14:textId="77777777" w:rsidTr="0074757D">
        <w:trPr>
          <w:trHeight w:val="261"/>
        </w:trPr>
        <w:tc>
          <w:tcPr>
            <w:tcW w:w="777" w:type="dxa"/>
            <w:vAlign w:val="center"/>
          </w:tcPr>
          <w:p w14:paraId="040939A9" w14:textId="77777777" w:rsidR="008C31BB" w:rsidRPr="008C31BB" w:rsidRDefault="008C31BB" w:rsidP="0074757D">
            <w:pPr>
              <w:pStyle w:val="Bezproreda"/>
              <w:spacing w:after="120"/>
              <w:rPr>
                <w:rFonts w:ascii="Arial" w:hAnsi="Arial"/>
                <w:sz w:val="20"/>
                <w:szCs w:val="20"/>
                <w:lang w:val="hr-HR"/>
              </w:rPr>
            </w:pPr>
            <w:r w:rsidRPr="008C31BB">
              <w:rPr>
                <w:rFonts w:ascii="Arial" w:hAnsi="Arial"/>
                <w:sz w:val="20"/>
                <w:szCs w:val="20"/>
                <w:lang w:val="hr-HR"/>
              </w:rPr>
              <w:t>4.5</w:t>
            </w:r>
          </w:p>
        </w:tc>
        <w:tc>
          <w:tcPr>
            <w:tcW w:w="7411" w:type="dxa"/>
            <w:vAlign w:val="center"/>
          </w:tcPr>
          <w:p w14:paraId="70F5ABD5" w14:textId="77777777" w:rsidR="008C31BB" w:rsidRPr="008C31BB" w:rsidRDefault="008C31BB" w:rsidP="0074757D">
            <w:pPr>
              <w:pStyle w:val="Bezproreda"/>
              <w:spacing w:after="120"/>
              <w:jc w:val="both"/>
              <w:rPr>
                <w:rFonts w:ascii="Arial" w:hAnsi="Arial"/>
                <w:sz w:val="20"/>
                <w:szCs w:val="20"/>
                <w:lang w:val="hr-HR"/>
              </w:rPr>
            </w:pPr>
            <w:r w:rsidRPr="008C31BB">
              <w:rPr>
                <w:rFonts w:ascii="Arial" w:hAnsi="Arial"/>
                <w:sz w:val="20"/>
                <w:szCs w:val="20"/>
                <w:lang w:val="hr-HR"/>
              </w:rPr>
              <w:t>Dubravica i Glušci</w:t>
            </w:r>
          </w:p>
        </w:tc>
        <w:tc>
          <w:tcPr>
            <w:tcW w:w="1054" w:type="dxa"/>
            <w:vAlign w:val="center"/>
          </w:tcPr>
          <w:p w14:paraId="1BCE075D" w14:textId="77777777" w:rsidR="008C31BB" w:rsidRPr="008C31BB" w:rsidRDefault="008C31BB" w:rsidP="0074757D">
            <w:pPr>
              <w:pStyle w:val="Bezproreda"/>
              <w:spacing w:after="120"/>
              <w:jc w:val="right"/>
              <w:rPr>
                <w:rFonts w:ascii="Arial" w:hAnsi="Arial"/>
                <w:sz w:val="20"/>
                <w:szCs w:val="20"/>
                <w:lang w:val="hr-HR"/>
              </w:rPr>
            </w:pPr>
            <w:r w:rsidRPr="008C31BB">
              <w:rPr>
                <w:rFonts w:ascii="Arial" w:hAnsi="Arial"/>
                <w:sz w:val="20"/>
                <w:szCs w:val="20"/>
                <w:lang w:val="hr-HR"/>
              </w:rPr>
              <w:t>1:5000</w:t>
            </w:r>
          </w:p>
        </w:tc>
      </w:tr>
    </w:tbl>
    <w:p w14:paraId="10C21391" w14:textId="77777777" w:rsidR="008C31BB" w:rsidRPr="008C31BB" w:rsidRDefault="008C31BB" w:rsidP="008C31BB">
      <w:pPr>
        <w:pStyle w:val="Bezproreda"/>
        <w:spacing w:after="120"/>
        <w:jc w:val="both"/>
        <w:rPr>
          <w:rFonts w:ascii="Arial" w:hAnsi="Arial"/>
          <w:sz w:val="20"/>
          <w:szCs w:val="20"/>
          <w:lang w:val="hr-HR"/>
        </w:rPr>
      </w:pPr>
    </w:p>
    <w:p w14:paraId="00755FCC" w14:textId="77777777" w:rsidR="008C31BB" w:rsidRPr="008C31BB" w:rsidRDefault="008C31BB">
      <w:pPr>
        <w:numPr>
          <w:ilvl w:val="0"/>
          <w:numId w:val="30"/>
        </w:numPr>
        <w:rPr>
          <w:sz w:val="20"/>
          <w:szCs w:val="20"/>
        </w:rPr>
      </w:pPr>
      <w:r w:rsidRPr="008C31BB">
        <w:rPr>
          <w:sz w:val="20"/>
          <w:szCs w:val="20"/>
        </w:rPr>
        <w:t>OBRAZLOŽENJE</w:t>
      </w:r>
    </w:p>
    <w:p w14:paraId="31E8B87A" w14:textId="77777777" w:rsidR="008C31BB" w:rsidRPr="008C31BB" w:rsidRDefault="008C31BB" w:rsidP="008C31BB">
      <w:pPr>
        <w:ind w:left="720"/>
        <w:rPr>
          <w:sz w:val="20"/>
          <w:szCs w:val="20"/>
        </w:rPr>
      </w:pPr>
      <w:r w:rsidRPr="008C31BB">
        <w:rPr>
          <w:sz w:val="20"/>
          <w:szCs w:val="20"/>
        </w:rPr>
        <w:t>1. Polazišta (analiza)</w:t>
      </w:r>
    </w:p>
    <w:p w14:paraId="47F9EFF8" w14:textId="77777777" w:rsidR="008C31BB" w:rsidRPr="008C31BB" w:rsidRDefault="008C31BB" w:rsidP="008C31BB">
      <w:pPr>
        <w:ind w:left="720"/>
        <w:rPr>
          <w:sz w:val="20"/>
          <w:szCs w:val="20"/>
        </w:rPr>
      </w:pPr>
      <w:r w:rsidRPr="008C31BB">
        <w:rPr>
          <w:sz w:val="20"/>
          <w:szCs w:val="20"/>
        </w:rPr>
        <w:t>2. Ciljevi prostornog uređenja</w:t>
      </w:r>
    </w:p>
    <w:p w14:paraId="5A77E5A8" w14:textId="77777777" w:rsidR="008C31BB" w:rsidRPr="008C31BB" w:rsidRDefault="008C31BB" w:rsidP="008C31BB">
      <w:pPr>
        <w:ind w:left="720"/>
        <w:rPr>
          <w:sz w:val="20"/>
          <w:szCs w:val="20"/>
        </w:rPr>
      </w:pPr>
      <w:r w:rsidRPr="008C31BB">
        <w:rPr>
          <w:sz w:val="20"/>
          <w:szCs w:val="20"/>
        </w:rPr>
        <w:t>3. Obrazloženje planskih rješenja</w:t>
      </w:r>
    </w:p>
    <w:p w14:paraId="44B2370C" w14:textId="77777777" w:rsidR="008C31BB" w:rsidRPr="008C31BB" w:rsidRDefault="008C31BB" w:rsidP="008C31BB">
      <w:pPr>
        <w:ind w:left="720"/>
        <w:rPr>
          <w:sz w:val="20"/>
          <w:szCs w:val="20"/>
        </w:rPr>
      </w:pPr>
      <w:r w:rsidRPr="008C31BB">
        <w:rPr>
          <w:sz w:val="20"/>
          <w:szCs w:val="20"/>
        </w:rPr>
        <w:tab/>
      </w:r>
    </w:p>
    <w:p w14:paraId="03F6991C" w14:textId="77777777" w:rsidR="008C31BB" w:rsidRPr="008C31BB" w:rsidRDefault="008C31BB">
      <w:pPr>
        <w:numPr>
          <w:ilvl w:val="0"/>
          <w:numId w:val="30"/>
        </w:numPr>
        <w:rPr>
          <w:sz w:val="20"/>
          <w:szCs w:val="20"/>
        </w:rPr>
      </w:pPr>
      <w:r w:rsidRPr="008C31BB">
        <w:rPr>
          <w:sz w:val="20"/>
          <w:szCs w:val="20"/>
        </w:rPr>
        <w:t>PRILOZI</w:t>
      </w:r>
    </w:p>
    <w:p w14:paraId="265C812B" w14:textId="77777777" w:rsidR="008C31BB" w:rsidRPr="008C31BB" w:rsidRDefault="008C31BB" w:rsidP="008C31BB">
      <w:pPr>
        <w:rPr>
          <w:b/>
          <w:sz w:val="20"/>
          <w:szCs w:val="20"/>
        </w:rPr>
      </w:pPr>
    </w:p>
    <w:p w14:paraId="45D418BA" w14:textId="77777777" w:rsidR="008C31BB" w:rsidRPr="008C31BB" w:rsidRDefault="008C31BB" w:rsidP="008C31BB">
      <w:pPr>
        <w:rPr>
          <w:b/>
          <w:sz w:val="20"/>
          <w:szCs w:val="20"/>
        </w:rPr>
      </w:pPr>
    </w:p>
    <w:p w14:paraId="74C563B2" w14:textId="20E55104" w:rsidR="008C31BB" w:rsidRPr="008C31BB" w:rsidRDefault="008C31BB" w:rsidP="008C31BB">
      <w:pPr>
        <w:rPr>
          <w:b/>
          <w:sz w:val="20"/>
          <w:szCs w:val="20"/>
        </w:rPr>
      </w:pPr>
      <w:r w:rsidRPr="008C31BB">
        <w:rPr>
          <w:b/>
          <w:sz w:val="20"/>
          <w:szCs w:val="20"/>
        </w:rPr>
        <w:t>Pojmovnik</w:t>
      </w:r>
    </w:p>
    <w:p w14:paraId="538E927B" w14:textId="77777777" w:rsidR="008C31BB" w:rsidRPr="008C31BB" w:rsidRDefault="008C31BB">
      <w:pPr>
        <w:numPr>
          <w:ilvl w:val="0"/>
          <w:numId w:val="40"/>
        </w:numPr>
        <w:spacing w:before="240"/>
        <w:jc w:val="center"/>
        <w:rPr>
          <w:b/>
          <w:sz w:val="20"/>
          <w:szCs w:val="20"/>
        </w:rPr>
      </w:pPr>
    </w:p>
    <w:p w14:paraId="1F966B67" w14:textId="77777777" w:rsidR="008C31BB" w:rsidRPr="008C31BB" w:rsidRDefault="008C31BB">
      <w:pPr>
        <w:numPr>
          <w:ilvl w:val="0"/>
          <w:numId w:val="46"/>
        </w:numPr>
        <w:rPr>
          <w:sz w:val="20"/>
          <w:szCs w:val="20"/>
        </w:rPr>
      </w:pPr>
      <w:r w:rsidRPr="008C31BB">
        <w:rPr>
          <w:sz w:val="20"/>
          <w:szCs w:val="20"/>
        </w:rPr>
        <w:t xml:space="preserve">Pojedini pojmovi korišteni u ovom Planu imaju sljedeće značenje: </w:t>
      </w:r>
    </w:p>
    <w:p w14:paraId="68A3056A" w14:textId="77777777" w:rsidR="008C31BB" w:rsidRPr="008C31BB" w:rsidRDefault="008C31BB" w:rsidP="008C31BB">
      <w:pPr>
        <w:rPr>
          <w:b/>
          <w:sz w:val="20"/>
          <w:szCs w:val="20"/>
        </w:rPr>
      </w:pPr>
      <w:r w:rsidRPr="008C31BB">
        <w:rPr>
          <w:b/>
          <w:sz w:val="20"/>
          <w:szCs w:val="20"/>
        </w:rPr>
        <w:t>Građevine i njihovi dijelovi</w:t>
      </w:r>
    </w:p>
    <w:p w14:paraId="511399C9" w14:textId="77777777" w:rsidR="008C31BB" w:rsidRPr="008C31BB" w:rsidRDefault="008C31BB">
      <w:pPr>
        <w:numPr>
          <w:ilvl w:val="0"/>
          <w:numId w:val="47"/>
        </w:numPr>
        <w:ind w:left="714" w:hanging="357"/>
        <w:rPr>
          <w:sz w:val="20"/>
          <w:szCs w:val="20"/>
        </w:rPr>
      </w:pPr>
      <w:r w:rsidRPr="008C31BB">
        <w:rPr>
          <w:sz w:val="20"/>
          <w:szCs w:val="20"/>
        </w:rPr>
        <w:t xml:space="preserve">GRAĐEVINA OSNOVNE NAMJENE – građevina iste osnovne ili pretežite namjene unutar površine određene namjene utvrđene ovim Planom; </w:t>
      </w:r>
    </w:p>
    <w:p w14:paraId="77FF8B88" w14:textId="77777777" w:rsidR="008C31BB" w:rsidRPr="008C31BB" w:rsidRDefault="008C31BB">
      <w:pPr>
        <w:numPr>
          <w:ilvl w:val="0"/>
          <w:numId w:val="47"/>
        </w:numPr>
        <w:ind w:left="714" w:hanging="357"/>
        <w:rPr>
          <w:sz w:val="20"/>
          <w:szCs w:val="20"/>
        </w:rPr>
      </w:pPr>
      <w:r w:rsidRPr="008C31BB">
        <w:rPr>
          <w:sz w:val="20"/>
          <w:szCs w:val="20"/>
        </w:rPr>
        <w:t xml:space="preserve">POMOĆNA GRAĐEVINA je svaka građevina u funkciji građevine osnovne namjene na čijoj se građevnoj čestici nalazi (kao npr. garaže, spremišta, nadstrešnice, kotlovnice, podzemni i </w:t>
      </w:r>
      <w:r w:rsidRPr="008C31BB">
        <w:rPr>
          <w:sz w:val="20"/>
          <w:szCs w:val="20"/>
        </w:rPr>
        <w:lastRenderedPageBreak/>
        <w:t>nadzemni spremnici goriva za grijanje, vrtne sjenice i druge pomoćne građevine što služe redovnoj upotrebi osnovne građevine);</w:t>
      </w:r>
    </w:p>
    <w:p w14:paraId="2198E69B" w14:textId="77777777" w:rsidR="008C31BB" w:rsidRPr="008C31BB" w:rsidRDefault="008C31BB">
      <w:pPr>
        <w:numPr>
          <w:ilvl w:val="0"/>
          <w:numId w:val="47"/>
        </w:numPr>
        <w:ind w:left="714" w:hanging="357"/>
        <w:rPr>
          <w:sz w:val="20"/>
          <w:szCs w:val="20"/>
        </w:rPr>
      </w:pPr>
      <w:r w:rsidRPr="008C31BB">
        <w:rPr>
          <w:sz w:val="20"/>
          <w:szCs w:val="20"/>
        </w:rPr>
        <w:t>OBITELJSKA STAMBENA ZGRADA – stambena građevina na zasebnoj građevnoj čestici s najviše četiri stana, odnosno šest samostalnih uporabnih jedinica (stan, poslovni prostor, apartman) čija bruto (građevinska) površina ne prelazi 600 m</w:t>
      </w:r>
      <w:r w:rsidRPr="008C31BB">
        <w:rPr>
          <w:sz w:val="20"/>
          <w:szCs w:val="20"/>
          <w:vertAlign w:val="superscript"/>
        </w:rPr>
        <w:t>2</w:t>
      </w:r>
      <w:r w:rsidRPr="008C31BB">
        <w:rPr>
          <w:sz w:val="20"/>
          <w:szCs w:val="20"/>
        </w:rPr>
        <w:t xml:space="preserve"> u koju površinu se uračunava i površina pomoćnih građevina ako se grade na istoj građevnoj čestici.  U sklopu obiteljskih stambenih zgrada moguća je izgradnja poslovnih prostora. </w:t>
      </w:r>
    </w:p>
    <w:p w14:paraId="01D38814" w14:textId="77777777" w:rsidR="008C31BB" w:rsidRPr="008C31BB" w:rsidRDefault="008C31BB">
      <w:pPr>
        <w:numPr>
          <w:ilvl w:val="0"/>
          <w:numId w:val="47"/>
        </w:numPr>
        <w:ind w:left="714" w:hanging="357"/>
        <w:rPr>
          <w:sz w:val="20"/>
          <w:szCs w:val="20"/>
        </w:rPr>
      </w:pPr>
      <w:r w:rsidRPr="008C31BB">
        <w:rPr>
          <w:sz w:val="20"/>
          <w:szCs w:val="20"/>
        </w:rPr>
        <w:t xml:space="preserve">VIŠESTAMBENA ZGRADA - stambena ili stambeno-poslovna zgrada na zasebnoj građevnoj čestici u kojoj je pet ili više stanova. U sklopu višestambenih zgrada moguća je izgradnja poslovnih prostora. </w:t>
      </w:r>
    </w:p>
    <w:p w14:paraId="2B180A7C" w14:textId="77777777" w:rsidR="008C31BB" w:rsidRPr="008C31BB" w:rsidRDefault="008C31BB">
      <w:pPr>
        <w:numPr>
          <w:ilvl w:val="0"/>
          <w:numId w:val="47"/>
        </w:numPr>
        <w:ind w:left="714" w:hanging="357"/>
        <w:rPr>
          <w:sz w:val="20"/>
          <w:szCs w:val="20"/>
        </w:rPr>
      </w:pPr>
      <w:r w:rsidRPr="008C31BB">
        <w:rPr>
          <w:sz w:val="20"/>
          <w:szCs w:val="20"/>
        </w:rPr>
        <w:t xml:space="preserve">SLOBODNOSTOJEĆA GRAĐEVINA – građevina koja sa svih strana ima neizgrađeni prostor (vlastitu građevnu česticu ili javnu površinu); uz samostojeću građevinu može biti prislonjena pomoćna građevina. </w:t>
      </w:r>
    </w:p>
    <w:p w14:paraId="5456F8C3" w14:textId="77777777" w:rsidR="008C31BB" w:rsidRPr="008C31BB" w:rsidRDefault="008C31BB">
      <w:pPr>
        <w:numPr>
          <w:ilvl w:val="0"/>
          <w:numId w:val="47"/>
        </w:numPr>
        <w:ind w:left="714" w:hanging="357"/>
        <w:rPr>
          <w:sz w:val="20"/>
          <w:szCs w:val="20"/>
        </w:rPr>
      </w:pPr>
      <w:r w:rsidRPr="008C31BB">
        <w:rPr>
          <w:sz w:val="20"/>
          <w:szCs w:val="20"/>
        </w:rPr>
        <w:t xml:space="preserve">POLUUGRAĐENA GRAĐEVINA - građevina kojoj se jedno pročelje nalazi na bočnoj međi građevne čestice, a uz ostala pročelja nalazi se neizgrađeni prostor (vlastite građevne čestice ili javne površine). Uz drugo bočno ili stražnje pročelje može biti prislonjena pomoćna građevina. </w:t>
      </w:r>
    </w:p>
    <w:p w14:paraId="279226C9" w14:textId="77777777" w:rsidR="008C31BB" w:rsidRPr="008C31BB" w:rsidRDefault="008C31BB">
      <w:pPr>
        <w:numPr>
          <w:ilvl w:val="0"/>
          <w:numId w:val="47"/>
        </w:numPr>
        <w:ind w:left="714" w:hanging="357"/>
        <w:rPr>
          <w:sz w:val="20"/>
          <w:szCs w:val="20"/>
        </w:rPr>
      </w:pPr>
      <w:r w:rsidRPr="008C31BB">
        <w:rPr>
          <w:sz w:val="20"/>
          <w:szCs w:val="20"/>
        </w:rPr>
        <w:t xml:space="preserve">UGRAĐENA GRAĐEVINA - građevina kojoj se bar dva pročelja nalaze na bočnim međama građevne čestice, uz pročelja susjednih građevina (s najvećim razmakom od 8 cm zbog konstruktivne dilatacije). Uz ugrađenu građevinu može biti prislonjena pomoćna građevina, ali samo uz stražnje pročelje.  </w:t>
      </w:r>
    </w:p>
    <w:p w14:paraId="2CE6AD9C" w14:textId="77777777" w:rsidR="008C31BB" w:rsidRPr="008C31BB" w:rsidRDefault="008C31BB">
      <w:pPr>
        <w:numPr>
          <w:ilvl w:val="0"/>
          <w:numId w:val="47"/>
        </w:numPr>
        <w:ind w:left="714" w:hanging="357"/>
        <w:rPr>
          <w:sz w:val="20"/>
          <w:szCs w:val="20"/>
        </w:rPr>
      </w:pPr>
      <w:r w:rsidRPr="008C31BB">
        <w:rPr>
          <w:sz w:val="20"/>
          <w:szCs w:val="20"/>
        </w:rPr>
        <w:t xml:space="preserve">NADSTREŠNICA je građevina koja natkriva prostor (iznimno zatvorena s jedne strane kada se postavlja uz glavnu, pomoćnu građevinu ili potporni zid); </w:t>
      </w:r>
    </w:p>
    <w:p w14:paraId="289F032E" w14:textId="77777777" w:rsidR="008C31BB" w:rsidRPr="008C31BB" w:rsidRDefault="008C31BB">
      <w:pPr>
        <w:numPr>
          <w:ilvl w:val="0"/>
          <w:numId w:val="47"/>
        </w:numPr>
        <w:ind w:left="714" w:hanging="357"/>
        <w:rPr>
          <w:sz w:val="20"/>
          <w:szCs w:val="20"/>
        </w:rPr>
      </w:pPr>
      <w:r w:rsidRPr="008C31BB">
        <w:rPr>
          <w:sz w:val="20"/>
          <w:szCs w:val="20"/>
        </w:rPr>
        <w:t xml:space="preserve">BALKONI, LOĐE, ISTACI su dijelovi građevine u višim etažama, </w:t>
      </w:r>
      <w:proofErr w:type="spellStart"/>
      <w:r w:rsidRPr="008C31BB">
        <w:rPr>
          <w:sz w:val="20"/>
          <w:szCs w:val="20"/>
        </w:rPr>
        <w:t>konzolno</w:t>
      </w:r>
      <w:proofErr w:type="spellEnd"/>
      <w:r w:rsidRPr="008C31BB">
        <w:rPr>
          <w:sz w:val="20"/>
          <w:szCs w:val="20"/>
        </w:rPr>
        <w:t xml:space="preserve"> izbačeni izvan gabarita nižih etaža, s time da balkoni predstavljaju otvorene dijelove građevine, lođe predstavljaju otvorene i natkrivene dijelove građevine, a </w:t>
      </w:r>
      <w:proofErr w:type="spellStart"/>
      <w:r w:rsidRPr="008C31BB">
        <w:rPr>
          <w:sz w:val="20"/>
          <w:szCs w:val="20"/>
        </w:rPr>
        <w:t>istaci</w:t>
      </w:r>
      <w:proofErr w:type="spellEnd"/>
      <w:r w:rsidRPr="008C31BB">
        <w:rPr>
          <w:sz w:val="20"/>
          <w:szCs w:val="20"/>
        </w:rPr>
        <w:t xml:space="preserve"> predstavljaju zatvorene dijelove građevine;</w:t>
      </w:r>
    </w:p>
    <w:p w14:paraId="7749B674" w14:textId="77777777" w:rsidR="008C31BB" w:rsidRPr="008C31BB" w:rsidRDefault="008C31BB">
      <w:pPr>
        <w:numPr>
          <w:ilvl w:val="0"/>
          <w:numId w:val="47"/>
        </w:numPr>
        <w:ind w:left="714" w:hanging="357"/>
        <w:rPr>
          <w:sz w:val="20"/>
          <w:szCs w:val="20"/>
        </w:rPr>
      </w:pPr>
      <w:r w:rsidRPr="008C31BB">
        <w:rPr>
          <w:sz w:val="20"/>
          <w:szCs w:val="20"/>
        </w:rPr>
        <w:t>KAT (K) je dio građevine čiji se prostor nalazi između dva poda iznad prizemlja;</w:t>
      </w:r>
    </w:p>
    <w:p w14:paraId="61E96990" w14:textId="77777777" w:rsidR="008C31BB" w:rsidRPr="008C31BB" w:rsidRDefault="008C31BB">
      <w:pPr>
        <w:numPr>
          <w:ilvl w:val="0"/>
          <w:numId w:val="47"/>
        </w:numPr>
        <w:ind w:left="714" w:hanging="357"/>
        <w:rPr>
          <w:sz w:val="20"/>
          <w:szCs w:val="20"/>
        </w:rPr>
      </w:pPr>
      <w:r w:rsidRPr="008C31BB">
        <w:rPr>
          <w:sz w:val="20"/>
          <w:szCs w:val="20"/>
        </w:rPr>
        <w:t xml:space="preserve">PRIZEMLJE (P) je dio građevine čiji se prostor nalazi neposredno na površini, odnosno najviše 1,5 m iznad konačno uređenog i </w:t>
      </w:r>
      <w:proofErr w:type="spellStart"/>
      <w:r w:rsidRPr="008C31BB">
        <w:rPr>
          <w:sz w:val="20"/>
          <w:szCs w:val="20"/>
        </w:rPr>
        <w:t>zaravnatog</w:t>
      </w:r>
      <w:proofErr w:type="spellEnd"/>
      <w:r w:rsidRPr="008C31BB">
        <w:rPr>
          <w:sz w:val="20"/>
          <w:szCs w:val="20"/>
        </w:rPr>
        <w:t xml:space="preserve"> terena mjereno na najnižoj točki uz pročelje građevine ili čiji se prostor nalazi iznad podruma i/ili suterena (ispod poda kata ili krova); </w:t>
      </w:r>
    </w:p>
    <w:p w14:paraId="5283A908" w14:textId="77777777" w:rsidR="008C31BB" w:rsidRPr="008C31BB" w:rsidRDefault="008C31BB">
      <w:pPr>
        <w:numPr>
          <w:ilvl w:val="0"/>
          <w:numId w:val="47"/>
        </w:numPr>
        <w:ind w:left="714" w:hanging="357"/>
        <w:rPr>
          <w:sz w:val="20"/>
          <w:szCs w:val="20"/>
        </w:rPr>
      </w:pPr>
      <w:r w:rsidRPr="008C31BB">
        <w:rPr>
          <w:sz w:val="20"/>
          <w:szCs w:val="20"/>
        </w:rPr>
        <w:t>SUTEREN (S) je dio građevine čiji se prostor nalazi ispod poda prizemlja i ukopan je do 50% svoga volumena u konačno uređeni i zaravnani teren uz pročelje građevine, odnosno da je najmanje jednim svojim pročeljem izvan terena;</w:t>
      </w:r>
    </w:p>
    <w:p w14:paraId="1FF86B14" w14:textId="77777777" w:rsidR="008C31BB" w:rsidRPr="008C31BB" w:rsidRDefault="008C31BB">
      <w:pPr>
        <w:numPr>
          <w:ilvl w:val="0"/>
          <w:numId w:val="47"/>
        </w:numPr>
        <w:ind w:left="714" w:hanging="357"/>
        <w:rPr>
          <w:sz w:val="20"/>
          <w:szCs w:val="20"/>
        </w:rPr>
      </w:pPr>
      <w:r w:rsidRPr="008C31BB">
        <w:rPr>
          <w:sz w:val="20"/>
          <w:szCs w:val="20"/>
        </w:rPr>
        <w:t>PODRUM (Po) je dio građevine koji je potpuno ukopan ili je ukopan više od 50% svoga volumena u konačno uređeni zaravnani teren i čiji se prostor nalazi ispod poda prizemlja, odnosno suterena; kada se garaža izvodi u podrumu građevine, otvorenost dijela pročelja podrumske etaže može biti samo u širini pristupne rampe, odnosno širine garažnih vrata;</w:t>
      </w:r>
    </w:p>
    <w:p w14:paraId="1830A992" w14:textId="77777777" w:rsidR="008C31BB" w:rsidRPr="008C31BB" w:rsidRDefault="008C31BB">
      <w:pPr>
        <w:numPr>
          <w:ilvl w:val="0"/>
          <w:numId w:val="47"/>
        </w:numPr>
        <w:ind w:left="714" w:hanging="357"/>
        <w:rPr>
          <w:sz w:val="20"/>
          <w:szCs w:val="20"/>
        </w:rPr>
      </w:pPr>
      <w:r w:rsidRPr="008C31BB">
        <w:rPr>
          <w:sz w:val="20"/>
          <w:szCs w:val="20"/>
        </w:rPr>
        <w:t>POTKROVLJE (</w:t>
      </w:r>
      <w:proofErr w:type="spellStart"/>
      <w:r w:rsidRPr="008C31BB">
        <w:rPr>
          <w:sz w:val="20"/>
          <w:szCs w:val="20"/>
        </w:rPr>
        <w:t>Pk</w:t>
      </w:r>
      <w:proofErr w:type="spellEnd"/>
      <w:r w:rsidRPr="008C31BB">
        <w:rPr>
          <w:sz w:val="20"/>
          <w:szCs w:val="20"/>
        </w:rPr>
        <w:t>) je dio građevine čiji se prostor nalazi iznad zadnjega kata i neposredno ispod kosog ili zaobljenog krova. U potkrovlju se može planirati samo korisni prostor u jednoj razini;</w:t>
      </w:r>
    </w:p>
    <w:p w14:paraId="1DE60E92" w14:textId="77777777" w:rsidR="008C31BB" w:rsidRPr="008C31BB" w:rsidRDefault="008C31BB">
      <w:pPr>
        <w:numPr>
          <w:ilvl w:val="0"/>
          <w:numId w:val="47"/>
        </w:numPr>
        <w:ind w:left="714" w:hanging="357"/>
        <w:rPr>
          <w:sz w:val="20"/>
          <w:szCs w:val="20"/>
        </w:rPr>
      </w:pPr>
      <w:r w:rsidRPr="008C31BB">
        <w:rPr>
          <w:sz w:val="20"/>
          <w:szCs w:val="20"/>
        </w:rPr>
        <w:t xml:space="preserve">VISINA GRAĐEVINE (V) mjeri se (u metrima) od konačno </w:t>
      </w:r>
      <w:proofErr w:type="spellStart"/>
      <w:r w:rsidRPr="008C31BB">
        <w:rPr>
          <w:sz w:val="20"/>
          <w:szCs w:val="20"/>
        </w:rPr>
        <w:t>zaravnanog</w:t>
      </w:r>
      <w:proofErr w:type="spellEnd"/>
      <w:r w:rsidRPr="008C31BB">
        <w:rPr>
          <w:sz w:val="20"/>
          <w:szCs w:val="20"/>
        </w:rPr>
        <w:t xml:space="preserve"> i uređenog terena uz pročelje građevine na njegovom najnižem dijelu do gornjeg ruba stropne konstrukcije zadnjega kata, odnosno vrha nadozida potkrovlja, čija visina ne može biti viša od 1,2 m. Mjerodavnom najnižom kotom </w:t>
      </w:r>
      <w:proofErr w:type="spellStart"/>
      <w:r w:rsidRPr="008C31BB">
        <w:rPr>
          <w:sz w:val="20"/>
          <w:szCs w:val="20"/>
        </w:rPr>
        <w:t>zaravnatog</w:t>
      </w:r>
      <w:proofErr w:type="spellEnd"/>
      <w:r w:rsidRPr="008C31BB">
        <w:rPr>
          <w:sz w:val="20"/>
          <w:szCs w:val="20"/>
        </w:rPr>
        <w:t xml:space="preserve"> terena uz zgradu ne smatraju se kota rampe za ulazak vozila u ukopani dio zgrade koji se koristi kao garažni prostor ili kota stubišta koje služi za pješački pristup ukopanom dijelu zgrade.  </w:t>
      </w:r>
    </w:p>
    <w:p w14:paraId="1DC9CA49" w14:textId="77777777" w:rsidR="008C31BB" w:rsidRPr="008C31BB" w:rsidRDefault="008C31BB">
      <w:pPr>
        <w:numPr>
          <w:ilvl w:val="0"/>
          <w:numId w:val="47"/>
        </w:numPr>
        <w:rPr>
          <w:sz w:val="20"/>
          <w:szCs w:val="20"/>
        </w:rPr>
      </w:pPr>
      <w:r w:rsidRPr="008C31BB">
        <w:rPr>
          <w:sz w:val="20"/>
          <w:szCs w:val="20"/>
        </w:rPr>
        <w:t>ETAŽNA VISINA GRAĐEVINE (E) je najveći dozvoljeni broj etaža;</w:t>
      </w:r>
    </w:p>
    <w:p w14:paraId="616224CA" w14:textId="77777777" w:rsidR="008C31BB" w:rsidRPr="008C31BB" w:rsidRDefault="008C31BB" w:rsidP="008C31BB">
      <w:pPr>
        <w:rPr>
          <w:b/>
          <w:sz w:val="20"/>
          <w:szCs w:val="20"/>
        </w:rPr>
      </w:pPr>
    </w:p>
    <w:p w14:paraId="0D2A4429" w14:textId="77777777" w:rsidR="008C31BB" w:rsidRPr="008C31BB" w:rsidRDefault="008C31BB" w:rsidP="008C31BB">
      <w:pPr>
        <w:rPr>
          <w:b/>
          <w:sz w:val="20"/>
          <w:szCs w:val="20"/>
        </w:rPr>
      </w:pPr>
      <w:r w:rsidRPr="008C31BB">
        <w:rPr>
          <w:b/>
          <w:sz w:val="20"/>
          <w:szCs w:val="20"/>
        </w:rPr>
        <w:t>Gradnja građevina i smještaj na građevnoj čestici</w:t>
      </w:r>
    </w:p>
    <w:p w14:paraId="29858627" w14:textId="77777777" w:rsidR="008C31BB" w:rsidRPr="008C31BB" w:rsidRDefault="008C31BB">
      <w:pPr>
        <w:numPr>
          <w:ilvl w:val="0"/>
          <w:numId w:val="47"/>
        </w:numPr>
        <w:rPr>
          <w:sz w:val="20"/>
          <w:szCs w:val="20"/>
        </w:rPr>
      </w:pPr>
      <w:r w:rsidRPr="008C31BB">
        <w:rPr>
          <w:sz w:val="20"/>
          <w:szCs w:val="20"/>
        </w:rPr>
        <w:lastRenderedPageBreak/>
        <w:t>POSTOJEĆA GRAĐEVINA je građevina izgrađena na temelju građevinske dozvole ili drugog odgovarajućeg akta i svaka druga građevina koja je prema ovom ili posebnom zakonu s njom izjednačena.</w:t>
      </w:r>
    </w:p>
    <w:p w14:paraId="027854EC" w14:textId="77777777" w:rsidR="008C31BB" w:rsidRPr="008C31BB" w:rsidRDefault="008C31BB">
      <w:pPr>
        <w:numPr>
          <w:ilvl w:val="0"/>
          <w:numId w:val="47"/>
        </w:numPr>
        <w:rPr>
          <w:sz w:val="20"/>
          <w:szCs w:val="20"/>
        </w:rPr>
      </w:pPr>
      <w:r w:rsidRPr="008C31BB">
        <w:rPr>
          <w:sz w:val="20"/>
          <w:szCs w:val="20"/>
        </w:rPr>
        <w:t>REKONSTRUKCIJA građevine je izvedba građevinskih i drugih radova na postojećoj građevini kojima se utječe na ispunjavanje temeljnih zahtjeva za tu građevinu ili kojima se mijenja usklađenost te građevine s lokacijskim uvjetima u skladu s kojima je izgrađena (dograđivanje, nadograđivanje, uklanjanje vanjskog dijela građevine, izvođenje radova radi promjene namjene građevine ili tehnološkog procesa i sl.), odnosno izvedba građevinskih i drugih radova na ruševini postojeće građevine</w:t>
      </w:r>
    </w:p>
    <w:p w14:paraId="5D5E918A" w14:textId="77777777" w:rsidR="008C31BB" w:rsidRPr="008C31BB" w:rsidRDefault="008C31BB">
      <w:pPr>
        <w:numPr>
          <w:ilvl w:val="0"/>
          <w:numId w:val="47"/>
        </w:numPr>
        <w:rPr>
          <w:sz w:val="20"/>
          <w:szCs w:val="20"/>
        </w:rPr>
      </w:pPr>
      <w:r w:rsidRPr="008C31BB">
        <w:rPr>
          <w:sz w:val="20"/>
          <w:szCs w:val="20"/>
        </w:rPr>
        <w:t>ODRŽAVANJE građevine je izvedba građevinskih i drugih radova na postojećoj građevini radi očuvanja temeljnih zahtjeva za građevinu tijekom njezina trajanja, kojima se ne mijenja usklađenost građevine s lokacijskim uvjetima u skladu s kojima je izgrađena.</w:t>
      </w:r>
    </w:p>
    <w:p w14:paraId="100230A2" w14:textId="77777777" w:rsidR="008C31BB" w:rsidRPr="008C31BB" w:rsidRDefault="008C31BB">
      <w:pPr>
        <w:numPr>
          <w:ilvl w:val="0"/>
          <w:numId w:val="47"/>
        </w:numPr>
        <w:rPr>
          <w:sz w:val="20"/>
          <w:szCs w:val="20"/>
        </w:rPr>
      </w:pPr>
      <w:r w:rsidRPr="008C31BB">
        <w:rPr>
          <w:sz w:val="20"/>
          <w:szCs w:val="20"/>
        </w:rPr>
        <w:t>ZAMJENSKA GRAĐEVINA – nova građevina izgrađena na mjestu ili u neposrednoj blizini mjesta prethodno uklonjene postojeće građevine unutar iste građevne čestice, kojom se bitno ne mijenja namjena, izgled, veličina i utjecaj na okoliš dotadašnje građevine. Zamjenska građevina gradi se prema uvjetima za rekonstrukciju građevina.</w:t>
      </w:r>
    </w:p>
    <w:p w14:paraId="3F1064A2" w14:textId="77777777" w:rsidR="008C31BB" w:rsidRPr="008C31BB" w:rsidRDefault="008C31BB">
      <w:pPr>
        <w:numPr>
          <w:ilvl w:val="0"/>
          <w:numId w:val="47"/>
        </w:numPr>
        <w:rPr>
          <w:sz w:val="20"/>
          <w:szCs w:val="20"/>
        </w:rPr>
      </w:pPr>
      <w:r w:rsidRPr="008C31BB">
        <w:rPr>
          <w:sz w:val="20"/>
          <w:szCs w:val="20"/>
        </w:rPr>
        <w:t xml:space="preserve">GRAĐEVINSKA (BRUTO) POVRŠINA ZGRADE je zbroj površina mjerenih u razini podova svih dijelova (etaža) zgrade (Po, S, Pr, K, </w:t>
      </w:r>
      <w:proofErr w:type="spellStart"/>
      <w:r w:rsidRPr="008C31BB">
        <w:rPr>
          <w:sz w:val="20"/>
          <w:szCs w:val="20"/>
        </w:rPr>
        <w:t>Pk</w:t>
      </w:r>
      <w:proofErr w:type="spellEnd"/>
      <w:r w:rsidRPr="008C31BB">
        <w:rPr>
          <w:sz w:val="20"/>
          <w:szCs w:val="20"/>
        </w:rPr>
        <w:t xml:space="preserve">) određenih prema vanjskim mjerama obodnih zidova s oblogama, osim površine vanjskog dizala koje se dograđuje na postojeću zgradu, a koja se izračunava prema posebnim propisima. </w:t>
      </w:r>
    </w:p>
    <w:p w14:paraId="72F17403" w14:textId="77777777" w:rsidR="008C31BB" w:rsidRPr="008C31BB" w:rsidRDefault="008C31BB">
      <w:pPr>
        <w:numPr>
          <w:ilvl w:val="0"/>
          <w:numId w:val="47"/>
        </w:numPr>
        <w:rPr>
          <w:sz w:val="20"/>
          <w:szCs w:val="20"/>
        </w:rPr>
      </w:pPr>
      <w:r w:rsidRPr="008C31BB">
        <w:rPr>
          <w:sz w:val="20"/>
          <w:szCs w:val="20"/>
        </w:rPr>
        <w:t>GRAĐEVNA ČESTICA je čestica čiji je oblik, smještaj u prostoru i veličina u skladu s prostornim planom te koja ima pristup na prometnu površinu sukladan prostornom planu. Građevna čestica može biti formirana od jedne ili više katastarskih čestica ili njihovih dijelova.</w:t>
      </w:r>
    </w:p>
    <w:p w14:paraId="33FC9D23" w14:textId="77777777" w:rsidR="008C31BB" w:rsidRPr="008C31BB" w:rsidRDefault="008C31BB">
      <w:pPr>
        <w:numPr>
          <w:ilvl w:val="0"/>
          <w:numId w:val="47"/>
        </w:numPr>
        <w:rPr>
          <w:sz w:val="20"/>
          <w:szCs w:val="20"/>
        </w:rPr>
      </w:pPr>
      <w:r w:rsidRPr="008C31BB">
        <w:rPr>
          <w:sz w:val="20"/>
          <w:szCs w:val="20"/>
        </w:rPr>
        <w:t>GRADIVI DIO GRAĐEVNE ČESTICE je površina građevne čestice na kojoj je moguć smještaj građevina, a određena je općim i posebnim uvjetima za uređenje prostora u pogledu najmanjih udaljenosti građevina od granica, odnosno međa građevne čestice;</w:t>
      </w:r>
    </w:p>
    <w:p w14:paraId="7D251FE7" w14:textId="77777777" w:rsidR="008C31BB" w:rsidRPr="008C31BB" w:rsidRDefault="008C31BB">
      <w:pPr>
        <w:numPr>
          <w:ilvl w:val="0"/>
          <w:numId w:val="47"/>
        </w:numPr>
        <w:rPr>
          <w:sz w:val="20"/>
          <w:szCs w:val="20"/>
        </w:rPr>
      </w:pPr>
      <w:r w:rsidRPr="008C31BB">
        <w:rPr>
          <w:sz w:val="20"/>
          <w:szCs w:val="20"/>
        </w:rPr>
        <w:t xml:space="preserve">ŠIRINA GRAĐEVNE ČESTICE je </w:t>
      </w:r>
      <w:bookmarkStart w:id="1" w:name="_Hlk120796682"/>
      <w:r w:rsidRPr="008C31BB">
        <w:rPr>
          <w:sz w:val="20"/>
          <w:szCs w:val="20"/>
        </w:rPr>
        <w:t>udaljenost između međa građevne čestice okomitih ili otprilike okomitih na regulacijsku crtu.</w:t>
      </w:r>
      <w:bookmarkEnd w:id="1"/>
      <w:r w:rsidRPr="008C31BB">
        <w:rPr>
          <w:sz w:val="20"/>
          <w:szCs w:val="20"/>
        </w:rPr>
        <w:t xml:space="preserve"> </w:t>
      </w:r>
      <w:bookmarkStart w:id="2" w:name="_Hlk120796656"/>
      <w:r w:rsidRPr="008C31BB">
        <w:rPr>
          <w:sz w:val="20"/>
          <w:szCs w:val="20"/>
        </w:rPr>
        <w:t>Mjeri se na građevnoj crti ili crti na kojoj se smješta glavno pročelje građevine</w:t>
      </w:r>
      <w:bookmarkEnd w:id="2"/>
      <w:r w:rsidRPr="008C31BB">
        <w:rPr>
          <w:sz w:val="20"/>
          <w:szCs w:val="20"/>
        </w:rPr>
        <w:t xml:space="preserve">. Kod građevina koje nemaju regulacijsku crtu širina se u načelu utvrđuje u odnosu na međe okomite na među na kojoj se ostvaruje prometni pristup na građevnu česticu. U specifičnim situacijama kao što su </w:t>
      </w:r>
      <w:proofErr w:type="spellStart"/>
      <w:r w:rsidRPr="008C31BB">
        <w:rPr>
          <w:sz w:val="20"/>
          <w:szCs w:val="20"/>
        </w:rPr>
        <w:t>uglovne</w:t>
      </w:r>
      <w:proofErr w:type="spellEnd"/>
      <w:r w:rsidRPr="008C31BB">
        <w:rPr>
          <w:sz w:val="20"/>
          <w:szCs w:val="20"/>
        </w:rPr>
        <w:t xml:space="preserve"> građevne čestice ili građevne čestice nepravilnog oblika na koje se pristupa s javne prometne površine, oblik građevne čestice treba utvrditi ovisno o slučaju vodeći se općim načelom da na crti na kojoj se smješta glavno pročelje građevine građevna čestica mora imati propisanu minimalnu širinu.</w:t>
      </w:r>
    </w:p>
    <w:p w14:paraId="1445D91B" w14:textId="77777777" w:rsidR="008C31BB" w:rsidRPr="008C31BB" w:rsidRDefault="008C31BB">
      <w:pPr>
        <w:numPr>
          <w:ilvl w:val="0"/>
          <w:numId w:val="47"/>
        </w:numPr>
        <w:rPr>
          <w:sz w:val="20"/>
          <w:szCs w:val="20"/>
        </w:rPr>
      </w:pPr>
      <w:r w:rsidRPr="008C31BB">
        <w:rPr>
          <w:sz w:val="20"/>
          <w:szCs w:val="20"/>
        </w:rPr>
        <w:t>REGULACIJSKA CRTA je crta koja određuje granicu građevne čestice prema prometnoj površini, tj. crta povučena granicom koja razgraničuje površinu postojećeg prometnog koridora odnosno površinu planiranog prometnog koridora;</w:t>
      </w:r>
    </w:p>
    <w:p w14:paraId="56A6A1C5" w14:textId="77777777" w:rsidR="008C31BB" w:rsidRPr="008C31BB" w:rsidRDefault="008C31BB">
      <w:pPr>
        <w:numPr>
          <w:ilvl w:val="0"/>
          <w:numId w:val="47"/>
        </w:numPr>
        <w:rPr>
          <w:sz w:val="20"/>
          <w:szCs w:val="20"/>
        </w:rPr>
      </w:pPr>
      <w:r w:rsidRPr="008C31BB">
        <w:rPr>
          <w:sz w:val="20"/>
          <w:szCs w:val="20"/>
        </w:rPr>
        <w:t xml:space="preserve">GRAĐEVNA CRTA – crta na građevnoj čestici od koje mora početi građenje zgrade prema unutrašnjosti čestice. Određuje se u odnosu na regulacijsku crtu odnosno prema prednjem (ali i bočnom ako se radi o </w:t>
      </w:r>
      <w:proofErr w:type="spellStart"/>
      <w:r w:rsidRPr="008C31BB">
        <w:rPr>
          <w:sz w:val="20"/>
          <w:szCs w:val="20"/>
        </w:rPr>
        <w:t>uglovnoj</w:t>
      </w:r>
      <w:proofErr w:type="spellEnd"/>
      <w:r w:rsidRPr="008C31BB">
        <w:rPr>
          <w:sz w:val="20"/>
          <w:szCs w:val="20"/>
        </w:rPr>
        <w:t xml:space="preserve"> čestici) rubu građevne čestice.</w:t>
      </w:r>
    </w:p>
    <w:p w14:paraId="5198EEE9" w14:textId="77777777" w:rsidR="008C31BB" w:rsidRPr="008C31BB" w:rsidRDefault="008C31BB">
      <w:pPr>
        <w:numPr>
          <w:ilvl w:val="0"/>
          <w:numId w:val="47"/>
        </w:numPr>
        <w:rPr>
          <w:sz w:val="20"/>
          <w:szCs w:val="20"/>
        </w:rPr>
      </w:pPr>
      <w:r w:rsidRPr="008C31BB">
        <w:rPr>
          <w:sz w:val="20"/>
          <w:szCs w:val="20"/>
        </w:rPr>
        <w:t>IZGRAĐENOST GRAĐEVNE ČESTICE / KOEFICIJENT IZGRAĐENOSTI GRAĐEVNE ČESTICE (</w:t>
      </w:r>
      <w:proofErr w:type="spellStart"/>
      <w:r w:rsidRPr="008C31BB">
        <w:rPr>
          <w:sz w:val="20"/>
          <w:szCs w:val="20"/>
        </w:rPr>
        <w:t>kig</w:t>
      </w:r>
      <w:proofErr w:type="spellEnd"/>
      <w:r w:rsidRPr="008C31BB">
        <w:rPr>
          <w:sz w:val="20"/>
          <w:szCs w:val="20"/>
        </w:rPr>
        <w:t xml:space="preserve">) je odnos izgrađene površine zemljišta pod građevinama i ukupne površine građevne čestice, s time da se pod izgrađenom površinom zemljišta podrazumijeva vertikalna projekcija svih zatvorenih, otvorenih i natkrivenih konstruktivnih dijelova građevina osim balkona, na građevnu česticu, uključivši terase, odnosno dijelove terasa u prizemlju građevine kada su iste konstruktivni dio podruma. Iskazuje se u postocima ili koeficijentom izgrađenosti – </w:t>
      </w:r>
      <w:proofErr w:type="spellStart"/>
      <w:r w:rsidRPr="008C31BB">
        <w:rPr>
          <w:sz w:val="20"/>
          <w:szCs w:val="20"/>
        </w:rPr>
        <w:t>kig</w:t>
      </w:r>
      <w:proofErr w:type="spellEnd"/>
      <w:r w:rsidRPr="008C31BB">
        <w:rPr>
          <w:sz w:val="20"/>
          <w:szCs w:val="20"/>
        </w:rPr>
        <w:t xml:space="preserve">. U izgrađenost ne ulaze nadstrešnice, </w:t>
      </w:r>
      <w:proofErr w:type="spellStart"/>
      <w:r w:rsidRPr="008C31BB">
        <w:rPr>
          <w:sz w:val="20"/>
          <w:szCs w:val="20"/>
        </w:rPr>
        <w:t>trijemovi</w:t>
      </w:r>
      <w:proofErr w:type="spellEnd"/>
      <w:r w:rsidRPr="008C31BB">
        <w:rPr>
          <w:sz w:val="20"/>
          <w:szCs w:val="20"/>
        </w:rPr>
        <w:t xml:space="preserve"> iznad ulaza, vijenci, oluci, elementi zaštite od sunca, rasvjetna tijela, reklame i slični elementi, na građevnu česticu. Parkirališta, podzemne etaže koje nisu konstruktivni dio prizemlja građevine ili terase, manipulativne površine, prilazi građevinama, stepenice na terenu, interni putevi, rampe, cisterne, instalacijska i revizijska okna i spremnici, izgradnja koja predstavlja uređenje čestice - popločenja na tlu, nenatkrivene prizemne terase, koji su sve manje od 1 m iznad konačno </w:t>
      </w:r>
      <w:proofErr w:type="spellStart"/>
      <w:r w:rsidRPr="008C31BB">
        <w:rPr>
          <w:sz w:val="20"/>
          <w:szCs w:val="20"/>
        </w:rPr>
        <w:t>zaravnatog</w:t>
      </w:r>
      <w:proofErr w:type="spellEnd"/>
      <w:r w:rsidRPr="008C31BB">
        <w:rPr>
          <w:sz w:val="20"/>
          <w:szCs w:val="20"/>
        </w:rPr>
        <w:t xml:space="preserve"> terena na svakom pojedinom mjestu neposredno uz građevinu, izuzimaju se iz proračuna koeficijenta izgrađenosti građevne čestice.</w:t>
      </w:r>
    </w:p>
    <w:p w14:paraId="73125382" w14:textId="77777777" w:rsidR="008C31BB" w:rsidRPr="008C31BB" w:rsidRDefault="008C31BB">
      <w:pPr>
        <w:numPr>
          <w:ilvl w:val="0"/>
          <w:numId w:val="47"/>
        </w:numPr>
        <w:rPr>
          <w:sz w:val="20"/>
          <w:szCs w:val="20"/>
        </w:rPr>
      </w:pPr>
      <w:r w:rsidRPr="008C31BB">
        <w:rPr>
          <w:sz w:val="20"/>
          <w:szCs w:val="20"/>
        </w:rPr>
        <w:lastRenderedPageBreak/>
        <w:t>KOEFICIJENT ISKORIŠTENOSTI GRAĐEVNE ČESTICE (kis) je odnos ukupne građevinske bruto površine (GBP) i površine građevne čestice. U izračun površina za koeficijent iskorištenosti građevne čestice ne računaju se površine za parkiranje u podzemnim garažama te pristupne rampe do istih.</w:t>
      </w:r>
    </w:p>
    <w:p w14:paraId="211A8D87" w14:textId="77777777" w:rsidR="008C31BB" w:rsidRPr="008C31BB" w:rsidRDefault="008C31BB" w:rsidP="008C31BB">
      <w:pPr>
        <w:rPr>
          <w:b/>
          <w:sz w:val="20"/>
          <w:szCs w:val="20"/>
        </w:rPr>
      </w:pPr>
    </w:p>
    <w:p w14:paraId="12B42BB8" w14:textId="77777777" w:rsidR="008C31BB" w:rsidRPr="008C31BB" w:rsidRDefault="008C31BB" w:rsidP="008C31BB">
      <w:pPr>
        <w:rPr>
          <w:b/>
          <w:sz w:val="20"/>
          <w:szCs w:val="20"/>
        </w:rPr>
      </w:pPr>
      <w:r w:rsidRPr="008C31BB">
        <w:rPr>
          <w:b/>
          <w:sz w:val="20"/>
          <w:szCs w:val="20"/>
        </w:rPr>
        <w:t>Prometna, komunalna i ulična mreža</w:t>
      </w:r>
    </w:p>
    <w:p w14:paraId="24FDE3BF" w14:textId="77777777" w:rsidR="008C31BB" w:rsidRPr="008C31BB" w:rsidRDefault="008C31BB">
      <w:pPr>
        <w:numPr>
          <w:ilvl w:val="0"/>
          <w:numId w:val="47"/>
        </w:numPr>
        <w:rPr>
          <w:sz w:val="20"/>
          <w:szCs w:val="20"/>
        </w:rPr>
      </w:pPr>
      <w:r w:rsidRPr="008C31BB">
        <w:rPr>
          <w:sz w:val="20"/>
          <w:szCs w:val="20"/>
        </w:rPr>
        <w:t>PROMETNA POVRŠINA je površina javne namjene, površina u vlasništvu vlasnika građevne čestice ili površina na kojoj je osnovano pravo služnosti prolaza u svrhu pristupa do građevne čestice</w:t>
      </w:r>
    </w:p>
    <w:p w14:paraId="3B16EF2D" w14:textId="77777777" w:rsidR="008C31BB" w:rsidRPr="008C31BB" w:rsidRDefault="008C31BB">
      <w:pPr>
        <w:numPr>
          <w:ilvl w:val="0"/>
          <w:numId w:val="47"/>
        </w:numPr>
        <w:rPr>
          <w:sz w:val="20"/>
          <w:szCs w:val="20"/>
        </w:rPr>
      </w:pPr>
      <w:r w:rsidRPr="008C31BB">
        <w:rPr>
          <w:sz w:val="20"/>
          <w:szCs w:val="20"/>
        </w:rPr>
        <w:t>OSNOVNA INFRASTRUKTURA je građevina za odvodnju otpadnih voda prema mjesnim prilikama određenim prostornim planom i prometna površina preko koje se osigurava pristup do građevne čestice, odnosno zgrade</w:t>
      </w:r>
    </w:p>
    <w:p w14:paraId="79E2748D" w14:textId="77777777" w:rsidR="008C31BB" w:rsidRPr="008C31BB" w:rsidRDefault="008C31BB">
      <w:pPr>
        <w:numPr>
          <w:ilvl w:val="0"/>
          <w:numId w:val="47"/>
        </w:numPr>
        <w:rPr>
          <w:sz w:val="20"/>
          <w:szCs w:val="20"/>
        </w:rPr>
      </w:pPr>
      <w:r w:rsidRPr="008C31BB">
        <w:rPr>
          <w:sz w:val="20"/>
          <w:szCs w:val="20"/>
        </w:rPr>
        <w:t>ZAŠTITINI KORIDOR javnog, komunalnog ili drugog infrastrukturnog sustava je pojas određen posebnim propisima unutar kojega nisu dozvoljeni zahvati u prostoru bez prethodnih uvjeta i drugih potvrda tijela ili osoba određenih posebnim propisima;</w:t>
      </w:r>
    </w:p>
    <w:p w14:paraId="7F9E31F1" w14:textId="77777777" w:rsidR="008C31BB" w:rsidRPr="008C31BB" w:rsidRDefault="008C31BB">
      <w:pPr>
        <w:numPr>
          <w:ilvl w:val="0"/>
          <w:numId w:val="47"/>
        </w:numPr>
        <w:rPr>
          <w:sz w:val="20"/>
          <w:szCs w:val="20"/>
        </w:rPr>
      </w:pPr>
      <w:r w:rsidRPr="008C31BB">
        <w:rPr>
          <w:sz w:val="20"/>
          <w:szCs w:val="20"/>
        </w:rPr>
        <w:t>KORIDOR ULICE je građevna čestica prometnice planirane ovim planom. Regulacijska crta građevnih čestica nalazi se na rubu koridora ulice.</w:t>
      </w:r>
    </w:p>
    <w:p w14:paraId="72EED9F7" w14:textId="77777777" w:rsidR="008C31BB" w:rsidRPr="008C31BB" w:rsidRDefault="008C31BB">
      <w:pPr>
        <w:numPr>
          <w:ilvl w:val="0"/>
          <w:numId w:val="47"/>
        </w:numPr>
        <w:rPr>
          <w:sz w:val="20"/>
          <w:szCs w:val="20"/>
        </w:rPr>
      </w:pPr>
      <w:r w:rsidRPr="008C31BB">
        <w:rPr>
          <w:sz w:val="20"/>
          <w:szCs w:val="20"/>
        </w:rPr>
        <w:t>INFRASTRUKTURA su komunalne, prometne, energetske, vodne, pomorske, komunikacijske, elektroničke komunikacijske i druge građevine namijenjene gospodarenju s drugim vrstama stvorenih i prirodnih dobara.</w:t>
      </w:r>
    </w:p>
    <w:p w14:paraId="502CDCD4" w14:textId="77777777" w:rsidR="008C31BB" w:rsidRPr="008C31BB" w:rsidRDefault="008C31BB">
      <w:pPr>
        <w:numPr>
          <w:ilvl w:val="0"/>
          <w:numId w:val="47"/>
        </w:numPr>
        <w:rPr>
          <w:sz w:val="20"/>
          <w:szCs w:val="20"/>
        </w:rPr>
      </w:pPr>
      <w:r w:rsidRPr="008C31BB">
        <w:rPr>
          <w:sz w:val="20"/>
          <w:szCs w:val="20"/>
        </w:rPr>
        <w:t>KOMUNALNA INFRASTRUKTURA su građevine namijenjene opskrbi pitkom vodom, odvodnji i pročišćavanju otpadnih voda, održavanju čistoće naselja, sakupljanju i obradi komunalnog otpada, te ulična rasvjeta, tržnice na malo, groblja i površine javne namjene u naselju</w:t>
      </w:r>
    </w:p>
    <w:p w14:paraId="642093D8" w14:textId="77777777" w:rsidR="008C31BB" w:rsidRPr="008C31BB" w:rsidRDefault="008C31BB" w:rsidP="008C31BB">
      <w:pPr>
        <w:rPr>
          <w:b/>
          <w:sz w:val="20"/>
          <w:szCs w:val="20"/>
        </w:rPr>
      </w:pPr>
      <w:r w:rsidRPr="008C31BB">
        <w:rPr>
          <w:b/>
          <w:sz w:val="20"/>
          <w:szCs w:val="20"/>
        </w:rPr>
        <w:t>Ostalo</w:t>
      </w:r>
    </w:p>
    <w:p w14:paraId="50D4B5B6" w14:textId="77777777" w:rsidR="008C31BB" w:rsidRPr="008C31BB" w:rsidRDefault="008C31BB">
      <w:pPr>
        <w:numPr>
          <w:ilvl w:val="0"/>
          <w:numId w:val="47"/>
        </w:numPr>
        <w:rPr>
          <w:sz w:val="20"/>
          <w:szCs w:val="20"/>
        </w:rPr>
      </w:pPr>
      <w:r w:rsidRPr="008C31BB">
        <w:rPr>
          <w:sz w:val="20"/>
          <w:szCs w:val="20"/>
        </w:rPr>
        <w:t xml:space="preserve">PLAN, (ovaj) prostorni plan ili PPU je Prostorni plan uređenja Grada Metkovića i njegove izmjene i dopune; </w:t>
      </w:r>
    </w:p>
    <w:p w14:paraId="0B4BE4B5" w14:textId="77777777" w:rsidR="008C31BB" w:rsidRPr="008C31BB" w:rsidRDefault="008C31BB">
      <w:pPr>
        <w:numPr>
          <w:ilvl w:val="0"/>
          <w:numId w:val="47"/>
        </w:numPr>
        <w:rPr>
          <w:sz w:val="20"/>
          <w:szCs w:val="20"/>
        </w:rPr>
      </w:pPr>
      <w:r w:rsidRPr="008C31BB">
        <w:rPr>
          <w:sz w:val="20"/>
          <w:szCs w:val="20"/>
        </w:rPr>
        <w:t xml:space="preserve">ŽUPANIJSKI PLAN je Prostorni plan Dubrovačko-neretvanske županije i njegove izmjene i dopune; </w:t>
      </w:r>
    </w:p>
    <w:p w14:paraId="7991A235" w14:textId="77777777" w:rsidR="008C31BB" w:rsidRPr="008C31BB" w:rsidRDefault="008C31BB">
      <w:pPr>
        <w:numPr>
          <w:ilvl w:val="0"/>
          <w:numId w:val="47"/>
        </w:numPr>
        <w:rPr>
          <w:sz w:val="20"/>
          <w:szCs w:val="20"/>
        </w:rPr>
      </w:pPr>
      <w:r w:rsidRPr="008C31BB">
        <w:rPr>
          <w:sz w:val="20"/>
          <w:szCs w:val="20"/>
        </w:rPr>
        <w:t xml:space="preserve">UPU je urbanistički plan uređenja; </w:t>
      </w:r>
    </w:p>
    <w:p w14:paraId="6308BCC5" w14:textId="77777777" w:rsidR="008C31BB" w:rsidRPr="008C31BB" w:rsidRDefault="008C31BB">
      <w:pPr>
        <w:numPr>
          <w:ilvl w:val="0"/>
          <w:numId w:val="47"/>
        </w:numPr>
        <w:rPr>
          <w:sz w:val="20"/>
          <w:szCs w:val="20"/>
        </w:rPr>
      </w:pPr>
      <w:r w:rsidRPr="008C31BB">
        <w:rPr>
          <w:sz w:val="20"/>
          <w:szCs w:val="20"/>
        </w:rPr>
        <w:t xml:space="preserve">GRAD je Grad Metković; </w:t>
      </w:r>
    </w:p>
    <w:p w14:paraId="613EB299" w14:textId="77777777" w:rsidR="008C31BB" w:rsidRPr="008C31BB" w:rsidRDefault="008C31BB">
      <w:pPr>
        <w:numPr>
          <w:ilvl w:val="0"/>
          <w:numId w:val="47"/>
        </w:numPr>
        <w:rPr>
          <w:sz w:val="20"/>
          <w:szCs w:val="20"/>
        </w:rPr>
      </w:pPr>
      <w:r w:rsidRPr="008C31BB">
        <w:rPr>
          <w:sz w:val="20"/>
          <w:szCs w:val="20"/>
        </w:rPr>
        <w:t>POSEBNI PROPIS je važeći zakonski ili podzakonski propis kojim se regulira područje pojedine struke iz konteksta odredbi;</w:t>
      </w:r>
    </w:p>
    <w:p w14:paraId="3D567A0A" w14:textId="77777777" w:rsidR="008C31BB" w:rsidRPr="008C31BB" w:rsidRDefault="008C31BB" w:rsidP="008C31BB">
      <w:pPr>
        <w:ind w:left="720"/>
      </w:pPr>
    </w:p>
    <w:p w14:paraId="39949F09" w14:textId="77777777" w:rsidR="008C31BB" w:rsidRPr="008C31BB" w:rsidRDefault="008C31BB" w:rsidP="008C31BB">
      <w:pPr>
        <w:ind w:left="720"/>
      </w:pPr>
    </w:p>
    <w:p w14:paraId="15A5E81A" w14:textId="77777777" w:rsidR="008C31BB" w:rsidRPr="008C31BB" w:rsidRDefault="008C31BB">
      <w:pPr>
        <w:numPr>
          <w:ilvl w:val="0"/>
          <w:numId w:val="41"/>
        </w:numPr>
        <w:spacing w:before="400"/>
        <w:rPr>
          <w:b/>
        </w:rPr>
      </w:pPr>
      <w:r w:rsidRPr="008C31BB">
        <w:rPr>
          <w:b/>
          <w:bCs/>
        </w:rPr>
        <w:t>UVJETI ZA ODREÐIVANJE NAMJENE POVRŠINA</w:t>
      </w:r>
    </w:p>
    <w:p w14:paraId="18C5DA08" w14:textId="77777777" w:rsidR="008C31BB" w:rsidRPr="008C31BB" w:rsidRDefault="008C31BB">
      <w:pPr>
        <w:numPr>
          <w:ilvl w:val="0"/>
          <w:numId w:val="40"/>
        </w:numPr>
        <w:spacing w:before="240"/>
        <w:jc w:val="center"/>
        <w:rPr>
          <w:b/>
          <w:sz w:val="20"/>
          <w:szCs w:val="20"/>
        </w:rPr>
      </w:pPr>
    </w:p>
    <w:p w14:paraId="794A1B4D" w14:textId="77777777" w:rsidR="008C31BB" w:rsidRPr="008C31BB" w:rsidRDefault="008C31BB">
      <w:pPr>
        <w:numPr>
          <w:ilvl w:val="0"/>
          <w:numId w:val="48"/>
        </w:numPr>
        <w:rPr>
          <w:sz w:val="20"/>
          <w:szCs w:val="20"/>
        </w:rPr>
      </w:pPr>
      <w:r w:rsidRPr="008C31BB">
        <w:rPr>
          <w:sz w:val="20"/>
          <w:szCs w:val="20"/>
        </w:rPr>
        <w:t>Pristup utvrđivanju namjene površina uvažava:</w:t>
      </w:r>
    </w:p>
    <w:p w14:paraId="2B06543B" w14:textId="77777777" w:rsidR="008C31BB" w:rsidRPr="008C31BB" w:rsidRDefault="008C31BB">
      <w:pPr>
        <w:numPr>
          <w:ilvl w:val="0"/>
          <w:numId w:val="49"/>
        </w:numPr>
        <w:ind w:left="714" w:hanging="357"/>
        <w:rPr>
          <w:sz w:val="20"/>
          <w:szCs w:val="20"/>
        </w:rPr>
      </w:pPr>
      <w:r w:rsidRPr="008C31BB">
        <w:rPr>
          <w:sz w:val="20"/>
          <w:szCs w:val="20"/>
        </w:rPr>
        <w:t xml:space="preserve">pripadnost područja Grada Metkovića speciﬁčnoj funkcionalnoj i fizionomskoj regiji Donje Neretve koja predstavlja prostor koji je u </w:t>
      </w:r>
      <w:proofErr w:type="spellStart"/>
      <w:r w:rsidRPr="008C31BB">
        <w:rPr>
          <w:sz w:val="20"/>
          <w:szCs w:val="20"/>
        </w:rPr>
        <w:t>poslijednjim</w:t>
      </w:r>
      <w:proofErr w:type="spellEnd"/>
      <w:r w:rsidRPr="008C31BB">
        <w:rPr>
          <w:sz w:val="20"/>
          <w:szCs w:val="20"/>
        </w:rPr>
        <w:t xml:space="preserve"> desetljećima doživio brze društvene i gospodarske promjene te također transformaciju iz prirodnog močvarnog prostranstva u prostor s dominantnim “kazetnim” krajolikom nastalim nakon suvremenih hidromelioracija</w:t>
      </w:r>
    </w:p>
    <w:p w14:paraId="2CDA2DA2" w14:textId="77777777" w:rsidR="008C31BB" w:rsidRPr="008C31BB" w:rsidRDefault="008C31BB">
      <w:pPr>
        <w:numPr>
          <w:ilvl w:val="0"/>
          <w:numId w:val="49"/>
        </w:numPr>
        <w:ind w:left="714" w:hanging="357"/>
        <w:rPr>
          <w:sz w:val="20"/>
          <w:szCs w:val="20"/>
        </w:rPr>
      </w:pPr>
      <w:r w:rsidRPr="008C31BB">
        <w:rPr>
          <w:sz w:val="20"/>
          <w:szCs w:val="20"/>
        </w:rPr>
        <w:t xml:space="preserve">potrebu očuvanja i unapređenja prirodne posebnosti područja Donje Neretve koju karakterizira vrijedno poljoprivredno zemljište, prirodne močvare izuzetno rijetke na Mediteranu (konvencija o zaštiti močvara na Mediteranu, </w:t>
      </w:r>
      <w:proofErr w:type="spellStart"/>
      <w:r w:rsidRPr="008C31BB">
        <w:rPr>
          <w:sz w:val="20"/>
          <w:szCs w:val="20"/>
        </w:rPr>
        <w:t>Ramsar</w:t>
      </w:r>
      <w:proofErr w:type="spellEnd"/>
      <w:r w:rsidRPr="008C31BB">
        <w:rPr>
          <w:sz w:val="20"/>
          <w:szCs w:val="20"/>
        </w:rPr>
        <w:t>, 1971.) i samim tim njihove ekološke funkcije u očuvanju bioraznolikosti područja</w:t>
      </w:r>
    </w:p>
    <w:p w14:paraId="49155D4B" w14:textId="77777777" w:rsidR="008C31BB" w:rsidRPr="008C31BB" w:rsidRDefault="008C31BB">
      <w:pPr>
        <w:numPr>
          <w:ilvl w:val="0"/>
          <w:numId w:val="49"/>
        </w:numPr>
        <w:ind w:left="714" w:hanging="357"/>
        <w:rPr>
          <w:sz w:val="20"/>
          <w:szCs w:val="20"/>
        </w:rPr>
      </w:pPr>
      <w:r w:rsidRPr="008C31BB">
        <w:rPr>
          <w:sz w:val="20"/>
          <w:szCs w:val="20"/>
        </w:rPr>
        <w:t>izuzetno vrijedne kulturno-povijesne znamenitosti i arheološke zone (Narona)</w:t>
      </w:r>
    </w:p>
    <w:p w14:paraId="53A8DDFC" w14:textId="77777777" w:rsidR="008C31BB" w:rsidRPr="008C31BB" w:rsidRDefault="008C31BB">
      <w:pPr>
        <w:numPr>
          <w:ilvl w:val="0"/>
          <w:numId w:val="49"/>
        </w:numPr>
        <w:ind w:left="714" w:hanging="357"/>
        <w:rPr>
          <w:sz w:val="20"/>
          <w:szCs w:val="20"/>
        </w:rPr>
      </w:pPr>
      <w:r w:rsidRPr="008C31BB">
        <w:rPr>
          <w:sz w:val="20"/>
          <w:szCs w:val="20"/>
        </w:rPr>
        <w:lastRenderedPageBreak/>
        <w:t>pripadnost pograničnom području u s tim u vezi potrebu za osiguranjem površina za suvremenu pograničnu ekonomiju ( trgovine, servise, skladišta, veleprodaje i sl.)</w:t>
      </w:r>
    </w:p>
    <w:p w14:paraId="1059014A" w14:textId="77777777" w:rsidR="008C31BB" w:rsidRPr="008C31BB" w:rsidRDefault="008C31BB">
      <w:pPr>
        <w:numPr>
          <w:ilvl w:val="0"/>
          <w:numId w:val="49"/>
        </w:numPr>
        <w:ind w:left="714" w:hanging="357"/>
        <w:rPr>
          <w:sz w:val="20"/>
          <w:szCs w:val="20"/>
        </w:rPr>
      </w:pPr>
      <w:r w:rsidRPr="008C31BB">
        <w:rPr>
          <w:sz w:val="20"/>
          <w:szCs w:val="20"/>
        </w:rPr>
        <w:t>mjesto i ulogu naselja u županijskoj hijerarhiji kao regionalnog tj. srednjeg razvojnog središta</w:t>
      </w:r>
    </w:p>
    <w:p w14:paraId="41932735" w14:textId="77777777" w:rsidR="008C31BB" w:rsidRPr="008C31BB" w:rsidRDefault="008C31BB">
      <w:pPr>
        <w:numPr>
          <w:ilvl w:val="0"/>
          <w:numId w:val="49"/>
        </w:numPr>
        <w:ind w:left="714" w:hanging="357"/>
        <w:rPr>
          <w:sz w:val="20"/>
          <w:szCs w:val="20"/>
        </w:rPr>
      </w:pPr>
      <w:r w:rsidRPr="008C31BB">
        <w:rPr>
          <w:sz w:val="20"/>
          <w:szCs w:val="20"/>
        </w:rPr>
        <w:t>zatečeno stanje izgrađenosti vodoprivrednih objekata (obrambenih nasipa, sustava  navodnjavanja i sl.)</w:t>
      </w:r>
    </w:p>
    <w:p w14:paraId="4554065A" w14:textId="77777777" w:rsidR="008C31BB" w:rsidRPr="008C31BB" w:rsidRDefault="008C31BB">
      <w:pPr>
        <w:numPr>
          <w:ilvl w:val="0"/>
          <w:numId w:val="49"/>
        </w:numPr>
        <w:ind w:left="714" w:hanging="357"/>
        <w:rPr>
          <w:sz w:val="20"/>
          <w:szCs w:val="20"/>
        </w:rPr>
      </w:pPr>
      <w:r w:rsidRPr="008C31BB">
        <w:rPr>
          <w:sz w:val="20"/>
          <w:szCs w:val="20"/>
        </w:rPr>
        <w:t>zatečeno stanje izgrađenosti naselja i komunalne infrastrukture, te potrebu njihove sanacije i dogradnje</w:t>
      </w:r>
    </w:p>
    <w:p w14:paraId="43848C54" w14:textId="77777777" w:rsidR="008C31BB" w:rsidRPr="008C31BB" w:rsidRDefault="008C31BB">
      <w:pPr>
        <w:numPr>
          <w:ilvl w:val="0"/>
          <w:numId w:val="49"/>
        </w:numPr>
        <w:ind w:left="714" w:hanging="357"/>
        <w:rPr>
          <w:sz w:val="20"/>
          <w:szCs w:val="20"/>
        </w:rPr>
      </w:pPr>
      <w:r w:rsidRPr="008C31BB">
        <w:rPr>
          <w:sz w:val="20"/>
          <w:szCs w:val="20"/>
        </w:rPr>
        <w:t xml:space="preserve">hidrogeološke karakteristike područja i potrebu zaštite izvorišta Prud kojim se </w:t>
      </w:r>
      <w:proofErr w:type="spellStart"/>
      <w:r w:rsidRPr="008C31BB">
        <w:rPr>
          <w:sz w:val="20"/>
          <w:szCs w:val="20"/>
        </w:rPr>
        <w:t>snabdjeva</w:t>
      </w:r>
      <w:proofErr w:type="spellEnd"/>
      <w:r w:rsidRPr="008C31BB">
        <w:rPr>
          <w:sz w:val="20"/>
          <w:szCs w:val="20"/>
        </w:rPr>
        <w:t xml:space="preserve"> pitkom vodom šire područje Neretve, Pelješca i Korčule</w:t>
      </w:r>
    </w:p>
    <w:p w14:paraId="4F083FFE" w14:textId="77777777" w:rsidR="008C31BB" w:rsidRPr="008C31BB" w:rsidRDefault="008C31BB">
      <w:pPr>
        <w:numPr>
          <w:ilvl w:val="0"/>
          <w:numId w:val="49"/>
        </w:numPr>
        <w:rPr>
          <w:sz w:val="20"/>
          <w:szCs w:val="20"/>
        </w:rPr>
      </w:pPr>
      <w:r w:rsidRPr="008C31BB">
        <w:rPr>
          <w:sz w:val="20"/>
          <w:szCs w:val="20"/>
        </w:rPr>
        <w:t>potrebu širenja naselja u odnosu na izuzetan geostrateški položaj i značaj Metkovića u sustavu naselja područja Donje Neretve te Dubrovačko-neretvanske županije.</w:t>
      </w:r>
    </w:p>
    <w:p w14:paraId="0A8BC613" w14:textId="77777777" w:rsidR="008C31BB" w:rsidRPr="008C31BB" w:rsidRDefault="008C31BB">
      <w:pPr>
        <w:numPr>
          <w:ilvl w:val="0"/>
          <w:numId w:val="40"/>
        </w:numPr>
        <w:spacing w:before="240"/>
        <w:jc w:val="center"/>
        <w:rPr>
          <w:b/>
          <w:sz w:val="20"/>
          <w:szCs w:val="20"/>
        </w:rPr>
      </w:pPr>
    </w:p>
    <w:p w14:paraId="2F3A6F5D" w14:textId="77777777" w:rsidR="008C31BB" w:rsidRPr="008C31BB" w:rsidRDefault="008C31BB">
      <w:pPr>
        <w:numPr>
          <w:ilvl w:val="0"/>
          <w:numId w:val="50"/>
        </w:numPr>
        <w:rPr>
          <w:sz w:val="20"/>
          <w:szCs w:val="20"/>
        </w:rPr>
      </w:pPr>
      <w:r w:rsidRPr="008C31BB">
        <w:rPr>
          <w:sz w:val="20"/>
          <w:szCs w:val="20"/>
        </w:rPr>
        <w:t>Korištenje i namjena prostora uvjetovani su osnovnim obilježjima prostora i podjelom na:</w:t>
      </w:r>
    </w:p>
    <w:p w14:paraId="6FCF1FEB" w14:textId="77777777" w:rsidR="008C31BB" w:rsidRPr="008C31BB" w:rsidRDefault="008C31BB" w:rsidP="008C31BB">
      <w:pPr>
        <w:contextualSpacing/>
        <w:rPr>
          <w:b/>
          <w:sz w:val="20"/>
          <w:szCs w:val="20"/>
        </w:rPr>
      </w:pPr>
      <w:r w:rsidRPr="008C31BB">
        <w:rPr>
          <w:b/>
          <w:sz w:val="20"/>
          <w:szCs w:val="20"/>
        </w:rPr>
        <w:t xml:space="preserve">a) Površine za razvoj i uređenje naselja: </w:t>
      </w:r>
    </w:p>
    <w:p w14:paraId="7808721A" w14:textId="77777777" w:rsidR="008C31BB" w:rsidRPr="008C31BB" w:rsidRDefault="008C31BB">
      <w:pPr>
        <w:numPr>
          <w:ilvl w:val="0"/>
          <w:numId w:val="372"/>
        </w:numPr>
        <w:contextualSpacing/>
        <w:rPr>
          <w:sz w:val="20"/>
          <w:szCs w:val="20"/>
        </w:rPr>
      </w:pPr>
      <w:r w:rsidRPr="008C31BB">
        <w:rPr>
          <w:sz w:val="20"/>
          <w:szCs w:val="20"/>
        </w:rPr>
        <w:t>Građevinsko područje naselja</w:t>
      </w:r>
    </w:p>
    <w:p w14:paraId="770E59D6" w14:textId="77777777" w:rsidR="008C31BB" w:rsidRPr="008C31BB" w:rsidRDefault="008C31BB">
      <w:pPr>
        <w:numPr>
          <w:ilvl w:val="0"/>
          <w:numId w:val="372"/>
        </w:numPr>
        <w:contextualSpacing/>
        <w:rPr>
          <w:sz w:val="20"/>
          <w:szCs w:val="20"/>
        </w:rPr>
      </w:pPr>
      <w:r w:rsidRPr="008C31BB">
        <w:rPr>
          <w:sz w:val="20"/>
          <w:szCs w:val="20"/>
        </w:rPr>
        <w:t>Izdvojeni dio građevinskog područja naselja</w:t>
      </w:r>
    </w:p>
    <w:p w14:paraId="7C995376" w14:textId="77777777" w:rsidR="008C31BB" w:rsidRPr="008C31BB" w:rsidRDefault="008C31BB">
      <w:pPr>
        <w:numPr>
          <w:ilvl w:val="0"/>
          <w:numId w:val="372"/>
        </w:numPr>
        <w:contextualSpacing/>
        <w:rPr>
          <w:sz w:val="20"/>
          <w:szCs w:val="20"/>
        </w:rPr>
      </w:pPr>
      <w:r w:rsidRPr="008C31BB">
        <w:rPr>
          <w:sz w:val="20"/>
          <w:szCs w:val="20"/>
        </w:rPr>
        <w:t xml:space="preserve">Isključive namjene unutar građevinskog područja naselja: </w:t>
      </w:r>
    </w:p>
    <w:p w14:paraId="2123C54A" w14:textId="77777777" w:rsidR="008C31BB" w:rsidRPr="008C31BB" w:rsidRDefault="008C31BB">
      <w:pPr>
        <w:numPr>
          <w:ilvl w:val="1"/>
          <w:numId w:val="373"/>
        </w:numPr>
        <w:contextualSpacing/>
        <w:rPr>
          <w:sz w:val="20"/>
          <w:szCs w:val="20"/>
        </w:rPr>
      </w:pPr>
      <w:r w:rsidRPr="008C31BB">
        <w:rPr>
          <w:sz w:val="20"/>
          <w:szCs w:val="20"/>
        </w:rPr>
        <w:t>Javna i društvena namjena (D</w:t>
      </w:r>
      <w:r w:rsidRPr="008C31BB">
        <w:rPr>
          <w:sz w:val="20"/>
          <w:szCs w:val="20"/>
          <w:vertAlign w:val="subscript"/>
        </w:rPr>
        <w:t>N</w:t>
      </w:r>
      <w:r w:rsidRPr="008C31BB">
        <w:rPr>
          <w:sz w:val="20"/>
          <w:szCs w:val="20"/>
        </w:rPr>
        <w:t>)</w:t>
      </w:r>
    </w:p>
    <w:p w14:paraId="74545F41" w14:textId="77777777" w:rsidR="008C31BB" w:rsidRPr="008C31BB" w:rsidRDefault="008C31BB">
      <w:pPr>
        <w:numPr>
          <w:ilvl w:val="1"/>
          <w:numId w:val="373"/>
        </w:numPr>
        <w:contextualSpacing/>
        <w:rPr>
          <w:sz w:val="20"/>
          <w:szCs w:val="20"/>
        </w:rPr>
      </w:pPr>
      <w:r w:rsidRPr="008C31BB">
        <w:rPr>
          <w:sz w:val="20"/>
          <w:szCs w:val="20"/>
        </w:rPr>
        <w:t>Gospodarska namjena – poslovna (K1</w:t>
      </w:r>
      <w:r w:rsidRPr="008C31BB">
        <w:rPr>
          <w:sz w:val="20"/>
          <w:szCs w:val="20"/>
          <w:vertAlign w:val="subscript"/>
        </w:rPr>
        <w:t>N</w:t>
      </w:r>
      <w:r w:rsidRPr="008C31BB">
        <w:rPr>
          <w:sz w:val="20"/>
          <w:szCs w:val="20"/>
        </w:rPr>
        <w:t xml:space="preserve"> - pretežito uslužna, K2</w:t>
      </w:r>
      <w:r w:rsidRPr="008C31BB">
        <w:rPr>
          <w:sz w:val="20"/>
          <w:szCs w:val="20"/>
          <w:vertAlign w:val="subscript"/>
        </w:rPr>
        <w:t>N</w:t>
      </w:r>
      <w:r w:rsidRPr="008C31BB">
        <w:rPr>
          <w:sz w:val="20"/>
          <w:szCs w:val="20"/>
        </w:rPr>
        <w:t xml:space="preserve"> - pretežito trgovačka, K3</w:t>
      </w:r>
      <w:r w:rsidRPr="008C31BB">
        <w:rPr>
          <w:sz w:val="20"/>
          <w:szCs w:val="20"/>
          <w:vertAlign w:val="subscript"/>
        </w:rPr>
        <w:t>N</w:t>
      </w:r>
      <w:r w:rsidRPr="008C31BB">
        <w:rPr>
          <w:sz w:val="20"/>
          <w:szCs w:val="20"/>
        </w:rPr>
        <w:t xml:space="preserve"> - komunalno-servisna)</w:t>
      </w:r>
    </w:p>
    <w:p w14:paraId="63D7235E" w14:textId="77777777" w:rsidR="008C31BB" w:rsidRPr="008C31BB" w:rsidRDefault="008C31BB">
      <w:pPr>
        <w:numPr>
          <w:ilvl w:val="1"/>
          <w:numId w:val="373"/>
        </w:numPr>
        <w:contextualSpacing/>
        <w:rPr>
          <w:sz w:val="20"/>
          <w:szCs w:val="20"/>
        </w:rPr>
      </w:pPr>
      <w:r w:rsidRPr="008C31BB">
        <w:rPr>
          <w:sz w:val="20"/>
          <w:szCs w:val="20"/>
        </w:rPr>
        <w:t>Gospodarska namjena – proizvodna (I1</w:t>
      </w:r>
      <w:r w:rsidRPr="008C31BB">
        <w:rPr>
          <w:sz w:val="20"/>
          <w:szCs w:val="20"/>
          <w:vertAlign w:val="subscript"/>
        </w:rPr>
        <w:t>N</w:t>
      </w:r>
      <w:r w:rsidRPr="008C31BB">
        <w:rPr>
          <w:sz w:val="20"/>
          <w:szCs w:val="20"/>
        </w:rPr>
        <w:t xml:space="preserve"> - pretežito industrijska, I2</w:t>
      </w:r>
      <w:r w:rsidRPr="008C31BB">
        <w:rPr>
          <w:sz w:val="20"/>
          <w:szCs w:val="20"/>
          <w:vertAlign w:val="subscript"/>
        </w:rPr>
        <w:t>N</w:t>
      </w:r>
      <w:r w:rsidRPr="008C31BB">
        <w:rPr>
          <w:sz w:val="20"/>
          <w:szCs w:val="20"/>
        </w:rPr>
        <w:t xml:space="preserve"> - pretežito zanatska)</w:t>
      </w:r>
    </w:p>
    <w:p w14:paraId="4F74B692" w14:textId="77777777" w:rsidR="008C31BB" w:rsidRPr="008C31BB" w:rsidRDefault="008C31BB">
      <w:pPr>
        <w:numPr>
          <w:ilvl w:val="1"/>
          <w:numId w:val="373"/>
        </w:numPr>
        <w:contextualSpacing/>
        <w:rPr>
          <w:sz w:val="20"/>
          <w:szCs w:val="20"/>
        </w:rPr>
      </w:pPr>
      <w:r w:rsidRPr="008C31BB">
        <w:rPr>
          <w:sz w:val="20"/>
          <w:szCs w:val="20"/>
        </w:rPr>
        <w:t>Površine infrastrukturnih sustava (IS</w:t>
      </w:r>
      <w:r w:rsidRPr="008C31BB">
        <w:rPr>
          <w:sz w:val="20"/>
          <w:szCs w:val="20"/>
          <w:vertAlign w:val="subscript"/>
        </w:rPr>
        <w:t>N</w:t>
      </w:r>
      <w:r w:rsidRPr="008C31BB">
        <w:rPr>
          <w:sz w:val="20"/>
          <w:szCs w:val="20"/>
        </w:rPr>
        <w:t>)</w:t>
      </w:r>
    </w:p>
    <w:p w14:paraId="4B8CEEAF" w14:textId="77777777" w:rsidR="008C31BB" w:rsidRPr="008C31BB" w:rsidRDefault="008C31BB">
      <w:pPr>
        <w:numPr>
          <w:ilvl w:val="1"/>
          <w:numId w:val="373"/>
        </w:numPr>
        <w:contextualSpacing/>
        <w:rPr>
          <w:sz w:val="20"/>
          <w:szCs w:val="20"/>
        </w:rPr>
      </w:pPr>
      <w:r w:rsidRPr="008C31BB">
        <w:rPr>
          <w:sz w:val="20"/>
          <w:szCs w:val="20"/>
        </w:rPr>
        <w:t>Športsko - rekreacijska namjena (R1</w:t>
      </w:r>
      <w:r w:rsidRPr="008C31BB">
        <w:rPr>
          <w:sz w:val="20"/>
          <w:szCs w:val="20"/>
          <w:vertAlign w:val="subscript"/>
        </w:rPr>
        <w:t>N</w:t>
      </w:r>
      <w:r w:rsidRPr="008C31BB">
        <w:rPr>
          <w:sz w:val="20"/>
          <w:szCs w:val="20"/>
        </w:rPr>
        <w:t xml:space="preserve"> – sport)</w:t>
      </w:r>
    </w:p>
    <w:p w14:paraId="78AD7BC6" w14:textId="77777777" w:rsidR="008C31BB" w:rsidRPr="008C31BB" w:rsidRDefault="008C31BB">
      <w:pPr>
        <w:numPr>
          <w:ilvl w:val="1"/>
          <w:numId w:val="373"/>
        </w:numPr>
        <w:contextualSpacing/>
        <w:rPr>
          <w:sz w:val="20"/>
          <w:szCs w:val="20"/>
        </w:rPr>
      </w:pPr>
      <w:r w:rsidRPr="008C31BB">
        <w:rPr>
          <w:sz w:val="20"/>
          <w:szCs w:val="20"/>
        </w:rPr>
        <w:t>Groblja</w:t>
      </w:r>
    </w:p>
    <w:p w14:paraId="327250B8" w14:textId="77777777" w:rsidR="008C31BB" w:rsidRPr="008C31BB" w:rsidRDefault="008C31BB" w:rsidP="008C31BB">
      <w:pPr>
        <w:contextualSpacing/>
        <w:rPr>
          <w:sz w:val="20"/>
          <w:szCs w:val="20"/>
        </w:rPr>
      </w:pPr>
    </w:p>
    <w:p w14:paraId="668F6AFF" w14:textId="77777777" w:rsidR="008C31BB" w:rsidRPr="008C31BB" w:rsidRDefault="008C31BB" w:rsidP="008C31BB">
      <w:pPr>
        <w:contextualSpacing/>
        <w:rPr>
          <w:b/>
          <w:sz w:val="20"/>
          <w:szCs w:val="20"/>
        </w:rPr>
      </w:pPr>
      <w:r w:rsidRPr="008C31BB">
        <w:rPr>
          <w:b/>
          <w:sz w:val="20"/>
          <w:szCs w:val="20"/>
        </w:rPr>
        <w:t xml:space="preserve">b) Površine za razvoj i uređenje izvan naselja: </w:t>
      </w:r>
    </w:p>
    <w:p w14:paraId="2708B5C5" w14:textId="77777777" w:rsidR="008C31BB" w:rsidRPr="008C31BB" w:rsidRDefault="008C31BB">
      <w:pPr>
        <w:numPr>
          <w:ilvl w:val="0"/>
          <w:numId w:val="372"/>
        </w:numPr>
        <w:contextualSpacing/>
        <w:rPr>
          <w:sz w:val="20"/>
          <w:szCs w:val="20"/>
        </w:rPr>
      </w:pPr>
      <w:r w:rsidRPr="008C31BB">
        <w:rPr>
          <w:sz w:val="20"/>
          <w:szCs w:val="20"/>
        </w:rPr>
        <w:t>Izdvojeno građevinsko područje izvan naselja</w:t>
      </w:r>
    </w:p>
    <w:p w14:paraId="14320715" w14:textId="77777777" w:rsidR="008C31BB" w:rsidRPr="008C31BB" w:rsidRDefault="008C31BB">
      <w:pPr>
        <w:numPr>
          <w:ilvl w:val="1"/>
          <w:numId w:val="373"/>
        </w:numPr>
        <w:contextualSpacing/>
        <w:rPr>
          <w:sz w:val="20"/>
          <w:szCs w:val="20"/>
        </w:rPr>
      </w:pPr>
      <w:r w:rsidRPr="008C31BB">
        <w:rPr>
          <w:sz w:val="20"/>
          <w:szCs w:val="20"/>
        </w:rPr>
        <w:t>Gospodarska namjena – poslovna (K1 - pretežito uslužna, K2 - pretežito trgovačka, K3 - komunalno-servisna, H2 – akvakultura)</w:t>
      </w:r>
    </w:p>
    <w:p w14:paraId="5E46732A" w14:textId="77777777" w:rsidR="008C31BB" w:rsidRPr="008C31BB" w:rsidRDefault="008C31BB">
      <w:pPr>
        <w:numPr>
          <w:ilvl w:val="1"/>
          <w:numId w:val="373"/>
        </w:numPr>
        <w:contextualSpacing/>
        <w:rPr>
          <w:sz w:val="20"/>
          <w:szCs w:val="20"/>
        </w:rPr>
      </w:pPr>
      <w:r w:rsidRPr="008C31BB">
        <w:rPr>
          <w:sz w:val="20"/>
          <w:szCs w:val="20"/>
        </w:rPr>
        <w:t>Gospodarska namjena – proizvodna (I1 - pretežito industrijska, I2 - pretežito zanatska, I4 – asfaltna baza / E3 – eksploatacija mineralnih sirovina - kamen)</w:t>
      </w:r>
    </w:p>
    <w:p w14:paraId="4FBCF77C" w14:textId="77777777" w:rsidR="008C31BB" w:rsidRPr="008C31BB" w:rsidRDefault="008C31BB">
      <w:pPr>
        <w:numPr>
          <w:ilvl w:val="1"/>
          <w:numId w:val="373"/>
        </w:numPr>
        <w:contextualSpacing/>
        <w:rPr>
          <w:sz w:val="20"/>
          <w:szCs w:val="20"/>
        </w:rPr>
      </w:pPr>
      <w:r w:rsidRPr="008C31BB">
        <w:rPr>
          <w:sz w:val="20"/>
          <w:szCs w:val="20"/>
        </w:rPr>
        <w:t>Športsko - rekreacijska namjena (R2 - vodeni sportovi, R4 - športska igrališta, R5 - rekreacijski park)</w:t>
      </w:r>
    </w:p>
    <w:p w14:paraId="1F6F3919" w14:textId="77777777" w:rsidR="008C31BB" w:rsidRPr="008C31BB" w:rsidRDefault="008C31BB">
      <w:pPr>
        <w:numPr>
          <w:ilvl w:val="1"/>
          <w:numId w:val="373"/>
        </w:numPr>
        <w:contextualSpacing/>
        <w:rPr>
          <w:sz w:val="20"/>
          <w:szCs w:val="20"/>
        </w:rPr>
      </w:pPr>
      <w:r w:rsidRPr="008C31BB">
        <w:rPr>
          <w:sz w:val="20"/>
          <w:szCs w:val="20"/>
        </w:rPr>
        <w:t>Površine infrastrukturnih sustava (IS)</w:t>
      </w:r>
    </w:p>
    <w:p w14:paraId="08EE40E3" w14:textId="77777777" w:rsidR="008C31BB" w:rsidRPr="008C31BB" w:rsidRDefault="008C31BB" w:rsidP="008C31BB">
      <w:pPr>
        <w:contextualSpacing/>
        <w:rPr>
          <w:sz w:val="20"/>
          <w:szCs w:val="20"/>
        </w:rPr>
      </w:pPr>
    </w:p>
    <w:p w14:paraId="373BFEE9" w14:textId="77777777" w:rsidR="008C31BB" w:rsidRPr="008C31BB" w:rsidRDefault="008C31BB" w:rsidP="008C31BB">
      <w:pPr>
        <w:contextualSpacing/>
        <w:rPr>
          <w:b/>
          <w:sz w:val="20"/>
          <w:szCs w:val="20"/>
        </w:rPr>
      </w:pPr>
      <w:r w:rsidRPr="008C31BB">
        <w:rPr>
          <w:b/>
          <w:sz w:val="20"/>
          <w:szCs w:val="20"/>
        </w:rPr>
        <w:t>c) Ostale površine izvan naselja</w:t>
      </w:r>
    </w:p>
    <w:p w14:paraId="13AEFE33" w14:textId="77777777" w:rsidR="008C31BB" w:rsidRPr="008C31BB" w:rsidRDefault="008C31BB">
      <w:pPr>
        <w:numPr>
          <w:ilvl w:val="0"/>
          <w:numId w:val="372"/>
        </w:numPr>
        <w:contextualSpacing/>
        <w:rPr>
          <w:sz w:val="20"/>
          <w:szCs w:val="20"/>
        </w:rPr>
      </w:pPr>
      <w:r w:rsidRPr="008C31BB">
        <w:rPr>
          <w:sz w:val="20"/>
          <w:szCs w:val="20"/>
        </w:rPr>
        <w:t>Poljoprivredno tlo isključive namjene</w:t>
      </w:r>
    </w:p>
    <w:p w14:paraId="3B5A9DEE" w14:textId="77777777" w:rsidR="008C31BB" w:rsidRPr="008C31BB" w:rsidRDefault="008C31BB">
      <w:pPr>
        <w:numPr>
          <w:ilvl w:val="1"/>
          <w:numId w:val="373"/>
        </w:numPr>
        <w:contextualSpacing/>
        <w:rPr>
          <w:sz w:val="20"/>
          <w:szCs w:val="20"/>
        </w:rPr>
      </w:pPr>
      <w:r w:rsidRPr="008C31BB">
        <w:rPr>
          <w:sz w:val="20"/>
          <w:szCs w:val="20"/>
        </w:rPr>
        <w:t>Poljoprivredno zemljište - vrijedno obradivo zemljište P2</w:t>
      </w:r>
    </w:p>
    <w:p w14:paraId="1E697E2B" w14:textId="77777777" w:rsidR="008C31BB" w:rsidRPr="008C31BB" w:rsidRDefault="008C31BB">
      <w:pPr>
        <w:numPr>
          <w:ilvl w:val="1"/>
          <w:numId w:val="373"/>
        </w:numPr>
        <w:contextualSpacing/>
        <w:rPr>
          <w:sz w:val="20"/>
          <w:szCs w:val="20"/>
        </w:rPr>
      </w:pPr>
      <w:r w:rsidRPr="008C31BB">
        <w:rPr>
          <w:sz w:val="20"/>
          <w:szCs w:val="20"/>
        </w:rPr>
        <w:t>Poljoprivredno zemljište - ostalo obradivo zemljište P3</w:t>
      </w:r>
    </w:p>
    <w:p w14:paraId="5019EEC5" w14:textId="77777777" w:rsidR="008C31BB" w:rsidRPr="008C31BB" w:rsidRDefault="008C31BB">
      <w:pPr>
        <w:numPr>
          <w:ilvl w:val="0"/>
          <w:numId w:val="372"/>
        </w:numPr>
        <w:contextualSpacing/>
        <w:rPr>
          <w:sz w:val="20"/>
          <w:szCs w:val="20"/>
        </w:rPr>
      </w:pPr>
      <w:r w:rsidRPr="008C31BB">
        <w:rPr>
          <w:sz w:val="20"/>
          <w:szCs w:val="20"/>
        </w:rPr>
        <w:t>Šume isključivo osnovne namjene</w:t>
      </w:r>
    </w:p>
    <w:p w14:paraId="0DE9C96C" w14:textId="77777777" w:rsidR="008C31BB" w:rsidRPr="008C31BB" w:rsidRDefault="008C31BB">
      <w:pPr>
        <w:numPr>
          <w:ilvl w:val="1"/>
          <w:numId w:val="373"/>
        </w:numPr>
        <w:contextualSpacing/>
        <w:rPr>
          <w:sz w:val="20"/>
          <w:szCs w:val="20"/>
        </w:rPr>
      </w:pPr>
      <w:r w:rsidRPr="008C31BB">
        <w:rPr>
          <w:sz w:val="20"/>
          <w:szCs w:val="20"/>
        </w:rPr>
        <w:t>Šume gospodarsko - zaštitne</w:t>
      </w:r>
    </w:p>
    <w:p w14:paraId="5CE0DD25" w14:textId="77777777" w:rsidR="008C31BB" w:rsidRPr="008C31BB" w:rsidRDefault="008C31BB">
      <w:pPr>
        <w:numPr>
          <w:ilvl w:val="1"/>
          <w:numId w:val="373"/>
        </w:numPr>
        <w:contextualSpacing/>
        <w:rPr>
          <w:sz w:val="20"/>
          <w:szCs w:val="20"/>
        </w:rPr>
      </w:pPr>
      <w:r w:rsidRPr="008C31BB">
        <w:rPr>
          <w:sz w:val="20"/>
          <w:szCs w:val="20"/>
        </w:rPr>
        <w:t>Šume s posebnom namjenom</w:t>
      </w:r>
    </w:p>
    <w:p w14:paraId="3990B506" w14:textId="77777777" w:rsidR="008C31BB" w:rsidRPr="008C31BB" w:rsidRDefault="008C31BB">
      <w:pPr>
        <w:numPr>
          <w:ilvl w:val="1"/>
          <w:numId w:val="373"/>
        </w:numPr>
        <w:contextualSpacing/>
        <w:rPr>
          <w:sz w:val="20"/>
          <w:szCs w:val="20"/>
        </w:rPr>
      </w:pPr>
      <w:r w:rsidRPr="008C31BB">
        <w:rPr>
          <w:sz w:val="20"/>
          <w:szCs w:val="20"/>
        </w:rPr>
        <w:t>Ostalo poljoprivredno tlo, šume i šumsko zemljište</w:t>
      </w:r>
    </w:p>
    <w:p w14:paraId="7F7D862F" w14:textId="77777777" w:rsidR="008C31BB" w:rsidRPr="008C31BB" w:rsidRDefault="008C31BB">
      <w:pPr>
        <w:numPr>
          <w:ilvl w:val="0"/>
          <w:numId w:val="372"/>
        </w:numPr>
        <w:contextualSpacing/>
        <w:rPr>
          <w:sz w:val="20"/>
          <w:szCs w:val="20"/>
        </w:rPr>
      </w:pPr>
      <w:r w:rsidRPr="008C31BB">
        <w:rPr>
          <w:sz w:val="20"/>
          <w:szCs w:val="20"/>
        </w:rPr>
        <w:t>Ostale površine</w:t>
      </w:r>
    </w:p>
    <w:p w14:paraId="0D91C591" w14:textId="77777777" w:rsidR="008C31BB" w:rsidRPr="008C31BB" w:rsidRDefault="008C31BB">
      <w:pPr>
        <w:numPr>
          <w:ilvl w:val="0"/>
          <w:numId w:val="372"/>
        </w:numPr>
        <w:contextualSpacing/>
        <w:rPr>
          <w:sz w:val="20"/>
          <w:szCs w:val="20"/>
        </w:rPr>
      </w:pPr>
      <w:r w:rsidRPr="008C31BB">
        <w:rPr>
          <w:sz w:val="20"/>
          <w:szCs w:val="20"/>
        </w:rPr>
        <w:t>Prirodne močvare</w:t>
      </w:r>
    </w:p>
    <w:p w14:paraId="2C551555" w14:textId="77777777" w:rsidR="008C31BB" w:rsidRPr="008C31BB" w:rsidRDefault="008C31BB">
      <w:pPr>
        <w:numPr>
          <w:ilvl w:val="0"/>
          <w:numId w:val="372"/>
        </w:numPr>
        <w:contextualSpacing/>
        <w:rPr>
          <w:sz w:val="20"/>
          <w:szCs w:val="20"/>
        </w:rPr>
      </w:pPr>
      <w:r w:rsidRPr="008C31BB">
        <w:rPr>
          <w:sz w:val="20"/>
          <w:szCs w:val="20"/>
        </w:rPr>
        <w:t>Vodene površine - vodotoci</w:t>
      </w:r>
    </w:p>
    <w:p w14:paraId="5720268F" w14:textId="77777777" w:rsidR="008C31BB" w:rsidRPr="008C31BB" w:rsidRDefault="008C31BB">
      <w:pPr>
        <w:numPr>
          <w:ilvl w:val="0"/>
          <w:numId w:val="372"/>
        </w:numPr>
        <w:contextualSpacing/>
        <w:rPr>
          <w:sz w:val="20"/>
          <w:szCs w:val="20"/>
        </w:rPr>
      </w:pPr>
      <w:r w:rsidRPr="008C31BB">
        <w:rPr>
          <w:sz w:val="20"/>
          <w:szCs w:val="20"/>
        </w:rPr>
        <w:t>Istražno područje melioracije</w:t>
      </w:r>
    </w:p>
    <w:p w14:paraId="07741D23" w14:textId="77777777" w:rsidR="008C31BB" w:rsidRPr="008C31BB" w:rsidRDefault="008C31BB">
      <w:pPr>
        <w:numPr>
          <w:ilvl w:val="0"/>
          <w:numId w:val="372"/>
        </w:numPr>
        <w:contextualSpacing/>
        <w:rPr>
          <w:sz w:val="20"/>
          <w:szCs w:val="20"/>
        </w:rPr>
      </w:pPr>
      <w:r w:rsidRPr="008C31BB">
        <w:rPr>
          <w:sz w:val="20"/>
          <w:szCs w:val="20"/>
        </w:rPr>
        <w:t>Potencijalne lokacije samostojećih sunčanih elektrana</w:t>
      </w:r>
    </w:p>
    <w:p w14:paraId="0C8E6B62" w14:textId="77777777" w:rsidR="008C31BB" w:rsidRPr="008C31BB" w:rsidRDefault="008C31BB">
      <w:pPr>
        <w:numPr>
          <w:ilvl w:val="0"/>
          <w:numId w:val="372"/>
        </w:numPr>
        <w:contextualSpacing/>
        <w:rPr>
          <w:sz w:val="20"/>
          <w:szCs w:val="20"/>
        </w:rPr>
      </w:pPr>
      <w:r w:rsidRPr="008C31BB">
        <w:rPr>
          <w:sz w:val="20"/>
          <w:szCs w:val="20"/>
        </w:rPr>
        <w:t>Građevine za obradu, skladištenje i odlaganje otpada</w:t>
      </w:r>
    </w:p>
    <w:p w14:paraId="4EBA53C3" w14:textId="77777777" w:rsidR="008C31BB" w:rsidRPr="008C31BB" w:rsidRDefault="008C31BB" w:rsidP="008C31BB">
      <w:pPr>
        <w:ind w:left="720"/>
        <w:contextualSpacing/>
        <w:rPr>
          <w:sz w:val="20"/>
          <w:szCs w:val="20"/>
        </w:rPr>
      </w:pPr>
    </w:p>
    <w:p w14:paraId="5D2C2C6A" w14:textId="77777777" w:rsidR="008C31BB" w:rsidRPr="008C31BB" w:rsidRDefault="008C31BB">
      <w:pPr>
        <w:numPr>
          <w:ilvl w:val="0"/>
          <w:numId w:val="40"/>
        </w:numPr>
        <w:spacing w:before="240"/>
        <w:jc w:val="center"/>
        <w:rPr>
          <w:b/>
          <w:sz w:val="20"/>
          <w:szCs w:val="20"/>
        </w:rPr>
      </w:pPr>
    </w:p>
    <w:p w14:paraId="02B0D0C7" w14:textId="77777777" w:rsidR="008C31BB" w:rsidRPr="008C31BB" w:rsidRDefault="008C31BB">
      <w:pPr>
        <w:numPr>
          <w:ilvl w:val="0"/>
          <w:numId w:val="51"/>
        </w:numPr>
        <w:rPr>
          <w:sz w:val="20"/>
          <w:szCs w:val="20"/>
        </w:rPr>
      </w:pPr>
      <w:r w:rsidRPr="008C31BB">
        <w:rPr>
          <w:b/>
          <w:bCs/>
          <w:sz w:val="20"/>
          <w:szCs w:val="20"/>
        </w:rPr>
        <w:t>Razvoj i uređenje prostora naselja</w:t>
      </w:r>
      <w:r w:rsidRPr="008C31BB">
        <w:rPr>
          <w:sz w:val="20"/>
          <w:szCs w:val="20"/>
        </w:rPr>
        <w:t xml:space="preserve"> (mješovita namjena, pretežno stambena) obuhvaća cjelinu izgrađenog i neizgrađenog dijela naselja tj.:</w:t>
      </w:r>
    </w:p>
    <w:p w14:paraId="544615D8" w14:textId="77777777" w:rsidR="008C31BB" w:rsidRPr="008C31BB" w:rsidRDefault="008C31BB">
      <w:pPr>
        <w:numPr>
          <w:ilvl w:val="0"/>
          <w:numId w:val="52"/>
        </w:numPr>
        <w:ind w:left="709" w:hanging="283"/>
        <w:rPr>
          <w:sz w:val="20"/>
          <w:szCs w:val="20"/>
        </w:rPr>
      </w:pPr>
      <w:r w:rsidRPr="008C31BB">
        <w:rPr>
          <w:sz w:val="20"/>
          <w:szCs w:val="20"/>
        </w:rPr>
        <w:lastRenderedPageBreak/>
        <w:t xml:space="preserve">površine izgrađenih, prometno dostupnih, te infrastrukturno opremljenih (pristupne prometnice, struja, voda) </w:t>
      </w:r>
      <w:proofErr w:type="spellStart"/>
      <w:r w:rsidRPr="008C31BB">
        <w:rPr>
          <w:sz w:val="20"/>
          <w:szCs w:val="20"/>
        </w:rPr>
        <w:t>naseljskih</w:t>
      </w:r>
      <w:proofErr w:type="spellEnd"/>
      <w:r w:rsidRPr="008C31BB">
        <w:rPr>
          <w:sz w:val="20"/>
          <w:szCs w:val="20"/>
        </w:rPr>
        <w:t xml:space="preserve"> struktura</w:t>
      </w:r>
    </w:p>
    <w:p w14:paraId="1FC0D81D" w14:textId="77777777" w:rsidR="008C31BB" w:rsidRPr="008C31BB" w:rsidRDefault="008C31BB">
      <w:pPr>
        <w:numPr>
          <w:ilvl w:val="0"/>
          <w:numId w:val="52"/>
        </w:numPr>
        <w:ind w:left="709" w:hanging="283"/>
        <w:rPr>
          <w:sz w:val="20"/>
          <w:szCs w:val="20"/>
        </w:rPr>
      </w:pPr>
      <w:r w:rsidRPr="008C31BB">
        <w:rPr>
          <w:sz w:val="20"/>
          <w:szCs w:val="20"/>
        </w:rPr>
        <w:t xml:space="preserve">neizgrađene površine </w:t>
      </w:r>
      <w:proofErr w:type="spellStart"/>
      <w:r w:rsidRPr="008C31BB">
        <w:rPr>
          <w:sz w:val="20"/>
          <w:szCs w:val="20"/>
        </w:rPr>
        <w:t>namjenjene</w:t>
      </w:r>
      <w:proofErr w:type="spellEnd"/>
      <w:r w:rsidRPr="008C31BB">
        <w:rPr>
          <w:sz w:val="20"/>
          <w:szCs w:val="20"/>
        </w:rPr>
        <w:t xml:space="preserve"> širenju </w:t>
      </w:r>
      <w:proofErr w:type="spellStart"/>
      <w:r w:rsidRPr="008C31BB">
        <w:rPr>
          <w:sz w:val="20"/>
          <w:szCs w:val="20"/>
        </w:rPr>
        <w:t>naseljskih</w:t>
      </w:r>
      <w:proofErr w:type="spellEnd"/>
      <w:r w:rsidRPr="008C31BB">
        <w:rPr>
          <w:sz w:val="20"/>
          <w:szCs w:val="20"/>
        </w:rPr>
        <w:t xml:space="preserve"> struktura (pretežno neizgrađeni, urbanistički nedefinirani i komunalno neopremljeni dijelovi naselja).</w:t>
      </w:r>
    </w:p>
    <w:p w14:paraId="442F9671" w14:textId="77777777" w:rsidR="008C31BB" w:rsidRPr="008C31BB" w:rsidRDefault="008C31BB">
      <w:pPr>
        <w:numPr>
          <w:ilvl w:val="0"/>
          <w:numId w:val="40"/>
        </w:numPr>
        <w:spacing w:before="240"/>
        <w:jc w:val="center"/>
        <w:rPr>
          <w:b/>
          <w:sz w:val="20"/>
          <w:szCs w:val="20"/>
        </w:rPr>
      </w:pPr>
    </w:p>
    <w:p w14:paraId="70AB58F2" w14:textId="77777777" w:rsidR="008C31BB" w:rsidRPr="008C31BB" w:rsidRDefault="008C31BB">
      <w:pPr>
        <w:numPr>
          <w:ilvl w:val="0"/>
          <w:numId w:val="53"/>
        </w:numPr>
        <w:rPr>
          <w:sz w:val="20"/>
          <w:szCs w:val="20"/>
        </w:rPr>
      </w:pPr>
      <w:r w:rsidRPr="008C31BB">
        <w:rPr>
          <w:sz w:val="20"/>
          <w:szCs w:val="20"/>
        </w:rPr>
        <w:t xml:space="preserve">Građevinska područja naselja prikazana su na kartografskom prikazu 4. „Građevinska područja“ u mjerilu 1:5000 gdje su posebno određeni: </w:t>
      </w:r>
    </w:p>
    <w:p w14:paraId="78802B54" w14:textId="77777777" w:rsidR="008C31BB" w:rsidRPr="008C31BB" w:rsidRDefault="008C31BB">
      <w:pPr>
        <w:numPr>
          <w:ilvl w:val="0"/>
          <w:numId w:val="32"/>
        </w:numPr>
        <w:ind w:hanging="294"/>
        <w:rPr>
          <w:sz w:val="20"/>
          <w:szCs w:val="20"/>
        </w:rPr>
      </w:pPr>
      <w:r w:rsidRPr="008C31BB">
        <w:rPr>
          <w:b/>
          <w:sz w:val="20"/>
          <w:szCs w:val="20"/>
        </w:rPr>
        <w:t>Izgrađeni dijelovi građevinskih područja</w:t>
      </w:r>
      <w:r w:rsidRPr="008C31BB">
        <w:rPr>
          <w:sz w:val="20"/>
          <w:szCs w:val="20"/>
        </w:rPr>
        <w:t xml:space="preserve"> na kojima je akte o gradnji moguće ishoditi direktnom provedbom ovog PPU-a; </w:t>
      </w:r>
    </w:p>
    <w:p w14:paraId="680B399D" w14:textId="77777777" w:rsidR="008C31BB" w:rsidRPr="008C31BB" w:rsidRDefault="008C31BB">
      <w:pPr>
        <w:numPr>
          <w:ilvl w:val="0"/>
          <w:numId w:val="32"/>
        </w:numPr>
        <w:ind w:hanging="294"/>
        <w:rPr>
          <w:sz w:val="20"/>
          <w:szCs w:val="20"/>
        </w:rPr>
      </w:pPr>
      <w:r w:rsidRPr="008C31BB">
        <w:rPr>
          <w:b/>
          <w:sz w:val="20"/>
          <w:szCs w:val="20"/>
        </w:rPr>
        <w:t>Neizgrađeni (uređeni) dijelovi građevinskih područja</w:t>
      </w:r>
      <w:r w:rsidRPr="008C31BB">
        <w:rPr>
          <w:sz w:val="20"/>
          <w:szCs w:val="20"/>
        </w:rPr>
        <w:t xml:space="preserve"> na kojima je akte o gradnji moguće ishoditi direktnom provedbom ovog PPU-a ukoliko je izgrađena osnovna infrastruktura te su zadovoljeni uvjeti ovoga PPU-a u pogledu uvjeta za gradnju te </w:t>
      </w:r>
      <w:proofErr w:type="spellStart"/>
      <w:r w:rsidRPr="008C31BB">
        <w:rPr>
          <w:sz w:val="20"/>
          <w:szCs w:val="20"/>
        </w:rPr>
        <w:t>mininalne</w:t>
      </w:r>
      <w:proofErr w:type="spellEnd"/>
      <w:r w:rsidRPr="008C31BB">
        <w:rPr>
          <w:sz w:val="20"/>
          <w:szCs w:val="20"/>
        </w:rPr>
        <w:t xml:space="preserve"> prometne i infrastrukturne opremljenosti; </w:t>
      </w:r>
    </w:p>
    <w:p w14:paraId="11AE1EDE" w14:textId="77777777" w:rsidR="008C31BB" w:rsidRPr="008C31BB" w:rsidRDefault="008C31BB">
      <w:pPr>
        <w:numPr>
          <w:ilvl w:val="0"/>
          <w:numId w:val="32"/>
        </w:numPr>
        <w:ind w:hanging="294"/>
        <w:rPr>
          <w:sz w:val="20"/>
          <w:szCs w:val="20"/>
        </w:rPr>
      </w:pPr>
      <w:r w:rsidRPr="008C31BB">
        <w:rPr>
          <w:b/>
          <w:sz w:val="20"/>
          <w:szCs w:val="20"/>
        </w:rPr>
        <w:t xml:space="preserve">Neizgrađeni neuređeni dijelovi građevinskih područja </w:t>
      </w:r>
      <w:r w:rsidRPr="008C31BB">
        <w:rPr>
          <w:sz w:val="20"/>
          <w:szCs w:val="20"/>
        </w:rPr>
        <w:t xml:space="preserve">za koje je sukladno posebnim propisima obvezna izrada urbanističkog plana uređenja; </w:t>
      </w:r>
    </w:p>
    <w:p w14:paraId="5FE2F487" w14:textId="77777777" w:rsidR="008C31BB" w:rsidRPr="008C31BB" w:rsidRDefault="008C31BB">
      <w:pPr>
        <w:numPr>
          <w:ilvl w:val="0"/>
          <w:numId w:val="32"/>
        </w:numPr>
        <w:ind w:hanging="294"/>
        <w:rPr>
          <w:sz w:val="20"/>
          <w:szCs w:val="20"/>
        </w:rPr>
      </w:pPr>
      <w:r w:rsidRPr="008C31BB">
        <w:rPr>
          <w:b/>
          <w:sz w:val="20"/>
          <w:szCs w:val="20"/>
        </w:rPr>
        <w:t>Izdvojeni dijelovi građevinskog područja naselja</w:t>
      </w:r>
      <w:r w:rsidRPr="008C31BB">
        <w:rPr>
          <w:sz w:val="20"/>
          <w:szCs w:val="20"/>
        </w:rPr>
        <w:t xml:space="preserve"> nastali djelovanjem tradicijskih utjecaja na kojima je moguće ishođenje akata za rekonstrukciju postojećih građevina. </w:t>
      </w:r>
    </w:p>
    <w:p w14:paraId="20CBBCA1" w14:textId="77777777" w:rsidR="008C31BB" w:rsidRPr="008C31BB" w:rsidRDefault="008C31BB">
      <w:pPr>
        <w:numPr>
          <w:ilvl w:val="0"/>
          <w:numId w:val="40"/>
        </w:numPr>
        <w:spacing w:before="240"/>
        <w:jc w:val="center"/>
        <w:rPr>
          <w:b/>
          <w:sz w:val="20"/>
          <w:szCs w:val="20"/>
        </w:rPr>
      </w:pPr>
    </w:p>
    <w:p w14:paraId="4310414F" w14:textId="77777777" w:rsidR="008C31BB" w:rsidRPr="008C31BB" w:rsidRDefault="008C31BB">
      <w:pPr>
        <w:numPr>
          <w:ilvl w:val="0"/>
          <w:numId w:val="54"/>
        </w:numPr>
        <w:rPr>
          <w:sz w:val="20"/>
          <w:szCs w:val="20"/>
        </w:rPr>
      </w:pPr>
      <w:r w:rsidRPr="008C31BB">
        <w:rPr>
          <w:b/>
          <w:bCs/>
          <w:sz w:val="20"/>
          <w:szCs w:val="20"/>
        </w:rPr>
        <w:t>Uvjeti određivanja namjene površina izvan utvrđenih površina za razvoj i širenje naselja</w:t>
      </w:r>
      <w:r w:rsidRPr="008C31BB">
        <w:rPr>
          <w:sz w:val="20"/>
          <w:szCs w:val="20"/>
        </w:rPr>
        <w:t xml:space="preserve"> određeni su na način:</w:t>
      </w:r>
    </w:p>
    <w:p w14:paraId="61A63EDA" w14:textId="77777777" w:rsidR="008C31BB" w:rsidRPr="008C31BB" w:rsidRDefault="008C31BB">
      <w:pPr>
        <w:numPr>
          <w:ilvl w:val="0"/>
          <w:numId w:val="52"/>
        </w:numPr>
        <w:ind w:left="709" w:hanging="283"/>
        <w:rPr>
          <w:sz w:val="20"/>
          <w:szCs w:val="20"/>
        </w:rPr>
      </w:pPr>
      <w:r w:rsidRPr="008C31BB">
        <w:rPr>
          <w:sz w:val="20"/>
          <w:szCs w:val="20"/>
        </w:rPr>
        <w:t>da su utvrđena izdvojena građevinska područja izvan naselja za razvoj djelatnosti (gospodarske, poslovne i sl.) koje je potrebno opremiti komunalnom infrastrukturom</w:t>
      </w:r>
    </w:p>
    <w:p w14:paraId="41C61227" w14:textId="77777777" w:rsidR="008C31BB" w:rsidRPr="008C31BB" w:rsidRDefault="008C31BB">
      <w:pPr>
        <w:numPr>
          <w:ilvl w:val="0"/>
          <w:numId w:val="52"/>
        </w:numPr>
        <w:ind w:left="709" w:hanging="283"/>
        <w:rPr>
          <w:sz w:val="20"/>
          <w:szCs w:val="20"/>
        </w:rPr>
      </w:pPr>
      <w:r w:rsidRPr="008C31BB">
        <w:rPr>
          <w:sz w:val="20"/>
          <w:szCs w:val="20"/>
        </w:rPr>
        <w:t>da su određene mogućnosti gradnje građevina izvan granica građevinskog područja i ostalih vrijednih poljoprivrednih i šumskih površina, te zaštićenih prirodnih predjela i arheoloških područja, u funkciji revitalizacije poljoprivredne proizvodnje i stočarstva (obiteljska gospodarstva), te u funkciji razvitka posebnih vidova turizma (prirodne močvare; znanstveni i rekreacijski turizam)</w:t>
      </w:r>
    </w:p>
    <w:p w14:paraId="66B33DA7" w14:textId="77777777" w:rsidR="008C31BB" w:rsidRPr="008C31BB" w:rsidRDefault="008C31BB">
      <w:pPr>
        <w:numPr>
          <w:ilvl w:val="0"/>
          <w:numId w:val="52"/>
        </w:numPr>
        <w:ind w:left="709" w:hanging="283"/>
        <w:rPr>
          <w:sz w:val="20"/>
          <w:szCs w:val="20"/>
        </w:rPr>
      </w:pPr>
      <w:r w:rsidRPr="008C31BB">
        <w:rPr>
          <w:sz w:val="20"/>
          <w:szCs w:val="20"/>
        </w:rPr>
        <w:t xml:space="preserve">da se sačuvaju i zaštite temeljne krajobrazne odlike prostora (prirodne močvare), te da se </w:t>
      </w:r>
      <w:proofErr w:type="spellStart"/>
      <w:r w:rsidRPr="008C31BB">
        <w:rPr>
          <w:sz w:val="20"/>
          <w:szCs w:val="20"/>
        </w:rPr>
        <w:t>rekultivira</w:t>
      </w:r>
      <w:proofErr w:type="spellEnd"/>
      <w:r w:rsidRPr="008C31BB">
        <w:rPr>
          <w:sz w:val="20"/>
          <w:szCs w:val="20"/>
        </w:rPr>
        <w:t xml:space="preserve"> šumsko stanište degradirano požarima</w:t>
      </w:r>
    </w:p>
    <w:p w14:paraId="0551278F" w14:textId="77777777" w:rsidR="008C31BB" w:rsidRPr="008C31BB" w:rsidRDefault="008C31BB">
      <w:pPr>
        <w:numPr>
          <w:ilvl w:val="0"/>
          <w:numId w:val="40"/>
        </w:numPr>
        <w:spacing w:before="240"/>
        <w:jc w:val="center"/>
        <w:rPr>
          <w:b/>
          <w:sz w:val="20"/>
          <w:szCs w:val="20"/>
        </w:rPr>
      </w:pPr>
    </w:p>
    <w:p w14:paraId="15673E0B" w14:textId="77777777" w:rsidR="008C31BB" w:rsidRPr="008C31BB" w:rsidRDefault="008C31BB">
      <w:pPr>
        <w:numPr>
          <w:ilvl w:val="0"/>
          <w:numId w:val="55"/>
        </w:numPr>
        <w:rPr>
          <w:sz w:val="20"/>
          <w:szCs w:val="20"/>
        </w:rPr>
      </w:pPr>
      <w:r w:rsidRPr="008C31BB">
        <w:rPr>
          <w:b/>
          <w:bCs/>
          <w:sz w:val="20"/>
          <w:szCs w:val="20"/>
        </w:rPr>
        <w:t>Poljoprivredne površine</w:t>
      </w:r>
      <w:r w:rsidRPr="008C31BB">
        <w:rPr>
          <w:sz w:val="20"/>
          <w:szCs w:val="20"/>
        </w:rPr>
        <w:t xml:space="preserve"> predstavljaju kultivirane predjele u kojima se ljudske aktivnosti odvijaju bez značajnijih ili trajnijih promjena stanja prirodnog okruženja kroz obavljanje poljoprivrednih djelatnosti. Značajnije aktivnosti predviđaju se samo u oblasti vodnog gospodarstva (izgradnja obrambenih nasipa, melioracijskih sustava i sl.).</w:t>
      </w:r>
    </w:p>
    <w:p w14:paraId="34C3DC1A" w14:textId="77777777" w:rsidR="008C31BB" w:rsidRPr="008C31BB" w:rsidRDefault="008C31BB">
      <w:pPr>
        <w:numPr>
          <w:ilvl w:val="0"/>
          <w:numId w:val="40"/>
        </w:numPr>
        <w:spacing w:before="240"/>
        <w:jc w:val="center"/>
        <w:rPr>
          <w:b/>
          <w:sz w:val="20"/>
          <w:szCs w:val="20"/>
        </w:rPr>
      </w:pPr>
    </w:p>
    <w:p w14:paraId="58DF9C73" w14:textId="77777777" w:rsidR="008C31BB" w:rsidRPr="008C31BB" w:rsidRDefault="008C31BB">
      <w:pPr>
        <w:numPr>
          <w:ilvl w:val="0"/>
          <w:numId w:val="56"/>
        </w:numPr>
        <w:rPr>
          <w:sz w:val="20"/>
          <w:szCs w:val="20"/>
        </w:rPr>
      </w:pPr>
      <w:r w:rsidRPr="008C31BB">
        <w:rPr>
          <w:b/>
          <w:bCs/>
          <w:sz w:val="20"/>
          <w:szCs w:val="20"/>
        </w:rPr>
        <w:t>Šumske i ostale (vodne i močvarne) površine</w:t>
      </w:r>
      <w:r w:rsidRPr="008C31BB">
        <w:rPr>
          <w:sz w:val="20"/>
          <w:szCs w:val="20"/>
        </w:rPr>
        <w:t xml:space="preserve"> predstavljaju prirodne predjele u kojima se ljudske aktivnosti odvijaju isključivo u funkciji zaštite i očuvanja ekosustava ili u funkciji ograničenog i kontroliranog gospodarskog iskorištavanja prirodnih resursa kao što je šumarstvo, vodno gospodarstvo, lovstvo, rekreacija i turizam.</w:t>
      </w:r>
    </w:p>
    <w:p w14:paraId="1581BACD" w14:textId="1861C9E4" w:rsidR="008C31BB" w:rsidRPr="008C31BB" w:rsidRDefault="008C31BB">
      <w:pPr>
        <w:numPr>
          <w:ilvl w:val="0"/>
          <w:numId w:val="40"/>
        </w:numPr>
        <w:spacing w:before="240"/>
        <w:jc w:val="center"/>
        <w:rPr>
          <w:sz w:val="20"/>
          <w:szCs w:val="20"/>
        </w:rPr>
      </w:pPr>
    </w:p>
    <w:p w14:paraId="2CE807D7" w14:textId="77777777" w:rsidR="008C31BB" w:rsidRPr="008C31BB" w:rsidRDefault="008C31BB">
      <w:pPr>
        <w:numPr>
          <w:ilvl w:val="0"/>
          <w:numId w:val="57"/>
        </w:numPr>
        <w:rPr>
          <w:sz w:val="20"/>
          <w:szCs w:val="20"/>
        </w:rPr>
      </w:pPr>
      <w:r w:rsidRPr="008C31BB">
        <w:rPr>
          <w:sz w:val="20"/>
          <w:szCs w:val="20"/>
        </w:rPr>
        <w:t>Dinamička komponenta razvoja ostvaruje se izgradnjom i rekonstrukcijom prometnih sustava svih vidova (cestovni, željeznički, riječni).</w:t>
      </w:r>
    </w:p>
    <w:p w14:paraId="5C8193E0" w14:textId="77777777" w:rsidR="008C31BB" w:rsidRPr="008C31BB" w:rsidRDefault="008C31BB">
      <w:pPr>
        <w:numPr>
          <w:ilvl w:val="0"/>
          <w:numId w:val="57"/>
        </w:numPr>
        <w:rPr>
          <w:sz w:val="20"/>
          <w:szCs w:val="20"/>
        </w:rPr>
      </w:pPr>
      <w:r w:rsidRPr="008C31BB">
        <w:rPr>
          <w:sz w:val="20"/>
          <w:szCs w:val="20"/>
        </w:rPr>
        <w:t>U cilju osiguranja funkcioniranja namjene površina, osigurane su površine infrastrukturnih sustava tj. koridori za gradnju i rekonstrukciju cestovnih građevina, željezničkih građevina, površina za gradnju i rekonstrukciju pomorskih građevina (riječne luke za javni promet) te plovnih puteva.</w:t>
      </w:r>
    </w:p>
    <w:p w14:paraId="7212F13B" w14:textId="77777777" w:rsidR="008C31BB" w:rsidRPr="008C31BB" w:rsidRDefault="008C31BB" w:rsidP="008C31BB">
      <w:pPr>
        <w:rPr>
          <w:sz w:val="20"/>
          <w:szCs w:val="20"/>
        </w:rPr>
      </w:pPr>
    </w:p>
    <w:p w14:paraId="5BBD641C" w14:textId="77777777" w:rsidR="008C31BB" w:rsidRPr="008C31BB" w:rsidRDefault="008C31BB">
      <w:pPr>
        <w:numPr>
          <w:ilvl w:val="0"/>
          <w:numId w:val="41"/>
        </w:numPr>
        <w:spacing w:before="400"/>
        <w:rPr>
          <w:b/>
          <w:bCs/>
        </w:rPr>
      </w:pPr>
      <w:r w:rsidRPr="008C31BB">
        <w:rPr>
          <w:b/>
          <w:bCs/>
        </w:rPr>
        <w:lastRenderedPageBreak/>
        <w:t>UVJETI ZA UREÐENJE PROSTORA</w:t>
      </w:r>
    </w:p>
    <w:p w14:paraId="0BB673CC" w14:textId="77777777" w:rsidR="008C31BB" w:rsidRPr="008C31BB" w:rsidRDefault="008C31BB">
      <w:pPr>
        <w:numPr>
          <w:ilvl w:val="0"/>
          <w:numId w:val="58"/>
        </w:numPr>
        <w:rPr>
          <w:b/>
          <w:bCs/>
          <w:sz w:val="20"/>
          <w:szCs w:val="20"/>
        </w:rPr>
      </w:pPr>
      <w:r w:rsidRPr="008C31BB">
        <w:rPr>
          <w:b/>
          <w:bCs/>
          <w:sz w:val="20"/>
          <w:szCs w:val="20"/>
        </w:rPr>
        <w:t>Građevine od važnosti za Državu i Županiju</w:t>
      </w:r>
    </w:p>
    <w:p w14:paraId="7185029E" w14:textId="77777777" w:rsidR="008C31BB" w:rsidRPr="008C31BB" w:rsidRDefault="008C31BB">
      <w:pPr>
        <w:numPr>
          <w:ilvl w:val="0"/>
          <w:numId w:val="40"/>
        </w:numPr>
        <w:spacing w:before="240"/>
        <w:jc w:val="center"/>
        <w:rPr>
          <w:sz w:val="20"/>
          <w:szCs w:val="20"/>
        </w:rPr>
      </w:pPr>
    </w:p>
    <w:p w14:paraId="16C2595E" w14:textId="77777777" w:rsidR="008C31BB" w:rsidRPr="008C31BB" w:rsidRDefault="008C31BB">
      <w:pPr>
        <w:numPr>
          <w:ilvl w:val="0"/>
          <w:numId w:val="59"/>
        </w:numPr>
        <w:rPr>
          <w:sz w:val="20"/>
          <w:szCs w:val="20"/>
        </w:rPr>
      </w:pPr>
      <w:r w:rsidRPr="008C31BB">
        <w:rPr>
          <w:sz w:val="20"/>
          <w:szCs w:val="20"/>
        </w:rPr>
        <w:t xml:space="preserve">Građevine od važnosti za državu na području Grada Metkovića su cestovne građevine, željezničke građevine, granični prijelazi, pomorske građevine; građevine, površine i koridori elektroničkih komunikacija i elektroničke komunikacijske infrastrukture, građevine za transport plina, vodne građevine te građevine za vodoopskrbu određene posebnim propisima i prostornim planovima državne razine. Akti za građenje navedenih građevina izdaju se prema posebnim propisima. </w:t>
      </w:r>
    </w:p>
    <w:p w14:paraId="38EB2944" w14:textId="77777777" w:rsidR="008C31BB" w:rsidRPr="008C31BB" w:rsidRDefault="008C31BB">
      <w:pPr>
        <w:numPr>
          <w:ilvl w:val="0"/>
          <w:numId w:val="40"/>
        </w:numPr>
        <w:spacing w:before="240"/>
        <w:jc w:val="center"/>
        <w:rPr>
          <w:sz w:val="20"/>
          <w:szCs w:val="20"/>
        </w:rPr>
      </w:pPr>
    </w:p>
    <w:p w14:paraId="309ADF6F" w14:textId="77777777" w:rsidR="008C31BB" w:rsidRPr="008C31BB" w:rsidRDefault="008C31BB">
      <w:pPr>
        <w:numPr>
          <w:ilvl w:val="0"/>
          <w:numId w:val="60"/>
        </w:numPr>
        <w:rPr>
          <w:sz w:val="20"/>
          <w:szCs w:val="20"/>
        </w:rPr>
      </w:pPr>
      <w:r w:rsidRPr="008C31BB">
        <w:rPr>
          <w:sz w:val="20"/>
          <w:szCs w:val="20"/>
        </w:rPr>
        <w:t xml:space="preserve">Građevine od važnosti za Državu na području Grada Metkovića su: </w:t>
      </w:r>
    </w:p>
    <w:p w14:paraId="407A74F9" w14:textId="77777777" w:rsidR="008C31BB" w:rsidRPr="008C31BB" w:rsidRDefault="008C31BB">
      <w:pPr>
        <w:numPr>
          <w:ilvl w:val="0"/>
          <w:numId w:val="16"/>
        </w:numPr>
        <w:suppressAutoHyphens w:val="0"/>
        <w:spacing w:after="0" w:line="276" w:lineRule="auto"/>
        <w:ind w:hanging="357"/>
        <w:rPr>
          <w:sz w:val="20"/>
          <w:szCs w:val="20"/>
        </w:rPr>
      </w:pPr>
      <w:r w:rsidRPr="008C31BB">
        <w:rPr>
          <w:sz w:val="20"/>
          <w:szCs w:val="20"/>
        </w:rPr>
        <w:t>Cestovne građevine s pripadajućim objektima i uređajima:</w:t>
      </w:r>
    </w:p>
    <w:p w14:paraId="34E65185" w14:textId="77777777" w:rsidR="008C31BB" w:rsidRPr="008C31BB" w:rsidRDefault="008C31BB">
      <w:pPr>
        <w:numPr>
          <w:ilvl w:val="1"/>
          <w:numId w:val="16"/>
        </w:numPr>
        <w:suppressAutoHyphens w:val="0"/>
        <w:spacing w:after="0" w:line="276" w:lineRule="auto"/>
        <w:ind w:hanging="357"/>
        <w:contextualSpacing/>
        <w:rPr>
          <w:sz w:val="20"/>
          <w:szCs w:val="20"/>
        </w:rPr>
      </w:pPr>
      <w:r w:rsidRPr="008C31BB">
        <w:rPr>
          <w:sz w:val="20"/>
          <w:szCs w:val="20"/>
        </w:rPr>
        <w:t>državna cesta DC-9, Metković (granica BiH) – Opuzen – D8</w:t>
      </w:r>
    </w:p>
    <w:p w14:paraId="02D225B9" w14:textId="77777777" w:rsidR="008C31BB" w:rsidRPr="008C31BB" w:rsidRDefault="008C31BB">
      <w:pPr>
        <w:numPr>
          <w:ilvl w:val="1"/>
          <w:numId w:val="16"/>
        </w:numPr>
        <w:suppressAutoHyphens w:val="0"/>
        <w:spacing w:line="276" w:lineRule="auto"/>
        <w:rPr>
          <w:sz w:val="20"/>
          <w:szCs w:val="20"/>
        </w:rPr>
      </w:pPr>
      <w:r w:rsidRPr="008C31BB">
        <w:rPr>
          <w:sz w:val="20"/>
          <w:szCs w:val="20"/>
        </w:rPr>
        <w:t>državna cesta DC-62, Šestanovac (D39) – Zagvozd – Vrgorac – Kula Norinska – Metković (D9)</w:t>
      </w:r>
    </w:p>
    <w:p w14:paraId="52FDEBD8" w14:textId="77777777" w:rsidR="008C31BB" w:rsidRPr="008C31BB" w:rsidRDefault="008C31BB">
      <w:pPr>
        <w:numPr>
          <w:ilvl w:val="0"/>
          <w:numId w:val="16"/>
        </w:numPr>
        <w:suppressAutoHyphens w:val="0"/>
        <w:spacing w:after="0" w:line="276" w:lineRule="auto"/>
        <w:ind w:hanging="357"/>
        <w:rPr>
          <w:sz w:val="20"/>
          <w:szCs w:val="20"/>
        </w:rPr>
      </w:pPr>
      <w:r w:rsidRPr="008C31BB">
        <w:rPr>
          <w:sz w:val="20"/>
          <w:szCs w:val="20"/>
        </w:rPr>
        <w:t>Cestovni granični prijelazi</w:t>
      </w:r>
    </w:p>
    <w:p w14:paraId="724D9BCE" w14:textId="77777777" w:rsidR="008C31BB" w:rsidRPr="008C31BB" w:rsidRDefault="008C31BB">
      <w:pPr>
        <w:numPr>
          <w:ilvl w:val="1"/>
          <w:numId w:val="61"/>
        </w:numPr>
        <w:suppressAutoHyphens w:val="0"/>
        <w:spacing w:after="0" w:line="276" w:lineRule="auto"/>
        <w:ind w:hanging="357"/>
        <w:contextualSpacing/>
        <w:rPr>
          <w:sz w:val="20"/>
          <w:szCs w:val="20"/>
        </w:rPr>
      </w:pPr>
      <w:r w:rsidRPr="008C31BB">
        <w:rPr>
          <w:sz w:val="20"/>
          <w:szCs w:val="20"/>
        </w:rPr>
        <w:t>stalni granični prijelazi za međunarodni promet putnika i roba u cestovnom prometu: Prud, Metković</w:t>
      </w:r>
    </w:p>
    <w:p w14:paraId="265F129E" w14:textId="77777777" w:rsidR="008C31BB" w:rsidRPr="008C31BB" w:rsidRDefault="008C31BB">
      <w:pPr>
        <w:numPr>
          <w:ilvl w:val="1"/>
          <w:numId w:val="61"/>
        </w:numPr>
        <w:suppressAutoHyphens w:val="0"/>
        <w:spacing w:line="276" w:lineRule="auto"/>
        <w:rPr>
          <w:sz w:val="20"/>
          <w:szCs w:val="20"/>
        </w:rPr>
      </w:pPr>
      <w:r w:rsidRPr="008C31BB">
        <w:rPr>
          <w:sz w:val="20"/>
          <w:szCs w:val="20"/>
        </w:rPr>
        <w:t>stalni granični prijelazi za pogranični promet: Unka, Gabela Polje</w:t>
      </w:r>
    </w:p>
    <w:p w14:paraId="2859F6B7" w14:textId="77777777" w:rsidR="008C31BB" w:rsidRPr="008C31BB" w:rsidRDefault="008C31BB">
      <w:pPr>
        <w:numPr>
          <w:ilvl w:val="0"/>
          <w:numId w:val="16"/>
        </w:numPr>
        <w:suppressAutoHyphens w:val="0"/>
        <w:spacing w:after="0" w:line="276" w:lineRule="auto"/>
        <w:ind w:left="714" w:hanging="357"/>
        <w:rPr>
          <w:sz w:val="20"/>
          <w:szCs w:val="20"/>
        </w:rPr>
      </w:pPr>
      <w:r w:rsidRPr="008C31BB">
        <w:rPr>
          <w:sz w:val="20"/>
          <w:szCs w:val="20"/>
        </w:rPr>
        <w:t>Željezničke građevine za međunarodni promet s pripadajućim građevinama, postrojenjima i uređajima</w:t>
      </w:r>
    </w:p>
    <w:p w14:paraId="1E5A909E" w14:textId="77777777" w:rsidR="008C31BB" w:rsidRPr="008C31BB" w:rsidRDefault="008C31BB">
      <w:pPr>
        <w:numPr>
          <w:ilvl w:val="1"/>
          <w:numId w:val="62"/>
        </w:numPr>
        <w:suppressAutoHyphens w:val="0"/>
        <w:spacing w:line="276" w:lineRule="auto"/>
        <w:rPr>
          <w:strike/>
          <w:sz w:val="20"/>
          <w:szCs w:val="20"/>
        </w:rPr>
      </w:pPr>
      <w:r w:rsidRPr="008C31BB">
        <w:rPr>
          <w:sz w:val="20"/>
          <w:szCs w:val="20"/>
        </w:rPr>
        <w:t>željeznička pruga za međunarodni promet, glavna koridorska željeznička pruga  M304 (Čapljina) - državna granica - Metković – Ploče</w:t>
      </w:r>
    </w:p>
    <w:p w14:paraId="136AB17A" w14:textId="77777777" w:rsidR="008C31BB" w:rsidRPr="008C31BB" w:rsidRDefault="008C31BB">
      <w:pPr>
        <w:numPr>
          <w:ilvl w:val="0"/>
          <w:numId w:val="16"/>
        </w:numPr>
        <w:suppressAutoHyphens w:val="0"/>
        <w:spacing w:after="0" w:line="276" w:lineRule="auto"/>
        <w:ind w:left="714" w:hanging="357"/>
        <w:rPr>
          <w:sz w:val="20"/>
          <w:szCs w:val="20"/>
        </w:rPr>
      </w:pPr>
      <w:r w:rsidRPr="008C31BB">
        <w:rPr>
          <w:sz w:val="20"/>
          <w:szCs w:val="20"/>
        </w:rPr>
        <w:t>Željeznički granični prijelazi</w:t>
      </w:r>
    </w:p>
    <w:p w14:paraId="7F275202" w14:textId="77777777" w:rsidR="008C31BB" w:rsidRPr="008C31BB" w:rsidRDefault="008C31BB">
      <w:pPr>
        <w:numPr>
          <w:ilvl w:val="1"/>
          <w:numId w:val="63"/>
        </w:numPr>
        <w:suppressAutoHyphens w:val="0"/>
        <w:spacing w:line="276" w:lineRule="auto"/>
        <w:rPr>
          <w:sz w:val="20"/>
          <w:szCs w:val="20"/>
        </w:rPr>
      </w:pPr>
      <w:r w:rsidRPr="008C31BB">
        <w:rPr>
          <w:sz w:val="20"/>
          <w:szCs w:val="20"/>
        </w:rPr>
        <w:t>stalni granični prijelaz za međunarodni promet putnika i roba u željezničkom prometu: Metković</w:t>
      </w:r>
    </w:p>
    <w:p w14:paraId="22821BE0" w14:textId="77777777" w:rsidR="008C31BB" w:rsidRPr="008C31BB" w:rsidRDefault="008C31BB">
      <w:pPr>
        <w:numPr>
          <w:ilvl w:val="0"/>
          <w:numId w:val="16"/>
        </w:numPr>
        <w:suppressAutoHyphens w:val="0"/>
        <w:spacing w:after="0" w:line="276" w:lineRule="auto"/>
        <w:ind w:left="714" w:hanging="357"/>
        <w:rPr>
          <w:sz w:val="20"/>
          <w:szCs w:val="20"/>
        </w:rPr>
      </w:pPr>
      <w:r w:rsidRPr="008C31BB">
        <w:rPr>
          <w:sz w:val="20"/>
          <w:szCs w:val="20"/>
        </w:rPr>
        <w:t>Pomorske građevine</w:t>
      </w:r>
    </w:p>
    <w:p w14:paraId="747431AB" w14:textId="77777777" w:rsidR="008C31BB" w:rsidRPr="008C31BB" w:rsidRDefault="008C31BB">
      <w:pPr>
        <w:numPr>
          <w:ilvl w:val="1"/>
          <w:numId w:val="64"/>
        </w:numPr>
        <w:suppressAutoHyphens w:val="0"/>
        <w:spacing w:after="0"/>
        <w:ind w:left="1434" w:hanging="357"/>
        <w:rPr>
          <w:sz w:val="20"/>
          <w:szCs w:val="20"/>
        </w:rPr>
      </w:pPr>
      <w:r w:rsidRPr="008C31BB">
        <w:rPr>
          <w:sz w:val="20"/>
          <w:szCs w:val="20"/>
        </w:rPr>
        <w:t>međunarodni plovni put (Neretva do Metkovića)</w:t>
      </w:r>
    </w:p>
    <w:p w14:paraId="28A27066" w14:textId="77777777" w:rsidR="008C31BB" w:rsidRPr="008C31BB" w:rsidRDefault="008C31BB">
      <w:pPr>
        <w:numPr>
          <w:ilvl w:val="1"/>
          <w:numId w:val="63"/>
        </w:numPr>
        <w:suppressAutoHyphens w:val="0"/>
        <w:spacing w:line="276" w:lineRule="auto"/>
        <w:rPr>
          <w:sz w:val="20"/>
          <w:szCs w:val="20"/>
        </w:rPr>
      </w:pPr>
      <w:r w:rsidRPr="008C31BB">
        <w:rPr>
          <w:sz w:val="20"/>
          <w:szCs w:val="20"/>
        </w:rPr>
        <w:t>luka osobitog (međunarodnog) gospodarskog značaja Ploče, izdvojeni bazen Metković</w:t>
      </w:r>
    </w:p>
    <w:p w14:paraId="7ABEB585" w14:textId="77777777" w:rsidR="008C31BB" w:rsidRPr="008C31BB" w:rsidRDefault="008C31BB">
      <w:pPr>
        <w:numPr>
          <w:ilvl w:val="0"/>
          <w:numId w:val="16"/>
        </w:numPr>
        <w:suppressAutoHyphens w:val="0"/>
        <w:spacing w:after="0" w:line="276" w:lineRule="auto"/>
        <w:ind w:left="714" w:hanging="357"/>
        <w:rPr>
          <w:sz w:val="20"/>
          <w:szCs w:val="20"/>
        </w:rPr>
      </w:pPr>
      <w:r w:rsidRPr="008C31BB">
        <w:rPr>
          <w:sz w:val="20"/>
          <w:szCs w:val="20"/>
        </w:rPr>
        <w:t>Građevine i površine elektroničkih komunikacija</w:t>
      </w:r>
    </w:p>
    <w:p w14:paraId="01469F90" w14:textId="77777777" w:rsidR="008C31BB" w:rsidRPr="008C31BB" w:rsidRDefault="008C31BB">
      <w:pPr>
        <w:numPr>
          <w:ilvl w:val="1"/>
          <w:numId w:val="65"/>
        </w:numPr>
        <w:suppressAutoHyphens w:val="0"/>
        <w:spacing w:line="276" w:lineRule="auto"/>
        <w:rPr>
          <w:sz w:val="20"/>
          <w:szCs w:val="20"/>
        </w:rPr>
      </w:pPr>
      <w:r w:rsidRPr="008C31BB">
        <w:rPr>
          <w:sz w:val="20"/>
          <w:szCs w:val="20"/>
        </w:rPr>
        <w:t>svjetlovod Ploče – Metković – granica BiH</w:t>
      </w:r>
    </w:p>
    <w:p w14:paraId="0D640EB0" w14:textId="77777777" w:rsidR="008C31BB" w:rsidRPr="008C31BB" w:rsidRDefault="008C31BB">
      <w:pPr>
        <w:numPr>
          <w:ilvl w:val="0"/>
          <w:numId w:val="16"/>
        </w:numPr>
        <w:suppressAutoHyphens w:val="0"/>
        <w:spacing w:after="0" w:line="276" w:lineRule="auto"/>
        <w:ind w:left="714" w:hanging="357"/>
        <w:rPr>
          <w:sz w:val="20"/>
          <w:szCs w:val="20"/>
        </w:rPr>
      </w:pPr>
      <w:r w:rsidRPr="008C31BB">
        <w:rPr>
          <w:sz w:val="20"/>
          <w:szCs w:val="20"/>
        </w:rPr>
        <w:t>Koridori elektroničke komunikacijske infrastrukture i televizijskih operatora elektroničkih komunikacija</w:t>
      </w:r>
    </w:p>
    <w:p w14:paraId="52943254" w14:textId="77777777" w:rsidR="008C31BB" w:rsidRPr="008C31BB" w:rsidRDefault="008C31BB">
      <w:pPr>
        <w:numPr>
          <w:ilvl w:val="1"/>
          <w:numId w:val="66"/>
        </w:numPr>
        <w:suppressAutoHyphens w:val="0"/>
        <w:spacing w:line="276" w:lineRule="auto"/>
        <w:rPr>
          <w:sz w:val="20"/>
          <w:szCs w:val="20"/>
        </w:rPr>
      </w:pPr>
      <w:r w:rsidRPr="008C31BB">
        <w:rPr>
          <w:sz w:val="20"/>
          <w:szCs w:val="20"/>
        </w:rPr>
        <w:t>Metković HRT – Biokovo</w:t>
      </w:r>
    </w:p>
    <w:p w14:paraId="1A5BB54B" w14:textId="77777777" w:rsidR="008C31BB" w:rsidRPr="008C31BB" w:rsidRDefault="008C31BB">
      <w:pPr>
        <w:numPr>
          <w:ilvl w:val="0"/>
          <w:numId w:val="16"/>
        </w:numPr>
        <w:suppressAutoHyphens w:val="0"/>
        <w:spacing w:after="0" w:line="276" w:lineRule="auto"/>
        <w:ind w:left="714" w:hanging="357"/>
        <w:rPr>
          <w:sz w:val="20"/>
          <w:szCs w:val="20"/>
        </w:rPr>
      </w:pPr>
      <w:r w:rsidRPr="008C31BB">
        <w:rPr>
          <w:sz w:val="20"/>
          <w:szCs w:val="20"/>
        </w:rPr>
        <w:t>Građevine za transport plina s pripadajućim objektima</w:t>
      </w:r>
    </w:p>
    <w:p w14:paraId="4B46C846" w14:textId="77777777" w:rsidR="008C31BB" w:rsidRPr="008C31BB" w:rsidRDefault="008C31BB">
      <w:pPr>
        <w:numPr>
          <w:ilvl w:val="1"/>
          <w:numId w:val="67"/>
        </w:numPr>
        <w:suppressAutoHyphens w:val="0"/>
        <w:spacing w:line="276" w:lineRule="auto"/>
        <w:rPr>
          <w:sz w:val="20"/>
          <w:szCs w:val="20"/>
        </w:rPr>
      </w:pPr>
      <w:proofErr w:type="spellStart"/>
      <w:r w:rsidRPr="008C31BB">
        <w:rPr>
          <w:sz w:val="20"/>
          <w:szCs w:val="20"/>
        </w:rPr>
        <w:t>odvojni</w:t>
      </w:r>
      <w:proofErr w:type="spellEnd"/>
      <w:r w:rsidRPr="008C31BB">
        <w:rPr>
          <w:sz w:val="20"/>
          <w:szCs w:val="20"/>
        </w:rPr>
        <w:t xml:space="preserve"> plinovod za BiH, dionica čvor Ploče – granica BiH</w:t>
      </w:r>
    </w:p>
    <w:p w14:paraId="757E10F3" w14:textId="77777777" w:rsidR="008C31BB" w:rsidRPr="008C31BB" w:rsidRDefault="008C31BB">
      <w:pPr>
        <w:numPr>
          <w:ilvl w:val="0"/>
          <w:numId w:val="16"/>
        </w:numPr>
        <w:suppressAutoHyphens w:val="0"/>
        <w:spacing w:after="0" w:line="276" w:lineRule="auto"/>
        <w:ind w:left="714" w:hanging="357"/>
        <w:rPr>
          <w:sz w:val="20"/>
          <w:szCs w:val="20"/>
        </w:rPr>
      </w:pPr>
      <w:r w:rsidRPr="008C31BB">
        <w:rPr>
          <w:sz w:val="20"/>
          <w:szCs w:val="20"/>
        </w:rPr>
        <w:t>Vodne građevine</w:t>
      </w:r>
    </w:p>
    <w:p w14:paraId="005D2D39" w14:textId="77777777" w:rsidR="008C31BB" w:rsidRPr="008C31BB" w:rsidRDefault="008C31BB">
      <w:pPr>
        <w:numPr>
          <w:ilvl w:val="1"/>
          <w:numId w:val="68"/>
        </w:numPr>
        <w:suppressAutoHyphens w:val="0"/>
        <w:spacing w:after="0" w:line="276" w:lineRule="auto"/>
        <w:rPr>
          <w:sz w:val="20"/>
          <w:szCs w:val="20"/>
        </w:rPr>
      </w:pPr>
      <w:r w:rsidRPr="008C31BB">
        <w:rPr>
          <w:sz w:val="20"/>
          <w:szCs w:val="20"/>
        </w:rPr>
        <w:t>lijevi nasip Neretve, dionica Opuzen – Metković</w:t>
      </w:r>
    </w:p>
    <w:p w14:paraId="119C8966" w14:textId="77777777" w:rsidR="008C31BB" w:rsidRPr="008C31BB" w:rsidRDefault="008C31BB">
      <w:pPr>
        <w:numPr>
          <w:ilvl w:val="1"/>
          <w:numId w:val="68"/>
        </w:numPr>
        <w:suppressAutoHyphens w:val="0"/>
        <w:spacing w:line="276" w:lineRule="auto"/>
        <w:rPr>
          <w:sz w:val="20"/>
          <w:szCs w:val="20"/>
        </w:rPr>
      </w:pPr>
      <w:r w:rsidRPr="008C31BB">
        <w:rPr>
          <w:sz w:val="20"/>
          <w:szCs w:val="20"/>
        </w:rPr>
        <w:t xml:space="preserve">svi potrebni zaštitni objekti uz Neretvu (lijeva i desna obala) u ukupnoj dužini, planirano, koje je potrebno izgraditi za slučaj protjecanja svih velikih voda koritom Neretve, a u cilju zaštite urbanih područja, infrastrukturnih objekata i poljoprivrednih površina </w:t>
      </w:r>
    </w:p>
    <w:p w14:paraId="3D4FCF8B" w14:textId="77777777" w:rsidR="008C31BB" w:rsidRPr="008C31BB" w:rsidRDefault="008C31BB">
      <w:pPr>
        <w:numPr>
          <w:ilvl w:val="0"/>
          <w:numId w:val="16"/>
        </w:numPr>
        <w:suppressAutoHyphens w:val="0"/>
        <w:spacing w:after="0" w:line="276" w:lineRule="auto"/>
        <w:ind w:left="714" w:hanging="357"/>
        <w:rPr>
          <w:sz w:val="20"/>
          <w:szCs w:val="20"/>
        </w:rPr>
      </w:pPr>
      <w:r w:rsidRPr="008C31BB">
        <w:rPr>
          <w:sz w:val="20"/>
          <w:szCs w:val="20"/>
        </w:rPr>
        <w:t>Građevine za vodoopskrbu</w:t>
      </w:r>
    </w:p>
    <w:p w14:paraId="39D9E643" w14:textId="77777777" w:rsidR="008C31BB" w:rsidRPr="008C31BB" w:rsidRDefault="008C31BB">
      <w:pPr>
        <w:numPr>
          <w:ilvl w:val="1"/>
          <w:numId w:val="69"/>
        </w:numPr>
        <w:suppressAutoHyphens w:val="0"/>
        <w:spacing w:line="276" w:lineRule="auto"/>
        <w:jc w:val="left"/>
        <w:rPr>
          <w:sz w:val="20"/>
          <w:szCs w:val="20"/>
        </w:rPr>
      </w:pPr>
      <w:r w:rsidRPr="008C31BB">
        <w:rPr>
          <w:sz w:val="20"/>
          <w:szCs w:val="20"/>
        </w:rPr>
        <w:t>vodoopskrbni sustav Neretva-Pelješac-Korčula-Lastovo-Mljet</w:t>
      </w:r>
    </w:p>
    <w:p w14:paraId="7763716D" w14:textId="77777777" w:rsidR="008C31BB" w:rsidRPr="008C31BB" w:rsidRDefault="008C31BB">
      <w:pPr>
        <w:numPr>
          <w:ilvl w:val="0"/>
          <w:numId w:val="16"/>
        </w:numPr>
        <w:suppressAutoHyphens w:val="0"/>
        <w:spacing w:line="276" w:lineRule="auto"/>
        <w:jc w:val="left"/>
        <w:rPr>
          <w:sz w:val="20"/>
          <w:szCs w:val="20"/>
        </w:rPr>
      </w:pPr>
      <w:r w:rsidRPr="008C31BB">
        <w:rPr>
          <w:sz w:val="20"/>
          <w:szCs w:val="20"/>
        </w:rPr>
        <w:t>Građevine za navodnjavanje</w:t>
      </w:r>
    </w:p>
    <w:p w14:paraId="3D0361AD" w14:textId="77777777" w:rsidR="008C31BB" w:rsidRPr="008C31BB" w:rsidRDefault="008C31BB">
      <w:pPr>
        <w:numPr>
          <w:ilvl w:val="1"/>
          <w:numId w:val="16"/>
        </w:numPr>
        <w:suppressAutoHyphens w:val="0"/>
        <w:spacing w:line="276" w:lineRule="auto"/>
        <w:jc w:val="left"/>
        <w:rPr>
          <w:sz w:val="20"/>
          <w:szCs w:val="20"/>
        </w:rPr>
      </w:pPr>
      <w:r w:rsidRPr="008C31BB">
        <w:rPr>
          <w:sz w:val="20"/>
          <w:szCs w:val="20"/>
        </w:rPr>
        <w:t xml:space="preserve">sustav za zahvat i dovod vode za navodnjavanje u donjem toku Neretve (podsustav Koševo – </w:t>
      </w:r>
      <w:proofErr w:type="spellStart"/>
      <w:r w:rsidRPr="008C31BB">
        <w:rPr>
          <w:sz w:val="20"/>
          <w:szCs w:val="20"/>
        </w:rPr>
        <w:t>Vrbovci</w:t>
      </w:r>
      <w:proofErr w:type="spellEnd"/>
      <w:r w:rsidRPr="008C31BB">
        <w:rPr>
          <w:sz w:val="20"/>
          <w:szCs w:val="20"/>
        </w:rPr>
        <w:t>)</w:t>
      </w:r>
    </w:p>
    <w:p w14:paraId="45C70616" w14:textId="77777777" w:rsidR="008C31BB" w:rsidRPr="008C31BB" w:rsidRDefault="008C31BB" w:rsidP="008C31BB">
      <w:pPr>
        <w:suppressAutoHyphens w:val="0"/>
        <w:spacing w:line="276" w:lineRule="auto"/>
        <w:ind w:left="1440"/>
        <w:jc w:val="left"/>
        <w:rPr>
          <w:sz w:val="20"/>
          <w:szCs w:val="20"/>
        </w:rPr>
      </w:pPr>
    </w:p>
    <w:p w14:paraId="7F414478" w14:textId="77777777" w:rsidR="008C31BB" w:rsidRPr="008C31BB" w:rsidRDefault="008C31BB">
      <w:pPr>
        <w:numPr>
          <w:ilvl w:val="0"/>
          <w:numId w:val="60"/>
        </w:numPr>
        <w:rPr>
          <w:sz w:val="20"/>
          <w:szCs w:val="20"/>
        </w:rPr>
      </w:pPr>
      <w:r w:rsidRPr="008C31BB">
        <w:rPr>
          <w:sz w:val="20"/>
          <w:szCs w:val="20"/>
        </w:rPr>
        <w:t>Građevine od važnosti za Županiju na području Grada Metkovića su:</w:t>
      </w:r>
    </w:p>
    <w:p w14:paraId="05EC9E91" w14:textId="77777777" w:rsidR="008C31BB" w:rsidRPr="008C31BB" w:rsidRDefault="008C31BB">
      <w:pPr>
        <w:numPr>
          <w:ilvl w:val="0"/>
          <w:numId w:val="17"/>
        </w:numPr>
        <w:suppressAutoHyphens w:val="0"/>
        <w:spacing w:line="276" w:lineRule="auto"/>
        <w:ind w:left="714" w:hanging="357"/>
        <w:contextualSpacing/>
        <w:jc w:val="left"/>
        <w:rPr>
          <w:sz w:val="20"/>
          <w:szCs w:val="20"/>
        </w:rPr>
      </w:pPr>
      <w:r w:rsidRPr="008C31BB">
        <w:rPr>
          <w:sz w:val="20"/>
          <w:szCs w:val="20"/>
        </w:rPr>
        <w:t>Prometne građevine – cestovne građevine s pripadajućim objektima i uređajima</w:t>
      </w:r>
    </w:p>
    <w:p w14:paraId="618BD499" w14:textId="77777777" w:rsidR="008C31BB" w:rsidRPr="008C31BB" w:rsidRDefault="008C31BB">
      <w:pPr>
        <w:numPr>
          <w:ilvl w:val="0"/>
          <w:numId w:val="98"/>
        </w:numPr>
        <w:suppressAutoHyphens w:val="0"/>
        <w:spacing w:after="0" w:line="276" w:lineRule="auto"/>
        <w:rPr>
          <w:sz w:val="20"/>
          <w:szCs w:val="20"/>
        </w:rPr>
      </w:pPr>
      <w:r w:rsidRPr="008C31BB">
        <w:rPr>
          <w:sz w:val="20"/>
          <w:szCs w:val="20"/>
        </w:rPr>
        <w:t xml:space="preserve">županijske ceste: </w:t>
      </w:r>
    </w:p>
    <w:p w14:paraId="4C67ED10" w14:textId="77777777" w:rsidR="008C31BB" w:rsidRPr="008C31BB" w:rsidRDefault="008C31BB">
      <w:pPr>
        <w:numPr>
          <w:ilvl w:val="2"/>
          <w:numId w:val="70"/>
        </w:numPr>
        <w:tabs>
          <w:tab w:val="clear" w:pos="2340"/>
          <w:tab w:val="left" w:pos="1985"/>
        </w:tabs>
        <w:suppressAutoHyphens w:val="0"/>
        <w:spacing w:after="0" w:line="276" w:lineRule="auto"/>
        <w:ind w:left="1985" w:hanging="425"/>
        <w:rPr>
          <w:sz w:val="20"/>
          <w:szCs w:val="20"/>
        </w:rPr>
      </w:pPr>
      <w:r w:rsidRPr="008C31BB">
        <w:rPr>
          <w:sz w:val="20"/>
          <w:szCs w:val="20"/>
        </w:rPr>
        <w:t>ŽC 6218 Gr. BiH – Prud – Metković (D62)</w:t>
      </w:r>
    </w:p>
    <w:p w14:paraId="49FE65D7" w14:textId="77777777" w:rsidR="008C31BB" w:rsidRPr="008C31BB" w:rsidRDefault="008C31BB">
      <w:pPr>
        <w:numPr>
          <w:ilvl w:val="2"/>
          <w:numId w:val="70"/>
        </w:numPr>
        <w:tabs>
          <w:tab w:val="clear" w:pos="2340"/>
          <w:tab w:val="left" w:pos="1985"/>
        </w:tabs>
        <w:suppressAutoHyphens w:val="0"/>
        <w:spacing w:after="0" w:line="276" w:lineRule="auto"/>
        <w:ind w:left="1985" w:hanging="425"/>
        <w:rPr>
          <w:sz w:val="20"/>
          <w:szCs w:val="20"/>
        </w:rPr>
      </w:pPr>
      <w:r w:rsidRPr="008C31BB">
        <w:rPr>
          <w:sz w:val="20"/>
          <w:szCs w:val="20"/>
        </w:rPr>
        <w:t>ŽC 6220 Metković (D9) – Mlinište – gr. BiH</w:t>
      </w:r>
    </w:p>
    <w:p w14:paraId="3F95B994" w14:textId="77777777" w:rsidR="008C31BB" w:rsidRPr="008C31BB" w:rsidRDefault="008C31BB">
      <w:pPr>
        <w:numPr>
          <w:ilvl w:val="0"/>
          <w:numId w:val="98"/>
        </w:numPr>
        <w:suppressAutoHyphens w:val="0"/>
        <w:spacing w:after="0" w:line="276" w:lineRule="auto"/>
        <w:rPr>
          <w:sz w:val="20"/>
          <w:szCs w:val="20"/>
        </w:rPr>
      </w:pPr>
      <w:r w:rsidRPr="008C31BB">
        <w:rPr>
          <w:sz w:val="20"/>
          <w:szCs w:val="20"/>
        </w:rPr>
        <w:t>lokalne ceste:</w:t>
      </w:r>
    </w:p>
    <w:p w14:paraId="6DFD3FC0" w14:textId="77777777" w:rsidR="008C31BB" w:rsidRPr="008C31BB" w:rsidRDefault="008C31BB">
      <w:pPr>
        <w:numPr>
          <w:ilvl w:val="2"/>
          <w:numId w:val="99"/>
        </w:numPr>
        <w:tabs>
          <w:tab w:val="clear" w:pos="2340"/>
          <w:tab w:val="left" w:pos="1985"/>
        </w:tabs>
        <w:suppressAutoHyphens w:val="0"/>
        <w:spacing w:after="0" w:line="276" w:lineRule="auto"/>
        <w:ind w:left="1985" w:hanging="425"/>
        <w:rPr>
          <w:sz w:val="20"/>
          <w:szCs w:val="20"/>
        </w:rPr>
      </w:pPr>
      <w:r w:rsidRPr="008C31BB">
        <w:rPr>
          <w:sz w:val="20"/>
          <w:szCs w:val="20"/>
        </w:rPr>
        <w:t>LC 69012 D9 – Krvavac – Metković (Ž6220)</w:t>
      </w:r>
    </w:p>
    <w:p w14:paraId="2783928D" w14:textId="77777777" w:rsidR="008C31BB" w:rsidRPr="008C31BB" w:rsidRDefault="008C31BB">
      <w:pPr>
        <w:numPr>
          <w:ilvl w:val="2"/>
          <w:numId w:val="99"/>
        </w:numPr>
        <w:tabs>
          <w:tab w:val="clear" w:pos="2340"/>
          <w:tab w:val="left" w:pos="1985"/>
        </w:tabs>
        <w:suppressAutoHyphens w:val="0"/>
        <w:spacing w:after="0" w:line="276" w:lineRule="auto"/>
        <w:ind w:left="1985" w:hanging="425"/>
        <w:rPr>
          <w:sz w:val="20"/>
          <w:szCs w:val="20"/>
        </w:rPr>
      </w:pPr>
      <w:r w:rsidRPr="008C31BB">
        <w:rPr>
          <w:sz w:val="20"/>
          <w:szCs w:val="20"/>
        </w:rPr>
        <w:t>LC 69013 D9 – Ž6220</w:t>
      </w:r>
    </w:p>
    <w:p w14:paraId="7D99F0FA" w14:textId="77777777" w:rsidR="008C31BB" w:rsidRPr="008C31BB" w:rsidRDefault="008C31BB">
      <w:pPr>
        <w:numPr>
          <w:ilvl w:val="2"/>
          <w:numId w:val="99"/>
        </w:numPr>
        <w:tabs>
          <w:tab w:val="clear" w:pos="2340"/>
          <w:tab w:val="left" w:pos="1985"/>
        </w:tabs>
        <w:suppressAutoHyphens w:val="0"/>
        <w:spacing w:line="276" w:lineRule="auto"/>
        <w:ind w:left="1985" w:hanging="425"/>
        <w:rPr>
          <w:sz w:val="20"/>
          <w:szCs w:val="20"/>
        </w:rPr>
      </w:pPr>
      <w:r w:rsidRPr="008C31BB">
        <w:rPr>
          <w:sz w:val="20"/>
          <w:szCs w:val="20"/>
        </w:rPr>
        <w:t>LC 69014 Pologoša (Ž6220) – Glušci</w:t>
      </w:r>
    </w:p>
    <w:p w14:paraId="15BEAB26" w14:textId="77777777" w:rsidR="008C31BB" w:rsidRPr="008C31BB" w:rsidRDefault="008C31BB">
      <w:pPr>
        <w:numPr>
          <w:ilvl w:val="0"/>
          <w:numId w:val="17"/>
        </w:numPr>
        <w:suppressAutoHyphens w:val="0"/>
        <w:spacing w:line="276" w:lineRule="auto"/>
        <w:ind w:left="714" w:hanging="357"/>
        <w:contextualSpacing/>
        <w:jc w:val="left"/>
        <w:rPr>
          <w:sz w:val="20"/>
          <w:szCs w:val="20"/>
        </w:rPr>
      </w:pPr>
      <w:r w:rsidRPr="008C31BB">
        <w:rPr>
          <w:sz w:val="20"/>
          <w:szCs w:val="20"/>
        </w:rPr>
        <w:t>Prometne građevine – građevine zračnog prometa</w:t>
      </w:r>
    </w:p>
    <w:p w14:paraId="4EB87BE3" w14:textId="77777777" w:rsidR="008C31BB" w:rsidRPr="008C31BB" w:rsidRDefault="008C31BB">
      <w:pPr>
        <w:numPr>
          <w:ilvl w:val="1"/>
          <w:numId w:val="71"/>
        </w:numPr>
        <w:suppressAutoHyphens w:val="0"/>
        <w:spacing w:line="276" w:lineRule="auto"/>
        <w:rPr>
          <w:sz w:val="20"/>
          <w:szCs w:val="20"/>
        </w:rPr>
      </w:pPr>
      <w:r w:rsidRPr="008C31BB">
        <w:rPr>
          <w:sz w:val="20"/>
          <w:szCs w:val="20"/>
        </w:rPr>
        <w:t>helidrom Metković</w:t>
      </w:r>
    </w:p>
    <w:p w14:paraId="16759E51" w14:textId="77777777" w:rsidR="008C31BB" w:rsidRPr="008C31BB" w:rsidRDefault="008C31BB">
      <w:pPr>
        <w:numPr>
          <w:ilvl w:val="0"/>
          <w:numId w:val="17"/>
        </w:numPr>
        <w:suppressAutoHyphens w:val="0"/>
        <w:spacing w:line="276" w:lineRule="auto"/>
        <w:ind w:left="714" w:hanging="357"/>
        <w:contextualSpacing/>
        <w:jc w:val="left"/>
        <w:rPr>
          <w:sz w:val="20"/>
          <w:szCs w:val="20"/>
        </w:rPr>
      </w:pPr>
      <w:r w:rsidRPr="008C31BB">
        <w:rPr>
          <w:sz w:val="20"/>
          <w:szCs w:val="20"/>
        </w:rPr>
        <w:t>Prometne građevine – pomorske građevine</w:t>
      </w:r>
    </w:p>
    <w:p w14:paraId="39473DA7" w14:textId="77777777" w:rsidR="008C31BB" w:rsidRPr="008C31BB" w:rsidRDefault="008C31BB">
      <w:pPr>
        <w:numPr>
          <w:ilvl w:val="1"/>
          <w:numId w:val="72"/>
        </w:numPr>
        <w:suppressAutoHyphens w:val="0"/>
        <w:spacing w:after="0" w:line="276" w:lineRule="auto"/>
        <w:rPr>
          <w:sz w:val="20"/>
          <w:szCs w:val="20"/>
        </w:rPr>
      </w:pPr>
      <w:r w:rsidRPr="008C31BB">
        <w:rPr>
          <w:sz w:val="20"/>
          <w:szCs w:val="20"/>
        </w:rPr>
        <w:t>luka otvorena za javni promet županijskog značaja - Metković</w:t>
      </w:r>
    </w:p>
    <w:p w14:paraId="7D14FA4B" w14:textId="77777777" w:rsidR="008C31BB" w:rsidRPr="008C31BB" w:rsidRDefault="008C31BB">
      <w:pPr>
        <w:numPr>
          <w:ilvl w:val="1"/>
          <w:numId w:val="72"/>
        </w:numPr>
        <w:suppressAutoHyphens w:val="0"/>
        <w:spacing w:after="0" w:line="276" w:lineRule="auto"/>
        <w:rPr>
          <w:sz w:val="20"/>
          <w:szCs w:val="20"/>
        </w:rPr>
      </w:pPr>
      <w:r w:rsidRPr="008C31BB">
        <w:rPr>
          <w:sz w:val="20"/>
          <w:szCs w:val="20"/>
        </w:rPr>
        <w:t>planirana luka nautičkog turizma – Metković (do 100 vezova)</w:t>
      </w:r>
    </w:p>
    <w:p w14:paraId="28D30C27" w14:textId="77777777" w:rsidR="008C31BB" w:rsidRPr="008C31BB" w:rsidRDefault="008C31BB">
      <w:pPr>
        <w:numPr>
          <w:ilvl w:val="1"/>
          <w:numId w:val="72"/>
        </w:numPr>
        <w:suppressAutoHyphens w:val="0"/>
        <w:spacing w:line="276" w:lineRule="auto"/>
        <w:rPr>
          <w:sz w:val="20"/>
          <w:szCs w:val="20"/>
        </w:rPr>
      </w:pPr>
      <w:r w:rsidRPr="008C31BB">
        <w:rPr>
          <w:sz w:val="20"/>
          <w:szCs w:val="20"/>
        </w:rPr>
        <w:t>planirana sportska luka – Metković (do 100 vezova)</w:t>
      </w:r>
    </w:p>
    <w:p w14:paraId="43860637" w14:textId="77777777" w:rsidR="008C31BB" w:rsidRPr="008C31BB" w:rsidRDefault="008C31BB">
      <w:pPr>
        <w:numPr>
          <w:ilvl w:val="0"/>
          <w:numId w:val="17"/>
        </w:numPr>
        <w:suppressAutoHyphens w:val="0"/>
        <w:spacing w:line="276" w:lineRule="auto"/>
        <w:ind w:left="714" w:hanging="357"/>
        <w:contextualSpacing/>
        <w:jc w:val="left"/>
        <w:rPr>
          <w:sz w:val="20"/>
          <w:szCs w:val="20"/>
        </w:rPr>
      </w:pPr>
      <w:r w:rsidRPr="008C31BB">
        <w:rPr>
          <w:sz w:val="20"/>
          <w:szCs w:val="20"/>
        </w:rPr>
        <w:t>Građevine elektroničkih komunikacija</w:t>
      </w:r>
    </w:p>
    <w:p w14:paraId="07A941DA" w14:textId="77777777" w:rsidR="008C31BB" w:rsidRPr="008C31BB" w:rsidRDefault="008C31BB">
      <w:pPr>
        <w:numPr>
          <w:ilvl w:val="1"/>
          <w:numId w:val="73"/>
        </w:numPr>
        <w:suppressAutoHyphens w:val="0"/>
        <w:spacing w:line="276" w:lineRule="auto"/>
        <w:ind w:left="1434" w:hanging="357"/>
        <w:contextualSpacing/>
        <w:rPr>
          <w:sz w:val="20"/>
          <w:szCs w:val="20"/>
        </w:rPr>
      </w:pPr>
      <w:r w:rsidRPr="008C31BB">
        <w:rPr>
          <w:sz w:val="20"/>
          <w:szCs w:val="20"/>
        </w:rPr>
        <w:t xml:space="preserve">odašiljači nepokretnih i pokretnih elektroničkih komunikacijskih mreža izvan građevinskog područja </w:t>
      </w:r>
    </w:p>
    <w:p w14:paraId="035001D2" w14:textId="77777777" w:rsidR="008C31BB" w:rsidRPr="008C31BB" w:rsidRDefault="008C31BB">
      <w:pPr>
        <w:numPr>
          <w:ilvl w:val="1"/>
          <w:numId w:val="73"/>
        </w:numPr>
        <w:suppressAutoHyphens w:val="0"/>
        <w:spacing w:line="276" w:lineRule="auto"/>
        <w:rPr>
          <w:sz w:val="20"/>
          <w:szCs w:val="20"/>
        </w:rPr>
      </w:pPr>
      <w:r w:rsidRPr="008C31BB">
        <w:rPr>
          <w:sz w:val="20"/>
          <w:szCs w:val="20"/>
        </w:rPr>
        <w:t>županijski elektronički komunikacijski vodovi s pripadajućim građevinama</w:t>
      </w:r>
    </w:p>
    <w:p w14:paraId="2F627C8E" w14:textId="77777777" w:rsidR="008C31BB" w:rsidRPr="008C31BB" w:rsidRDefault="008C31BB">
      <w:pPr>
        <w:numPr>
          <w:ilvl w:val="0"/>
          <w:numId w:val="17"/>
        </w:numPr>
        <w:suppressAutoHyphens w:val="0"/>
        <w:spacing w:line="276" w:lineRule="auto"/>
        <w:ind w:left="714" w:hanging="357"/>
        <w:contextualSpacing/>
        <w:jc w:val="left"/>
        <w:rPr>
          <w:sz w:val="20"/>
          <w:szCs w:val="20"/>
        </w:rPr>
      </w:pPr>
      <w:r w:rsidRPr="008C31BB">
        <w:rPr>
          <w:sz w:val="20"/>
          <w:szCs w:val="20"/>
        </w:rPr>
        <w:t>Energetske građevine</w:t>
      </w:r>
    </w:p>
    <w:p w14:paraId="70510DF4" w14:textId="77777777" w:rsidR="008C31BB" w:rsidRPr="008C31BB" w:rsidRDefault="008C31BB">
      <w:pPr>
        <w:numPr>
          <w:ilvl w:val="1"/>
          <w:numId w:val="74"/>
        </w:numPr>
        <w:suppressAutoHyphens w:val="0"/>
        <w:spacing w:after="0" w:line="276" w:lineRule="auto"/>
        <w:rPr>
          <w:sz w:val="20"/>
          <w:szCs w:val="20"/>
        </w:rPr>
      </w:pPr>
      <w:r w:rsidRPr="008C31BB">
        <w:rPr>
          <w:sz w:val="20"/>
          <w:szCs w:val="20"/>
        </w:rPr>
        <w:t>DV 110 kV Opuzen-Neum</w:t>
      </w:r>
    </w:p>
    <w:p w14:paraId="70914D96" w14:textId="77777777" w:rsidR="008C31BB" w:rsidRPr="008C31BB" w:rsidRDefault="008C31BB">
      <w:pPr>
        <w:numPr>
          <w:ilvl w:val="1"/>
          <w:numId w:val="74"/>
        </w:numPr>
        <w:suppressAutoHyphens w:val="0"/>
        <w:spacing w:after="0" w:line="276" w:lineRule="auto"/>
        <w:rPr>
          <w:sz w:val="20"/>
          <w:szCs w:val="20"/>
        </w:rPr>
      </w:pPr>
      <w:r w:rsidRPr="008C31BB">
        <w:rPr>
          <w:sz w:val="20"/>
          <w:szCs w:val="20"/>
        </w:rPr>
        <w:t>DV 110 kV Čapljina-Opuzen</w:t>
      </w:r>
    </w:p>
    <w:p w14:paraId="115A6EC1" w14:textId="77777777" w:rsidR="008C31BB" w:rsidRPr="008C31BB" w:rsidRDefault="008C31BB">
      <w:pPr>
        <w:numPr>
          <w:ilvl w:val="1"/>
          <w:numId w:val="74"/>
        </w:numPr>
        <w:suppressAutoHyphens w:val="0"/>
        <w:spacing w:after="0" w:line="276" w:lineRule="auto"/>
        <w:rPr>
          <w:sz w:val="20"/>
          <w:szCs w:val="20"/>
        </w:rPr>
      </w:pPr>
      <w:r w:rsidRPr="008C31BB">
        <w:rPr>
          <w:sz w:val="20"/>
          <w:szCs w:val="20"/>
        </w:rPr>
        <w:t>DV 35 kV Opuzen – TS Metković 1 – TS Metković 2 - Opuzen</w:t>
      </w:r>
    </w:p>
    <w:p w14:paraId="55578DF2" w14:textId="77777777" w:rsidR="008C31BB" w:rsidRPr="008C31BB" w:rsidRDefault="008C31BB">
      <w:pPr>
        <w:numPr>
          <w:ilvl w:val="1"/>
          <w:numId w:val="74"/>
        </w:numPr>
        <w:suppressAutoHyphens w:val="0"/>
        <w:spacing w:after="0" w:line="276" w:lineRule="auto"/>
        <w:rPr>
          <w:sz w:val="20"/>
          <w:szCs w:val="20"/>
        </w:rPr>
      </w:pPr>
      <w:r w:rsidRPr="008C31BB">
        <w:rPr>
          <w:sz w:val="20"/>
          <w:szCs w:val="20"/>
        </w:rPr>
        <w:t>TS 35/10 kV Metković 1, Metković 2</w:t>
      </w:r>
    </w:p>
    <w:p w14:paraId="1AED60B9" w14:textId="77777777" w:rsidR="008C31BB" w:rsidRPr="008C31BB" w:rsidRDefault="008C31BB">
      <w:pPr>
        <w:numPr>
          <w:ilvl w:val="1"/>
          <w:numId w:val="74"/>
        </w:numPr>
        <w:suppressAutoHyphens w:val="0"/>
        <w:spacing w:after="0" w:line="276" w:lineRule="auto"/>
        <w:rPr>
          <w:sz w:val="20"/>
          <w:szCs w:val="20"/>
        </w:rPr>
      </w:pPr>
      <w:r w:rsidRPr="008C31BB">
        <w:rPr>
          <w:sz w:val="20"/>
          <w:szCs w:val="20"/>
        </w:rPr>
        <w:t>TS 110/35/20(10) kV Metković (planirana)</w:t>
      </w:r>
    </w:p>
    <w:p w14:paraId="1FA44A96" w14:textId="77777777" w:rsidR="008C31BB" w:rsidRPr="008C31BB" w:rsidRDefault="008C31BB">
      <w:pPr>
        <w:numPr>
          <w:ilvl w:val="1"/>
          <w:numId w:val="74"/>
        </w:numPr>
        <w:suppressAutoHyphens w:val="0"/>
        <w:spacing w:after="0" w:line="276" w:lineRule="auto"/>
        <w:rPr>
          <w:sz w:val="20"/>
          <w:szCs w:val="20"/>
        </w:rPr>
      </w:pPr>
      <w:r w:rsidRPr="008C31BB">
        <w:rPr>
          <w:sz w:val="20"/>
          <w:szCs w:val="20"/>
        </w:rPr>
        <w:t xml:space="preserve">planirane solarne elektrane Debelo Brdo, Debelo Brdo – Vid, </w:t>
      </w:r>
      <w:proofErr w:type="spellStart"/>
      <w:r w:rsidRPr="008C31BB">
        <w:rPr>
          <w:sz w:val="20"/>
          <w:szCs w:val="20"/>
        </w:rPr>
        <w:t>Ograđ</w:t>
      </w:r>
      <w:proofErr w:type="spellEnd"/>
      <w:r w:rsidRPr="008C31BB">
        <w:rPr>
          <w:sz w:val="20"/>
          <w:szCs w:val="20"/>
        </w:rPr>
        <w:t xml:space="preserve">, </w:t>
      </w:r>
      <w:proofErr w:type="spellStart"/>
      <w:r w:rsidRPr="008C31BB">
        <w:rPr>
          <w:sz w:val="20"/>
          <w:szCs w:val="20"/>
        </w:rPr>
        <w:t>Veraje</w:t>
      </w:r>
      <w:proofErr w:type="spellEnd"/>
    </w:p>
    <w:p w14:paraId="7CCE2ADD" w14:textId="77777777" w:rsidR="008C31BB" w:rsidRPr="008C31BB" w:rsidRDefault="008C31BB">
      <w:pPr>
        <w:numPr>
          <w:ilvl w:val="1"/>
          <w:numId w:val="74"/>
        </w:numPr>
        <w:suppressAutoHyphens w:val="0"/>
        <w:spacing w:line="276" w:lineRule="auto"/>
        <w:rPr>
          <w:sz w:val="20"/>
          <w:szCs w:val="20"/>
        </w:rPr>
      </w:pPr>
      <w:r w:rsidRPr="008C31BB">
        <w:rPr>
          <w:sz w:val="20"/>
          <w:szCs w:val="20"/>
        </w:rPr>
        <w:t>visokotlačni distribucijski plinovod PČ/MRS Ploče – RS Kula Norinska – RS Metković s redukcijskom stanicom RS Metković</w:t>
      </w:r>
    </w:p>
    <w:p w14:paraId="0C4F6057" w14:textId="77777777" w:rsidR="008C31BB" w:rsidRPr="008C31BB" w:rsidRDefault="008C31BB">
      <w:pPr>
        <w:numPr>
          <w:ilvl w:val="0"/>
          <w:numId w:val="17"/>
        </w:numPr>
        <w:suppressAutoHyphens w:val="0"/>
        <w:spacing w:line="276" w:lineRule="auto"/>
        <w:ind w:left="714" w:hanging="357"/>
        <w:contextualSpacing/>
        <w:jc w:val="left"/>
        <w:rPr>
          <w:sz w:val="20"/>
          <w:szCs w:val="20"/>
        </w:rPr>
      </w:pPr>
      <w:r w:rsidRPr="008C31BB">
        <w:rPr>
          <w:sz w:val="20"/>
          <w:szCs w:val="20"/>
        </w:rPr>
        <w:t>Regulacijske i zaštitne vodne građevine</w:t>
      </w:r>
    </w:p>
    <w:p w14:paraId="5C2FAD6A" w14:textId="77777777" w:rsidR="008C31BB" w:rsidRPr="008C31BB" w:rsidRDefault="008C31BB">
      <w:pPr>
        <w:numPr>
          <w:ilvl w:val="1"/>
          <w:numId w:val="75"/>
        </w:numPr>
        <w:suppressAutoHyphens w:val="0"/>
        <w:spacing w:after="0" w:line="276" w:lineRule="auto"/>
        <w:rPr>
          <w:sz w:val="20"/>
          <w:szCs w:val="20"/>
        </w:rPr>
      </w:pPr>
      <w:r w:rsidRPr="008C31BB">
        <w:rPr>
          <w:sz w:val="20"/>
          <w:szCs w:val="20"/>
        </w:rPr>
        <w:t xml:space="preserve">desni obrambeni nasip uz obodni kanal „Koševo – </w:t>
      </w:r>
      <w:proofErr w:type="spellStart"/>
      <w:r w:rsidRPr="008C31BB">
        <w:rPr>
          <w:sz w:val="20"/>
          <w:szCs w:val="20"/>
        </w:rPr>
        <w:t>Vrbovci</w:t>
      </w:r>
      <w:proofErr w:type="spellEnd"/>
      <w:r w:rsidRPr="008C31BB">
        <w:rPr>
          <w:sz w:val="20"/>
          <w:szCs w:val="20"/>
        </w:rPr>
        <w:t>“</w:t>
      </w:r>
    </w:p>
    <w:p w14:paraId="2C1CA41C" w14:textId="77777777" w:rsidR="008C31BB" w:rsidRPr="008C31BB" w:rsidRDefault="008C31BB">
      <w:pPr>
        <w:numPr>
          <w:ilvl w:val="1"/>
          <w:numId w:val="75"/>
        </w:numPr>
        <w:suppressAutoHyphens w:val="0"/>
        <w:spacing w:after="0" w:line="276" w:lineRule="auto"/>
        <w:rPr>
          <w:sz w:val="20"/>
          <w:szCs w:val="20"/>
        </w:rPr>
      </w:pPr>
      <w:r w:rsidRPr="008C31BB">
        <w:rPr>
          <w:sz w:val="20"/>
          <w:szCs w:val="20"/>
        </w:rPr>
        <w:t xml:space="preserve">separacijski kanal </w:t>
      </w:r>
      <w:proofErr w:type="spellStart"/>
      <w:r w:rsidRPr="008C31BB">
        <w:rPr>
          <w:sz w:val="20"/>
          <w:szCs w:val="20"/>
        </w:rPr>
        <w:t>Vrbovci</w:t>
      </w:r>
      <w:proofErr w:type="spellEnd"/>
      <w:r w:rsidRPr="008C31BB">
        <w:rPr>
          <w:sz w:val="20"/>
          <w:szCs w:val="20"/>
        </w:rPr>
        <w:t xml:space="preserve"> – Kuti</w:t>
      </w:r>
    </w:p>
    <w:p w14:paraId="61D08F86" w14:textId="77777777" w:rsidR="008C31BB" w:rsidRPr="008C31BB" w:rsidRDefault="008C31BB">
      <w:pPr>
        <w:numPr>
          <w:ilvl w:val="1"/>
          <w:numId w:val="75"/>
        </w:numPr>
        <w:suppressAutoHyphens w:val="0"/>
        <w:spacing w:line="276" w:lineRule="auto"/>
        <w:rPr>
          <w:sz w:val="20"/>
          <w:szCs w:val="20"/>
        </w:rPr>
      </w:pPr>
      <w:r w:rsidRPr="008C31BB">
        <w:rPr>
          <w:sz w:val="20"/>
          <w:szCs w:val="20"/>
        </w:rPr>
        <w:t>obrambeni nasip za zaštitu dijela grada Metkovića na desnoj obali Neretve</w:t>
      </w:r>
    </w:p>
    <w:p w14:paraId="191F0137" w14:textId="77777777" w:rsidR="008C31BB" w:rsidRPr="008C31BB" w:rsidRDefault="008C31BB">
      <w:pPr>
        <w:numPr>
          <w:ilvl w:val="0"/>
          <w:numId w:val="17"/>
        </w:numPr>
        <w:suppressAutoHyphens w:val="0"/>
        <w:spacing w:line="276" w:lineRule="auto"/>
        <w:ind w:left="714" w:hanging="357"/>
        <w:contextualSpacing/>
        <w:jc w:val="left"/>
        <w:rPr>
          <w:sz w:val="20"/>
          <w:szCs w:val="20"/>
        </w:rPr>
      </w:pPr>
      <w:r w:rsidRPr="008C31BB">
        <w:rPr>
          <w:sz w:val="20"/>
          <w:szCs w:val="20"/>
        </w:rPr>
        <w:t>Građevine za melioracijsku odvodnju</w:t>
      </w:r>
    </w:p>
    <w:p w14:paraId="557E6648" w14:textId="77777777" w:rsidR="008C31BB" w:rsidRPr="008C31BB" w:rsidRDefault="008C31BB">
      <w:pPr>
        <w:numPr>
          <w:ilvl w:val="1"/>
          <w:numId w:val="76"/>
        </w:numPr>
        <w:suppressAutoHyphens w:val="0"/>
        <w:spacing w:line="276" w:lineRule="auto"/>
        <w:rPr>
          <w:sz w:val="20"/>
          <w:szCs w:val="20"/>
        </w:rPr>
      </w:pPr>
      <w:r w:rsidRPr="008C31BB">
        <w:rPr>
          <w:sz w:val="20"/>
          <w:szCs w:val="20"/>
        </w:rPr>
        <w:t>melioracijski sustav donje Neretve</w:t>
      </w:r>
    </w:p>
    <w:p w14:paraId="6D26C70C" w14:textId="77777777" w:rsidR="008C31BB" w:rsidRPr="008C31BB" w:rsidRDefault="008C31BB">
      <w:pPr>
        <w:numPr>
          <w:ilvl w:val="0"/>
          <w:numId w:val="17"/>
        </w:numPr>
        <w:suppressAutoHyphens w:val="0"/>
        <w:spacing w:line="276" w:lineRule="auto"/>
        <w:ind w:left="714" w:hanging="357"/>
        <w:contextualSpacing/>
        <w:jc w:val="left"/>
        <w:rPr>
          <w:sz w:val="20"/>
          <w:szCs w:val="20"/>
        </w:rPr>
      </w:pPr>
      <w:r w:rsidRPr="008C31BB">
        <w:rPr>
          <w:sz w:val="20"/>
          <w:szCs w:val="20"/>
        </w:rPr>
        <w:t>Građevine za vodoopskrbu</w:t>
      </w:r>
    </w:p>
    <w:p w14:paraId="03AF10F9" w14:textId="77777777" w:rsidR="008C31BB" w:rsidRPr="008C31BB" w:rsidRDefault="008C31BB">
      <w:pPr>
        <w:numPr>
          <w:ilvl w:val="1"/>
          <w:numId w:val="77"/>
        </w:numPr>
        <w:suppressAutoHyphens w:val="0"/>
        <w:spacing w:line="276" w:lineRule="auto"/>
        <w:ind w:left="1434" w:hanging="357"/>
        <w:rPr>
          <w:sz w:val="20"/>
          <w:szCs w:val="20"/>
        </w:rPr>
      </w:pPr>
      <w:r w:rsidRPr="008C31BB">
        <w:rPr>
          <w:sz w:val="20"/>
          <w:szCs w:val="20"/>
        </w:rPr>
        <w:t>vodoopskrbni sustav „Doljani-Metković“</w:t>
      </w:r>
    </w:p>
    <w:p w14:paraId="6E2ACC70" w14:textId="77777777" w:rsidR="008C31BB" w:rsidRPr="008C31BB" w:rsidRDefault="008C31BB">
      <w:pPr>
        <w:numPr>
          <w:ilvl w:val="0"/>
          <w:numId w:val="17"/>
        </w:numPr>
        <w:suppressAutoHyphens w:val="0"/>
        <w:spacing w:line="276" w:lineRule="auto"/>
        <w:ind w:left="714" w:hanging="357"/>
        <w:contextualSpacing/>
        <w:jc w:val="left"/>
        <w:rPr>
          <w:sz w:val="20"/>
          <w:szCs w:val="20"/>
        </w:rPr>
      </w:pPr>
      <w:r w:rsidRPr="008C31BB">
        <w:rPr>
          <w:sz w:val="20"/>
          <w:szCs w:val="20"/>
        </w:rPr>
        <w:t>Građevine za zaštitu voda</w:t>
      </w:r>
    </w:p>
    <w:p w14:paraId="7AF1D66D" w14:textId="77777777" w:rsidR="008C31BB" w:rsidRPr="008C31BB" w:rsidRDefault="008C31BB">
      <w:pPr>
        <w:numPr>
          <w:ilvl w:val="1"/>
          <w:numId w:val="78"/>
        </w:numPr>
        <w:suppressAutoHyphens w:val="0"/>
        <w:spacing w:line="276" w:lineRule="auto"/>
        <w:rPr>
          <w:sz w:val="20"/>
          <w:szCs w:val="20"/>
        </w:rPr>
      </w:pPr>
      <w:r w:rsidRPr="008C31BB">
        <w:rPr>
          <w:sz w:val="20"/>
          <w:szCs w:val="20"/>
        </w:rPr>
        <w:t>sustav odvodnje otpadnih voda aglomeracije Metković (planirano)</w:t>
      </w:r>
    </w:p>
    <w:p w14:paraId="2ABC099D" w14:textId="77777777" w:rsidR="008C31BB" w:rsidRPr="008C31BB" w:rsidRDefault="008C31BB">
      <w:pPr>
        <w:numPr>
          <w:ilvl w:val="0"/>
          <w:numId w:val="17"/>
        </w:numPr>
        <w:suppressAutoHyphens w:val="0"/>
        <w:spacing w:line="276" w:lineRule="auto"/>
        <w:ind w:left="714" w:hanging="357"/>
        <w:contextualSpacing/>
        <w:jc w:val="left"/>
        <w:rPr>
          <w:sz w:val="20"/>
          <w:szCs w:val="20"/>
        </w:rPr>
      </w:pPr>
      <w:r w:rsidRPr="008C31BB">
        <w:rPr>
          <w:sz w:val="20"/>
          <w:szCs w:val="20"/>
        </w:rPr>
        <w:t>Građevine za gospodarenje otpadom</w:t>
      </w:r>
    </w:p>
    <w:p w14:paraId="0AC982D0" w14:textId="77777777" w:rsidR="008C31BB" w:rsidRPr="008C31BB" w:rsidRDefault="008C31BB">
      <w:pPr>
        <w:numPr>
          <w:ilvl w:val="1"/>
          <w:numId w:val="79"/>
        </w:numPr>
        <w:suppressAutoHyphens w:val="0"/>
        <w:spacing w:after="0" w:line="276" w:lineRule="auto"/>
        <w:rPr>
          <w:sz w:val="20"/>
          <w:szCs w:val="20"/>
        </w:rPr>
      </w:pPr>
      <w:r w:rsidRPr="008C31BB">
        <w:rPr>
          <w:sz w:val="20"/>
          <w:szCs w:val="20"/>
        </w:rPr>
        <w:t xml:space="preserve">kazeta za zbrinjavanje građevnog otpada koji sadrži azbest – Dubravica </w:t>
      </w:r>
    </w:p>
    <w:p w14:paraId="6FAC1092" w14:textId="77777777" w:rsidR="008C31BB" w:rsidRPr="008C31BB" w:rsidRDefault="008C31BB">
      <w:pPr>
        <w:numPr>
          <w:ilvl w:val="1"/>
          <w:numId w:val="79"/>
        </w:numPr>
        <w:suppressAutoHyphens w:val="0"/>
        <w:spacing w:line="276" w:lineRule="auto"/>
        <w:rPr>
          <w:sz w:val="20"/>
          <w:szCs w:val="20"/>
        </w:rPr>
      </w:pPr>
      <w:r w:rsidRPr="008C31BB">
        <w:rPr>
          <w:sz w:val="20"/>
          <w:szCs w:val="20"/>
        </w:rPr>
        <w:t xml:space="preserve">pretovarna stanica Dubravica </w:t>
      </w:r>
    </w:p>
    <w:p w14:paraId="370494EB" w14:textId="77777777" w:rsidR="008C31BB" w:rsidRPr="008C31BB" w:rsidRDefault="008C31BB">
      <w:pPr>
        <w:numPr>
          <w:ilvl w:val="0"/>
          <w:numId w:val="17"/>
        </w:numPr>
        <w:suppressAutoHyphens w:val="0"/>
        <w:spacing w:line="276" w:lineRule="auto"/>
        <w:ind w:left="714" w:hanging="357"/>
        <w:contextualSpacing/>
        <w:jc w:val="left"/>
        <w:rPr>
          <w:sz w:val="20"/>
          <w:szCs w:val="20"/>
        </w:rPr>
      </w:pPr>
      <w:r w:rsidRPr="008C31BB">
        <w:rPr>
          <w:sz w:val="20"/>
          <w:szCs w:val="20"/>
        </w:rPr>
        <w:t>Ostale građevine</w:t>
      </w:r>
    </w:p>
    <w:p w14:paraId="45D1DA28" w14:textId="77777777" w:rsidR="008C31BB" w:rsidRPr="008C31BB" w:rsidRDefault="008C31BB">
      <w:pPr>
        <w:numPr>
          <w:ilvl w:val="1"/>
          <w:numId w:val="80"/>
        </w:numPr>
        <w:suppressAutoHyphens w:val="0"/>
        <w:spacing w:line="276" w:lineRule="auto"/>
        <w:rPr>
          <w:sz w:val="20"/>
          <w:szCs w:val="20"/>
        </w:rPr>
      </w:pPr>
      <w:r w:rsidRPr="008C31BB">
        <w:rPr>
          <w:sz w:val="20"/>
          <w:szCs w:val="20"/>
        </w:rPr>
        <w:t>veletržnica u dolini Neretve</w:t>
      </w:r>
    </w:p>
    <w:p w14:paraId="1EAB01C2" w14:textId="5845ADD1" w:rsidR="0024124D" w:rsidRDefault="0024124D">
      <w:pPr>
        <w:suppressAutoHyphens w:val="0"/>
        <w:spacing w:after="160" w:line="259" w:lineRule="auto"/>
        <w:rPr>
          <w:sz w:val="20"/>
          <w:szCs w:val="20"/>
        </w:rPr>
      </w:pPr>
      <w:r>
        <w:rPr>
          <w:sz w:val="20"/>
          <w:szCs w:val="20"/>
        </w:rPr>
        <w:br w:type="page"/>
      </w:r>
    </w:p>
    <w:p w14:paraId="042A025F" w14:textId="77777777" w:rsidR="008C31BB" w:rsidRPr="008C31BB" w:rsidRDefault="008C31BB">
      <w:pPr>
        <w:numPr>
          <w:ilvl w:val="0"/>
          <w:numId w:val="40"/>
        </w:numPr>
        <w:spacing w:before="240"/>
        <w:jc w:val="center"/>
        <w:rPr>
          <w:sz w:val="20"/>
          <w:szCs w:val="20"/>
        </w:rPr>
      </w:pPr>
    </w:p>
    <w:p w14:paraId="216F1F0F" w14:textId="77777777" w:rsidR="008C31BB" w:rsidRPr="008C31BB" w:rsidRDefault="008C31BB">
      <w:pPr>
        <w:numPr>
          <w:ilvl w:val="0"/>
          <w:numId w:val="81"/>
        </w:numPr>
        <w:rPr>
          <w:sz w:val="20"/>
          <w:szCs w:val="20"/>
        </w:rPr>
      </w:pPr>
      <w:r w:rsidRPr="008C31BB">
        <w:rPr>
          <w:sz w:val="20"/>
          <w:szCs w:val="20"/>
        </w:rPr>
        <w:t>Prilikom utvrđivanja koridora prometnica državne razine potrebno je:</w:t>
      </w:r>
    </w:p>
    <w:p w14:paraId="3F07430A" w14:textId="77777777" w:rsidR="008C31BB" w:rsidRPr="008C31BB" w:rsidRDefault="008C31BB">
      <w:pPr>
        <w:numPr>
          <w:ilvl w:val="1"/>
          <w:numId w:val="79"/>
        </w:numPr>
        <w:tabs>
          <w:tab w:val="clear" w:pos="1440"/>
          <w:tab w:val="num" w:pos="709"/>
        </w:tabs>
        <w:suppressAutoHyphens w:val="0"/>
        <w:spacing w:after="0" w:line="276" w:lineRule="auto"/>
        <w:ind w:left="709" w:hanging="283"/>
        <w:rPr>
          <w:sz w:val="20"/>
          <w:szCs w:val="20"/>
        </w:rPr>
      </w:pPr>
      <w:r w:rsidRPr="008C31BB">
        <w:rPr>
          <w:sz w:val="20"/>
          <w:szCs w:val="20"/>
        </w:rPr>
        <w:t>izbjegavati područja zaštićenih ili evidentiranih spomenika i spomeničkih cjelina i arheoloških zona, te zaštićenih prirodnih močvara</w:t>
      </w:r>
    </w:p>
    <w:p w14:paraId="14A3A024" w14:textId="77777777" w:rsidR="008C31BB" w:rsidRPr="008C31BB" w:rsidRDefault="008C31BB">
      <w:pPr>
        <w:numPr>
          <w:ilvl w:val="1"/>
          <w:numId w:val="79"/>
        </w:numPr>
        <w:tabs>
          <w:tab w:val="clear" w:pos="1440"/>
          <w:tab w:val="num" w:pos="709"/>
        </w:tabs>
        <w:suppressAutoHyphens w:val="0"/>
        <w:spacing w:after="0" w:line="276" w:lineRule="auto"/>
        <w:ind w:left="709" w:hanging="283"/>
        <w:rPr>
          <w:sz w:val="20"/>
          <w:szCs w:val="20"/>
        </w:rPr>
      </w:pPr>
      <w:r w:rsidRPr="008C31BB">
        <w:rPr>
          <w:sz w:val="20"/>
          <w:szCs w:val="20"/>
        </w:rPr>
        <w:t>izbjegavati zauzimanje izgradnjom oskudnih poljoprivrednih površina u zaleđu,</w:t>
      </w:r>
    </w:p>
    <w:p w14:paraId="64433FD2" w14:textId="77777777" w:rsidR="008C31BB" w:rsidRPr="008C31BB" w:rsidRDefault="008C31BB">
      <w:pPr>
        <w:numPr>
          <w:ilvl w:val="1"/>
          <w:numId w:val="79"/>
        </w:numPr>
        <w:tabs>
          <w:tab w:val="clear" w:pos="1440"/>
          <w:tab w:val="num" w:pos="709"/>
        </w:tabs>
        <w:suppressAutoHyphens w:val="0"/>
        <w:spacing w:after="0" w:line="276" w:lineRule="auto"/>
        <w:ind w:left="709" w:hanging="283"/>
        <w:rPr>
          <w:sz w:val="20"/>
          <w:szCs w:val="20"/>
        </w:rPr>
      </w:pPr>
      <w:r w:rsidRPr="008C31BB">
        <w:rPr>
          <w:sz w:val="20"/>
          <w:szCs w:val="20"/>
        </w:rPr>
        <w:t>posebnu pozornost posvetiti problemu odvodnje oborinskih voda zbog poroznosti krškog područja i zaštite izvorišta pitke vode (Prud i niz lokalnih vrela),</w:t>
      </w:r>
    </w:p>
    <w:p w14:paraId="02F444B8" w14:textId="77777777" w:rsidR="008C31BB" w:rsidRPr="008C31BB" w:rsidRDefault="008C31BB">
      <w:pPr>
        <w:numPr>
          <w:ilvl w:val="1"/>
          <w:numId w:val="79"/>
        </w:numPr>
        <w:tabs>
          <w:tab w:val="clear" w:pos="1440"/>
          <w:tab w:val="num" w:pos="709"/>
        </w:tabs>
        <w:suppressAutoHyphens w:val="0"/>
        <w:spacing w:after="0" w:line="276" w:lineRule="auto"/>
        <w:ind w:left="709" w:hanging="283"/>
        <w:rPr>
          <w:sz w:val="20"/>
          <w:szCs w:val="20"/>
        </w:rPr>
      </w:pPr>
      <w:r w:rsidRPr="008C31BB">
        <w:rPr>
          <w:sz w:val="20"/>
          <w:szCs w:val="20"/>
        </w:rPr>
        <w:t>u sklopu izrade stručne podloge u jedinstvenom postupku sagledati i rješenje tj. trase pristupnih cesta, na kojim dionicama je posebno potrebno voditi računa o oblikovanju infrastrukturnih građevina (kontakt sa zaštićenim spomeničkim cjelinama, zaštićenim močvarama i sl.)</w:t>
      </w:r>
    </w:p>
    <w:p w14:paraId="6FFCE9C2" w14:textId="77777777" w:rsidR="008C31BB" w:rsidRPr="008C31BB" w:rsidRDefault="008C31BB">
      <w:pPr>
        <w:numPr>
          <w:ilvl w:val="1"/>
          <w:numId w:val="79"/>
        </w:numPr>
        <w:tabs>
          <w:tab w:val="clear" w:pos="1440"/>
          <w:tab w:val="num" w:pos="709"/>
        </w:tabs>
        <w:suppressAutoHyphens w:val="0"/>
        <w:spacing w:after="0" w:line="276" w:lineRule="auto"/>
        <w:ind w:left="709" w:hanging="283"/>
        <w:rPr>
          <w:sz w:val="20"/>
          <w:szCs w:val="20"/>
        </w:rPr>
      </w:pPr>
      <w:r w:rsidRPr="008C31BB">
        <w:rPr>
          <w:sz w:val="20"/>
          <w:szCs w:val="20"/>
        </w:rPr>
        <w:t>u slučaju prolaska državne/brze ceste kroz naselje potrebno je oblikovati cestu kao gradsku, što znači obvezno predviđanje nogostupa odgovarajuće širine, javne rasvjete, oblikovanje podzida, cestovnih objekata, stepeništa i sl.).</w:t>
      </w:r>
    </w:p>
    <w:p w14:paraId="54A0AA0B" w14:textId="77777777" w:rsidR="008C31BB" w:rsidRPr="008C31BB" w:rsidRDefault="008C31BB">
      <w:pPr>
        <w:numPr>
          <w:ilvl w:val="0"/>
          <w:numId w:val="81"/>
        </w:numPr>
        <w:rPr>
          <w:sz w:val="20"/>
          <w:szCs w:val="20"/>
        </w:rPr>
      </w:pPr>
      <w:r w:rsidRPr="008C31BB">
        <w:rPr>
          <w:sz w:val="20"/>
          <w:szCs w:val="20"/>
        </w:rPr>
        <w:t>Širine infrastrukturnih koridora državnog i županijskog značaja određene su odredbom 16. Prostornog plana uređenja županije dubrovačko- neretvanske.</w:t>
      </w:r>
    </w:p>
    <w:p w14:paraId="32A84E6D" w14:textId="77777777" w:rsidR="008C31BB" w:rsidRPr="008C31BB" w:rsidRDefault="008C31BB">
      <w:pPr>
        <w:numPr>
          <w:ilvl w:val="0"/>
          <w:numId w:val="81"/>
        </w:numPr>
        <w:rPr>
          <w:sz w:val="20"/>
          <w:szCs w:val="20"/>
        </w:rPr>
      </w:pPr>
      <w:r w:rsidRPr="008C31BB">
        <w:rPr>
          <w:sz w:val="20"/>
          <w:szCs w:val="20"/>
        </w:rPr>
        <w:t>Vođenje infrastrukture treba planirati tako da se prvenstveno koriste postojeći koridori i formiraju zajednički za više vodova, tako da se izbjegnu šume, osobito vrijedno poljoprivredno zemljište, vrijedne prirodne i stvorene strukture.</w:t>
      </w:r>
    </w:p>
    <w:p w14:paraId="7DD56AAF" w14:textId="77777777" w:rsidR="008C31BB" w:rsidRPr="008C31BB" w:rsidRDefault="008C31BB">
      <w:pPr>
        <w:numPr>
          <w:ilvl w:val="0"/>
          <w:numId w:val="81"/>
        </w:numPr>
        <w:rPr>
          <w:sz w:val="20"/>
          <w:szCs w:val="20"/>
        </w:rPr>
      </w:pPr>
      <w:r w:rsidRPr="008C31BB">
        <w:rPr>
          <w:sz w:val="20"/>
          <w:szCs w:val="20"/>
        </w:rPr>
        <w:t xml:space="preserve">U koridoru ceste je moguća gradnja građevina benzinskih postaja, punionica za </w:t>
      </w:r>
      <w:proofErr w:type="spellStart"/>
      <w:r w:rsidRPr="008C31BB">
        <w:rPr>
          <w:sz w:val="20"/>
          <w:szCs w:val="20"/>
        </w:rPr>
        <w:t>autoplin</w:t>
      </w:r>
      <w:proofErr w:type="spellEnd"/>
      <w:r w:rsidRPr="008C31BB">
        <w:rPr>
          <w:sz w:val="20"/>
          <w:szCs w:val="20"/>
        </w:rPr>
        <w:t>, odmorišta, vidikovaca i sl. koji neće ugrožavati sigurnost odvijanja prometa.</w:t>
      </w:r>
    </w:p>
    <w:p w14:paraId="7F6AB986" w14:textId="77777777" w:rsidR="008C31BB" w:rsidRPr="008C31BB" w:rsidRDefault="008C31BB">
      <w:pPr>
        <w:numPr>
          <w:ilvl w:val="0"/>
          <w:numId w:val="81"/>
        </w:numPr>
        <w:rPr>
          <w:sz w:val="20"/>
          <w:szCs w:val="20"/>
        </w:rPr>
      </w:pPr>
      <w:r w:rsidRPr="008C31BB">
        <w:rPr>
          <w:sz w:val="20"/>
          <w:szCs w:val="20"/>
        </w:rPr>
        <w:t xml:space="preserve">Sve zahvate na terenu koji nastaju gradnjom ili rekonstrukcijom ceste (npr. usjeci i nasipi) je potrebno sanirati i </w:t>
      </w:r>
      <w:proofErr w:type="spellStart"/>
      <w:r w:rsidRPr="008C31BB">
        <w:rPr>
          <w:sz w:val="20"/>
          <w:szCs w:val="20"/>
        </w:rPr>
        <w:t>ozelenjavati</w:t>
      </w:r>
      <w:proofErr w:type="spellEnd"/>
      <w:r w:rsidRPr="008C31BB">
        <w:rPr>
          <w:sz w:val="20"/>
          <w:szCs w:val="20"/>
        </w:rPr>
        <w:t xml:space="preserve"> radi očuvanja krajobraza. Usjeke je potrebno izvesti u odgovarajućoj širini i uz primjenu mjera zaštite od odronjavanja kamenja i zemlje po kolniku ceste.</w:t>
      </w:r>
    </w:p>
    <w:p w14:paraId="3C5C56EC" w14:textId="77777777" w:rsidR="008C31BB" w:rsidRPr="008C31BB" w:rsidRDefault="008C31BB" w:rsidP="008C31BB">
      <w:pPr>
        <w:rPr>
          <w:sz w:val="20"/>
          <w:szCs w:val="20"/>
        </w:rPr>
      </w:pPr>
    </w:p>
    <w:p w14:paraId="3D7F5E59" w14:textId="77777777" w:rsidR="008C31BB" w:rsidRPr="008C31BB" w:rsidRDefault="008C31BB">
      <w:pPr>
        <w:numPr>
          <w:ilvl w:val="0"/>
          <w:numId w:val="58"/>
        </w:numPr>
        <w:spacing w:before="400"/>
        <w:rPr>
          <w:b/>
          <w:bCs/>
          <w:sz w:val="20"/>
          <w:szCs w:val="20"/>
        </w:rPr>
      </w:pPr>
      <w:r w:rsidRPr="008C31BB">
        <w:rPr>
          <w:b/>
          <w:bCs/>
          <w:sz w:val="20"/>
          <w:szCs w:val="20"/>
        </w:rPr>
        <w:t>Građevinska područja naselja</w:t>
      </w:r>
    </w:p>
    <w:p w14:paraId="5A53422A" w14:textId="77777777" w:rsidR="008C31BB" w:rsidRPr="008C31BB" w:rsidRDefault="008C31BB">
      <w:pPr>
        <w:numPr>
          <w:ilvl w:val="0"/>
          <w:numId w:val="82"/>
        </w:numPr>
        <w:spacing w:line="276" w:lineRule="auto"/>
        <w:rPr>
          <w:b/>
          <w:bCs/>
          <w:sz w:val="20"/>
          <w:szCs w:val="20"/>
        </w:rPr>
      </w:pPr>
      <w:r w:rsidRPr="008C31BB">
        <w:rPr>
          <w:b/>
          <w:bCs/>
          <w:sz w:val="20"/>
          <w:szCs w:val="20"/>
        </w:rPr>
        <w:t>Općenito</w:t>
      </w:r>
    </w:p>
    <w:p w14:paraId="471E2A30" w14:textId="77777777" w:rsidR="008C31BB" w:rsidRPr="008C31BB" w:rsidRDefault="008C31BB">
      <w:pPr>
        <w:numPr>
          <w:ilvl w:val="0"/>
          <w:numId w:val="40"/>
        </w:numPr>
        <w:spacing w:before="240"/>
        <w:jc w:val="center"/>
        <w:rPr>
          <w:sz w:val="20"/>
          <w:szCs w:val="20"/>
        </w:rPr>
      </w:pPr>
    </w:p>
    <w:p w14:paraId="6B45409C" w14:textId="77777777" w:rsidR="008C31BB" w:rsidRPr="008C31BB" w:rsidRDefault="008C31BB">
      <w:pPr>
        <w:numPr>
          <w:ilvl w:val="0"/>
          <w:numId w:val="83"/>
        </w:numPr>
        <w:rPr>
          <w:sz w:val="20"/>
          <w:szCs w:val="20"/>
        </w:rPr>
      </w:pPr>
      <w:r w:rsidRPr="008C31BB">
        <w:rPr>
          <w:sz w:val="20"/>
          <w:szCs w:val="20"/>
        </w:rPr>
        <w:t>Građevinsko područje naselja namijenjeno je izgradnji naselja a sastoji se od izgrađenog dijela i dijela predviđenog za daljnji razvoj naselja. U njemu se zadovoljavaju funkcije stanovanja i svih drugih spojivih funkcija sukladnih važnosti i značenju naselja, kao što su javna i društvena namjena, gospodarska (proizvodna, poslovna, ugostiteljsko turistička, turistička i sl.), športsko rekreacijska namjena, javne zelene površine, površine infrastrukturnih sustava, groblja i sl.</w:t>
      </w:r>
    </w:p>
    <w:p w14:paraId="5ACCA452" w14:textId="77777777" w:rsidR="008C31BB" w:rsidRPr="008C31BB" w:rsidRDefault="008C31BB">
      <w:pPr>
        <w:numPr>
          <w:ilvl w:val="0"/>
          <w:numId w:val="83"/>
        </w:numPr>
        <w:rPr>
          <w:sz w:val="20"/>
          <w:szCs w:val="20"/>
        </w:rPr>
      </w:pPr>
      <w:r w:rsidRPr="008C31BB">
        <w:rPr>
          <w:sz w:val="20"/>
          <w:szCs w:val="20"/>
        </w:rPr>
        <w:t>Prikazana su u graﬁčkom prilogu « Građevinska područja naselja» u mj. 1:5000.</w:t>
      </w:r>
    </w:p>
    <w:p w14:paraId="77C8BD2B" w14:textId="77777777" w:rsidR="008C31BB" w:rsidRPr="008C31BB" w:rsidRDefault="008C31BB">
      <w:pPr>
        <w:numPr>
          <w:ilvl w:val="0"/>
          <w:numId w:val="40"/>
        </w:numPr>
        <w:spacing w:before="240"/>
        <w:jc w:val="center"/>
        <w:rPr>
          <w:sz w:val="20"/>
          <w:szCs w:val="20"/>
        </w:rPr>
      </w:pPr>
    </w:p>
    <w:p w14:paraId="6B0E2396" w14:textId="77777777" w:rsidR="008C31BB" w:rsidRPr="008C31BB" w:rsidRDefault="008C31BB">
      <w:pPr>
        <w:numPr>
          <w:ilvl w:val="0"/>
          <w:numId w:val="84"/>
        </w:numPr>
        <w:rPr>
          <w:sz w:val="20"/>
          <w:szCs w:val="20"/>
        </w:rPr>
      </w:pPr>
      <w:r w:rsidRPr="008C31BB">
        <w:rPr>
          <w:sz w:val="20"/>
          <w:szCs w:val="20"/>
        </w:rPr>
        <w:t>Građevinska područja naselja obuhvaćaju:</w:t>
      </w:r>
    </w:p>
    <w:p w14:paraId="18783332" w14:textId="77777777" w:rsidR="008C31BB" w:rsidRPr="008C31BB" w:rsidRDefault="008C31BB">
      <w:pPr>
        <w:numPr>
          <w:ilvl w:val="0"/>
          <w:numId w:val="85"/>
        </w:numPr>
        <w:rPr>
          <w:sz w:val="20"/>
          <w:szCs w:val="20"/>
        </w:rPr>
      </w:pPr>
      <w:r w:rsidRPr="008C31BB">
        <w:rPr>
          <w:b/>
          <w:bCs/>
          <w:sz w:val="20"/>
          <w:szCs w:val="20"/>
        </w:rPr>
        <w:t>Izgrađeni i neizgrađeni dio naselja – mješovita namjena</w:t>
      </w:r>
      <w:r w:rsidRPr="008C31BB">
        <w:rPr>
          <w:sz w:val="20"/>
          <w:szCs w:val="20"/>
        </w:rPr>
        <w:t xml:space="preserve">, pretežito stambena u okviru koje prevladava stanovanje kao osnovna funkcija (obiteljske kuće, </w:t>
      </w:r>
      <w:proofErr w:type="spellStart"/>
      <w:r w:rsidRPr="008C31BB">
        <w:rPr>
          <w:sz w:val="20"/>
          <w:szCs w:val="20"/>
        </w:rPr>
        <w:t>višeobiteljske</w:t>
      </w:r>
      <w:proofErr w:type="spellEnd"/>
      <w:r w:rsidRPr="008C31BB">
        <w:rPr>
          <w:sz w:val="20"/>
          <w:szCs w:val="20"/>
        </w:rPr>
        <w:t xml:space="preserve"> kuće) uz mogućnost smještaja pratećih sadržaja stanovanja koji ne zahtijevaju posebne zone i ne utječu negativno na </w:t>
      </w:r>
      <w:proofErr w:type="spellStart"/>
      <w:r w:rsidRPr="008C31BB">
        <w:rPr>
          <w:sz w:val="20"/>
          <w:szCs w:val="20"/>
        </w:rPr>
        <w:t>kvalitet</w:t>
      </w:r>
      <w:proofErr w:type="spellEnd"/>
      <w:r w:rsidRPr="008C31BB">
        <w:rPr>
          <w:sz w:val="20"/>
          <w:szCs w:val="20"/>
        </w:rPr>
        <w:t xml:space="preserve"> življenja u naselju, kao što su obrazovni, zdravstveni, kulturni, vjerski, sportsko-rekreacijski, poslovni, trgovački, turistički i ugostiteljski sadržaji, servisni sadržaji, prometne, javne i ostale zelene površine i komunalni objekti i uređaji. Ove površine uključuju i manje poslovne i gospodarske sadržaje te pojedinačne radne sadržaje, komplementarne osnovnoj namjeni.</w:t>
      </w:r>
    </w:p>
    <w:p w14:paraId="5650C8D3" w14:textId="77777777" w:rsidR="008C31BB" w:rsidRPr="008C31BB" w:rsidRDefault="008C31BB">
      <w:pPr>
        <w:numPr>
          <w:ilvl w:val="0"/>
          <w:numId w:val="85"/>
        </w:numPr>
        <w:rPr>
          <w:sz w:val="20"/>
          <w:szCs w:val="20"/>
        </w:rPr>
      </w:pPr>
      <w:r w:rsidRPr="008C31BB">
        <w:rPr>
          <w:sz w:val="20"/>
          <w:szCs w:val="20"/>
        </w:rPr>
        <w:t xml:space="preserve">U sklopu izgrađenih i neizgrađenih cjelina naselja razlikuju se i </w:t>
      </w:r>
      <w:r w:rsidRPr="008C31BB">
        <w:rPr>
          <w:b/>
          <w:bCs/>
          <w:sz w:val="20"/>
          <w:szCs w:val="20"/>
        </w:rPr>
        <w:t>zone isključive</w:t>
      </w:r>
      <w:r w:rsidRPr="008C31BB">
        <w:rPr>
          <w:sz w:val="20"/>
          <w:szCs w:val="20"/>
        </w:rPr>
        <w:t xml:space="preserve"> </w:t>
      </w:r>
      <w:r w:rsidRPr="008C31BB">
        <w:rPr>
          <w:b/>
          <w:bCs/>
          <w:sz w:val="20"/>
          <w:szCs w:val="20"/>
        </w:rPr>
        <w:t>namjene:</w:t>
      </w:r>
    </w:p>
    <w:p w14:paraId="74352150" w14:textId="77777777" w:rsidR="008C31BB" w:rsidRPr="008C31BB" w:rsidRDefault="008C31BB">
      <w:pPr>
        <w:numPr>
          <w:ilvl w:val="0"/>
          <w:numId w:val="86"/>
        </w:numPr>
        <w:spacing w:after="0" w:line="276" w:lineRule="auto"/>
        <w:ind w:left="993" w:hanging="284"/>
        <w:rPr>
          <w:sz w:val="20"/>
          <w:szCs w:val="20"/>
        </w:rPr>
      </w:pPr>
      <w:r w:rsidRPr="008C31BB">
        <w:rPr>
          <w:b/>
          <w:bCs/>
          <w:sz w:val="20"/>
          <w:szCs w:val="20"/>
        </w:rPr>
        <w:t>za javnu i društvenu namjenu (D)</w:t>
      </w:r>
      <w:r w:rsidRPr="008C31BB">
        <w:rPr>
          <w:sz w:val="20"/>
          <w:szCs w:val="20"/>
        </w:rPr>
        <w:t xml:space="preserve"> tj. za smještaj objekata predškolskog i školskog odgoja, objekata kulture (društvenih domova), vjerskih i ostalih kompatibilnih sadržaja.</w:t>
      </w:r>
    </w:p>
    <w:p w14:paraId="354BF206" w14:textId="77777777" w:rsidR="008C31BB" w:rsidRPr="008C31BB" w:rsidRDefault="008C31BB">
      <w:pPr>
        <w:numPr>
          <w:ilvl w:val="0"/>
          <w:numId w:val="86"/>
        </w:numPr>
        <w:spacing w:after="0" w:line="276" w:lineRule="auto"/>
        <w:ind w:left="993" w:hanging="284"/>
        <w:rPr>
          <w:sz w:val="20"/>
          <w:szCs w:val="20"/>
        </w:rPr>
      </w:pPr>
      <w:r w:rsidRPr="008C31BB">
        <w:rPr>
          <w:b/>
          <w:sz w:val="20"/>
          <w:szCs w:val="20"/>
        </w:rPr>
        <w:lastRenderedPageBreak/>
        <w:t>gospodarsku proizvodnu namjenu (I),</w:t>
      </w:r>
      <w:r w:rsidRPr="008C31BB">
        <w:rPr>
          <w:sz w:val="20"/>
          <w:szCs w:val="20"/>
        </w:rPr>
        <w:t xml:space="preserve"> tj. zone za smještaj gospodarskih, pretežito industrijskih ili zanatskih pogona i pratećih kompatibilnih sadržaja</w:t>
      </w:r>
    </w:p>
    <w:p w14:paraId="3D90A2AD" w14:textId="77777777" w:rsidR="008C31BB" w:rsidRPr="008C31BB" w:rsidRDefault="008C31BB">
      <w:pPr>
        <w:numPr>
          <w:ilvl w:val="0"/>
          <w:numId w:val="86"/>
        </w:numPr>
        <w:spacing w:after="0" w:line="276" w:lineRule="auto"/>
        <w:ind w:left="993" w:hanging="284"/>
        <w:rPr>
          <w:sz w:val="20"/>
          <w:szCs w:val="20"/>
        </w:rPr>
      </w:pPr>
      <w:r w:rsidRPr="008C31BB">
        <w:rPr>
          <w:b/>
          <w:sz w:val="20"/>
          <w:szCs w:val="20"/>
        </w:rPr>
        <w:t>zone gospodarske poslovne (K) i proizvodne namjene (I)</w:t>
      </w:r>
      <w:r w:rsidRPr="008C31BB">
        <w:rPr>
          <w:sz w:val="20"/>
          <w:szCs w:val="20"/>
        </w:rPr>
        <w:t xml:space="preserve"> za gradnju uslužnih, trgovačkih, komunalno-servisnih, industrijskih, zanatskih i ostalih komunalnih objekata</w:t>
      </w:r>
    </w:p>
    <w:p w14:paraId="70BDA029" w14:textId="77777777" w:rsidR="008C31BB" w:rsidRPr="008C31BB" w:rsidRDefault="008C31BB">
      <w:pPr>
        <w:numPr>
          <w:ilvl w:val="0"/>
          <w:numId w:val="86"/>
        </w:numPr>
        <w:spacing w:after="0" w:line="276" w:lineRule="auto"/>
        <w:ind w:left="993" w:hanging="284"/>
        <w:rPr>
          <w:sz w:val="20"/>
          <w:szCs w:val="20"/>
        </w:rPr>
      </w:pPr>
      <w:r w:rsidRPr="008C31BB">
        <w:rPr>
          <w:b/>
          <w:bCs/>
          <w:sz w:val="20"/>
          <w:szCs w:val="20"/>
        </w:rPr>
        <w:t>športsko rekreacijske površine (R</w:t>
      </w:r>
      <w:r w:rsidRPr="008C31BB">
        <w:rPr>
          <w:sz w:val="20"/>
          <w:szCs w:val="20"/>
        </w:rPr>
        <w:t>), namijenjene športu, rekreaciji s pratećim kompatibilnim sadržajima.</w:t>
      </w:r>
    </w:p>
    <w:p w14:paraId="35B63284" w14:textId="77777777" w:rsidR="008C31BB" w:rsidRPr="008C31BB" w:rsidRDefault="008C31BB">
      <w:pPr>
        <w:numPr>
          <w:ilvl w:val="0"/>
          <w:numId w:val="86"/>
        </w:numPr>
        <w:spacing w:line="276" w:lineRule="auto"/>
        <w:ind w:left="993" w:hanging="284"/>
        <w:rPr>
          <w:sz w:val="20"/>
          <w:szCs w:val="20"/>
        </w:rPr>
      </w:pPr>
      <w:r w:rsidRPr="008C31BB">
        <w:rPr>
          <w:b/>
          <w:bCs/>
          <w:sz w:val="20"/>
          <w:szCs w:val="20"/>
        </w:rPr>
        <w:t>površine infrastrukturnih sustava (IS</w:t>
      </w:r>
      <w:r w:rsidRPr="008C31BB">
        <w:rPr>
          <w:sz w:val="20"/>
          <w:szCs w:val="20"/>
        </w:rPr>
        <w:t>)</w:t>
      </w:r>
    </w:p>
    <w:p w14:paraId="29BCC1E7" w14:textId="77777777" w:rsidR="008C31BB" w:rsidRPr="008C31BB" w:rsidRDefault="008C31BB">
      <w:pPr>
        <w:numPr>
          <w:ilvl w:val="0"/>
          <w:numId w:val="84"/>
        </w:numPr>
        <w:rPr>
          <w:sz w:val="20"/>
          <w:szCs w:val="20"/>
        </w:rPr>
      </w:pPr>
      <w:r w:rsidRPr="008C31BB">
        <w:rPr>
          <w:sz w:val="20"/>
          <w:szCs w:val="20"/>
        </w:rPr>
        <w:t>Unutar građevinskih područja naselja (površina mješovite namjene te pretežito poslovne namjene) dopuštena je gradnja pojedinačnih smještajnih građevina (hotel, pansion, prenoćište i sl.) kapaciteta do 80 kreveta.</w:t>
      </w:r>
    </w:p>
    <w:p w14:paraId="49678D7D" w14:textId="77777777" w:rsidR="008C31BB" w:rsidRPr="008C31BB" w:rsidRDefault="008C31BB">
      <w:pPr>
        <w:numPr>
          <w:ilvl w:val="0"/>
          <w:numId w:val="40"/>
        </w:numPr>
        <w:spacing w:before="240"/>
        <w:jc w:val="center"/>
        <w:rPr>
          <w:sz w:val="20"/>
          <w:szCs w:val="20"/>
        </w:rPr>
      </w:pPr>
    </w:p>
    <w:p w14:paraId="24ABD4B2" w14:textId="77777777" w:rsidR="008C31BB" w:rsidRPr="008C31BB" w:rsidRDefault="008C31BB">
      <w:pPr>
        <w:numPr>
          <w:ilvl w:val="0"/>
          <w:numId w:val="87"/>
        </w:numPr>
        <w:rPr>
          <w:sz w:val="20"/>
          <w:szCs w:val="20"/>
        </w:rPr>
      </w:pPr>
      <w:r w:rsidRPr="008C31BB">
        <w:rPr>
          <w:sz w:val="20"/>
          <w:szCs w:val="20"/>
        </w:rPr>
        <w:t xml:space="preserve">Da bi na čestici unutar građevinskog područja bilo moguće građenje, ona mora imati površinu i oblik koji omogućava njeno racionalno korištenje i izgradnju u skladu s odredbama ovog Plana. </w:t>
      </w:r>
    </w:p>
    <w:p w14:paraId="6F0B73CC" w14:textId="77777777" w:rsidR="008C31BB" w:rsidRPr="008C31BB" w:rsidRDefault="008C31BB">
      <w:pPr>
        <w:numPr>
          <w:ilvl w:val="0"/>
          <w:numId w:val="87"/>
        </w:numPr>
        <w:rPr>
          <w:sz w:val="20"/>
          <w:szCs w:val="20"/>
        </w:rPr>
      </w:pPr>
      <w:r w:rsidRPr="008C31BB">
        <w:rPr>
          <w:sz w:val="20"/>
          <w:szCs w:val="20"/>
        </w:rPr>
        <w:t>Dio katastarskih čestica od kojih se formira građevna čestica može se nalaziti u izgrađenom dijelu građevinskog područja, a dio u neizgrađenom (uređenom) dijelu građevinskog područja iste namjene.</w:t>
      </w:r>
    </w:p>
    <w:p w14:paraId="25664FB9" w14:textId="77777777" w:rsidR="008C31BB" w:rsidRPr="008C31BB" w:rsidRDefault="008C31BB">
      <w:pPr>
        <w:numPr>
          <w:ilvl w:val="0"/>
          <w:numId w:val="87"/>
        </w:numPr>
        <w:rPr>
          <w:sz w:val="20"/>
          <w:szCs w:val="20"/>
        </w:rPr>
      </w:pPr>
      <w:r w:rsidRPr="008C31BB">
        <w:rPr>
          <w:sz w:val="20"/>
          <w:szCs w:val="20"/>
        </w:rPr>
        <w:t>Iznimno, dozvoljava se i formiranje građevne čestice koja se sastoji od dijela katastarskih čestica koje se nalaze u neizgrađenom i neuređenom dijelu građevinskog područja uz uvjet da se veći dio tako formirane građevne čestice nalazi unutar izgrađenog dijela ili unutar neizgrađenog (uređenog) dijela građevinskog područja iste namjene.</w:t>
      </w:r>
    </w:p>
    <w:p w14:paraId="610D345C" w14:textId="77777777" w:rsidR="008C31BB" w:rsidRPr="008C31BB" w:rsidRDefault="008C31BB">
      <w:pPr>
        <w:numPr>
          <w:ilvl w:val="0"/>
          <w:numId w:val="87"/>
        </w:numPr>
        <w:rPr>
          <w:sz w:val="20"/>
          <w:szCs w:val="20"/>
        </w:rPr>
      </w:pPr>
      <w:r w:rsidRPr="008C31BB">
        <w:rPr>
          <w:sz w:val="20"/>
          <w:szCs w:val="20"/>
        </w:rPr>
        <w:t>Na građevnim česticama formiranim na način opisan u stavcima 2. i 3. ovog članka primjenjuju se uvjeti gradnje onog dijela građevinskog područja kojem pripada veći dio buduće građevne čestice.</w:t>
      </w:r>
    </w:p>
    <w:p w14:paraId="529EAA8D" w14:textId="77777777" w:rsidR="008C31BB" w:rsidRPr="008C31BB" w:rsidRDefault="008C31BB">
      <w:pPr>
        <w:numPr>
          <w:ilvl w:val="0"/>
          <w:numId w:val="87"/>
        </w:numPr>
        <w:rPr>
          <w:sz w:val="20"/>
          <w:szCs w:val="20"/>
        </w:rPr>
      </w:pPr>
      <w:r w:rsidRPr="008C31BB">
        <w:rPr>
          <w:sz w:val="20"/>
          <w:szCs w:val="20"/>
        </w:rPr>
        <w:t xml:space="preserve">U odnosu na propisane urbanističke elemente koje čestica u građevinskom području naselja mora zadovoljavati kako bi na njoj bila moguća izgradnja (najmanja površina, najmanja širina na regulacijskom pravcu) omogućuje se fleksibilnost na način da jedan od navedenih elemenata može biti do 5% manji od najmanje propisanog. U ovim slučajevima koeficijenti izgrađenosti računaju se u odnosu na stvarnu površinu čestice. </w:t>
      </w:r>
    </w:p>
    <w:p w14:paraId="2C01CA1A" w14:textId="77777777" w:rsidR="008C31BB" w:rsidRPr="008C31BB" w:rsidRDefault="008C31BB">
      <w:pPr>
        <w:numPr>
          <w:ilvl w:val="0"/>
          <w:numId w:val="87"/>
        </w:numPr>
        <w:rPr>
          <w:sz w:val="20"/>
          <w:szCs w:val="20"/>
        </w:rPr>
      </w:pPr>
      <w:r w:rsidRPr="008C31BB">
        <w:rPr>
          <w:sz w:val="20"/>
          <w:szCs w:val="20"/>
        </w:rPr>
        <w:t xml:space="preserve">Urbanističkim je planom uređenja moguće u izgrađenim dijelovima građevinskog područja naselja omogućiti i veća odstupanja od propisanih urbanističkih elemenata koje čestica u građevinskom području naselja mora zadovoljavati kako bi na njoj bila moguća izgradnja. Navedeno je moguće samo u slučajevima kada se radi o izgrađenim predjelima, mora biti navedeno kao iznimka koja proizlazi iz zatečenog stanja te posebno obrazloženo. </w:t>
      </w:r>
    </w:p>
    <w:p w14:paraId="5BB309FB" w14:textId="77777777" w:rsidR="008C31BB" w:rsidRPr="008C31BB" w:rsidRDefault="008C31BB">
      <w:pPr>
        <w:numPr>
          <w:ilvl w:val="0"/>
          <w:numId w:val="82"/>
        </w:numPr>
        <w:spacing w:before="400" w:line="276" w:lineRule="auto"/>
        <w:rPr>
          <w:b/>
          <w:sz w:val="20"/>
          <w:szCs w:val="20"/>
        </w:rPr>
      </w:pPr>
      <w:r w:rsidRPr="008C31BB">
        <w:rPr>
          <w:b/>
          <w:sz w:val="20"/>
          <w:szCs w:val="20"/>
        </w:rPr>
        <w:t>Uvjeti za gradnju obiteljskih stambenih zgrada</w:t>
      </w:r>
    </w:p>
    <w:p w14:paraId="7E92C769" w14:textId="77777777" w:rsidR="008C31BB" w:rsidRPr="008C31BB" w:rsidRDefault="008C31BB">
      <w:pPr>
        <w:numPr>
          <w:ilvl w:val="0"/>
          <w:numId w:val="40"/>
        </w:numPr>
        <w:spacing w:before="240"/>
        <w:jc w:val="center"/>
        <w:rPr>
          <w:sz w:val="20"/>
          <w:szCs w:val="20"/>
        </w:rPr>
      </w:pPr>
    </w:p>
    <w:p w14:paraId="5FF8F031" w14:textId="77777777" w:rsidR="008C31BB" w:rsidRPr="008C31BB" w:rsidRDefault="008C31BB">
      <w:pPr>
        <w:numPr>
          <w:ilvl w:val="0"/>
          <w:numId w:val="88"/>
        </w:numPr>
        <w:rPr>
          <w:sz w:val="20"/>
          <w:szCs w:val="20"/>
        </w:rPr>
      </w:pPr>
      <w:r w:rsidRPr="008C31BB">
        <w:rPr>
          <w:sz w:val="20"/>
          <w:szCs w:val="20"/>
        </w:rPr>
        <w:t xml:space="preserve">Obiteljske stambene zgrade grade se u građevinskim područjima kao niske ili srednje građevine stambene ili stambeno-poslovne namjene. </w:t>
      </w:r>
    </w:p>
    <w:p w14:paraId="6C237B1D" w14:textId="77777777" w:rsidR="008C31BB" w:rsidRPr="008C31BB" w:rsidRDefault="008C31BB">
      <w:pPr>
        <w:numPr>
          <w:ilvl w:val="0"/>
          <w:numId w:val="88"/>
        </w:numPr>
        <w:rPr>
          <w:sz w:val="20"/>
          <w:szCs w:val="20"/>
        </w:rPr>
      </w:pPr>
      <w:r w:rsidRPr="008C31BB">
        <w:rPr>
          <w:sz w:val="20"/>
          <w:szCs w:val="20"/>
        </w:rPr>
        <w:t>Na građevnim česticama stambene namjene može se graditi samo jedna obiteljska stambena (ili stambeno-poslovna) zgrada s pratećim pomoćnim građevinama.</w:t>
      </w:r>
    </w:p>
    <w:p w14:paraId="2836F648" w14:textId="7A8AF595" w:rsidR="008C31BB" w:rsidRPr="008C31BB" w:rsidRDefault="008C31BB" w:rsidP="008C31BB">
      <w:pPr>
        <w:spacing w:before="400"/>
        <w:rPr>
          <w:sz w:val="20"/>
          <w:szCs w:val="20"/>
          <w:u w:val="single"/>
        </w:rPr>
      </w:pPr>
      <w:r w:rsidRPr="008C31BB">
        <w:rPr>
          <w:sz w:val="20"/>
          <w:szCs w:val="20"/>
          <w:u w:val="single"/>
        </w:rPr>
        <w:t>Uvjeti za gradnju niskih građevina</w:t>
      </w:r>
    </w:p>
    <w:p w14:paraId="5F92ED9D" w14:textId="77777777" w:rsidR="008C31BB" w:rsidRPr="008C31BB" w:rsidRDefault="008C31BB">
      <w:pPr>
        <w:numPr>
          <w:ilvl w:val="0"/>
          <w:numId w:val="40"/>
        </w:numPr>
        <w:spacing w:before="240"/>
        <w:jc w:val="center"/>
        <w:rPr>
          <w:sz w:val="20"/>
          <w:szCs w:val="20"/>
        </w:rPr>
      </w:pPr>
    </w:p>
    <w:p w14:paraId="22B2887D" w14:textId="77777777" w:rsidR="008C31BB" w:rsidRPr="008C31BB" w:rsidRDefault="008C31BB">
      <w:pPr>
        <w:numPr>
          <w:ilvl w:val="0"/>
          <w:numId w:val="89"/>
        </w:numPr>
        <w:rPr>
          <w:sz w:val="20"/>
          <w:szCs w:val="20"/>
        </w:rPr>
      </w:pPr>
      <w:r w:rsidRPr="008C31BB">
        <w:rPr>
          <w:b/>
          <w:bCs/>
          <w:sz w:val="20"/>
          <w:szCs w:val="20"/>
        </w:rPr>
        <w:t>Niska građevina</w:t>
      </w:r>
      <w:r w:rsidRPr="008C31BB">
        <w:rPr>
          <w:sz w:val="20"/>
          <w:szCs w:val="20"/>
        </w:rPr>
        <w:t xml:space="preserve"> u smislu ovih odredbi, jest građevina stambene ili stambeno-poslovne namjene na zasebnoj građevnoj čestici najviše katnosti Po/S+P+1+Pk (prizemlje i kat, uključivo podrum ili suteren i stambeno potkrovlje), koja može imati najviše dva stana odnosno ukupno najviše tri samostalne uporabne jedinice (stan, poslovni prostor, apartman), te može imati maksimalnu visinu 8,0 m do vijenca mjereno od najniže točke uređenog terena uz građevinu. U sklopu građevine moguća je izgradnja poslovnih prostora koji mogu zauzimati najviše 30% građevinske (bruto) površine. Turistički apartmani računaju se kao samostalna uporabna cjelina.</w:t>
      </w:r>
    </w:p>
    <w:p w14:paraId="362ADED4" w14:textId="77777777" w:rsidR="008C31BB" w:rsidRPr="008C31BB" w:rsidRDefault="008C31BB">
      <w:pPr>
        <w:numPr>
          <w:ilvl w:val="0"/>
          <w:numId w:val="89"/>
        </w:numPr>
        <w:rPr>
          <w:sz w:val="20"/>
          <w:szCs w:val="20"/>
        </w:rPr>
      </w:pPr>
      <w:r w:rsidRPr="008C31BB">
        <w:rPr>
          <w:sz w:val="20"/>
          <w:szCs w:val="20"/>
        </w:rPr>
        <w:lastRenderedPageBreak/>
        <w:t>Izuzetno, na kosim terenima, maksimalna visina građevine iz prethodnog stavka može iznositi 9,0 m do vijenca mjereno od najniže točke uređenog terena uz građevinu.</w:t>
      </w:r>
    </w:p>
    <w:p w14:paraId="25B3466E" w14:textId="77777777" w:rsidR="008C31BB" w:rsidRPr="008C31BB" w:rsidRDefault="008C31BB">
      <w:pPr>
        <w:numPr>
          <w:ilvl w:val="0"/>
          <w:numId w:val="89"/>
        </w:numPr>
        <w:rPr>
          <w:sz w:val="20"/>
          <w:szCs w:val="20"/>
        </w:rPr>
      </w:pPr>
      <w:r w:rsidRPr="008C31BB">
        <w:rPr>
          <w:sz w:val="20"/>
          <w:szCs w:val="20"/>
        </w:rPr>
        <w:t>U slučajevima kada se neposredno primjenjuju ove odredbe</w:t>
      </w:r>
      <w:r w:rsidRPr="008C31BB">
        <w:rPr>
          <w:b/>
          <w:bCs/>
          <w:sz w:val="20"/>
          <w:szCs w:val="20"/>
        </w:rPr>
        <w:t xml:space="preserve"> </w:t>
      </w:r>
      <w:r w:rsidRPr="008C31BB">
        <w:rPr>
          <w:b/>
          <w:bCs/>
          <w:i/>
          <w:sz w:val="20"/>
          <w:szCs w:val="20"/>
        </w:rPr>
        <w:t>intenzitet izgrađenosti građevne čestice niske građevine</w:t>
      </w:r>
      <w:r w:rsidRPr="008C31BB">
        <w:rPr>
          <w:sz w:val="20"/>
          <w:szCs w:val="20"/>
        </w:rPr>
        <w:t xml:space="preserve"> određuje se prema načinu izgradnje kako slijedi:</w:t>
      </w:r>
    </w:p>
    <w:p w14:paraId="69A1B483" w14:textId="77777777" w:rsidR="008C31BB" w:rsidRPr="008C31BB" w:rsidRDefault="008C31BB">
      <w:pPr>
        <w:numPr>
          <w:ilvl w:val="0"/>
          <w:numId w:val="90"/>
        </w:numPr>
        <w:rPr>
          <w:b/>
          <w:sz w:val="20"/>
          <w:szCs w:val="20"/>
        </w:rPr>
      </w:pPr>
      <w:r w:rsidRPr="008C31BB">
        <w:rPr>
          <w:b/>
          <w:sz w:val="20"/>
          <w:szCs w:val="20"/>
        </w:rPr>
        <w:t>Neizgrađeni dio građevinskog područja naselja:</w:t>
      </w:r>
    </w:p>
    <w:p w14:paraId="7B96FB86" w14:textId="77777777" w:rsidR="008C31BB" w:rsidRPr="008C31BB" w:rsidRDefault="008C31BB">
      <w:pPr>
        <w:numPr>
          <w:ilvl w:val="0"/>
          <w:numId w:val="91"/>
        </w:numPr>
        <w:ind w:left="851" w:hanging="284"/>
        <w:contextualSpacing/>
        <w:rPr>
          <w:bCs/>
          <w:sz w:val="20"/>
          <w:szCs w:val="20"/>
        </w:rPr>
      </w:pPr>
      <w:r w:rsidRPr="008C31BB">
        <w:rPr>
          <w:bCs/>
          <w:sz w:val="20"/>
          <w:szCs w:val="20"/>
        </w:rPr>
        <w:t xml:space="preserve">Minimalna površina građevne čestice </w:t>
      </w:r>
      <w:r w:rsidRPr="008C31BB">
        <w:rPr>
          <w:sz w:val="20"/>
          <w:szCs w:val="20"/>
        </w:rPr>
        <w:t xml:space="preserve">građevina iz stavka 1. ovoga članka iznosi: </w:t>
      </w:r>
    </w:p>
    <w:p w14:paraId="6A3C4022" w14:textId="77777777" w:rsidR="008C31BB" w:rsidRPr="008C31BB" w:rsidRDefault="008C31BB">
      <w:pPr>
        <w:numPr>
          <w:ilvl w:val="1"/>
          <w:numId w:val="92"/>
        </w:numPr>
        <w:ind w:left="1134" w:hanging="283"/>
        <w:contextualSpacing/>
        <w:rPr>
          <w:sz w:val="20"/>
          <w:szCs w:val="20"/>
        </w:rPr>
      </w:pPr>
      <w:r w:rsidRPr="008C31BB">
        <w:rPr>
          <w:sz w:val="20"/>
          <w:szCs w:val="20"/>
        </w:rPr>
        <w:t>Kod izgradnje slobodnostojećih građevina: 400 m</w:t>
      </w:r>
      <w:r w:rsidRPr="008C31BB">
        <w:rPr>
          <w:sz w:val="20"/>
          <w:szCs w:val="20"/>
          <w:vertAlign w:val="superscript"/>
        </w:rPr>
        <w:t>2</w:t>
      </w:r>
    </w:p>
    <w:p w14:paraId="24754D51" w14:textId="77777777" w:rsidR="008C31BB" w:rsidRPr="008C31BB" w:rsidRDefault="008C31BB">
      <w:pPr>
        <w:numPr>
          <w:ilvl w:val="1"/>
          <w:numId w:val="92"/>
        </w:numPr>
        <w:ind w:left="1134" w:hanging="283"/>
        <w:contextualSpacing/>
        <w:rPr>
          <w:sz w:val="20"/>
          <w:szCs w:val="20"/>
        </w:rPr>
      </w:pPr>
      <w:r w:rsidRPr="008C31BB">
        <w:rPr>
          <w:sz w:val="20"/>
          <w:szCs w:val="20"/>
        </w:rPr>
        <w:t>Kod izgradnje poluugrađenih građevina: 300 m</w:t>
      </w:r>
      <w:r w:rsidRPr="008C31BB">
        <w:rPr>
          <w:sz w:val="20"/>
          <w:szCs w:val="20"/>
          <w:vertAlign w:val="superscript"/>
        </w:rPr>
        <w:t>2</w:t>
      </w:r>
    </w:p>
    <w:p w14:paraId="4323E4A8" w14:textId="77777777" w:rsidR="008C31BB" w:rsidRPr="008C31BB" w:rsidRDefault="008C31BB">
      <w:pPr>
        <w:numPr>
          <w:ilvl w:val="1"/>
          <w:numId w:val="92"/>
        </w:numPr>
        <w:ind w:left="1134" w:hanging="283"/>
        <w:rPr>
          <w:sz w:val="20"/>
          <w:szCs w:val="20"/>
        </w:rPr>
      </w:pPr>
      <w:r w:rsidRPr="008C31BB">
        <w:rPr>
          <w:sz w:val="20"/>
          <w:szCs w:val="20"/>
        </w:rPr>
        <w:t>Kod izgradnje ugrađenih građevina: 200 m</w:t>
      </w:r>
      <w:r w:rsidRPr="008C31BB">
        <w:rPr>
          <w:sz w:val="20"/>
          <w:szCs w:val="20"/>
          <w:vertAlign w:val="superscript"/>
        </w:rPr>
        <w:t>2</w:t>
      </w:r>
    </w:p>
    <w:p w14:paraId="5307DEC4" w14:textId="77777777" w:rsidR="008C31BB" w:rsidRPr="008C31BB" w:rsidRDefault="008C31BB">
      <w:pPr>
        <w:numPr>
          <w:ilvl w:val="0"/>
          <w:numId w:val="91"/>
        </w:numPr>
        <w:ind w:left="851" w:hanging="284"/>
        <w:contextualSpacing/>
        <w:rPr>
          <w:sz w:val="20"/>
          <w:szCs w:val="20"/>
        </w:rPr>
      </w:pPr>
      <w:r w:rsidRPr="008C31BB">
        <w:rPr>
          <w:bCs/>
          <w:sz w:val="20"/>
          <w:szCs w:val="20"/>
        </w:rPr>
        <w:t xml:space="preserve">Maksimalni </w:t>
      </w:r>
      <w:proofErr w:type="spellStart"/>
      <w:r w:rsidRPr="008C31BB">
        <w:rPr>
          <w:bCs/>
          <w:sz w:val="20"/>
          <w:szCs w:val="20"/>
        </w:rPr>
        <w:t>koeﬁcijent</w:t>
      </w:r>
      <w:proofErr w:type="spellEnd"/>
      <w:r w:rsidRPr="008C31BB">
        <w:rPr>
          <w:bCs/>
          <w:sz w:val="20"/>
          <w:szCs w:val="20"/>
        </w:rPr>
        <w:t xml:space="preserve"> izgrađenosti (k </w:t>
      </w:r>
      <w:proofErr w:type="spellStart"/>
      <w:r w:rsidRPr="008C31BB">
        <w:rPr>
          <w:bCs/>
          <w:sz w:val="20"/>
          <w:szCs w:val="20"/>
        </w:rPr>
        <w:t>ig</w:t>
      </w:r>
      <w:proofErr w:type="spellEnd"/>
      <w:r w:rsidRPr="008C31BB">
        <w:rPr>
          <w:bCs/>
          <w:sz w:val="20"/>
          <w:szCs w:val="20"/>
        </w:rPr>
        <w:t>)</w:t>
      </w:r>
      <w:r w:rsidRPr="008C31BB">
        <w:rPr>
          <w:sz w:val="20"/>
          <w:szCs w:val="20"/>
        </w:rPr>
        <w:t xml:space="preserve"> građevne čestice građevina iz stavka 1. ovoga članka je:</w:t>
      </w:r>
    </w:p>
    <w:p w14:paraId="6FF9E7F5" w14:textId="77777777" w:rsidR="008C31BB" w:rsidRPr="008C31BB" w:rsidRDefault="008C31BB">
      <w:pPr>
        <w:numPr>
          <w:ilvl w:val="1"/>
          <w:numId w:val="93"/>
        </w:numPr>
        <w:ind w:left="1134" w:hanging="283"/>
        <w:contextualSpacing/>
        <w:rPr>
          <w:sz w:val="20"/>
          <w:szCs w:val="20"/>
        </w:rPr>
      </w:pPr>
      <w:r w:rsidRPr="008C31BB">
        <w:rPr>
          <w:sz w:val="20"/>
          <w:szCs w:val="20"/>
        </w:rPr>
        <w:t>za slobodnostojeće građevine 0,3</w:t>
      </w:r>
    </w:p>
    <w:p w14:paraId="61448B47" w14:textId="77777777" w:rsidR="008C31BB" w:rsidRPr="008C31BB" w:rsidRDefault="008C31BB">
      <w:pPr>
        <w:numPr>
          <w:ilvl w:val="1"/>
          <w:numId w:val="93"/>
        </w:numPr>
        <w:ind w:left="1134" w:hanging="283"/>
        <w:contextualSpacing/>
        <w:rPr>
          <w:sz w:val="20"/>
          <w:szCs w:val="20"/>
        </w:rPr>
      </w:pPr>
      <w:r w:rsidRPr="008C31BB">
        <w:rPr>
          <w:sz w:val="20"/>
          <w:szCs w:val="20"/>
        </w:rPr>
        <w:t>za poluugrađene građevine 0,35</w:t>
      </w:r>
    </w:p>
    <w:p w14:paraId="1DA00494" w14:textId="77777777" w:rsidR="008C31BB" w:rsidRPr="008C31BB" w:rsidRDefault="008C31BB">
      <w:pPr>
        <w:numPr>
          <w:ilvl w:val="1"/>
          <w:numId w:val="93"/>
        </w:numPr>
        <w:ind w:left="1134" w:hanging="283"/>
        <w:rPr>
          <w:sz w:val="20"/>
          <w:szCs w:val="20"/>
        </w:rPr>
      </w:pPr>
      <w:r w:rsidRPr="008C31BB">
        <w:rPr>
          <w:sz w:val="20"/>
          <w:szCs w:val="20"/>
        </w:rPr>
        <w:t>za ugrađene građevine 0,45</w:t>
      </w:r>
    </w:p>
    <w:p w14:paraId="1EDC56D1" w14:textId="77777777" w:rsidR="008C31BB" w:rsidRPr="008C31BB" w:rsidRDefault="008C31BB">
      <w:pPr>
        <w:numPr>
          <w:ilvl w:val="0"/>
          <w:numId w:val="90"/>
        </w:numPr>
        <w:rPr>
          <w:b/>
          <w:sz w:val="20"/>
          <w:szCs w:val="20"/>
        </w:rPr>
      </w:pPr>
      <w:r w:rsidRPr="008C31BB">
        <w:rPr>
          <w:b/>
          <w:sz w:val="20"/>
          <w:szCs w:val="20"/>
        </w:rPr>
        <w:t>Izgrađeni dio građevinskog područja naselja:</w:t>
      </w:r>
    </w:p>
    <w:p w14:paraId="05FB5A7C" w14:textId="77777777" w:rsidR="008C31BB" w:rsidRPr="008C31BB" w:rsidRDefault="008C31BB">
      <w:pPr>
        <w:numPr>
          <w:ilvl w:val="0"/>
          <w:numId w:val="94"/>
        </w:numPr>
        <w:ind w:left="993" w:hanging="284"/>
        <w:contextualSpacing/>
        <w:rPr>
          <w:sz w:val="20"/>
          <w:szCs w:val="20"/>
        </w:rPr>
      </w:pPr>
      <w:r w:rsidRPr="008C31BB">
        <w:rPr>
          <w:bCs/>
          <w:sz w:val="20"/>
          <w:szCs w:val="20"/>
        </w:rPr>
        <w:t>Minimalna površina građevne čestice</w:t>
      </w:r>
      <w:r w:rsidRPr="008C31BB">
        <w:rPr>
          <w:sz w:val="20"/>
          <w:szCs w:val="20"/>
        </w:rPr>
        <w:t xml:space="preserve"> građevina iz stavka 1. ovoga članka iznosi:</w:t>
      </w:r>
    </w:p>
    <w:p w14:paraId="16CAF043" w14:textId="77777777" w:rsidR="008C31BB" w:rsidRPr="008C31BB" w:rsidRDefault="008C31BB">
      <w:pPr>
        <w:numPr>
          <w:ilvl w:val="1"/>
          <w:numId w:val="95"/>
        </w:numPr>
        <w:ind w:left="1134" w:hanging="283"/>
        <w:contextualSpacing/>
        <w:rPr>
          <w:sz w:val="20"/>
          <w:szCs w:val="20"/>
        </w:rPr>
      </w:pPr>
      <w:r w:rsidRPr="008C31BB">
        <w:rPr>
          <w:sz w:val="20"/>
          <w:szCs w:val="20"/>
        </w:rPr>
        <w:t>Kod izgradnje slobodnostojećih građevina: 300 m</w:t>
      </w:r>
      <w:r w:rsidRPr="008C31BB">
        <w:rPr>
          <w:sz w:val="20"/>
          <w:szCs w:val="20"/>
          <w:vertAlign w:val="superscript"/>
        </w:rPr>
        <w:t>2</w:t>
      </w:r>
    </w:p>
    <w:p w14:paraId="026FEA13" w14:textId="77777777" w:rsidR="008C31BB" w:rsidRPr="008C31BB" w:rsidRDefault="008C31BB">
      <w:pPr>
        <w:numPr>
          <w:ilvl w:val="1"/>
          <w:numId w:val="95"/>
        </w:numPr>
        <w:ind w:left="1134" w:hanging="283"/>
        <w:contextualSpacing/>
        <w:rPr>
          <w:sz w:val="20"/>
          <w:szCs w:val="20"/>
        </w:rPr>
      </w:pPr>
      <w:r w:rsidRPr="008C31BB">
        <w:rPr>
          <w:sz w:val="20"/>
          <w:szCs w:val="20"/>
        </w:rPr>
        <w:t>Kod izgradnje dvojnih građevina: 250 m</w:t>
      </w:r>
      <w:r w:rsidRPr="008C31BB">
        <w:rPr>
          <w:sz w:val="20"/>
          <w:szCs w:val="20"/>
          <w:vertAlign w:val="superscript"/>
        </w:rPr>
        <w:t>2</w:t>
      </w:r>
    </w:p>
    <w:p w14:paraId="1A738311" w14:textId="77777777" w:rsidR="008C31BB" w:rsidRPr="008C31BB" w:rsidRDefault="008C31BB">
      <w:pPr>
        <w:numPr>
          <w:ilvl w:val="1"/>
          <w:numId w:val="95"/>
        </w:numPr>
        <w:ind w:left="1134" w:hanging="283"/>
        <w:rPr>
          <w:sz w:val="20"/>
          <w:szCs w:val="20"/>
        </w:rPr>
      </w:pPr>
      <w:r w:rsidRPr="008C31BB">
        <w:rPr>
          <w:sz w:val="20"/>
          <w:szCs w:val="20"/>
        </w:rPr>
        <w:t>Kod izgradnje skupnih građevina: 200 m</w:t>
      </w:r>
      <w:r w:rsidRPr="008C31BB">
        <w:rPr>
          <w:sz w:val="20"/>
          <w:szCs w:val="20"/>
          <w:vertAlign w:val="superscript"/>
        </w:rPr>
        <w:t>2</w:t>
      </w:r>
    </w:p>
    <w:p w14:paraId="5C77E470" w14:textId="77777777" w:rsidR="008C31BB" w:rsidRPr="008C31BB" w:rsidRDefault="008C31BB">
      <w:pPr>
        <w:numPr>
          <w:ilvl w:val="0"/>
          <w:numId w:val="94"/>
        </w:numPr>
        <w:ind w:left="993" w:hanging="284"/>
        <w:contextualSpacing/>
        <w:rPr>
          <w:sz w:val="20"/>
          <w:szCs w:val="20"/>
        </w:rPr>
      </w:pPr>
      <w:r w:rsidRPr="008C31BB">
        <w:rPr>
          <w:bCs/>
          <w:sz w:val="20"/>
          <w:szCs w:val="20"/>
        </w:rPr>
        <w:t xml:space="preserve">Maksimalni </w:t>
      </w:r>
      <w:proofErr w:type="spellStart"/>
      <w:r w:rsidRPr="008C31BB">
        <w:rPr>
          <w:bCs/>
          <w:sz w:val="20"/>
          <w:szCs w:val="20"/>
        </w:rPr>
        <w:t>koeﬁcijent</w:t>
      </w:r>
      <w:proofErr w:type="spellEnd"/>
      <w:r w:rsidRPr="008C31BB">
        <w:rPr>
          <w:bCs/>
          <w:sz w:val="20"/>
          <w:szCs w:val="20"/>
        </w:rPr>
        <w:t xml:space="preserve"> izgrađenosti (k </w:t>
      </w:r>
      <w:proofErr w:type="spellStart"/>
      <w:r w:rsidRPr="008C31BB">
        <w:rPr>
          <w:bCs/>
          <w:sz w:val="20"/>
          <w:szCs w:val="20"/>
        </w:rPr>
        <w:t>ig</w:t>
      </w:r>
      <w:proofErr w:type="spellEnd"/>
      <w:r w:rsidRPr="008C31BB">
        <w:rPr>
          <w:sz w:val="20"/>
          <w:szCs w:val="20"/>
        </w:rPr>
        <w:t>) građevne čestice građevina iz stavka 1. ovoga članka je:</w:t>
      </w:r>
    </w:p>
    <w:p w14:paraId="7E83958B" w14:textId="77777777" w:rsidR="008C31BB" w:rsidRPr="008C31BB" w:rsidRDefault="008C31BB">
      <w:pPr>
        <w:numPr>
          <w:ilvl w:val="1"/>
          <w:numId w:val="96"/>
        </w:numPr>
        <w:contextualSpacing/>
        <w:rPr>
          <w:sz w:val="20"/>
          <w:szCs w:val="20"/>
        </w:rPr>
      </w:pPr>
      <w:r w:rsidRPr="008C31BB">
        <w:rPr>
          <w:sz w:val="20"/>
          <w:szCs w:val="20"/>
        </w:rPr>
        <w:t>za slobodnostojeće građevine 0,5</w:t>
      </w:r>
    </w:p>
    <w:p w14:paraId="190CF52D" w14:textId="77777777" w:rsidR="008C31BB" w:rsidRPr="008C31BB" w:rsidRDefault="008C31BB">
      <w:pPr>
        <w:numPr>
          <w:ilvl w:val="1"/>
          <w:numId w:val="96"/>
        </w:numPr>
        <w:contextualSpacing/>
        <w:rPr>
          <w:sz w:val="20"/>
          <w:szCs w:val="20"/>
        </w:rPr>
      </w:pPr>
      <w:r w:rsidRPr="008C31BB">
        <w:rPr>
          <w:sz w:val="20"/>
          <w:szCs w:val="20"/>
        </w:rPr>
        <w:t>za poluugrađene građevine 0,6</w:t>
      </w:r>
    </w:p>
    <w:p w14:paraId="2126869B" w14:textId="77777777" w:rsidR="008C31BB" w:rsidRPr="008C31BB" w:rsidRDefault="008C31BB">
      <w:pPr>
        <w:numPr>
          <w:ilvl w:val="1"/>
          <w:numId w:val="96"/>
        </w:numPr>
        <w:rPr>
          <w:sz w:val="20"/>
          <w:szCs w:val="20"/>
        </w:rPr>
      </w:pPr>
      <w:r w:rsidRPr="008C31BB">
        <w:rPr>
          <w:sz w:val="20"/>
          <w:szCs w:val="20"/>
        </w:rPr>
        <w:t>za ugrađene građevine 0,7</w:t>
      </w:r>
    </w:p>
    <w:p w14:paraId="5E06B82E" w14:textId="77777777" w:rsidR="008C31BB" w:rsidRPr="008C31BB" w:rsidRDefault="008C31BB">
      <w:pPr>
        <w:numPr>
          <w:ilvl w:val="0"/>
          <w:numId w:val="89"/>
        </w:numPr>
        <w:rPr>
          <w:sz w:val="20"/>
          <w:szCs w:val="20"/>
        </w:rPr>
      </w:pPr>
      <w:r w:rsidRPr="008C31BB">
        <w:rPr>
          <w:sz w:val="20"/>
          <w:szCs w:val="20"/>
        </w:rPr>
        <w:t>Dopušta se odstupanje od propisanih minimalnih veličina građevnih čestica do najviše 10% u slučajevima kada je čestica smanjena radi formiranja čestice za javnu prometnu površinu.</w:t>
      </w:r>
    </w:p>
    <w:p w14:paraId="42D4AEAD" w14:textId="77777777" w:rsidR="008C31BB" w:rsidRPr="008C31BB" w:rsidRDefault="008C31BB">
      <w:pPr>
        <w:numPr>
          <w:ilvl w:val="0"/>
          <w:numId w:val="89"/>
        </w:numPr>
        <w:rPr>
          <w:sz w:val="20"/>
          <w:szCs w:val="20"/>
        </w:rPr>
      </w:pPr>
      <w:r w:rsidRPr="008C31BB">
        <w:rPr>
          <w:sz w:val="20"/>
          <w:szCs w:val="20"/>
        </w:rPr>
        <w:t>Niske građevine je moguće graditi na području svih naselja Grada Metkovića.</w:t>
      </w:r>
    </w:p>
    <w:p w14:paraId="743E0740" w14:textId="77777777" w:rsidR="008C31BB" w:rsidRPr="008C31BB" w:rsidRDefault="008C31BB" w:rsidP="008C31BB">
      <w:pPr>
        <w:spacing w:before="400"/>
        <w:rPr>
          <w:sz w:val="20"/>
          <w:szCs w:val="20"/>
          <w:u w:val="single"/>
        </w:rPr>
      </w:pPr>
      <w:r w:rsidRPr="008C31BB">
        <w:rPr>
          <w:sz w:val="20"/>
          <w:szCs w:val="20"/>
          <w:u w:val="single"/>
        </w:rPr>
        <w:t>Uvjeti za gradnju srednjih građevina</w:t>
      </w:r>
    </w:p>
    <w:p w14:paraId="0AA90B61" w14:textId="77777777" w:rsidR="008C31BB" w:rsidRPr="008C31BB" w:rsidRDefault="008C31BB">
      <w:pPr>
        <w:numPr>
          <w:ilvl w:val="0"/>
          <w:numId w:val="40"/>
        </w:numPr>
        <w:spacing w:before="240"/>
        <w:jc w:val="center"/>
        <w:rPr>
          <w:sz w:val="20"/>
          <w:szCs w:val="20"/>
        </w:rPr>
      </w:pPr>
    </w:p>
    <w:p w14:paraId="122635B9" w14:textId="77777777" w:rsidR="008C31BB" w:rsidRPr="008C31BB" w:rsidRDefault="008C31BB">
      <w:pPr>
        <w:numPr>
          <w:ilvl w:val="0"/>
          <w:numId w:val="97"/>
        </w:numPr>
        <w:rPr>
          <w:sz w:val="20"/>
          <w:szCs w:val="20"/>
        </w:rPr>
      </w:pPr>
      <w:r w:rsidRPr="008C31BB">
        <w:rPr>
          <w:b/>
          <w:bCs/>
          <w:sz w:val="20"/>
          <w:szCs w:val="20"/>
        </w:rPr>
        <w:t>Srednja građevina</w:t>
      </w:r>
      <w:r w:rsidRPr="008C31BB">
        <w:rPr>
          <w:sz w:val="20"/>
          <w:szCs w:val="20"/>
        </w:rPr>
        <w:t xml:space="preserve"> u smislu ovih odredbi, jest građevina stambene ili stambeno poslovne namjene (ugostiteljsko-turističke, manji pogoni, servisi) na zasebnoj građevnoj čestici, maksimalne katnosti Po/S+P+2+Pk (prizemlje i dva kata, uključivo podrum ili suteren i stambeno potkrovlje) koja može imati najviše četiri stana, odnosno ukupno najviše šest samostalnih uporabnih jedinica (stan, poslovni prostor, apartman), te može imati maksimalnu visinu 10,0 m do vijenca mjereno od najniže točke uređenog terena uz građevinu. U sklopu građevine moguća je izgradnja poslovnih prostora koji mogu zauzimati najviše 40% građevinske (bruto) površine. Turistički apartmani računaju se kao samostalna uporabna jedinica.</w:t>
      </w:r>
    </w:p>
    <w:p w14:paraId="5EE7B77F" w14:textId="3FFC5974" w:rsidR="008C31BB" w:rsidRPr="008C31BB" w:rsidRDefault="008C31BB">
      <w:pPr>
        <w:numPr>
          <w:ilvl w:val="0"/>
          <w:numId w:val="97"/>
        </w:numPr>
        <w:rPr>
          <w:sz w:val="20"/>
          <w:szCs w:val="20"/>
        </w:rPr>
      </w:pPr>
      <w:r w:rsidRPr="008C31BB">
        <w:rPr>
          <w:sz w:val="20"/>
          <w:szCs w:val="20"/>
        </w:rPr>
        <w:t>U slučajevima kada se neposredno primjenjuju ove odredbe intenzitet izgrađenosti građevne čestice srednje građevine određuje se prema načinu izgradnje kako slijedi:</w:t>
      </w:r>
    </w:p>
    <w:p w14:paraId="7A77734D" w14:textId="77777777" w:rsidR="008C31BB" w:rsidRPr="008C31BB" w:rsidRDefault="008C31BB">
      <w:pPr>
        <w:numPr>
          <w:ilvl w:val="0"/>
          <w:numId w:val="100"/>
        </w:numPr>
        <w:rPr>
          <w:b/>
          <w:sz w:val="20"/>
          <w:szCs w:val="20"/>
        </w:rPr>
      </w:pPr>
      <w:r w:rsidRPr="008C31BB">
        <w:rPr>
          <w:b/>
          <w:sz w:val="20"/>
          <w:szCs w:val="20"/>
        </w:rPr>
        <w:t>Neizgrađeni dio građevinskog područja naselja:</w:t>
      </w:r>
    </w:p>
    <w:p w14:paraId="538F4DF4" w14:textId="77777777" w:rsidR="008C31BB" w:rsidRPr="008C31BB" w:rsidRDefault="008C31BB">
      <w:pPr>
        <w:numPr>
          <w:ilvl w:val="0"/>
          <w:numId w:val="101"/>
        </w:numPr>
        <w:ind w:left="993" w:hanging="284"/>
        <w:contextualSpacing/>
        <w:rPr>
          <w:bCs/>
          <w:sz w:val="20"/>
          <w:szCs w:val="20"/>
        </w:rPr>
      </w:pPr>
      <w:r w:rsidRPr="008C31BB">
        <w:rPr>
          <w:bCs/>
          <w:sz w:val="20"/>
          <w:szCs w:val="20"/>
        </w:rPr>
        <w:t xml:space="preserve">Minimalna površina građevne čestice </w:t>
      </w:r>
      <w:r w:rsidRPr="008C31BB">
        <w:rPr>
          <w:sz w:val="20"/>
          <w:szCs w:val="20"/>
        </w:rPr>
        <w:t>građevina iz stavka 1. ovoga članka iznosi:</w:t>
      </w:r>
    </w:p>
    <w:p w14:paraId="3BAE6295" w14:textId="77777777" w:rsidR="008C31BB" w:rsidRPr="008C31BB" w:rsidRDefault="008C31BB">
      <w:pPr>
        <w:numPr>
          <w:ilvl w:val="1"/>
          <w:numId w:val="102"/>
        </w:numPr>
        <w:contextualSpacing/>
        <w:rPr>
          <w:sz w:val="20"/>
          <w:szCs w:val="20"/>
        </w:rPr>
      </w:pPr>
      <w:r w:rsidRPr="008C31BB">
        <w:rPr>
          <w:sz w:val="20"/>
          <w:szCs w:val="20"/>
        </w:rPr>
        <w:t>Kod izgradnje slobodnostojećih građevina: 800 m</w:t>
      </w:r>
      <w:r w:rsidRPr="008C31BB">
        <w:rPr>
          <w:sz w:val="20"/>
          <w:szCs w:val="20"/>
          <w:vertAlign w:val="superscript"/>
        </w:rPr>
        <w:t>2</w:t>
      </w:r>
    </w:p>
    <w:p w14:paraId="2C08B8E9" w14:textId="77777777" w:rsidR="008C31BB" w:rsidRPr="008C31BB" w:rsidRDefault="008C31BB">
      <w:pPr>
        <w:numPr>
          <w:ilvl w:val="1"/>
          <w:numId w:val="102"/>
        </w:numPr>
        <w:contextualSpacing/>
        <w:rPr>
          <w:sz w:val="20"/>
          <w:szCs w:val="20"/>
        </w:rPr>
      </w:pPr>
      <w:r w:rsidRPr="008C31BB">
        <w:rPr>
          <w:sz w:val="20"/>
          <w:szCs w:val="20"/>
        </w:rPr>
        <w:t>Kod izgradnje poluugrađenih građevina: 600 m</w:t>
      </w:r>
      <w:r w:rsidRPr="008C31BB">
        <w:rPr>
          <w:sz w:val="20"/>
          <w:szCs w:val="20"/>
          <w:vertAlign w:val="superscript"/>
        </w:rPr>
        <w:t>2</w:t>
      </w:r>
    </w:p>
    <w:p w14:paraId="65AA80C2" w14:textId="77777777" w:rsidR="008C31BB" w:rsidRPr="008C31BB" w:rsidRDefault="008C31BB">
      <w:pPr>
        <w:numPr>
          <w:ilvl w:val="1"/>
          <w:numId w:val="102"/>
        </w:numPr>
        <w:rPr>
          <w:sz w:val="20"/>
          <w:szCs w:val="20"/>
        </w:rPr>
      </w:pPr>
      <w:r w:rsidRPr="008C31BB">
        <w:rPr>
          <w:sz w:val="20"/>
          <w:szCs w:val="20"/>
        </w:rPr>
        <w:t>Kod izgradnje ugrađenih građevina: 350 m</w:t>
      </w:r>
      <w:r w:rsidRPr="008C31BB">
        <w:rPr>
          <w:sz w:val="20"/>
          <w:szCs w:val="20"/>
          <w:vertAlign w:val="superscript"/>
        </w:rPr>
        <w:t>2</w:t>
      </w:r>
    </w:p>
    <w:p w14:paraId="591A8291" w14:textId="77777777" w:rsidR="008C31BB" w:rsidRPr="008C31BB" w:rsidRDefault="008C31BB">
      <w:pPr>
        <w:numPr>
          <w:ilvl w:val="0"/>
          <w:numId w:val="101"/>
        </w:numPr>
        <w:ind w:left="993" w:hanging="284"/>
        <w:contextualSpacing/>
        <w:rPr>
          <w:bCs/>
          <w:sz w:val="20"/>
          <w:szCs w:val="20"/>
        </w:rPr>
      </w:pPr>
      <w:r w:rsidRPr="008C31BB">
        <w:rPr>
          <w:bCs/>
          <w:sz w:val="20"/>
          <w:szCs w:val="20"/>
        </w:rPr>
        <w:t xml:space="preserve">Maksimalni </w:t>
      </w:r>
      <w:proofErr w:type="spellStart"/>
      <w:r w:rsidRPr="008C31BB">
        <w:rPr>
          <w:bCs/>
          <w:sz w:val="20"/>
          <w:szCs w:val="20"/>
        </w:rPr>
        <w:t>koeﬁcijent</w:t>
      </w:r>
      <w:proofErr w:type="spellEnd"/>
      <w:r w:rsidRPr="008C31BB">
        <w:rPr>
          <w:bCs/>
          <w:sz w:val="20"/>
          <w:szCs w:val="20"/>
        </w:rPr>
        <w:t xml:space="preserve"> izgrađenosti (k </w:t>
      </w:r>
      <w:proofErr w:type="spellStart"/>
      <w:r w:rsidRPr="008C31BB">
        <w:rPr>
          <w:bCs/>
          <w:sz w:val="20"/>
          <w:szCs w:val="20"/>
        </w:rPr>
        <w:t>ig</w:t>
      </w:r>
      <w:proofErr w:type="spellEnd"/>
      <w:r w:rsidRPr="008C31BB">
        <w:rPr>
          <w:bCs/>
          <w:sz w:val="20"/>
          <w:szCs w:val="20"/>
        </w:rPr>
        <w:t xml:space="preserve">) </w:t>
      </w:r>
      <w:r w:rsidRPr="008C31BB">
        <w:rPr>
          <w:sz w:val="20"/>
          <w:szCs w:val="20"/>
        </w:rPr>
        <w:t>građevne čestice građevina iz stavka 1. ovoga članka je:</w:t>
      </w:r>
    </w:p>
    <w:p w14:paraId="690FEAB0" w14:textId="77777777" w:rsidR="008C31BB" w:rsidRPr="008C31BB" w:rsidRDefault="008C31BB">
      <w:pPr>
        <w:numPr>
          <w:ilvl w:val="1"/>
          <w:numId w:val="103"/>
        </w:numPr>
        <w:contextualSpacing/>
        <w:rPr>
          <w:sz w:val="20"/>
          <w:szCs w:val="20"/>
        </w:rPr>
      </w:pPr>
      <w:r w:rsidRPr="008C31BB">
        <w:rPr>
          <w:sz w:val="20"/>
          <w:szCs w:val="20"/>
        </w:rPr>
        <w:t>za slobodnostojeće građevine 0,3</w:t>
      </w:r>
    </w:p>
    <w:p w14:paraId="22AB3F00" w14:textId="77777777" w:rsidR="008C31BB" w:rsidRPr="008C31BB" w:rsidRDefault="008C31BB">
      <w:pPr>
        <w:numPr>
          <w:ilvl w:val="1"/>
          <w:numId w:val="103"/>
        </w:numPr>
        <w:contextualSpacing/>
        <w:rPr>
          <w:sz w:val="20"/>
          <w:szCs w:val="20"/>
        </w:rPr>
      </w:pPr>
      <w:r w:rsidRPr="008C31BB">
        <w:rPr>
          <w:sz w:val="20"/>
          <w:szCs w:val="20"/>
        </w:rPr>
        <w:t>za poluugrađene građevine 0,35</w:t>
      </w:r>
    </w:p>
    <w:p w14:paraId="1E9CAD68" w14:textId="77777777" w:rsidR="008C31BB" w:rsidRPr="008C31BB" w:rsidRDefault="008C31BB">
      <w:pPr>
        <w:numPr>
          <w:ilvl w:val="1"/>
          <w:numId w:val="103"/>
        </w:numPr>
        <w:rPr>
          <w:sz w:val="20"/>
          <w:szCs w:val="20"/>
        </w:rPr>
      </w:pPr>
      <w:r w:rsidRPr="008C31BB">
        <w:rPr>
          <w:sz w:val="20"/>
          <w:szCs w:val="20"/>
        </w:rPr>
        <w:t>za ugrađene građevine 0,45</w:t>
      </w:r>
    </w:p>
    <w:p w14:paraId="7BB5306A" w14:textId="77777777" w:rsidR="008C31BB" w:rsidRPr="008C31BB" w:rsidRDefault="008C31BB">
      <w:pPr>
        <w:numPr>
          <w:ilvl w:val="0"/>
          <w:numId w:val="100"/>
        </w:numPr>
        <w:rPr>
          <w:b/>
          <w:sz w:val="20"/>
          <w:szCs w:val="20"/>
        </w:rPr>
      </w:pPr>
      <w:r w:rsidRPr="008C31BB">
        <w:rPr>
          <w:b/>
          <w:sz w:val="20"/>
          <w:szCs w:val="20"/>
        </w:rPr>
        <w:lastRenderedPageBreak/>
        <w:t>Izgrađeni dio građevinskog područja naselja:</w:t>
      </w:r>
    </w:p>
    <w:p w14:paraId="710F5734" w14:textId="77777777" w:rsidR="008C31BB" w:rsidRPr="008C31BB" w:rsidRDefault="008C31BB">
      <w:pPr>
        <w:numPr>
          <w:ilvl w:val="0"/>
          <w:numId w:val="104"/>
        </w:numPr>
        <w:ind w:left="993" w:hanging="284"/>
        <w:contextualSpacing/>
        <w:rPr>
          <w:sz w:val="20"/>
          <w:szCs w:val="20"/>
        </w:rPr>
      </w:pPr>
      <w:r w:rsidRPr="008C31BB">
        <w:rPr>
          <w:bCs/>
          <w:sz w:val="20"/>
          <w:szCs w:val="20"/>
        </w:rPr>
        <w:t>Minimalna površina građevne čestice</w:t>
      </w:r>
      <w:r w:rsidRPr="008C31BB">
        <w:rPr>
          <w:sz w:val="20"/>
          <w:szCs w:val="20"/>
        </w:rPr>
        <w:t xml:space="preserve"> građevina iz stavka 1. ovoga članka iznosi:</w:t>
      </w:r>
    </w:p>
    <w:p w14:paraId="74915A1A" w14:textId="77777777" w:rsidR="008C31BB" w:rsidRPr="008C31BB" w:rsidRDefault="008C31BB">
      <w:pPr>
        <w:numPr>
          <w:ilvl w:val="1"/>
          <w:numId w:val="105"/>
        </w:numPr>
        <w:contextualSpacing/>
        <w:rPr>
          <w:sz w:val="20"/>
          <w:szCs w:val="20"/>
        </w:rPr>
      </w:pPr>
      <w:r w:rsidRPr="008C31BB">
        <w:rPr>
          <w:sz w:val="20"/>
          <w:szCs w:val="20"/>
        </w:rPr>
        <w:t>Kod izgradnje slobodnostojećih građevina: 500 m</w:t>
      </w:r>
      <w:r w:rsidRPr="008C31BB">
        <w:rPr>
          <w:sz w:val="20"/>
          <w:szCs w:val="20"/>
          <w:vertAlign w:val="superscript"/>
        </w:rPr>
        <w:t>2</w:t>
      </w:r>
    </w:p>
    <w:p w14:paraId="073A8D29" w14:textId="77777777" w:rsidR="008C31BB" w:rsidRPr="008C31BB" w:rsidRDefault="008C31BB">
      <w:pPr>
        <w:numPr>
          <w:ilvl w:val="1"/>
          <w:numId w:val="105"/>
        </w:numPr>
        <w:contextualSpacing/>
        <w:rPr>
          <w:sz w:val="20"/>
          <w:szCs w:val="20"/>
        </w:rPr>
      </w:pPr>
      <w:r w:rsidRPr="008C31BB">
        <w:rPr>
          <w:sz w:val="20"/>
          <w:szCs w:val="20"/>
        </w:rPr>
        <w:t>Kod izgradnje poluugrađenih građevina: 400 m</w:t>
      </w:r>
      <w:r w:rsidRPr="008C31BB">
        <w:rPr>
          <w:sz w:val="20"/>
          <w:szCs w:val="20"/>
          <w:vertAlign w:val="superscript"/>
        </w:rPr>
        <w:t>2</w:t>
      </w:r>
    </w:p>
    <w:p w14:paraId="6C461F28" w14:textId="77777777" w:rsidR="008C31BB" w:rsidRPr="008C31BB" w:rsidRDefault="008C31BB">
      <w:pPr>
        <w:numPr>
          <w:ilvl w:val="1"/>
          <w:numId w:val="105"/>
        </w:numPr>
        <w:rPr>
          <w:sz w:val="20"/>
          <w:szCs w:val="20"/>
        </w:rPr>
      </w:pPr>
      <w:r w:rsidRPr="008C31BB">
        <w:rPr>
          <w:sz w:val="20"/>
          <w:szCs w:val="20"/>
        </w:rPr>
        <w:t>Kod izgradnje ugrađenih građevina: 300 m</w:t>
      </w:r>
      <w:r w:rsidRPr="008C31BB">
        <w:rPr>
          <w:sz w:val="20"/>
          <w:szCs w:val="20"/>
          <w:vertAlign w:val="superscript"/>
        </w:rPr>
        <w:t>2</w:t>
      </w:r>
    </w:p>
    <w:p w14:paraId="59262363" w14:textId="77777777" w:rsidR="008C31BB" w:rsidRPr="008C31BB" w:rsidRDefault="008C31BB">
      <w:pPr>
        <w:numPr>
          <w:ilvl w:val="0"/>
          <w:numId w:val="104"/>
        </w:numPr>
        <w:ind w:left="993" w:hanging="284"/>
        <w:contextualSpacing/>
        <w:rPr>
          <w:sz w:val="20"/>
          <w:szCs w:val="20"/>
        </w:rPr>
      </w:pPr>
      <w:r w:rsidRPr="008C31BB">
        <w:rPr>
          <w:bCs/>
          <w:sz w:val="20"/>
          <w:szCs w:val="20"/>
        </w:rPr>
        <w:t xml:space="preserve">Maksimalni </w:t>
      </w:r>
      <w:proofErr w:type="spellStart"/>
      <w:r w:rsidRPr="008C31BB">
        <w:rPr>
          <w:bCs/>
          <w:sz w:val="20"/>
          <w:szCs w:val="20"/>
        </w:rPr>
        <w:t>koeﬁcijent</w:t>
      </w:r>
      <w:proofErr w:type="spellEnd"/>
      <w:r w:rsidRPr="008C31BB">
        <w:rPr>
          <w:bCs/>
          <w:sz w:val="20"/>
          <w:szCs w:val="20"/>
        </w:rPr>
        <w:t xml:space="preserve"> izgrađenosti (k </w:t>
      </w:r>
      <w:proofErr w:type="spellStart"/>
      <w:r w:rsidRPr="008C31BB">
        <w:rPr>
          <w:bCs/>
          <w:sz w:val="20"/>
          <w:szCs w:val="20"/>
        </w:rPr>
        <w:t>ig</w:t>
      </w:r>
      <w:proofErr w:type="spellEnd"/>
      <w:r w:rsidRPr="008C31BB">
        <w:rPr>
          <w:bCs/>
          <w:sz w:val="20"/>
          <w:szCs w:val="20"/>
        </w:rPr>
        <w:t>)</w:t>
      </w:r>
      <w:r w:rsidRPr="008C31BB">
        <w:rPr>
          <w:sz w:val="20"/>
          <w:szCs w:val="20"/>
        </w:rPr>
        <w:t xml:space="preserve"> građevne čestice građevina iz stavka 1. ovoga članka je:</w:t>
      </w:r>
    </w:p>
    <w:p w14:paraId="27286F7F" w14:textId="77777777" w:rsidR="008C31BB" w:rsidRPr="008C31BB" w:rsidRDefault="008C31BB">
      <w:pPr>
        <w:numPr>
          <w:ilvl w:val="1"/>
          <w:numId w:val="106"/>
        </w:numPr>
        <w:contextualSpacing/>
        <w:rPr>
          <w:sz w:val="20"/>
          <w:szCs w:val="20"/>
        </w:rPr>
      </w:pPr>
      <w:r w:rsidRPr="008C31BB">
        <w:rPr>
          <w:sz w:val="20"/>
          <w:szCs w:val="20"/>
        </w:rPr>
        <w:t>za slobodnostojeće građevine 0,4</w:t>
      </w:r>
    </w:p>
    <w:p w14:paraId="554A2F81" w14:textId="77777777" w:rsidR="008C31BB" w:rsidRPr="008C31BB" w:rsidRDefault="008C31BB">
      <w:pPr>
        <w:numPr>
          <w:ilvl w:val="1"/>
          <w:numId w:val="106"/>
        </w:numPr>
        <w:contextualSpacing/>
        <w:rPr>
          <w:sz w:val="20"/>
          <w:szCs w:val="20"/>
        </w:rPr>
      </w:pPr>
      <w:r w:rsidRPr="008C31BB">
        <w:rPr>
          <w:sz w:val="20"/>
          <w:szCs w:val="20"/>
        </w:rPr>
        <w:t>za poluugrađene građevine 0,45</w:t>
      </w:r>
    </w:p>
    <w:p w14:paraId="1A0D55F0" w14:textId="77777777" w:rsidR="008C31BB" w:rsidRPr="008C31BB" w:rsidRDefault="008C31BB">
      <w:pPr>
        <w:numPr>
          <w:ilvl w:val="1"/>
          <w:numId w:val="106"/>
        </w:numPr>
        <w:rPr>
          <w:sz w:val="20"/>
          <w:szCs w:val="20"/>
        </w:rPr>
      </w:pPr>
      <w:r w:rsidRPr="008C31BB">
        <w:rPr>
          <w:sz w:val="20"/>
          <w:szCs w:val="20"/>
        </w:rPr>
        <w:t>za ugrađene građevine 0,5</w:t>
      </w:r>
    </w:p>
    <w:p w14:paraId="0CA68526" w14:textId="77777777" w:rsidR="008C31BB" w:rsidRPr="008C31BB" w:rsidRDefault="008C31BB">
      <w:pPr>
        <w:numPr>
          <w:ilvl w:val="0"/>
          <w:numId w:val="97"/>
        </w:numPr>
        <w:rPr>
          <w:sz w:val="20"/>
          <w:szCs w:val="20"/>
        </w:rPr>
      </w:pPr>
      <w:r w:rsidRPr="008C31BB">
        <w:rPr>
          <w:sz w:val="20"/>
          <w:szCs w:val="20"/>
        </w:rPr>
        <w:t>Dopušta se odstupanje od propisanih minimalnih veličina građevnih čestica do najviše 10% u slučajevima kada je čestica smanjena radi formiranja čestice za javnu prometnu površinu.</w:t>
      </w:r>
    </w:p>
    <w:p w14:paraId="6B4EB5AE" w14:textId="77777777" w:rsidR="008C31BB" w:rsidRPr="008C31BB" w:rsidRDefault="008C31BB">
      <w:pPr>
        <w:numPr>
          <w:ilvl w:val="0"/>
          <w:numId w:val="97"/>
        </w:numPr>
        <w:rPr>
          <w:sz w:val="20"/>
          <w:szCs w:val="20"/>
        </w:rPr>
      </w:pPr>
      <w:r w:rsidRPr="008C31BB">
        <w:rPr>
          <w:sz w:val="20"/>
          <w:szCs w:val="20"/>
        </w:rPr>
        <w:t>Srednje građevine je moguće graditi na području naselja Metković, Vid i Prud.</w:t>
      </w:r>
    </w:p>
    <w:p w14:paraId="459CBADD" w14:textId="77777777" w:rsidR="008C31BB" w:rsidRPr="008C31BB" w:rsidRDefault="008C31BB" w:rsidP="008C31BB">
      <w:pPr>
        <w:spacing w:before="240"/>
        <w:jc w:val="center"/>
        <w:rPr>
          <w:b/>
          <w:bCs/>
          <w:sz w:val="20"/>
          <w:szCs w:val="20"/>
        </w:rPr>
      </w:pPr>
      <w:r w:rsidRPr="008C31BB">
        <w:rPr>
          <w:b/>
          <w:bCs/>
          <w:sz w:val="20"/>
          <w:szCs w:val="20"/>
        </w:rPr>
        <w:t>Članak 22.a.</w:t>
      </w:r>
    </w:p>
    <w:p w14:paraId="28B9846E" w14:textId="77777777" w:rsidR="008C31BB" w:rsidRPr="008C31BB" w:rsidRDefault="008C31BB">
      <w:pPr>
        <w:numPr>
          <w:ilvl w:val="0"/>
          <w:numId w:val="107"/>
        </w:numPr>
        <w:spacing w:after="0"/>
        <w:rPr>
          <w:sz w:val="20"/>
          <w:szCs w:val="20"/>
        </w:rPr>
      </w:pPr>
      <w:r w:rsidRPr="008C31BB">
        <w:rPr>
          <w:sz w:val="20"/>
          <w:szCs w:val="20"/>
        </w:rPr>
        <w:t>Dozvoljena je rekonstrukcija postojećih obiteljskih stambenih zgrada koje su građene na građevnim česticama koje ne udovoljavaju uvjetima iz članka 21. i članka 22. ovih odredbi. Ukoliko se takva građevina dograđuje i/ili nadograđuje koeficijent izgrađenosti građevne čestice te propisane udaljenosti od međa građevne čestice i regulacijskog pravca moraju biti u skladu s ovim Odredbama, a ukoliko nisu ne smiju se pogoršavati u odnosu na postojeću građevinu. Dozvoljena je rekonstrukcija postojećih građevina veće katnosti i/ili visine uz uvjet da se rekonstrukcijom dalje ne pogoršava zatečeno stanje u pogledu postojeće katnosti i/ili visine susjednih građevina.</w:t>
      </w:r>
    </w:p>
    <w:p w14:paraId="701A491F" w14:textId="77777777" w:rsidR="008C31BB" w:rsidRPr="008C31BB" w:rsidRDefault="008C31BB">
      <w:pPr>
        <w:numPr>
          <w:ilvl w:val="0"/>
          <w:numId w:val="40"/>
        </w:numPr>
        <w:spacing w:before="240"/>
        <w:jc w:val="center"/>
        <w:rPr>
          <w:sz w:val="20"/>
          <w:szCs w:val="20"/>
        </w:rPr>
      </w:pPr>
    </w:p>
    <w:p w14:paraId="3B74304F" w14:textId="77777777" w:rsidR="008C31BB" w:rsidRPr="008C31BB" w:rsidRDefault="008C31BB">
      <w:pPr>
        <w:numPr>
          <w:ilvl w:val="0"/>
          <w:numId w:val="375"/>
        </w:numPr>
        <w:spacing w:after="0"/>
        <w:rPr>
          <w:sz w:val="20"/>
          <w:szCs w:val="20"/>
        </w:rPr>
      </w:pPr>
      <w:r w:rsidRPr="008C31BB">
        <w:rPr>
          <w:sz w:val="20"/>
          <w:szCs w:val="20"/>
        </w:rPr>
        <w:t>U pretežito neizgrađenom dijelu naselja minimalne širine građevne čestice za niske i srednje građevine iznose:</w:t>
      </w:r>
    </w:p>
    <w:p w14:paraId="736E1EE3" w14:textId="77777777" w:rsidR="008C31BB" w:rsidRPr="008C31BB" w:rsidRDefault="008C31BB">
      <w:pPr>
        <w:numPr>
          <w:ilvl w:val="1"/>
          <w:numId w:val="106"/>
        </w:numPr>
        <w:spacing w:after="0"/>
        <w:ind w:left="567" w:hanging="283"/>
        <w:rPr>
          <w:sz w:val="20"/>
          <w:szCs w:val="20"/>
        </w:rPr>
      </w:pPr>
      <w:r w:rsidRPr="008C31BB">
        <w:rPr>
          <w:sz w:val="20"/>
          <w:szCs w:val="20"/>
        </w:rPr>
        <w:t>za samostojeći način gradnje 14 m</w:t>
      </w:r>
    </w:p>
    <w:p w14:paraId="62A3E2A6" w14:textId="77777777" w:rsidR="008C31BB" w:rsidRPr="008C31BB" w:rsidRDefault="008C31BB">
      <w:pPr>
        <w:numPr>
          <w:ilvl w:val="1"/>
          <w:numId w:val="106"/>
        </w:numPr>
        <w:spacing w:after="0"/>
        <w:ind w:left="567" w:hanging="283"/>
        <w:rPr>
          <w:sz w:val="20"/>
          <w:szCs w:val="20"/>
        </w:rPr>
      </w:pPr>
      <w:r w:rsidRPr="008C31BB">
        <w:rPr>
          <w:sz w:val="20"/>
          <w:szCs w:val="20"/>
        </w:rPr>
        <w:t>za dvojni način gradnje 10 m</w:t>
      </w:r>
    </w:p>
    <w:p w14:paraId="443AE1A2" w14:textId="77777777" w:rsidR="008C31BB" w:rsidRPr="008C31BB" w:rsidRDefault="008C31BB">
      <w:pPr>
        <w:numPr>
          <w:ilvl w:val="1"/>
          <w:numId w:val="106"/>
        </w:numPr>
        <w:ind w:left="567" w:hanging="283"/>
        <w:rPr>
          <w:sz w:val="20"/>
          <w:szCs w:val="20"/>
        </w:rPr>
      </w:pPr>
      <w:r w:rsidRPr="008C31BB">
        <w:rPr>
          <w:sz w:val="20"/>
          <w:szCs w:val="20"/>
        </w:rPr>
        <w:t>za skupne građevine 8 m</w:t>
      </w:r>
    </w:p>
    <w:p w14:paraId="21EEC9D6" w14:textId="77777777" w:rsidR="008C31BB" w:rsidRPr="008C31BB" w:rsidRDefault="008C31BB">
      <w:pPr>
        <w:numPr>
          <w:ilvl w:val="0"/>
          <w:numId w:val="375"/>
        </w:numPr>
        <w:spacing w:after="0"/>
        <w:rPr>
          <w:sz w:val="20"/>
          <w:szCs w:val="20"/>
        </w:rPr>
      </w:pPr>
      <w:r w:rsidRPr="008C31BB">
        <w:rPr>
          <w:sz w:val="20"/>
          <w:szCs w:val="20"/>
        </w:rPr>
        <w:t>Izuzetno, u pretežito izgrađenim dijelovima naselja širina građevne čestice može biti i manja ali ne manje od 10,0 m za slobodnostojeći, 8 m za poluugrađeni odnosno 6 m za ugrađeni način gradnje.</w:t>
      </w:r>
    </w:p>
    <w:p w14:paraId="60C1E33E" w14:textId="77777777" w:rsidR="008C31BB" w:rsidRPr="008C31BB" w:rsidRDefault="008C31BB" w:rsidP="008C31BB">
      <w:pPr>
        <w:spacing w:before="400"/>
        <w:rPr>
          <w:sz w:val="20"/>
          <w:szCs w:val="20"/>
          <w:u w:val="single"/>
        </w:rPr>
      </w:pPr>
      <w:r w:rsidRPr="008C31BB">
        <w:rPr>
          <w:sz w:val="20"/>
          <w:szCs w:val="20"/>
          <w:u w:val="single"/>
        </w:rPr>
        <w:t xml:space="preserve">Prometni pristup </w:t>
      </w:r>
    </w:p>
    <w:p w14:paraId="0937ACD3" w14:textId="77777777" w:rsidR="008C31BB" w:rsidRPr="008C31BB" w:rsidRDefault="008C31BB">
      <w:pPr>
        <w:numPr>
          <w:ilvl w:val="0"/>
          <w:numId w:val="40"/>
        </w:numPr>
        <w:spacing w:before="240"/>
        <w:jc w:val="center"/>
        <w:rPr>
          <w:sz w:val="20"/>
          <w:szCs w:val="20"/>
        </w:rPr>
      </w:pPr>
    </w:p>
    <w:p w14:paraId="37EDD253" w14:textId="77777777" w:rsidR="008C31BB" w:rsidRPr="008C31BB" w:rsidRDefault="008C31BB">
      <w:pPr>
        <w:numPr>
          <w:ilvl w:val="0"/>
          <w:numId w:val="108"/>
        </w:numPr>
        <w:spacing w:afterLines="120" w:after="288"/>
        <w:rPr>
          <w:bCs/>
          <w:sz w:val="20"/>
          <w:szCs w:val="20"/>
        </w:rPr>
      </w:pPr>
      <w:r w:rsidRPr="008C31BB">
        <w:rPr>
          <w:bCs/>
          <w:sz w:val="20"/>
          <w:szCs w:val="20"/>
        </w:rPr>
        <w:t>Građevna čestica mora imati kolni ili pješački pristup na prometnu površinu minimalne širine 3,5 m u neizgrađenom, a u izgrađenom području ne manje od 3 m. Prometni pristup građevnoj čestici može biti osiguran na jedan od sljedećih načina:</w:t>
      </w:r>
    </w:p>
    <w:p w14:paraId="39AA926B" w14:textId="77777777" w:rsidR="008C31BB" w:rsidRPr="008C31BB" w:rsidRDefault="008C31BB" w:rsidP="008C31BB">
      <w:pPr>
        <w:spacing w:afterLines="100" w:after="240"/>
        <w:ind w:left="426" w:hanging="142"/>
        <w:rPr>
          <w:rFonts w:eastAsia="MS Mincho"/>
          <w:sz w:val="20"/>
          <w:szCs w:val="20"/>
        </w:rPr>
      </w:pPr>
      <w:r w:rsidRPr="008C31BB">
        <w:rPr>
          <w:rFonts w:eastAsia="MS Mincho"/>
          <w:sz w:val="20"/>
          <w:szCs w:val="20"/>
        </w:rPr>
        <w:t>-</w:t>
      </w:r>
      <w:r w:rsidRPr="008C31BB">
        <w:rPr>
          <w:rFonts w:eastAsia="MS Mincho"/>
          <w:sz w:val="20"/>
          <w:szCs w:val="20"/>
        </w:rPr>
        <w:tab/>
        <w:t xml:space="preserve">s postojeće prometne površine koja svojom širinom i tehničkim karakteristikama udovoljava uvjetima ovoga Plana, neovisno o tome je li ucrtana u grafičkom dijelu Plana; </w:t>
      </w:r>
    </w:p>
    <w:p w14:paraId="5FBFEBA9" w14:textId="77777777" w:rsidR="008C31BB" w:rsidRPr="008C31BB" w:rsidRDefault="008C31BB" w:rsidP="008C31BB">
      <w:pPr>
        <w:spacing w:afterLines="100" w:after="240"/>
        <w:ind w:left="426" w:hanging="142"/>
        <w:rPr>
          <w:rFonts w:eastAsia="MS Mincho"/>
          <w:sz w:val="20"/>
          <w:szCs w:val="20"/>
        </w:rPr>
      </w:pPr>
      <w:r w:rsidRPr="008C31BB">
        <w:rPr>
          <w:rFonts w:eastAsia="MS Mincho"/>
          <w:sz w:val="20"/>
          <w:szCs w:val="20"/>
        </w:rPr>
        <w:t>-</w:t>
      </w:r>
      <w:r w:rsidRPr="008C31BB">
        <w:rPr>
          <w:rFonts w:eastAsia="MS Mincho"/>
          <w:sz w:val="20"/>
          <w:szCs w:val="20"/>
        </w:rPr>
        <w:tab/>
        <w:t xml:space="preserve">s planirane javne prometnice koja u trenutku izdavanja akta za građenje još nije u potpunosti izgrađena pod uvjetom da je Grad preuzeo obvezu izgradnje prometnice s osnovnom infrastrukturom i da su izvedeni barem zemljani radovi; </w:t>
      </w:r>
    </w:p>
    <w:p w14:paraId="60C09599" w14:textId="77777777" w:rsidR="008C31BB" w:rsidRPr="008C31BB" w:rsidRDefault="008C31BB" w:rsidP="008C31BB">
      <w:pPr>
        <w:spacing w:afterLines="100" w:after="240"/>
        <w:ind w:left="426" w:hanging="142"/>
        <w:rPr>
          <w:rFonts w:eastAsia="MS Mincho"/>
          <w:sz w:val="20"/>
          <w:szCs w:val="20"/>
        </w:rPr>
      </w:pPr>
      <w:r w:rsidRPr="008C31BB">
        <w:rPr>
          <w:rFonts w:eastAsia="MS Mincho"/>
          <w:sz w:val="20"/>
          <w:szCs w:val="20"/>
        </w:rPr>
        <w:t>-</w:t>
      </w:r>
      <w:r w:rsidRPr="008C31BB">
        <w:rPr>
          <w:rFonts w:eastAsia="MS Mincho"/>
          <w:sz w:val="20"/>
          <w:szCs w:val="20"/>
        </w:rPr>
        <w:tab/>
        <w:t xml:space="preserve">s planirane javne prometnice koja još nije izgrađena u potpunom poprečnom profilu pod uvjetom da se osigura prostor za gradnju prometnice u njenom punom planiranom poprečnom profilu te da je kolnik prometnice izveden s tvrdim zastorom i najmanje širine 5,5 m a sama prometnica spojena na širu prometnu mrežu; </w:t>
      </w:r>
    </w:p>
    <w:p w14:paraId="5737FB4D" w14:textId="77777777" w:rsidR="008C31BB" w:rsidRPr="008C31BB" w:rsidRDefault="008C31BB" w:rsidP="008C31BB">
      <w:pPr>
        <w:spacing w:afterLines="100" w:after="240"/>
        <w:ind w:left="426" w:hanging="142"/>
        <w:rPr>
          <w:rFonts w:eastAsia="MS Mincho"/>
          <w:sz w:val="20"/>
          <w:szCs w:val="20"/>
        </w:rPr>
      </w:pPr>
      <w:r w:rsidRPr="008C31BB">
        <w:rPr>
          <w:rFonts w:eastAsia="MS Mincho"/>
          <w:sz w:val="20"/>
          <w:szCs w:val="20"/>
        </w:rPr>
        <w:t>-</w:t>
      </w:r>
      <w:r w:rsidRPr="008C31BB">
        <w:rPr>
          <w:rFonts w:eastAsia="MS Mincho"/>
          <w:sz w:val="20"/>
          <w:szCs w:val="20"/>
        </w:rPr>
        <w:tab/>
        <w:t xml:space="preserve">s prometnice koju planira izgraditi investitor ili više njih čijem zemljištu ili građevini služi prometnica ako za to imaju suglasnost Grada Metkovića; takva prometnica mora imati širinu najmanje 5,5 m, a u njenom pojasu treba planirati najmanje infrastrukturu elektroopskrbe, vodoopskrbe, odvodnje </w:t>
      </w:r>
      <w:r w:rsidRPr="008C31BB">
        <w:rPr>
          <w:rFonts w:eastAsia="MS Mincho"/>
          <w:sz w:val="20"/>
          <w:szCs w:val="20"/>
        </w:rPr>
        <w:lastRenderedPageBreak/>
        <w:t>(ukoliko postoji mogućnost priključka na mrežu odvodnje) te mrežu elektroničkih komunikacija; u trenutku izdavanja akta za građenje građevine mora biti sastavljen ugovor o predaji prometnice i infrastrukture u vlasništvo Grada Metkovića sukladno odredbama Zakona o prostornom uređenju kojim su propisani imovinski instituti uređenja građevinskog zemljišta te biti izvedeni barem zemljani radovi za izgradnju prometnice;</w:t>
      </w:r>
    </w:p>
    <w:p w14:paraId="19B0A852" w14:textId="77777777" w:rsidR="008C31BB" w:rsidRPr="008C31BB" w:rsidRDefault="008C31BB" w:rsidP="008C31BB">
      <w:pPr>
        <w:spacing w:afterLines="100" w:after="240"/>
        <w:ind w:left="426" w:hanging="142"/>
        <w:rPr>
          <w:rFonts w:eastAsia="MS Mincho"/>
          <w:sz w:val="20"/>
          <w:szCs w:val="20"/>
        </w:rPr>
      </w:pPr>
      <w:r w:rsidRPr="008C31BB">
        <w:rPr>
          <w:rFonts w:eastAsia="MS Mincho"/>
          <w:sz w:val="20"/>
          <w:szCs w:val="20"/>
        </w:rPr>
        <w:t>-</w:t>
      </w:r>
      <w:r w:rsidRPr="008C31BB">
        <w:rPr>
          <w:rFonts w:eastAsia="MS Mincho"/>
          <w:sz w:val="20"/>
          <w:szCs w:val="20"/>
        </w:rPr>
        <w:tab/>
        <w:t xml:space="preserve">iznimno za obiteljske stambene zgrade dozvoljava se prometni pristup riješiti s površine u vlasništvu vlasnika građevne čestice ili površine na kojoj je osnovano pravo služnosti prolaza u svrhu pristupa do građevne čestice pri čemu širina takvog pristupa ne može biti manja od 3,5 m za nove niske građevine, 5,5 m za nove srednje građevine a duljina ovakvog pristupa može biti najviše 50 m; </w:t>
      </w:r>
    </w:p>
    <w:p w14:paraId="2936021F" w14:textId="77777777" w:rsidR="008C31BB" w:rsidRPr="008C31BB" w:rsidRDefault="008C31BB" w:rsidP="008C31BB">
      <w:pPr>
        <w:spacing w:afterLines="120" w:after="288"/>
        <w:ind w:left="426" w:hanging="142"/>
        <w:rPr>
          <w:rFonts w:eastAsia="MS Mincho"/>
          <w:sz w:val="20"/>
          <w:szCs w:val="20"/>
        </w:rPr>
      </w:pPr>
      <w:r w:rsidRPr="008C31BB">
        <w:rPr>
          <w:rFonts w:eastAsia="MS Mincho"/>
          <w:sz w:val="20"/>
          <w:szCs w:val="20"/>
        </w:rPr>
        <w:t>-</w:t>
      </w:r>
      <w:r w:rsidRPr="008C31BB">
        <w:rPr>
          <w:rFonts w:eastAsia="MS Mincho"/>
          <w:sz w:val="20"/>
          <w:szCs w:val="20"/>
        </w:rPr>
        <w:tab/>
        <w:t>iznimno od prethodne točke za rekonstrukcije postojećih obiteljskih stambenih zgrada dozvoljava se minimalna širina prometnog pristupa 3 m bez ograničenja maksimalne duljine takvog pristupa.</w:t>
      </w:r>
    </w:p>
    <w:p w14:paraId="17FC18CF" w14:textId="77777777" w:rsidR="008C31BB" w:rsidRPr="008C31BB" w:rsidRDefault="008C31BB">
      <w:pPr>
        <w:numPr>
          <w:ilvl w:val="0"/>
          <w:numId w:val="108"/>
        </w:numPr>
        <w:spacing w:afterLines="120" w:after="288"/>
        <w:rPr>
          <w:sz w:val="20"/>
          <w:szCs w:val="20"/>
        </w:rPr>
      </w:pPr>
      <w:r w:rsidRPr="008C31BB">
        <w:rPr>
          <w:sz w:val="20"/>
          <w:szCs w:val="20"/>
        </w:rPr>
        <w:t xml:space="preserve">Kod prilaza na javnu cestu ili na nerazvrstanu cestu u postupku izdavanja akta za građenje potrebno je ishoditi posebne uvjete priključenja od strane nadležnog tijela propisanog posebnim propisima. </w:t>
      </w:r>
    </w:p>
    <w:p w14:paraId="3D5083DB" w14:textId="77777777" w:rsidR="008C31BB" w:rsidRPr="008C31BB" w:rsidRDefault="008C31BB">
      <w:pPr>
        <w:numPr>
          <w:ilvl w:val="0"/>
          <w:numId w:val="108"/>
        </w:numPr>
        <w:spacing w:afterLines="120" w:after="288"/>
        <w:rPr>
          <w:sz w:val="20"/>
          <w:szCs w:val="20"/>
        </w:rPr>
      </w:pPr>
      <w:r w:rsidRPr="008C31BB">
        <w:rPr>
          <w:sz w:val="20"/>
          <w:szCs w:val="20"/>
        </w:rPr>
        <w:t xml:space="preserve">U slučaju kada se građevna čestica nalazi uz spoj cesta različitog značaja, prilaz s te čestice na prometnu površinu obvezno se ostvaruje preko ceste nižeg značaja, osim u situacijama kada to nije moguće izvesti zbog prirodnih ograničenja. </w:t>
      </w:r>
    </w:p>
    <w:p w14:paraId="54DF4D69" w14:textId="77777777" w:rsidR="008C31BB" w:rsidRPr="008C31BB" w:rsidRDefault="008C31BB">
      <w:pPr>
        <w:numPr>
          <w:ilvl w:val="0"/>
          <w:numId w:val="108"/>
        </w:numPr>
        <w:spacing w:afterLines="120" w:after="288"/>
        <w:rPr>
          <w:sz w:val="20"/>
          <w:szCs w:val="20"/>
        </w:rPr>
      </w:pPr>
      <w:r w:rsidRPr="008C31BB">
        <w:rPr>
          <w:sz w:val="20"/>
          <w:szCs w:val="20"/>
        </w:rPr>
        <w:t>Najveća širina kolnog pristupa s prometne površine na česticu obiteljske stambene zgrade iznosi 6 m, a za višestambene zgrade 7 m.</w:t>
      </w:r>
      <w:r w:rsidRPr="008C31BB">
        <w:t xml:space="preserve"> </w:t>
      </w:r>
      <w:r w:rsidRPr="008C31BB">
        <w:rPr>
          <w:sz w:val="20"/>
          <w:szCs w:val="20"/>
        </w:rPr>
        <w:t xml:space="preserve">Za ostale namjene širinu prometnog pristupa treba prilagoditi planiranom sadržaju; ukoliko ne postoje valjani razlozi za omogućavanje šireg prometnog pristupa (primjerice potreba pristupa autobusima ili kamionima) u pravilu bi pristup trebao biti do najviše 7 m širine. Nisu dozvoljena rješenja u kojima se na više parkirališnih mjesta na čestici pristupa direktno s prometne površine. </w:t>
      </w:r>
    </w:p>
    <w:p w14:paraId="15A9A1B8" w14:textId="77777777" w:rsidR="008C31BB" w:rsidRPr="008C31BB" w:rsidRDefault="008C31BB" w:rsidP="008C31BB">
      <w:pPr>
        <w:spacing w:before="400"/>
        <w:rPr>
          <w:sz w:val="20"/>
          <w:szCs w:val="20"/>
          <w:u w:val="single"/>
        </w:rPr>
      </w:pPr>
      <w:r w:rsidRPr="008C31BB">
        <w:rPr>
          <w:sz w:val="20"/>
          <w:szCs w:val="20"/>
          <w:u w:val="single"/>
        </w:rPr>
        <w:t>Položaj građevina na građevnoj čestici</w:t>
      </w:r>
    </w:p>
    <w:p w14:paraId="27ADCAE4" w14:textId="77777777" w:rsidR="008C31BB" w:rsidRPr="008C31BB" w:rsidRDefault="008C31BB">
      <w:pPr>
        <w:numPr>
          <w:ilvl w:val="0"/>
          <w:numId w:val="40"/>
        </w:numPr>
        <w:spacing w:before="240"/>
        <w:jc w:val="center"/>
        <w:rPr>
          <w:sz w:val="20"/>
          <w:szCs w:val="20"/>
        </w:rPr>
      </w:pPr>
    </w:p>
    <w:p w14:paraId="514D4566" w14:textId="77777777" w:rsidR="008C31BB" w:rsidRPr="008C31BB" w:rsidRDefault="008C31BB">
      <w:pPr>
        <w:numPr>
          <w:ilvl w:val="0"/>
          <w:numId w:val="109"/>
        </w:numPr>
        <w:rPr>
          <w:rFonts w:eastAsia="MS Mincho"/>
          <w:sz w:val="20"/>
          <w:szCs w:val="20"/>
        </w:rPr>
      </w:pPr>
      <w:r w:rsidRPr="008C31BB">
        <w:rPr>
          <w:rFonts w:eastAsia="MS Mincho"/>
          <w:sz w:val="20"/>
          <w:szCs w:val="20"/>
        </w:rPr>
        <w:t xml:space="preserve">Udaljenost građevine od regulacijskog pravca definira se u odnosu na kontekst postojeće izgradnje i namjenu građevine. U neizgrađenim dijelovima građevinskog područja u postojećim ulicama u kojima ne postoji formiran građevni pravac te kod novih ulica udaljenost građevnog pravca građevine od regulacijskog pravca iznosi 5 m. </w:t>
      </w:r>
    </w:p>
    <w:p w14:paraId="1C6C3937" w14:textId="77777777" w:rsidR="008C31BB" w:rsidRPr="008C31BB" w:rsidRDefault="008C31BB">
      <w:pPr>
        <w:numPr>
          <w:ilvl w:val="0"/>
          <w:numId w:val="109"/>
        </w:numPr>
        <w:rPr>
          <w:rFonts w:eastAsia="MS Mincho"/>
          <w:sz w:val="20"/>
          <w:szCs w:val="20"/>
        </w:rPr>
      </w:pPr>
      <w:r w:rsidRPr="008C31BB">
        <w:rPr>
          <w:rFonts w:eastAsia="MS Mincho"/>
          <w:bCs/>
          <w:sz w:val="20"/>
          <w:szCs w:val="20"/>
        </w:rPr>
        <w:t xml:space="preserve">U ulicama u izgrađenom građevinskom području naselja s formiranim građevnim pravcem zadržat će se postojeća prevladavajuća </w:t>
      </w:r>
      <w:r w:rsidRPr="008C31BB">
        <w:rPr>
          <w:rFonts w:eastAsia="MS Mincho"/>
          <w:sz w:val="20"/>
          <w:szCs w:val="20"/>
        </w:rPr>
        <w:t xml:space="preserve">udaljenost građevina od regulacijskog pravca koja se utvrđuje </w:t>
      </w:r>
      <w:r w:rsidRPr="008C31BB">
        <w:rPr>
          <w:sz w:val="20"/>
          <w:szCs w:val="20"/>
        </w:rPr>
        <w:t>tako da se 100 m ispred i iza mjesta gradnje definira prevladavajući građevni pravac na toj strani ulice</w:t>
      </w:r>
      <w:r w:rsidRPr="008C31BB">
        <w:rPr>
          <w:rFonts w:eastAsia="MS Mincho"/>
          <w:sz w:val="20"/>
          <w:szCs w:val="20"/>
        </w:rPr>
        <w:t xml:space="preserve">. </w:t>
      </w:r>
    </w:p>
    <w:p w14:paraId="7EDBC0AD" w14:textId="77777777" w:rsidR="008C31BB" w:rsidRPr="008C31BB" w:rsidRDefault="008C31BB">
      <w:pPr>
        <w:numPr>
          <w:ilvl w:val="0"/>
          <w:numId w:val="109"/>
        </w:numPr>
        <w:rPr>
          <w:rFonts w:eastAsia="MS Mincho"/>
          <w:sz w:val="20"/>
          <w:szCs w:val="20"/>
        </w:rPr>
      </w:pPr>
      <w:r w:rsidRPr="008C31BB">
        <w:rPr>
          <w:rFonts w:eastAsia="MS Mincho"/>
          <w:sz w:val="20"/>
          <w:szCs w:val="20"/>
        </w:rPr>
        <w:t xml:space="preserve">U slučaju izgradnje na regulacijskom pravcu građevine mogu imati istake (zatvoreni dijelovi građevine izvan građevnog pravca) do 25 cm izvan građevne čestice na javnu površinu samo u nadzemnim etažama, i to za profilacije u žbuci i druge ukrasne elemente na pročelju. </w:t>
      </w:r>
    </w:p>
    <w:p w14:paraId="4F7BBAE9" w14:textId="77777777" w:rsidR="008C31BB" w:rsidRPr="008C31BB" w:rsidRDefault="008C31BB">
      <w:pPr>
        <w:numPr>
          <w:ilvl w:val="0"/>
          <w:numId w:val="40"/>
        </w:numPr>
        <w:spacing w:before="240"/>
        <w:jc w:val="center"/>
        <w:rPr>
          <w:sz w:val="20"/>
          <w:szCs w:val="20"/>
        </w:rPr>
      </w:pPr>
    </w:p>
    <w:p w14:paraId="58BE6578" w14:textId="77777777" w:rsidR="008C31BB" w:rsidRPr="008C31BB" w:rsidRDefault="008C31BB">
      <w:pPr>
        <w:numPr>
          <w:ilvl w:val="0"/>
          <w:numId w:val="110"/>
        </w:numPr>
        <w:rPr>
          <w:sz w:val="20"/>
          <w:szCs w:val="20"/>
        </w:rPr>
      </w:pPr>
      <w:r w:rsidRPr="008C31BB">
        <w:rPr>
          <w:rFonts w:eastAsia="MS Mincho"/>
          <w:sz w:val="20"/>
          <w:szCs w:val="20"/>
        </w:rPr>
        <w:t xml:space="preserve">Građevine građene kao </w:t>
      </w:r>
      <w:r w:rsidRPr="008C31BB">
        <w:rPr>
          <w:rFonts w:eastAsia="MS Mincho"/>
          <w:b/>
          <w:sz w:val="20"/>
          <w:szCs w:val="20"/>
        </w:rPr>
        <w:t>slobodnostojeće</w:t>
      </w:r>
      <w:r w:rsidRPr="008C31BB">
        <w:rPr>
          <w:rFonts w:eastAsia="MS Mincho"/>
          <w:sz w:val="20"/>
          <w:szCs w:val="20"/>
        </w:rPr>
        <w:t xml:space="preserve"> u načelu moraju biti udaljene najmanje 3,0 m od</w:t>
      </w:r>
      <w:r w:rsidRPr="008C31BB">
        <w:rPr>
          <w:sz w:val="20"/>
          <w:szCs w:val="20"/>
        </w:rPr>
        <w:t xml:space="preserve"> granica susjednih građevnih čestica. </w:t>
      </w:r>
    </w:p>
    <w:p w14:paraId="1B478ADB" w14:textId="77777777" w:rsidR="008C31BB" w:rsidRPr="008C31BB" w:rsidRDefault="008C31BB">
      <w:pPr>
        <w:numPr>
          <w:ilvl w:val="0"/>
          <w:numId w:val="110"/>
        </w:numPr>
        <w:rPr>
          <w:rFonts w:eastAsia="MS Mincho"/>
          <w:sz w:val="20"/>
          <w:szCs w:val="20"/>
        </w:rPr>
      </w:pPr>
      <w:r w:rsidRPr="008C31BB">
        <w:rPr>
          <w:rFonts w:eastAsia="MS Mincho"/>
          <w:sz w:val="20"/>
          <w:szCs w:val="20"/>
        </w:rPr>
        <w:t xml:space="preserve">Dopušta se i gradnja slobodnostojećih građevina na način da se mogu jednom svojom stranom približiti bočnoj međi susjedne čestice i na manju udaljenost, ali ne manju od 1 m, uz uvjet da na pročelju koje je primaknuto bliže od 3 m bočnoj dvorišnoj međi ne mogu biti otvori u pročelju te da je nasuprotna strana građevine udaljena najmanje 3 m od nasuprotne bočne međe ako ta bočna dvorišna međa nije građevni pravac ili regulacijski pravac. </w:t>
      </w:r>
    </w:p>
    <w:p w14:paraId="22A6BA5E" w14:textId="77777777" w:rsidR="008C31BB" w:rsidRPr="008C31BB" w:rsidRDefault="008C31BB">
      <w:pPr>
        <w:numPr>
          <w:ilvl w:val="0"/>
          <w:numId w:val="110"/>
        </w:numPr>
        <w:rPr>
          <w:rFonts w:eastAsia="MS Mincho"/>
          <w:sz w:val="20"/>
          <w:szCs w:val="20"/>
        </w:rPr>
      </w:pPr>
      <w:r w:rsidRPr="008C31BB">
        <w:rPr>
          <w:rFonts w:eastAsia="MS Mincho"/>
          <w:sz w:val="20"/>
          <w:szCs w:val="20"/>
        </w:rPr>
        <w:t xml:space="preserve">Otvorima u smislu prethodnog stavka ovog članka ne smatraju se ostakljenja neprozirnim staklom najveće veličine 60x60 cm. </w:t>
      </w:r>
    </w:p>
    <w:p w14:paraId="71487493" w14:textId="77777777" w:rsidR="008C31BB" w:rsidRPr="008C31BB" w:rsidRDefault="008C31BB">
      <w:pPr>
        <w:numPr>
          <w:ilvl w:val="0"/>
          <w:numId w:val="110"/>
        </w:numPr>
        <w:rPr>
          <w:rFonts w:eastAsia="MS Mincho"/>
          <w:sz w:val="20"/>
          <w:szCs w:val="20"/>
        </w:rPr>
      </w:pPr>
      <w:r w:rsidRPr="008C31BB">
        <w:rPr>
          <w:rFonts w:eastAsia="MS Mincho"/>
          <w:sz w:val="20"/>
          <w:szCs w:val="20"/>
        </w:rPr>
        <w:t>Ako se na bočnoj fasadi građevine gradi balkon, lođa ili prohodna terasa, njihov vanjski rub mora biti udaljen min. 3,0 m od susjedne građevne čestice.</w:t>
      </w:r>
    </w:p>
    <w:p w14:paraId="03AD0FBC" w14:textId="77777777" w:rsidR="008C31BB" w:rsidRPr="008C31BB" w:rsidRDefault="008C31BB">
      <w:pPr>
        <w:numPr>
          <w:ilvl w:val="0"/>
          <w:numId w:val="110"/>
        </w:numPr>
        <w:rPr>
          <w:rFonts w:eastAsia="MS Mincho"/>
          <w:sz w:val="20"/>
          <w:szCs w:val="20"/>
        </w:rPr>
      </w:pPr>
      <w:r w:rsidRPr="008C31BB">
        <w:rPr>
          <w:rFonts w:eastAsia="MS Mincho"/>
          <w:sz w:val="20"/>
          <w:szCs w:val="20"/>
        </w:rPr>
        <w:lastRenderedPageBreak/>
        <w:t xml:space="preserve">Ako se bočno pročelje gradi na udaljenosti 1,5 m ili manje od bočne međe na tom pročelju ne mogu se postavljati antene, vanjske jedinice klimatizacijskih uređaja, dimnjaci, svijetleće reklame i slično. </w:t>
      </w:r>
    </w:p>
    <w:p w14:paraId="21415B2B" w14:textId="77777777" w:rsidR="008C31BB" w:rsidRPr="008C31BB" w:rsidRDefault="008C31BB">
      <w:pPr>
        <w:numPr>
          <w:ilvl w:val="0"/>
          <w:numId w:val="40"/>
        </w:numPr>
        <w:spacing w:before="240"/>
        <w:jc w:val="center"/>
        <w:rPr>
          <w:sz w:val="20"/>
          <w:szCs w:val="20"/>
        </w:rPr>
      </w:pPr>
    </w:p>
    <w:p w14:paraId="6353391D" w14:textId="77777777" w:rsidR="008C31BB" w:rsidRPr="008C31BB" w:rsidRDefault="008C31BB">
      <w:pPr>
        <w:numPr>
          <w:ilvl w:val="0"/>
          <w:numId w:val="111"/>
        </w:numPr>
        <w:rPr>
          <w:rFonts w:eastAsia="MS Mincho"/>
          <w:sz w:val="20"/>
          <w:szCs w:val="20"/>
        </w:rPr>
      </w:pPr>
      <w:r w:rsidRPr="008C31BB">
        <w:rPr>
          <w:rFonts w:eastAsia="MS Mincho"/>
          <w:sz w:val="20"/>
          <w:szCs w:val="20"/>
        </w:rPr>
        <w:t xml:space="preserve">Kod izgradnje </w:t>
      </w:r>
      <w:r w:rsidRPr="008C31BB">
        <w:rPr>
          <w:rFonts w:eastAsia="MS Mincho"/>
          <w:b/>
          <w:sz w:val="20"/>
          <w:szCs w:val="20"/>
        </w:rPr>
        <w:t>poluugrađenih građevina</w:t>
      </w:r>
      <w:r w:rsidRPr="008C31BB">
        <w:rPr>
          <w:rFonts w:eastAsia="MS Mincho"/>
          <w:sz w:val="20"/>
          <w:szCs w:val="20"/>
        </w:rPr>
        <w:t xml:space="preserve"> jedna strana se prislanja uz bočnu dvorišnu među, a nasuprotna strana građevine mora biti najmanje 3 m udaljena od nasuprotne bočne dvorišne međe. </w:t>
      </w:r>
    </w:p>
    <w:p w14:paraId="0AC30C18" w14:textId="77777777" w:rsidR="008C31BB" w:rsidRPr="008C31BB" w:rsidRDefault="008C31BB">
      <w:pPr>
        <w:numPr>
          <w:ilvl w:val="0"/>
          <w:numId w:val="111"/>
        </w:numPr>
        <w:rPr>
          <w:rFonts w:eastAsia="MS Mincho"/>
          <w:sz w:val="20"/>
          <w:szCs w:val="20"/>
        </w:rPr>
      </w:pPr>
      <w:r w:rsidRPr="008C31BB">
        <w:rPr>
          <w:rFonts w:eastAsia="MS Mincho"/>
          <w:sz w:val="20"/>
          <w:szCs w:val="20"/>
        </w:rPr>
        <w:t xml:space="preserve">Ukoliko se poluugrađena građevina gradi kao dvojna građevina, duljina dodira dvojnih građevina na zajedničkoj međi je najmanje 6 m. </w:t>
      </w:r>
    </w:p>
    <w:p w14:paraId="77B3A02D" w14:textId="77777777" w:rsidR="008C31BB" w:rsidRPr="008C31BB" w:rsidRDefault="008C31BB">
      <w:pPr>
        <w:numPr>
          <w:ilvl w:val="0"/>
          <w:numId w:val="111"/>
        </w:numPr>
        <w:rPr>
          <w:rFonts w:eastAsia="MS Mincho"/>
          <w:sz w:val="20"/>
          <w:szCs w:val="20"/>
        </w:rPr>
      </w:pPr>
      <w:r w:rsidRPr="008C31BB">
        <w:rPr>
          <w:rFonts w:eastAsia="MS Mincho"/>
          <w:sz w:val="20"/>
          <w:szCs w:val="20"/>
        </w:rPr>
        <w:t xml:space="preserve">Za izgradnju nove poluugrađene građevine koja se gradi na bočnoj međi čestice u trenutku izdavanja akta za građenje potrebna je pisana suglasnost susjeda na čijoj međi će građevina biti izgrađena. Ova odredba ne primjenjuje se u slučajevima kada je prostornim planom užeg područja propisana izgradnja na međi te u slučajevima kada na susjednoj čestici već postoji izgrađena građevina prislonjena na predmetnu među. </w:t>
      </w:r>
    </w:p>
    <w:p w14:paraId="4114C5AD" w14:textId="77777777" w:rsidR="008C31BB" w:rsidRPr="008C31BB" w:rsidRDefault="008C31BB">
      <w:pPr>
        <w:numPr>
          <w:ilvl w:val="0"/>
          <w:numId w:val="111"/>
        </w:numPr>
        <w:rPr>
          <w:rFonts w:eastAsia="MS Mincho"/>
          <w:sz w:val="20"/>
          <w:szCs w:val="20"/>
        </w:rPr>
      </w:pPr>
      <w:r w:rsidRPr="008C31BB">
        <w:rPr>
          <w:rFonts w:eastAsia="MS Mincho"/>
          <w:sz w:val="20"/>
          <w:szCs w:val="20"/>
        </w:rPr>
        <w:t>Zidovi između građevina koje su smještene na dvije susjedne građevne čestice, uključujući i pomoćne građevine koje su zidom prislonjene na granicu susjedne čestice, moraju biti vatrootporni, uključujući i kontaktne zidove u predjelu krovišta. Kod izgradnje poluugrađenih građevina sljeme krova mora biti u smjeru okomitom na susjednu među na kojoj se gradi.</w:t>
      </w:r>
    </w:p>
    <w:p w14:paraId="54F043E8" w14:textId="77777777" w:rsidR="008C31BB" w:rsidRPr="008C31BB" w:rsidRDefault="008C31BB">
      <w:pPr>
        <w:numPr>
          <w:ilvl w:val="0"/>
          <w:numId w:val="40"/>
        </w:numPr>
        <w:spacing w:before="240"/>
        <w:jc w:val="center"/>
        <w:rPr>
          <w:sz w:val="20"/>
          <w:szCs w:val="20"/>
        </w:rPr>
      </w:pPr>
    </w:p>
    <w:p w14:paraId="2069EEC1" w14:textId="77777777" w:rsidR="008C31BB" w:rsidRPr="008C31BB" w:rsidRDefault="008C31BB">
      <w:pPr>
        <w:numPr>
          <w:ilvl w:val="0"/>
          <w:numId w:val="112"/>
        </w:numPr>
        <w:rPr>
          <w:rFonts w:eastAsia="MS Mincho"/>
          <w:b/>
          <w:sz w:val="20"/>
          <w:szCs w:val="20"/>
        </w:rPr>
      </w:pPr>
      <w:r w:rsidRPr="008C31BB">
        <w:rPr>
          <w:rFonts w:eastAsia="MS Mincho"/>
          <w:sz w:val="20"/>
          <w:szCs w:val="20"/>
        </w:rPr>
        <w:t xml:space="preserve">Kod izgradnje </w:t>
      </w:r>
      <w:r w:rsidRPr="008C31BB">
        <w:rPr>
          <w:rFonts w:eastAsia="MS Mincho"/>
          <w:b/>
          <w:sz w:val="20"/>
          <w:szCs w:val="20"/>
        </w:rPr>
        <w:t>ugrađene građevine (građevina u nizu)</w:t>
      </w:r>
      <w:r w:rsidRPr="008C31BB">
        <w:rPr>
          <w:rFonts w:eastAsia="MS Mincho"/>
          <w:sz w:val="20"/>
          <w:szCs w:val="20"/>
        </w:rPr>
        <w:t xml:space="preserve"> dvije nasuprotne strane se prislanjaju uz</w:t>
      </w:r>
      <w:r w:rsidRPr="008C31BB">
        <w:rPr>
          <w:rFonts w:eastAsia="MS Mincho"/>
          <w:b/>
          <w:sz w:val="20"/>
          <w:szCs w:val="20"/>
        </w:rPr>
        <w:t xml:space="preserve"> </w:t>
      </w:r>
      <w:r w:rsidRPr="008C31BB">
        <w:rPr>
          <w:rFonts w:eastAsia="MS Mincho"/>
          <w:sz w:val="20"/>
          <w:szCs w:val="20"/>
        </w:rPr>
        <w:t xml:space="preserve">nasuprotne bočne dvorišne međe. Duljina dodira dvojnih građevina je najmanje 6 m' mjereno na mjestu dodira. </w:t>
      </w:r>
    </w:p>
    <w:p w14:paraId="1AF922EE" w14:textId="77777777" w:rsidR="008C31BB" w:rsidRPr="008C31BB" w:rsidRDefault="008C31BB">
      <w:pPr>
        <w:numPr>
          <w:ilvl w:val="0"/>
          <w:numId w:val="112"/>
        </w:numPr>
        <w:rPr>
          <w:rFonts w:eastAsia="MS Mincho"/>
          <w:sz w:val="20"/>
          <w:szCs w:val="20"/>
        </w:rPr>
      </w:pPr>
      <w:r w:rsidRPr="008C31BB">
        <w:rPr>
          <w:rFonts w:eastAsia="MS Mincho"/>
          <w:sz w:val="20"/>
          <w:szCs w:val="20"/>
        </w:rPr>
        <w:t xml:space="preserve">Građevine koje se nalaze na početku ili kraju niza mogu imati otvore na tim pročeljima ukoliko je pročelje orijentirano prema javnoj površini. Kod situacija gdje se zadnja građevina u nizu gradi na čestici koja je šira od građevine i koja graniči s drugom građevnom česticom, građevina mora biti od susjedne građevne čestice udaljena najmanje 3 m i na toj su strani dozvoljeni otvori. </w:t>
      </w:r>
    </w:p>
    <w:p w14:paraId="62BDBC81" w14:textId="77777777" w:rsidR="008C31BB" w:rsidRPr="008C31BB" w:rsidRDefault="008C31BB">
      <w:pPr>
        <w:numPr>
          <w:ilvl w:val="0"/>
          <w:numId w:val="112"/>
        </w:numPr>
        <w:rPr>
          <w:rFonts w:eastAsia="MS Mincho"/>
          <w:sz w:val="20"/>
          <w:szCs w:val="20"/>
        </w:rPr>
      </w:pPr>
      <w:r w:rsidRPr="008C31BB">
        <w:rPr>
          <w:rFonts w:eastAsia="MS Mincho"/>
          <w:sz w:val="20"/>
          <w:szCs w:val="20"/>
        </w:rPr>
        <w:t xml:space="preserve">Za izgradnju nove ugrađene građevine koja se gradi na međi čestice u trenutku izdavanja akta za građenje potrebna je pisana suglasnost susjeda na čijoj međi će građevina biti izgrađena. Ova odredba ne primjenjuje se u slučajevima kada je prostornim planom užeg područja propisana izgradnja ugrađene građevine te u slučajevima kada na susjednoj čestici (česticama) već postoji izgrađena građevina prislonjena na predmetnu među. </w:t>
      </w:r>
    </w:p>
    <w:p w14:paraId="23F59BF9" w14:textId="77777777" w:rsidR="008C31BB" w:rsidRPr="008C31BB" w:rsidRDefault="008C31BB">
      <w:pPr>
        <w:numPr>
          <w:ilvl w:val="0"/>
          <w:numId w:val="112"/>
        </w:numPr>
        <w:rPr>
          <w:rFonts w:eastAsia="MS Mincho"/>
          <w:sz w:val="20"/>
          <w:szCs w:val="20"/>
        </w:rPr>
      </w:pPr>
      <w:r w:rsidRPr="008C31BB">
        <w:rPr>
          <w:rFonts w:eastAsia="MS Mincho"/>
          <w:sz w:val="20"/>
          <w:szCs w:val="20"/>
        </w:rPr>
        <w:t xml:space="preserve">Zidovi između građevina koje su smještene na dvije susjedne građevne čestice, uključujući i pomoćne građevine koje su zidom prislonjene na granicu susjedne čestice, moraju biti vatrootporni, uključujući i kontaktne zidove u predjelu krovišta. Sljeme krova mora biti okomito na susjednu među na kojoj se gradi. </w:t>
      </w:r>
    </w:p>
    <w:p w14:paraId="206D63A5" w14:textId="4F008896" w:rsidR="008C31BB" w:rsidRPr="008C31BB" w:rsidRDefault="008C31BB">
      <w:pPr>
        <w:numPr>
          <w:ilvl w:val="0"/>
          <w:numId w:val="40"/>
        </w:numPr>
        <w:spacing w:before="240"/>
        <w:jc w:val="center"/>
        <w:rPr>
          <w:sz w:val="20"/>
          <w:szCs w:val="20"/>
        </w:rPr>
      </w:pPr>
    </w:p>
    <w:p w14:paraId="1F946FA9" w14:textId="77777777" w:rsidR="008C31BB" w:rsidRPr="008C31BB" w:rsidRDefault="008C31BB">
      <w:pPr>
        <w:numPr>
          <w:ilvl w:val="0"/>
          <w:numId w:val="113"/>
        </w:numPr>
        <w:rPr>
          <w:sz w:val="20"/>
          <w:szCs w:val="20"/>
        </w:rPr>
      </w:pPr>
      <w:r w:rsidRPr="008C31BB">
        <w:rPr>
          <w:sz w:val="20"/>
          <w:szCs w:val="20"/>
        </w:rPr>
        <w:t xml:space="preserve">Iznimno, u pretežito izgrađenom dijelu naselja Metković koji obuhvaća sve ulice na </w:t>
      </w:r>
      <w:proofErr w:type="spellStart"/>
      <w:r w:rsidRPr="008C31BB">
        <w:rPr>
          <w:sz w:val="20"/>
          <w:szCs w:val="20"/>
        </w:rPr>
        <w:t>Predolcu</w:t>
      </w:r>
      <w:proofErr w:type="spellEnd"/>
      <w:r w:rsidRPr="008C31BB">
        <w:rPr>
          <w:sz w:val="20"/>
          <w:szCs w:val="20"/>
        </w:rPr>
        <w:t xml:space="preserve">, a omeđen je: ulicom </w:t>
      </w:r>
      <w:proofErr w:type="spellStart"/>
      <w:r w:rsidRPr="008C31BB">
        <w:rPr>
          <w:sz w:val="20"/>
          <w:szCs w:val="20"/>
        </w:rPr>
        <w:t>Orašina</w:t>
      </w:r>
      <w:proofErr w:type="spellEnd"/>
      <w:r w:rsidRPr="008C31BB">
        <w:rPr>
          <w:sz w:val="20"/>
          <w:szCs w:val="20"/>
        </w:rPr>
        <w:t xml:space="preserve"> (južni dio, zapadno od k.br. 25 do </w:t>
      </w:r>
      <w:proofErr w:type="spellStart"/>
      <w:r w:rsidRPr="008C31BB">
        <w:rPr>
          <w:sz w:val="20"/>
          <w:szCs w:val="20"/>
        </w:rPr>
        <w:t>k.č</w:t>
      </w:r>
      <w:proofErr w:type="spellEnd"/>
      <w:r w:rsidRPr="008C31BB">
        <w:rPr>
          <w:sz w:val="20"/>
          <w:szCs w:val="20"/>
        </w:rPr>
        <w:t xml:space="preserve">. 6801, k.o. Metković), </w:t>
      </w:r>
      <w:proofErr w:type="spellStart"/>
      <w:r w:rsidRPr="008C31BB">
        <w:rPr>
          <w:sz w:val="20"/>
          <w:szCs w:val="20"/>
        </w:rPr>
        <w:t>k.č</w:t>
      </w:r>
      <w:proofErr w:type="spellEnd"/>
      <w:r w:rsidRPr="008C31BB">
        <w:rPr>
          <w:sz w:val="20"/>
          <w:szCs w:val="20"/>
        </w:rPr>
        <w:t xml:space="preserve">. 6801, k.o. Metković (južni dio), ulicom Stjepana Radića (južni dio, od k.br. 40 do k.br. 2). Trgom kralja Tomislava (istočni dio, od križanja s ulicom Stjepana Radića do križanja s ulicom Vladimira Nazora i ulicom Ante Starčevića). ulicom Ante Starčevića (južni dio, od križanja s Trgom kralja Tomislava i ulicom Vladimira Nazora do križanja s ulicom Oca Ante Gabrića), ulicom Oca Ante Gabrića (obje strane ulice), ulicom Skale IX (obje strane ulice), ulicom Paška </w:t>
      </w:r>
      <w:proofErr w:type="spellStart"/>
      <w:r w:rsidRPr="008C31BB">
        <w:rPr>
          <w:sz w:val="20"/>
          <w:szCs w:val="20"/>
        </w:rPr>
        <w:t>Baburice</w:t>
      </w:r>
      <w:proofErr w:type="spellEnd"/>
      <w:r w:rsidRPr="008C31BB">
        <w:rPr>
          <w:sz w:val="20"/>
          <w:szCs w:val="20"/>
        </w:rPr>
        <w:t xml:space="preserve"> (obje strane ulice od križanja s ulicom Skale IX do križanja s Dubrovačkom ulicom) te ulicom Put pećine (obje strane ulice od križanja s ulicom Paška </w:t>
      </w:r>
      <w:proofErr w:type="spellStart"/>
      <w:r w:rsidRPr="008C31BB">
        <w:rPr>
          <w:sz w:val="20"/>
          <w:szCs w:val="20"/>
        </w:rPr>
        <w:t>Baburice</w:t>
      </w:r>
      <w:proofErr w:type="spellEnd"/>
      <w:r w:rsidRPr="008C31BB">
        <w:rPr>
          <w:sz w:val="20"/>
          <w:szCs w:val="20"/>
        </w:rPr>
        <w:t xml:space="preserve"> do križanja s Dubrovačkom ulicom) moguće je izdati akt za građenje novih građevina na mjestu i u tlocrtnim dimenzijama postojećih, ili za rekonstrukciju postojećih građevina ako nisu ispunjeni uvjeti u pogledu površine građevne čestice, izgrađenosti građevne čestice i udaljenosti građevine od susjedne građevne čestice, ali se tada ni u kojem slučaju ne smije pogoršati zatečeno stanje u pogledu insolacije i izgrađenosti građevne čestice. </w:t>
      </w:r>
    </w:p>
    <w:p w14:paraId="1C8C5B26" w14:textId="77777777" w:rsidR="008C31BB" w:rsidRPr="008C31BB" w:rsidRDefault="008C31BB">
      <w:pPr>
        <w:numPr>
          <w:ilvl w:val="0"/>
          <w:numId w:val="113"/>
        </w:numPr>
        <w:contextualSpacing/>
        <w:rPr>
          <w:sz w:val="20"/>
          <w:szCs w:val="20"/>
        </w:rPr>
      </w:pPr>
      <w:r w:rsidRPr="008C31BB">
        <w:rPr>
          <w:sz w:val="20"/>
          <w:szCs w:val="20"/>
        </w:rPr>
        <w:t>U slučajevima iz prethodnog stavka minimalna veličina građevne čestice iznosi 200 m</w:t>
      </w:r>
      <w:r w:rsidRPr="008C31BB">
        <w:rPr>
          <w:sz w:val="20"/>
          <w:szCs w:val="20"/>
          <w:vertAlign w:val="superscript"/>
        </w:rPr>
        <w:t>2</w:t>
      </w:r>
      <w:r w:rsidRPr="008C31BB">
        <w:rPr>
          <w:sz w:val="20"/>
          <w:szCs w:val="20"/>
        </w:rPr>
        <w:t xml:space="preserve">, s time da se može prihvatiti i manja površina ukoliko ista omogućava uobičajeno korištenje građevine određene namjene. </w:t>
      </w:r>
    </w:p>
    <w:p w14:paraId="39C5C244" w14:textId="77777777" w:rsidR="0024124D" w:rsidRDefault="0024124D">
      <w:pPr>
        <w:suppressAutoHyphens w:val="0"/>
        <w:spacing w:after="160" w:line="259" w:lineRule="auto"/>
        <w:rPr>
          <w:sz w:val="20"/>
          <w:szCs w:val="20"/>
          <w:u w:val="single"/>
        </w:rPr>
      </w:pPr>
      <w:r>
        <w:rPr>
          <w:sz w:val="20"/>
          <w:szCs w:val="20"/>
          <w:u w:val="single"/>
        </w:rPr>
        <w:br w:type="page"/>
      </w:r>
    </w:p>
    <w:p w14:paraId="4F916F7C" w14:textId="5AA9A903" w:rsidR="008C31BB" w:rsidRPr="008C31BB" w:rsidRDefault="008C31BB" w:rsidP="008C31BB">
      <w:pPr>
        <w:spacing w:before="400"/>
        <w:rPr>
          <w:sz w:val="20"/>
          <w:szCs w:val="20"/>
          <w:u w:val="single"/>
        </w:rPr>
      </w:pPr>
      <w:r w:rsidRPr="008C31BB">
        <w:rPr>
          <w:sz w:val="20"/>
          <w:szCs w:val="20"/>
          <w:u w:val="single"/>
        </w:rPr>
        <w:lastRenderedPageBreak/>
        <w:t>Uređenje građevne čestice</w:t>
      </w:r>
    </w:p>
    <w:p w14:paraId="196EC81C" w14:textId="77777777" w:rsidR="008C31BB" w:rsidRPr="008C31BB" w:rsidRDefault="008C31BB">
      <w:pPr>
        <w:numPr>
          <w:ilvl w:val="0"/>
          <w:numId w:val="40"/>
        </w:numPr>
        <w:spacing w:before="240"/>
        <w:jc w:val="center"/>
        <w:rPr>
          <w:sz w:val="20"/>
          <w:szCs w:val="20"/>
        </w:rPr>
      </w:pPr>
    </w:p>
    <w:p w14:paraId="49FF8867" w14:textId="77777777" w:rsidR="008C31BB" w:rsidRPr="008C31BB" w:rsidRDefault="008C31BB">
      <w:pPr>
        <w:numPr>
          <w:ilvl w:val="0"/>
          <w:numId w:val="115"/>
        </w:numPr>
        <w:rPr>
          <w:sz w:val="20"/>
          <w:szCs w:val="20"/>
        </w:rPr>
      </w:pPr>
      <w:r w:rsidRPr="008C31BB">
        <w:rPr>
          <w:sz w:val="20"/>
          <w:szCs w:val="20"/>
        </w:rPr>
        <w:t xml:space="preserve">Najmanji ozelenjeni prirodni teren čestice za obiteljsku stambenu zgradu je 25% građevne čestice, i u to se ne računaju tzv. „travne rešetke“ kojima se popločavaju parkirne i druge </w:t>
      </w:r>
      <w:proofErr w:type="spellStart"/>
      <w:r w:rsidRPr="008C31BB">
        <w:rPr>
          <w:sz w:val="20"/>
          <w:szCs w:val="20"/>
        </w:rPr>
        <w:t>hodne</w:t>
      </w:r>
      <w:proofErr w:type="spellEnd"/>
      <w:r w:rsidRPr="008C31BB">
        <w:rPr>
          <w:sz w:val="20"/>
          <w:szCs w:val="20"/>
        </w:rPr>
        <w:t xml:space="preserve"> površine. U uređenju okoliša treba primjenjivati udomaćene biljne vrste. </w:t>
      </w:r>
    </w:p>
    <w:p w14:paraId="6B20B407" w14:textId="77777777" w:rsidR="008C31BB" w:rsidRPr="008C31BB" w:rsidRDefault="008C31BB">
      <w:pPr>
        <w:numPr>
          <w:ilvl w:val="0"/>
          <w:numId w:val="115"/>
        </w:numPr>
        <w:rPr>
          <w:sz w:val="20"/>
          <w:szCs w:val="20"/>
        </w:rPr>
      </w:pPr>
      <w:r w:rsidRPr="008C31BB">
        <w:rPr>
          <w:sz w:val="20"/>
          <w:szCs w:val="20"/>
        </w:rPr>
        <w:t xml:space="preserve">Teren oko zgrade, potporni zidovi, terase i slično moraju se izvesti tako da ne narušavaju izgled naselja, te da se ne promijeni prirodno otjecanje vode na štetu susjednoga zemljišta i susjednih zgrada. </w:t>
      </w:r>
    </w:p>
    <w:p w14:paraId="60A75DDD" w14:textId="77777777" w:rsidR="008C31BB" w:rsidRPr="008C31BB" w:rsidRDefault="008C31BB">
      <w:pPr>
        <w:numPr>
          <w:ilvl w:val="0"/>
          <w:numId w:val="115"/>
        </w:numPr>
        <w:rPr>
          <w:sz w:val="20"/>
          <w:szCs w:val="20"/>
        </w:rPr>
      </w:pPr>
      <w:r w:rsidRPr="008C31BB">
        <w:rPr>
          <w:sz w:val="20"/>
          <w:szCs w:val="20"/>
        </w:rPr>
        <w:t xml:space="preserve">Potporni zidovi (podzidi) viši od 2 m moraju se izvesti kaskadno s ozelenjenim terasama. Osnovni materijal je kamen. </w:t>
      </w:r>
    </w:p>
    <w:p w14:paraId="0FC8C1BA" w14:textId="77777777" w:rsidR="008C31BB" w:rsidRPr="008C31BB" w:rsidRDefault="008C31BB">
      <w:pPr>
        <w:numPr>
          <w:ilvl w:val="0"/>
          <w:numId w:val="115"/>
        </w:numPr>
        <w:rPr>
          <w:sz w:val="20"/>
          <w:szCs w:val="20"/>
        </w:rPr>
      </w:pPr>
      <w:r w:rsidRPr="008C31BB">
        <w:rPr>
          <w:sz w:val="20"/>
          <w:szCs w:val="20"/>
        </w:rPr>
        <w:t xml:space="preserve">Nije dozvoljena izgradnja parkirališta na čestici duž javne prometne površine na način da se na više parkirnih mjesta pristupa izravno s prometnice, već je parkiralište na čestici potrebno izvesti s jednim (ili najviše dva kolna priključka) na prometnu površinu.  </w:t>
      </w:r>
    </w:p>
    <w:p w14:paraId="23BCB944" w14:textId="77777777" w:rsidR="008C31BB" w:rsidRPr="008C31BB" w:rsidRDefault="008C31BB" w:rsidP="008C31BB">
      <w:pPr>
        <w:rPr>
          <w:i/>
          <w:sz w:val="20"/>
          <w:szCs w:val="20"/>
        </w:rPr>
      </w:pPr>
    </w:p>
    <w:p w14:paraId="1A1C1E20" w14:textId="77777777" w:rsidR="008C31BB" w:rsidRPr="008C31BB" w:rsidRDefault="008C31BB">
      <w:pPr>
        <w:numPr>
          <w:ilvl w:val="0"/>
          <w:numId w:val="82"/>
        </w:numPr>
        <w:spacing w:before="400" w:line="276" w:lineRule="auto"/>
        <w:rPr>
          <w:rFonts w:eastAsia="MS Mincho"/>
          <w:b/>
          <w:sz w:val="20"/>
          <w:szCs w:val="20"/>
        </w:rPr>
      </w:pPr>
      <w:r w:rsidRPr="008C31BB">
        <w:rPr>
          <w:rFonts w:eastAsia="MS Mincho"/>
          <w:b/>
          <w:sz w:val="20"/>
          <w:szCs w:val="20"/>
        </w:rPr>
        <w:t>Uvjeti za gradnju višestambenih zgrada</w:t>
      </w:r>
    </w:p>
    <w:p w14:paraId="43BC82D9" w14:textId="77777777" w:rsidR="008C31BB" w:rsidRPr="008C31BB" w:rsidRDefault="008C31BB">
      <w:pPr>
        <w:numPr>
          <w:ilvl w:val="0"/>
          <w:numId w:val="40"/>
        </w:numPr>
        <w:spacing w:before="240"/>
        <w:jc w:val="center"/>
        <w:rPr>
          <w:rFonts w:eastAsia="MS Mincho"/>
          <w:sz w:val="20"/>
          <w:szCs w:val="20"/>
        </w:rPr>
      </w:pPr>
    </w:p>
    <w:p w14:paraId="31F494C7" w14:textId="77777777" w:rsidR="008C31BB" w:rsidRPr="008C31BB" w:rsidRDefault="008C31BB">
      <w:pPr>
        <w:numPr>
          <w:ilvl w:val="0"/>
          <w:numId w:val="116"/>
        </w:numPr>
        <w:rPr>
          <w:rFonts w:eastAsia="MS Mincho"/>
          <w:sz w:val="20"/>
          <w:szCs w:val="20"/>
        </w:rPr>
      </w:pPr>
      <w:r w:rsidRPr="008C31BB">
        <w:rPr>
          <w:rFonts w:eastAsia="MS Mincho"/>
          <w:sz w:val="20"/>
          <w:szCs w:val="20"/>
        </w:rPr>
        <w:t>Izgradnja višestambenih zgrada moguća je u središnjem naselju gradskog karaktera (Metković).</w:t>
      </w:r>
    </w:p>
    <w:p w14:paraId="0EFC56E2" w14:textId="77777777" w:rsidR="008C31BB" w:rsidRPr="008C31BB" w:rsidRDefault="008C31BB">
      <w:pPr>
        <w:numPr>
          <w:ilvl w:val="0"/>
          <w:numId w:val="40"/>
        </w:numPr>
        <w:spacing w:before="240"/>
        <w:jc w:val="center"/>
        <w:rPr>
          <w:rFonts w:eastAsia="MS Mincho"/>
          <w:sz w:val="20"/>
          <w:szCs w:val="20"/>
        </w:rPr>
      </w:pPr>
    </w:p>
    <w:p w14:paraId="019DE59C" w14:textId="77777777" w:rsidR="008C31BB" w:rsidRPr="008C31BB" w:rsidRDefault="008C31BB">
      <w:pPr>
        <w:numPr>
          <w:ilvl w:val="0"/>
          <w:numId w:val="118"/>
        </w:numPr>
        <w:rPr>
          <w:rFonts w:eastAsia="MS Mincho"/>
          <w:sz w:val="20"/>
          <w:szCs w:val="20"/>
        </w:rPr>
      </w:pPr>
      <w:r w:rsidRPr="008C31BB">
        <w:rPr>
          <w:rFonts w:eastAsia="MS Mincho"/>
          <w:sz w:val="20"/>
          <w:szCs w:val="20"/>
        </w:rPr>
        <w:t xml:space="preserve">Najveća dozvoljena katnost višestambene zgrade iznosi Po/S+P+4+Pk (prizemlje i četiri nadzemne etaže, s mogućnošću izgradnje podruma ili suterena i stambenog potkrovlja). Najveća dozvoljena visina iznosi 18,0 m </w:t>
      </w:r>
      <w:r w:rsidRPr="008C31BB">
        <w:rPr>
          <w:sz w:val="20"/>
          <w:szCs w:val="20"/>
        </w:rPr>
        <w:t>do vijenca mjereno od najniže točke uređenog terena uz građevinu</w:t>
      </w:r>
      <w:r w:rsidRPr="008C31BB">
        <w:rPr>
          <w:rFonts w:eastAsia="MS Mincho"/>
          <w:sz w:val="20"/>
          <w:szCs w:val="20"/>
        </w:rPr>
        <w:t xml:space="preserve">. </w:t>
      </w:r>
    </w:p>
    <w:p w14:paraId="217E4C6B" w14:textId="77777777" w:rsidR="008C31BB" w:rsidRPr="008C31BB" w:rsidRDefault="008C31BB">
      <w:pPr>
        <w:numPr>
          <w:ilvl w:val="0"/>
          <w:numId w:val="40"/>
        </w:numPr>
        <w:spacing w:before="240"/>
        <w:jc w:val="center"/>
        <w:rPr>
          <w:rFonts w:eastAsia="MS Mincho"/>
          <w:sz w:val="20"/>
          <w:szCs w:val="20"/>
        </w:rPr>
      </w:pPr>
    </w:p>
    <w:p w14:paraId="054667F0" w14:textId="77777777" w:rsidR="008C31BB" w:rsidRPr="008C31BB" w:rsidRDefault="008C31BB">
      <w:pPr>
        <w:numPr>
          <w:ilvl w:val="0"/>
          <w:numId w:val="117"/>
        </w:numPr>
        <w:rPr>
          <w:rFonts w:eastAsia="MS Mincho"/>
          <w:sz w:val="20"/>
          <w:szCs w:val="20"/>
        </w:rPr>
      </w:pPr>
      <w:r w:rsidRPr="008C31BB">
        <w:rPr>
          <w:rFonts w:eastAsia="MS Mincho"/>
          <w:sz w:val="20"/>
          <w:szCs w:val="20"/>
        </w:rPr>
        <w:t>Višestambena zgrada osim stambenog prostora može sadržavati i poslovne sadržaje za tihe i čiste gospodarske djelatnosti bez štetnih utjecaja na okoliš kao i druge prostore za sadržaje koji se prema posebnim propisima mogu obavljati u stambenim prostorima. Prostor stambenog dijela mora biti odvojen od poslovnog dijela. Pristupi prostorima poslovnih sadržaja koji se prema posebnim propisima mogu obavljati u stambenim prostorima mogu biti izvedeni iz komunikacijskog prostora stambenog dijela, dok je za ostale poslovne sadržaje potrebno izvesti zasebne ulaze i komunikacijske prostore.</w:t>
      </w:r>
    </w:p>
    <w:p w14:paraId="790E109A" w14:textId="6284CD57" w:rsidR="008C31BB" w:rsidRPr="008C31BB" w:rsidRDefault="008C31BB">
      <w:pPr>
        <w:numPr>
          <w:ilvl w:val="0"/>
          <w:numId w:val="40"/>
        </w:numPr>
        <w:spacing w:before="240"/>
        <w:jc w:val="center"/>
        <w:rPr>
          <w:rFonts w:eastAsia="MS Mincho"/>
          <w:sz w:val="20"/>
          <w:szCs w:val="20"/>
        </w:rPr>
      </w:pPr>
    </w:p>
    <w:p w14:paraId="2B9FE529" w14:textId="77777777" w:rsidR="008C31BB" w:rsidRPr="008C31BB" w:rsidRDefault="008C31BB">
      <w:pPr>
        <w:numPr>
          <w:ilvl w:val="0"/>
          <w:numId w:val="119"/>
        </w:numPr>
        <w:rPr>
          <w:rFonts w:eastAsia="MS Mincho"/>
          <w:sz w:val="20"/>
          <w:szCs w:val="20"/>
        </w:rPr>
      </w:pPr>
      <w:r w:rsidRPr="008C31BB">
        <w:rPr>
          <w:rFonts w:eastAsia="MS Mincho"/>
          <w:sz w:val="20"/>
          <w:szCs w:val="20"/>
        </w:rPr>
        <w:t>Najmanja veličina građevne čestice na kojoj se može graditi višestambena zgrada iznosi 1.000 m</w:t>
      </w:r>
      <w:r w:rsidRPr="008C31BB">
        <w:rPr>
          <w:rFonts w:eastAsia="MS Mincho"/>
          <w:sz w:val="20"/>
          <w:szCs w:val="20"/>
          <w:vertAlign w:val="superscript"/>
        </w:rPr>
        <w:t>2</w:t>
      </w:r>
      <w:r w:rsidRPr="008C31BB">
        <w:rPr>
          <w:rFonts w:eastAsia="MS Mincho"/>
          <w:sz w:val="20"/>
          <w:szCs w:val="20"/>
        </w:rPr>
        <w:t>, a najveća dozvoljena površina čestice iznosi 5.000 m</w:t>
      </w:r>
      <w:r w:rsidRPr="008C31BB">
        <w:rPr>
          <w:rFonts w:eastAsia="MS Mincho"/>
          <w:sz w:val="20"/>
          <w:szCs w:val="20"/>
          <w:vertAlign w:val="superscript"/>
        </w:rPr>
        <w:t>2</w:t>
      </w:r>
      <w:r w:rsidRPr="008C31BB">
        <w:rPr>
          <w:rFonts w:eastAsia="MS Mincho"/>
          <w:sz w:val="20"/>
          <w:szCs w:val="20"/>
        </w:rPr>
        <w:t>.</w:t>
      </w:r>
    </w:p>
    <w:p w14:paraId="302725D8" w14:textId="77777777" w:rsidR="008C31BB" w:rsidRPr="008C31BB" w:rsidRDefault="008C31BB">
      <w:pPr>
        <w:numPr>
          <w:ilvl w:val="0"/>
          <w:numId w:val="119"/>
        </w:numPr>
        <w:rPr>
          <w:rFonts w:eastAsia="MS Mincho"/>
          <w:sz w:val="20"/>
          <w:szCs w:val="20"/>
        </w:rPr>
      </w:pPr>
      <w:r w:rsidRPr="008C31BB">
        <w:rPr>
          <w:rFonts w:eastAsia="MS Mincho"/>
          <w:sz w:val="20"/>
          <w:szCs w:val="20"/>
        </w:rPr>
        <w:t>Iznimno od prethodnog stavka, višestambene zgrade s najviše 8 samostalnih uporabnih cjelina (stan, poslovni prostor, apartman) mogu se graditi na česticama najmanje površine 800 m</w:t>
      </w:r>
      <w:r w:rsidRPr="008C31BB">
        <w:rPr>
          <w:rFonts w:eastAsia="MS Mincho"/>
          <w:sz w:val="20"/>
          <w:szCs w:val="20"/>
          <w:vertAlign w:val="superscript"/>
        </w:rPr>
        <w:t>2</w:t>
      </w:r>
      <w:r w:rsidRPr="008C31BB">
        <w:rPr>
          <w:rFonts w:eastAsia="MS Mincho"/>
          <w:sz w:val="20"/>
          <w:szCs w:val="20"/>
        </w:rPr>
        <w:t>. Koeficijent iskorištenosti građevne čestice (kis) navedenih građevina ograničava se na najviše 1,0.</w:t>
      </w:r>
    </w:p>
    <w:p w14:paraId="68E3A20A" w14:textId="77777777" w:rsidR="008C31BB" w:rsidRPr="008C31BB" w:rsidRDefault="008C31BB">
      <w:pPr>
        <w:numPr>
          <w:ilvl w:val="0"/>
          <w:numId w:val="119"/>
        </w:numPr>
        <w:rPr>
          <w:rFonts w:eastAsia="MS Mincho"/>
          <w:sz w:val="20"/>
          <w:szCs w:val="20"/>
        </w:rPr>
      </w:pPr>
      <w:r w:rsidRPr="008C31BB">
        <w:rPr>
          <w:rFonts w:eastAsia="MS Mincho"/>
          <w:sz w:val="20"/>
          <w:szCs w:val="20"/>
        </w:rPr>
        <w:t>Dopušta se odstupanje od propisanih minimalnih veličina građevnih čestica do najviše 10% u slučajevima kada je čestica smanjena radi formiranja čestice za javnu prometnu površinu.</w:t>
      </w:r>
    </w:p>
    <w:p w14:paraId="7FCC39E9" w14:textId="77777777" w:rsidR="008C31BB" w:rsidRPr="008C31BB" w:rsidRDefault="008C31BB">
      <w:pPr>
        <w:numPr>
          <w:ilvl w:val="0"/>
          <w:numId w:val="119"/>
        </w:numPr>
        <w:rPr>
          <w:rFonts w:eastAsia="MS Mincho"/>
          <w:sz w:val="20"/>
          <w:szCs w:val="20"/>
        </w:rPr>
      </w:pPr>
      <w:r w:rsidRPr="008C31BB">
        <w:rPr>
          <w:rFonts w:eastAsia="MS Mincho"/>
          <w:sz w:val="20"/>
          <w:szCs w:val="20"/>
        </w:rPr>
        <w:t xml:space="preserve">Najmanja širina čestice na regulacijskom pravcu mora biti 20 m za izgradnju slobodnostojeće, 16 m za poluugrađene te 12 m za ugrađene građevine. </w:t>
      </w:r>
    </w:p>
    <w:p w14:paraId="58D6AF81" w14:textId="77777777" w:rsidR="008C31BB" w:rsidRPr="008C31BB" w:rsidRDefault="008C31BB">
      <w:pPr>
        <w:numPr>
          <w:ilvl w:val="0"/>
          <w:numId w:val="119"/>
        </w:numPr>
        <w:rPr>
          <w:rFonts w:eastAsia="MS Mincho"/>
          <w:sz w:val="20"/>
          <w:szCs w:val="20"/>
        </w:rPr>
      </w:pPr>
      <w:r w:rsidRPr="008C31BB">
        <w:rPr>
          <w:rFonts w:eastAsia="MS Mincho"/>
          <w:sz w:val="20"/>
          <w:szCs w:val="20"/>
        </w:rPr>
        <w:t xml:space="preserve">Najveći koeficijent izgrađenosti građevne čestice za izgradnju višestambenih građevina iznosi 0,3 za slobodnostojeće, 0,4 za poluugrađene te 0,5 za ugrađeni način gradnje. Temeljem analize lokalnih uvjeta urbanističkim planom uređenja moguće je dozvoliti i veće koeficijente izgrađenosti građevne čestice. </w:t>
      </w:r>
    </w:p>
    <w:p w14:paraId="3F17DE7A" w14:textId="77777777" w:rsidR="008C31BB" w:rsidRPr="008C31BB" w:rsidRDefault="008C31BB">
      <w:pPr>
        <w:numPr>
          <w:ilvl w:val="0"/>
          <w:numId w:val="119"/>
        </w:numPr>
        <w:rPr>
          <w:rFonts w:eastAsia="MS Mincho"/>
          <w:sz w:val="20"/>
          <w:szCs w:val="20"/>
        </w:rPr>
      </w:pPr>
      <w:r w:rsidRPr="008C31BB">
        <w:rPr>
          <w:rFonts w:eastAsia="MS Mincho"/>
          <w:sz w:val="20"/>
          <w:szCs w:val="20"/>
        </w:rPr>
        <w:t xml:space="preserve">Najmanje 20% čestice višestambene zgrade mora biti ozelenjeno i hortikulturno uređeno. (Travne rešetke na parkirališnim površinama ne računaju se kao zelene površine.) </w:t>
      </w:r>
    </w:p>
    <w:p w14:paraId="11BEB668" w14:textId="77777777" w:rsidR="008C31BB" w:rsidRPr="008C31BB" w:rsidRDefault="008C31BB">
      <w:pPr>
        <w:numPr>
          <w:ilvl w:val="0"/>
          <w:numId w:val="119"/>
        </w:numPr>
        <w:rPr>
          <w:rFonts w:eastAsia="MS Mincho"/>
          <w:sz w:val="20"/>
          <w:szCs w:val="20"/>
        </w:rPr>
      </w:pPr>
      <w:r w:rsidRPr="008C31BB">
        <w:rPr>
          <w:rFonts w:eastAsia="MS Mincho"/>
          <w:sz w:val="20"/>
          <w:szCs w:val="20"/>
        </w:rPr>
        <w:t xml:space="preserve">Za udaljenost višestambene građevine od regulacijskog pravca primjenjuju se isti uvjeti kao za izgradnju obiteljskih stambenih građevina. </w:t>
      </w:r>
      <w:r w:rsidRPr="008C31BB">
        <w:rPr>
          <w:sz w:val="20"/>
          <w:szCs w:val="20"/>
        </w:rPr>
        <w:t xml:space="preserve">Višestambene građevine građene kao slobodnostojeće i </w:t>
      </w:r>
      <w:r w:rsidRPr="008C31BB">
        <w:rPr>
          <w:sz w:val="20"/>
          <w:szCs w:val="20"/>
        </w:rPr>
        <w:lastRenderedPageBreak/>
        <w:t xml:space="preserve">poluugrađene moraju </w:t>
      </w:r>
      <w:r w:rsidRPr="008C31BB">
        <w:rPr>
          <w:rFonts w:eastAsia="MS Mincho"/>
          <w:sz w:val="20"/>
          <w:szCs w:val="20"/>
        </w:rPr>
        <w:t>od dvorišne međe susjedne građevne čestice biti udaljene pola svoje visine (h/2, pri čemu h označava visinu građevine u metrima), ali ne manje od 4 m.</w:t>
      </w:r>
    </w:p>
    <w:p w14:paraId="5C685D37" w14:textId="77777777" w:rsidR="008C31BB" w:rsidRPr="008C31BB" w:rsidRDefault="008C31BB">
      <w:pPr>
        <w:numPr>
          <w:ilvl w:val="0"/>
          <w:numId w:val="119"/>
        </w:numPr>
        <w:rPr>
          <w:rFonts w:eastAsia="MS Mincho"/>
          <w:sz w:val="20"/>
          <w:szCs w:val="20"/>
        </w:rPr>
      </w:pPr>
      <w:r w:rsidRPr="008C31BB">
        <w:rPr>
          <w:rFonts w:eastAsia="MS Mincho"/>
          <w:sz w:val="20"/>
          <w:szCs w:val="20"/>
        </w:rPr>
        <w:t>Iznimno od prethodnog stavka, za višestambene zgrade visine do 10 m ne primjenjuje se uvjet najmanje udaljenosti h/2 već one moraju od dvorišne međe susjedne građevne čestice biti udaljene najmanje 3 m.</w:t>
      </w:r>
    </w:p>
    <w:p w14:paraId="2ACCF1FB" w14:textId="77777777" w:rsidR="008C31BB" w:rsidRPr="008C31BB" w:rsidRDefault="008C31BB">
      <w:pPr>
        <w:numPr>
          <w:ilvl w:val="0"/>
          <w:numId w:val="119"/>
        </w:numPr>
        <w:rPr>
          <w:rFonts w:eastAsia="MS Mincho"/>
          <w:sz w:val="20"/>
          <w:szCs w:val="20"/>
        </w:rPr>
      </w:pPr>
      <w:r w:rsidRPr="008C31BB">
        <w:rPr>
          <w:rFonts w:eastAsia="MS Mincho"/>
          <w:sz w:val="20"/>
          <w:szCs w:val="20"/>
        </w:rPr>
        <w:t xml:space="preserve">U slučajevima postojeće višestambene izgradnje kod kojih je kao građevna čestica definiran izgrađeni prostor ispod zgrade ne primjenjuju se uvjeti za maksimalnu izgrađenost i minimalnu udaljenost od ruba čestice te uvjeti za minimalnu ozelenjenost građevne čestice. </w:t>
      </w:r>
    </w:p>
    <w:p w14:paraId="136BEC59" w14:textId="77777777" w:rsidR="008C31BB" w:rsidRPr="008C31BB" w:rsidRDefault="008C31BB">
      <w:pPr>
        <w:numPr>
          <w:ilvl w:val="0"/>
          <w:numId w:val="119"/>
        </w:numPr>
        <w:rPr>
          <w:sz w:val="20"/>
          <w:szCs w:val="20"/>
        </w:rPr>
      </w:pPr>
      <w:r w:rsidRPr="008C31BB">
        <w:rPr>
          <w:sz w:val="20"/>
          <w:szCs w:val="20"/>
        </w:rPr>
        <w:t xml:space="preserve">U pogledu uvjeta za prometni pristup i rješenje parkirališnih potreba višestambenih građevina primjenjuju se uvjeti za izgradnju obiteljskih stambenih zgrada uz sljedeće izuzetke: </w:t>
      </w:r>
    </w:p>
    <w:p w14:paraId="2E56D4B8" w14:textId="77777777" w:rsidR="008C31BB" w:rsidRPr="008C31BB" w:rsidRDefault="008C31BB">
      <w:pPr>
        <w:numPr>
          <w:ilvl w:val="0"/>
          <w:numId w:val="120"/>
        </w:numPr>
        <w:rPr>
          <w:sz w:val="20"/>
          <w:szCs w:val="20"/>
        </w:rPr>
      </w:pPr>
      <w:r w:rsidRPr="008C31BB">
        <w:rPr>
          <w:sz w:val="20"/>
          <w:szCs w:val="20"/>
        </w:rPr>
        <w:t>gradnja novih višestambenih zgrada dozvoljena je ukoliko građevna čestica ima kolni pristup na prometnu površinu minimalne širine 5,5 m</w:t>
      </w:r>
    </w:p>
    <w:p w14:paraId="542B6E22" w14:textId="77777777" w:rsidR="008C31BB" w:rsidRPr="008C31BB" w:rsidRDefault="008C31BB">
      <w:pPr>
        <w:numPr>
          <w:ilvl w:val="0"/>
          <w:numId w:val="120"/>
        </w:numPr>
        <w:rPr>
          <w:sz w:val="20"/>
          <w:szCs w:val="20"/>
        </w:rPr>
      </w:pPr>
      <w:r w:rsidRPr="008C31BB">
        <w:rPr>
          <w:sz w:val="20"/>
          <w:szCs w:val="20"/>
        </w:rPr>
        <w:t xml:space="preserve">za višestambene građevine nisu dozvoljeni posredni pristupi na prometnu površinu („pravo služnosti“), </w:t>
      </w:r>
    </w:p>
    <w:p w14:paraId="212CFFA5" w14:textId="77777777" w:rsidR="008C31BB" w:rsidRPr="008C31BB" w:rsidRDefault="008C31BB">
      <w:pPr>
        <w:numPr>
          <w:ilvl w:val="0"/>
          <w:numId w:val="120"/>
        </w:numPr>
        <w:rPr>
          <w:sz w:val="20"/>
          <w:szCs w:val="20"/>
        </w:rPr>
      </w:pPr>
      <w:r w:rsidRPr="008C31BB">
        <w:rPr>
          <w:sz w:val="20"/>
          <w:szCs w:val="20"/>
        </w:rPr>
        <w:t xml:space="preserve">moguća je izvedba više kolnih pristupa s građevne čestice na prometnu površinu, koji moraju biti funkcionalno opravdani (ulaz na parkiralište, ulaz u podzemne garaže), pri čemu se za svakog od njih primjenjuje uvjet najmanje širine 5,5 m, a najveće širine 7 m.  </w:t>
      </w:r>
    </w:p>
    <w:p w14:paraId="565828FE" w14:textId="77777777" w:rsidR="008C31BB" w:rsidRPr="008C31BB" w:rsidRDefault="008C31BB">
      <w:pPr>
        <w:numPr>
          <w:ilvl w:val="0"/>
          <w:numId w:val="119"/>
        </w:numPr>
        <w:rPr>
          <w:sz w:val="20"/>
          <w:szCs w:val="20"/>
        </w:rPr>
      </w:pPr>
      <w:r w:rsidRPr="008C31BB">
        <w:rPr>
          <w:sz w:val="20"/>
          <w:szCs w:val="20"/>
        </w:rPr>
        <w:t xml:space="preserve">Uvjet za gradnju višestambenih zgrada je mogućnost priključenja čestice na javni sustav odvodnje što podrazumijeva da je sustav izgrađen i u funkciji u trenutku izdavanja akta za građenje. Iznimno, gradnja se može dozvoliti i ukoliko je sustav odvodnje u izgradnji odnosno ukoliko je za izgradnju istoga izdana građevinska dozvola.  </w:t>
      </w:r>
    </w:p>
    <w:p w14:paraId="0F298021" w14:textId="77777777" w:rsidR="008C31BB" w:rsidRPr="008C31BB" w:rsidRDefault="008C31BB">
      <w:pPr>
        <w:numPr>
          <w:ilvl w:val="0"/>
          <w:numId w:val="119"/>
        </w:numPr>
        <w:rPr>
          <w:sz w:val="20"/>
          <w:szCs w:val="20"/>
        </w:rPr>
      </w:pPr>
      <w:r w:rsidRPr="008C31BB">
        <w:rPr>
          <w:sz w:val="20"/>
          <w:szCs w:val="20"/>
        </w:rPr>
        <w:t>Dozvoljena je rekonstrukcija postojećih višestambenih zgrada u središnjem naselju Metković, koje su građene na česticama koje ne udovoljavaju uvjetima iz prethodnih stavaka ovoga članka. Ukoliko se takva građevina dograđuje i/ili nadograđuje koeficijent izgrađenosti i iskorištenosti građevne čestice te propisane udaljenosti od međa građevne čestice i regulacijskog pravca moraju biti u skladu s ovim Odredbama, a ukoliko nisu ne smiju se pogoršavati u odnosu na postojeću građevinu. Dozvoljena je rekonstrukcija postojećih građevina veće katnosti i/ili visine uz uvjet da se rekonstrukcijom dalje ne pogoršava zatečeno stanje u pogledu postojeće katnosti i/ili visine građevine.</w:t>
      </w:r>
    </w:p>
    <w:p w14:paraId="46251C06" w14:textId="77777777" w:rsidR="008C31BB" w:rsidRPr="008C31BB" w:rsidRDefault="008C31BB">
      <w:pPr>
        <w:numPr>
          <w:ilvl w:val="0"/>
          <w:numId w:val="119"/>
        </w:numPr>
        <w:rPr>
          <w:sz w:val="20"/>
          <w:szCs w:val="20"/>
        </w:rPr>
      </w:pPr>
      <w:r w:rsidRPr="008C31BB">
        <w:rPr>
          <w:sz w:val="20"/>
          <w:szCs w:val="20"/>
        </w:rPr>
        <w:t>Za postojeće višestambene zgrade kod kojih je kao građevna čestica definiran izgrađeni prostor ispod zgrade te za postojeće višestambene zgrade u ostalim naseljima (osim središnjeg naselja Metković), omogućuje se:</w:t>
      </w:r>
    </w:p>
    <w:p w14:paraId="18B0E833" w14:textId="77777777" w:rsidR="008C31BB" w:rsidRPr="008C31BB" w:rsidRDefault="008C31BB">
      <w:pPr>
        <w:numPr>
          <w:ilvl w:val="0"/>
          <w:numId w:val="114"/>
        </w:numPr>
        <w:rPr>
          <w:sz w:val="20"/>
          <w:szCs w:val="20"/>
        </w:rPr>
      </w:pPr>
      <w:r w:rsidRPr="008C31BB">
        <w:rPr>
          <w:sz w:val="20"/>
          <w:szCs w:val="20"/>
        </w:rPr>
        <w:t>zahvati održavanja,</w:t>
      </w:r>
    </w:p>
    <w:p w14:paraId="55C8B415" w14:textId="77777777" w:rsidR="008C31BB" w:rsidRPr="008C31BB" w:rsidRDefault="008C31BB">
      <w:pPr>
        <w:numPr>
          <w:ilvl w:val="0"/>
          <w:numId w:val="114"/>
        </w:numPr>
        <w:rPr>
          <w:sz w:val="20"/>
          <w:szCs w:val="20"/>
        </w:rPr>
      </w:pPr>
      <w:r w:rsidRPr="008C31BB">
        <w:rPr>
          <w:sz w:val="20"/>
          <w:szCs w:val="20"/>
        </w:rPr>
        <w:t>prenamjena stambenih u poslovne sadržaje bez negativnog utjecaja na okoliš i obratno,</w:t>
      </w:r>
    </w:p>
    <w:p w14:paraId="0FB17561" w14:textId="77777777" w:rsidR="008C31BB" w:rsidRPr="008C31BB" w:rsidRDefault="008C31BB">
      <w:pPr>
        <w:numPr>
          <w:ilvl w:val="0"/>
          <w:numId w:val="114"/>
        </w:numPr>
        <w:rPr>
          <w:sz w:val="20"/>
          <w:szCs w:val="20"/>
        </w:rPr>
      </w:pPr>
      <w:r w:rsidRPr="008C31BB">
        <w:rPr>
          <w:sz w:val="20"/>
          <w:szCs w:val="20"/>
        </w:rPr>
        <w:t>zahvati rekonstrukcije kojima se ne mijenjaju vanjski gabariti građevine niti se povećava broj uporabnih jedinica,</w:t>
      </w:r>
    </w:p>
    <w:p w14:paraId="25F0C55C" w14:textId="77777777" w:rsidR="008C31BB" w:rsidRPr="008C31BB" w:rsidRDefault="008C31BB">
      <w:pPr>
        <w:numPr>
          <w:ilvl w:val="0"/>
          <w:numId w:val="114"/>
        </w:numPr>
        <w:rPr>
          <w:sz w:val="20"/>
          <w:szCs w:val="20"/>
        </w:rPr>
      </w:pPr>
      <w:r w:rsidRPr="008C31BB">
        <w:rPr>
          <w:sz w:val="20"/>
          <w:szCs w:val="20"/>
        </w:rPr>
        <w:t>zahvati kojima se poboljšavaju energetska svojstva građevine u kojem se slučaju dozvoljava i minimalno povećanje vanjskih gabarita građevine,</w:t>
      </w:r>
    </w:p>
    <w:p w14:paraId="20D019F7" w14:textId="77777777" w:rsidR="008C31BB" w:rsidRPr="008C31BB" w:rsidRDefault="008C31BB">
      <w:pPr>
        <w:numPr>
          <w:ilvl w:val="0"/>
          <w:numId w:val="114"/>
        </w:numPr>
        <w:rPr>
          <w:sz w:val="20"/>
          <w:szCs w:val="20"/>
        </w:rPr>
      </w:pPr>
      <w:r w:rsidRPr="008C31BB">
        <w:rPr>
          <w:sz w:val="20"/>
          <w:szCs w:val="20"/>
        </w:rPr>
        <w:t>dogradnja krovne kućice potrebne za smještaj strojarnice dizala u slučaju ugradnje dizala,</w:t>
      </w:r>
    </w:p>
    <w:p w14:paraId="6A80CD67" w14:textId="77777777" w:rsidR="008C31BB" w:rsidRPr="008C31BB" w:rsidRDefault="008C31BB">
      <w:pPr>
        <w:numPr>
          <w:ilvl w:val="0"/>
          <w:numId w:val="82"/>
        </w:numPr>
        <w:spacing w:before="400" w:line="276" w:lineRule="auto"/>
        <w:rPr>
          <w:b/>
          <w:sz w:val="20"/>
          <w:szCs w:val="20"/>
        </w:rPr>
      </w:pPr>
      <w:r w:rsidRPr="008C31BB">
        <w:rPr>
          <w:b/>
          <w:sz w:val="20"/>
          <w:szCs w:val="20"/>
        </w:rPr>
        <w:t>Uvjeti gradnje pomoćnih građevina</w:t>
      </w:r>
    </w:p>
    <w:p w14:paraId="6A54DCDB" w14:textId="77777777" w:rsidR="008C31BB" w:rsidRPr="008C31BB" w:rsidRDefault="008C31BB">
      <w:pPr>
        <w:numPr>
          <w:ilvl w:val="0"/>
          <w:numId w:val="40"/>
        </w:numPr>
        <w:spacing w:before="240"/>
        <w:jc w:val="center"/>
        <w:rPr>
          <w:rFonts w:eastAsia="MS Mincho"/>
          <w:sz w:val="20"/>
          <w:szCs w:val="20"/>
        </w:rPr>
      </w:pPr>
    </w:p>
    <w:p w14:paraId="54A9A1BD" w14:textId="77777777" w:rsidR="008C31BB" w:rsidRPr="008C31BB" w:rsidRDefault="008C31BB">
      <w:pPr>
        <w:numPr>
          <w:ilvl w:val="0"/>
          <w:numId w:val="121"/>
        </w:numPr>
        <w:rPr>
          <w:sz w:val="20"/>
          <w:szCs w:val="20"/>
        </w:rPr>
      </w:pPr>
      <w:r w:rsidRPr="008C31BB">
        <w:rPr>
          <w:sz w:val="20"/>
          <w:szCs w:val="20"/>
        </w:rPr>
        <w:t>Na jednoj građevnoj čestici osim građevina osnovne namjene mogu se graditi i pomoćne građevine koje čine stambenu i/ili gospodarsku cjelinu (kao što su spremišta, ljetne kuhinje, bazeni, garaže i sl.).</w:t>
      </w:r>
    </w:p>
    <w:p w14:paraId="0AAEA3E2" w14:textId="77777777" w:rsidR="008C31BB" w:rsidRPr="008C31BB" w:rsidRDefault="008C31BB">
      <w:pPr>
        <w:numPr>
          <w:ilvl w:val="0"/>
          <w:numId w:val="121"/>
        </w:numPr>
        <w:rPr>
          <w:sz w:val="20"/>
          <w:szCs w:val="20"/>
        </w:rPr>
      </w:pPr>
      <w:r w:rsidRPr="008C31BB">
        <w:rPr>
          <w:sz w:val="20"/>
          <w:szCs w:val="20"/>
        </w:rPr>
        <w:t>Pomoćne građevine mogu se graditi prislonjene uz osnovnu građevinu kao sastavni dio te građevine, kao samostojeća građevina i na međi kao dvojna građevina koja je prislonjena uz drugu pomoćnu građevinu na susjednoj čestici, uz uvjet da je zid prema susjednoj čestici izveden od vatrootpornog materijala, da nisu izvedeni nikakvi otvori prema susjednoj čestici te da se odvod krovne vode riješi na pripadajuću građevnu česticu. Kada se pomoćna građevina gradi kao samostojeća građevina njena tlocrtna površina ne smije biti veća od 50 m</w:t>
      </w:r>
      <w:r w:rsidRPr="008C31BB">
        <w:rPr>
          <w:sz w:val="20"/>
          <w:szCs w:val="20"/>
          <w:vertAlign w:val="superscript"/>
        </w:rPr>
        <w:t>2</w:t>
      </w:r>
      <w:r w:rsidRPr="008C31BB">
        <w:rPr>
          <w:sz w:val="20"/>
          <w:szCs w:val="20"/>
        </w:rPr>
        <w:t>.</w:t>
      </w:r>
    </w:p>
    <w:p w14:paraId="68D1CEDE" w14:textId="77777777" w:rsidR="008C31BB" w:rsidRPr="008C31BB" w:rsidRDefault="008C31BB">
      <w:pPr>
        <w:numPr>
          <w:ilvl w:val="0"/>
          <w:numId w:val="121"/>
        </w:numPr>
        <w:rPr>
          <w:sz w:val="20"/>
          <w:szCs w:val="20"/>
        </w:rPr>
      </w:pPr>
      <w:r w:rsidRPr="008C31BB">
        <w:rPr>
          <w:sz w:val="20"/>
          <w:szCs w:val="20"/>
        </w:rPr>
        <w:lastRenderedPageBreak/>
        <w:t xml:space="preserve">Najmanja udaljenost pomoćne građevine od regulacijskog pravca je 5 m. Iznimno, kad se garaža zbog nagiba terena gradi kao poluukopana i kao dio podzida čestice ona može biti na regulacijskom pravcu. </w:t>
      </w:r>
    </w:p>
    <w:p w14:paraId="53FA1C93" w14:textId="77777777" w:rsidR="008C31BB" w:rsidRPr="008C31BB" w:rsidRDefault="008C31BB">
      <w:pPr>
        <w:numPr>
          <w:ilvl w:val="0"/>
          <w:numId w:val="121"/>
        </w:numPr>
        <w:rPr>
          <w:sz w:val="20"/>
          <w:szCs w:val="20"/>
        </w:rPr>
      </w:pPr>
      <w:r w:rsidRPr="008C31BB">
        <w:rPr>
          <w:sz w:val="20"/>
          <w:szCs w:val="20"/>
        </w:rPr>
        <w:t xml:space="preserve">Pomoćne građevine mogu imati podrum i prizemlje, odnosno najveću visinu do 4 m. </w:t>
      </w:r>
    </w:p>
    <w:p w14:paraId="3D270BE5" w14:textId="77777777" w:rsidR="008C31BB" w:rsidRPr="008C31BB" w:rsidRDefault="008C31BB">
      <w:pPr>
        <w:numPr>
          <w:ilvl w:val="0"/>
          <w:numId w:val="121"/>
        </w:numPr>
        <w:rPr>
          <w:sz w:val="20"/>
          <w:szCs w:val="20"/>
        </w:rPr>
      </w:pPr>
      <w:r w:rsidRPr="008C31BB">
        <w:rPr>
          <w:sz w:val="20"/>
          <w:szCs w:val="20"/>
        </w:rPr>
        <w:t>Materijalima i oblikovanjem pomoćne građevine moraju biti usklađene s osnovnom građevinom uz koju se grade. Krovišta pomoćnih građevina mogu biti ravna i kosa (jednostrešna ili dvostrešna) s nagibom i pokrovom koji je u skladu s pokrovom osnovne građevine. Krovna voda mora se slijevati na vlastitu građevnu česticu.</w:t>
      </w:r>
    </w:p>
    <w:p w14:paraId="1E001787" w14:textId="77777777" w:rsidR="008C31BB" w:rsidRPr="008C31BB" w:rsidRDefault="008C31BB">
      <w:pPr>
        <w:numPr>
          <w:ilvl w:val="0"/>
          <w:numId w:val="121"/>
        </w:numPr>
        <w:rPr>
          <w:sz w:val="20"/>
          <w:szCs w:val="20"/>
        </w:rPr>
      </w:pPr>
      <w:r w:rsidRPr="008C31BB">
        <w:rPr>
          <w:sz w:val="20"/>
          <w:szCs w:val="20"/>
        </w:rPr>
        <w:t xml:space="preserve">Najmanja udaljenost otvorenog bazena i bazenske tehnike od ruba čestice iznosi 1 m. Iznimno, otvorene bazene je moguće smjestiti uz rub građevne čestice pod uvjetom da je susjedna čestica negradiva. </w:t>
      </w:r>
    </w:p>
    <w:p w14:paraId="04934687" w14:textId="77777777" w:rsidR="008C31BB" w:rsidRPr="008C31BB" w:rsidRDefault="008C31BB">
      <w:pPr>
        <w:numPr>
          <w:ilvl w:val="0"/>
          <w:numId w:val="121"/>
        </w:numPr>
        <w:rPr>
          <w:sz w:val="20"/>
          <w:szCs w:val="20"/>
        </w:rPr>
      </w:pPr>
      <w:r w:rsidRPr="008C31BB">
        <w:rPr>
          <w:sz w:val="20"/>
          <w:szCs w:val="20"/>
        </w:rPr>
        <w:t xml:space="preserve">Na pomoćnoj građevini mogu biti smješteni solarni kolektori ili fotonaponski moduli. </w:t>
      </w:r>
    </w:p>
    <w:p w14:paraId="21054A2A" w14:textId="77777777" w:rsidR="008C31BB" w:rsidRPr="008C31BB" w:rsidRDefault="008C31BB">
      <w:pPr>
        <w:numPr>
          <w:ilvl w:val="0"/>
          <w:numId w:val="82"/>
        </w:numPr>
        <w:spacing w:before="400" w:line="276" w:lineRule="auto"/>
        <w:rPr>
          <w:b/>
          <w:sz w:val="20"/>
          <w:szCs w:val="20"/>
        </w:rPr>
      </w:pPr>
      <w:r w:rsidRPr="008C31BB">
        <w:rPr>
          <w:b/>
          <w:sz w:val="20"/>
          <w:szCs w:val="20"/>
        </w:rPr>
        <w:t>Oblikovanje građevina</w:t>
      </w:r>
    </w:p>
    <w:p w14:paraId="62FAEBAC" w14:textId="77777777" w:rsidR="008C31BB" w:rsidRPr="008C31BB" w:rsidRDefault="008C31BB">
      <w:pPr>
        <w:numPr>
          <w:ilvl w:val="0"/>
          <w:numId w:val="40"/>
        </w:numPr>
        <w:spacing w:before="240"/>
        <w:jc w:val="center"/>
        <w:rPr>
          <w:rFonts w:eastAsia="MS Mincho"/>
          <w:sz w:val="20"/>
          <w:szCs w:val="20"/>
        </w:rPr>
      </w:pPr>
    </w:p>
    <w:p w14:paraId="4F300B16" w14:textId="77777777" w:rsidR="008C31BB" w:rsidRPr="008C31BB" w:rsidRDefault="008C31BB">
      <w:pPr>
        <w:numPr>
          <w:ilvl w:val="0"/>
          <w:numId w:val="122"/>
        </w:numPr>
        <w:rPr>
          <w:sz w:val="20"/>
          <w:szCs w:val="20"/>
        </w:rPr>
      </w:pPr>
      <w:r w:rsidRPr="008C31BB">
        <w:rPr>
          <w:sz w:val="20"/>
          <w:szCs w:val="20"/>
        </w:rPr>
        <w:t>U naseljima u kojima je definirana cjelina oblikovnog izraza (naselja koja su zaštićena kao povijesne urbane ili ruralne cjeline) svaki zahvat u prostoru mora polaziti od te činjenice kreativno se uklapajući i zaokružujući postojeće vrijednosti. Pri tome se mora poći od činjenice da je postojeći oblikovni izraz neizbježno imao svoje povijesne stupnjeve razvoja bilo invencijom autora i promjenom funkcionalne osnove, bilo tehničkim mogućnostima civilizacijskog razvojnog procesa, pa se njegova suvremena realizacija ne bi smjela svesti na doslovnu kopiju povijesnih oblika, nego na kreativnu eksplikaciju koju uvažava postojeći trenutak i potencijal autora, uz suglasnost nadležnih konzervatorskih službi.</w:t>
      </w:r>
    </w:p>
    <w:p w14:paraId="01263086" w14:textId="77777777" w:rsidR="008C31BB" w:rsidRPr="008C31BB" w:rsidRDefault="008C31BB">
      <w:pPr>
        <w:numPr>
          <w:ilvl w:val="0"/>
          <w:numId w:val="122"/>
        </w:numPr>
        <w:rPr>
          <w:sz w:val="20"/>
          <w:szCs w:val="20"/>
        </w:rPr>
      </w:pPr>
      <w:r w:rsidRPr="008C31BB">
        <w:rPr>
          <w:sz w:val="20"/>
          <w:szCs w:val="20"/>
        </w:rPr>
        <w:t>U urbanim i ruralnim područjima u kojima je prisutno miješanje bilo povijesnih, bilo regionalnih izraza arhitektonski zahvati u prostoru moraju krenuti od ambijentalnih vrijednosti, nadopunjujući ih, ovisno o invenciji autora, primjenom bilo regionalnog, bilo općega suvremenog arhitektonskog jezika građenja vodeći računa o prostorno-urbanom kontekstu. Suvremeni arhitektonski izraz ne smije se svesti na kopiju inozemnih uzora nego bi morao biti kreativna interpretacija mogućnosti vezana uz kontekst u kojemu nastaje.</w:t>
      </w:r>
    </w:p>
    <w:p w14:paraId="31203CE1" w14:textId="77777777" w:rsidR="008C31BB" w:rsidRPr="008C31BB" w:rsidRDefault="008C31BB">
      <w:pPr>
        <w:numPr>
          <w:ilvl w:val="0"/>
          <w:numId w:val="122"/>
        </w:numPr>
        <w:rPr>
          <w:sz w:val="20"/>
          <w:szCs w:val="20"/>
        </w:rPr>
      </w:pPr>
      <w:r w:rsidRPr="008C31BB">
        <w:rPr>
          <w:sz w:val="20"/>
          <w:szCs w:val="20"/>
        </w:rPr>
        <w:t>U prirodnom okolišu - u kojem još nisu izvedeni graditeljski zahvati – arhitektonski zahvat može, ovisno o lokalitetu, krenuti od suvremene eksplikacije regionalnog ili od općeg suvremenog arhitektonskog izraza, poštujući i nadopunjujući njegove ambijentalne vrijednosti.</w:t>
      </w:r>
    </w:p>
    <w:p w14:paraId="3CCC400F" w14:textId="77777777" w:rsidR="008C31BB" w:rsidRPr="008C31BB" w:rsidRDefault="008C31BB">
      <w:pPr>
        <w:numPr>
          <w:ilvl w:val="0"/>
          <w:numId w:val="40"/>
        </w:numPr>
        <w:spacing w:before="240"/>
        <w:jc w:val="center"/>
        <w:rPr>
          <w:rFonts w:eastAsia="MS Mincho"/>
          <w:sz w:val="20"/>
          <w:szCs w:val="20"/>
        </w:rPr>
      </w:pPr>
    </w:p>
    <w:p w14:paraId="02C246E6" w14:textId="77777777" w:rsidR="008C31BB" w:rsidRPr="008C31BB" w:rsidRDefault="008C31BB">
      <w:pPr>
        <w:numPr>
          <w:ilvl w:val="0"/>
          <w:numId w:val="123"/>
        </w:numPr>
        <w:rPr>
          <w:sz w:val="20"/>
          <w:szCs w:val="20"/>
        </w:rPr>
      </w:pPr>
      <w:r w:rsidRPr="008C31BB">
        <w:rPr>
          <w:sz w:val="20"/>
          <w:szCs w:val="20"/>
        </w:rPr>
        <w:t xml:space="preserve">Arhitektonsko oblikovanje građevina mora biti prilagođeno ambijentu, vodeći računa o krajobrazu i o načinu građenja naselja. </w:t>
      </w:r>
    </w:p>
    <w:p w14:paraId="72268D44" w14:textId="77777777" w:rsidR="008C31BB" w:rsidRPr="008C31BB" w:rsidRDefault="008C31BB">
      <w:pPr>
        <w:numPr>
          <w:ilvl w:val="0"/>
          <w:numId w:val="40"/>
        </w:numPr>
        <w:spacing w:before="240"/>
        <w:jc w:val="center"/>
        <w:rPr>
          <w:rFonts w:eastAsia="MS Mincho"/>
          <w:sz w:val="20"/>
          <w:szCs w:val="20"/>
        </w:rPr>
      </w:pPr>
    </w:p>
    <w:p w14:paraId="4C064DE2" w14:textId="77777777" w:rsidR="008C31BB" w:rsidRPr="008C31BB" w:rsidRDefault="008C31BB">
      <w:pPr>
        <w:numPr>
          <w:ilvl w:val="0"/>
          <w:numId w:val="356"/>
        </w:numPr>
        <w:rPr>
          <w:sz w:val="20"/>
          <w:szCs w:val="20"/>
        </w:rPr>
      </w:pPr>
      <w:r w:rsidRPr="008C31BB">
        <w:rPr>
          <w:sz w:val="20"/>
          <w:szCs w:val="20"/>
        </w:rPr>
        <w:t xml:space="preserve">Ukoliko je polazište oblikovanja tradicionalno graditeljstvo, građevine treba graditi prema sljedećim uvjetima: </w:t>
      </w:r>
    </w:p>
    <w:p w14:paraId="28E6C253" w14:textId="77777777" w:rsidR="008C31BB" w:rsidRPr="008C31BB" w:rsidRDefault="008C31BB">
      <w:pPr>
        <w:numPr>
          <w:ilvl w:val="0"/>
          <w:numId w:val="357"/>
        </w:numPr>
        <w:spacing w:after="80"/>
        <w:ind w:left="714" w:hanging="357"/>
        <w:rPr>
          <w:sz w:val="20"/>
          <w:szCs w:val="20"/>
        </w:rPr>
      </w:pPr>
      <w:r w:rsidRPr="008C31BB">
        <w:rPr>
          <w:sz w:val="20"/>
          <w:szCs w:val="20"/>
        </w:rPr>
        <w:t xml:space="preserve">Tradicijsko graditeljstvo je prvenstveno graditeljstvo čistih geometrijskih tijela. Tlocrti kuća trebaju biti pravokutnog oblika (ne kvadratičnog). Elementi kompozicije koji izlaze van ravnine pročelja treba rješavati kao dodatke na čistu plohu pročelja (balkoni) pri čemu kuća ne smije izgubiti osobine čistog i zatvorenog geometrijskog tijela. </w:t>
      </w:r>
    </w:p>
    <w:p w14:paraId="37B9C138" w14:textId="77777777" w:rsidR="008C31BB" w:rsidRPr="008C31BB" w:rsidRDefault="008C31BB">
      <w:pPr>
        <w:numPr>
          <w:ilvl w:val="0"/>
          <w:numId w:val="357"/>
        </w:numPr>
        <w:spacing w:after="80"/>
        <w:ind w:left="714" w:hanging="357"/>
        <w:rPr>
          <w:sz w:val="20"/>
          <w:szCs w:val="20"/>
        </w:rPr>
      </w:pPr>
      <w:r w:rsidRPr="008C31BB">
        <w:rPr>
          <w:sz w:val="20"/>
          <w:szCs w:val="20"/>
        </w:rPr>
        <w:t xml:space="preserve">Pri oblikovanju uličnih poteza sljeme građevine u pravilu mora pratiti pružanje ulice. Na kosim terenima sljeme mora pratiti slojnice.  </w:t>
      </w:r>
    </w:p>
    <w:p w14:paraId="6C365DBA" w14:textId="77777777" w:rsidR="008C31BB" w:rsidRPr="008C31BB" w:rsidRDefault="008C31BB">
      <w:pPr>
        <w:numPr>
          <w:ilvl w:val="0"/>
          <w:numId w:val="357"/>
        </w:numPr>
        <w:spacing w:after="80"/>
        <w:ind w:left="714" w:hanging="357"/>
        <w:rPr>
          <w:sz w:val="20"/>
          <w:szCs w:val="20"/>
        </w:rPr>
      </w:pPr>
      <w:r w:rsidRPr="008C31BB">
        <w:rPr>
          <w:sz w:val="20"/>
          <w:szCs w:val="20"/>
        </w:rPr>
        <w:t>Krovišta su u pravilu kosa, dvostrešna, nagiba između 20 i 35</w:t>
      </w:r>
      <w:r w:rsidRPr="008C31BB">
        <w:rPr>
          <w:sz w:val="20"/>
          <w:szCs w:val="20"/>
          <w:vertAlign w:val="superscript"/>
        </w:rPr>
        <w:t>O</w:t>
      </w:r>
      <w:r w:rsidRPr="008C31BB">
        <w:rPr>
          <w:sz w:val="20"/>
          <w:szCs w:val="20"/>
        </w:rPr>
        <w:t xml:space="preserve">. Krovište ne smije imati strehu a vijenac krova može biti najviše 25cm istaknut od ruba fasade građevine. </w:t>
      </w:r>
    </w:p>
    <w:p w14:paraId="7CB6A758" w14:textId="77777777" w:rsidR="008C31BB" w:rsidRPr="008C31BB" w:rsidRDefault="008C31BB">
      <w:pPr>
        <w:numPr>
          <w:ilvl w:val="0"/>
          <w:numId w:val="357"/>
        </w:numPr>
        <w:spacing w:after="80"/>
        <w:ind w:left="714" w:hanging="357"/>
        <w:rPr>
          <w:sz w:val="20"/>
          <w:szCs w:val="20"/>
        </w:rPr>
      </w:pPr>
      <w:r w:rsidRPr="008C31BB">
        <w:rPr>
          <w:sz w:val="20"/>
          <w:szCs w:val="20"/>
        </w:rPr>
        <w:t xml:space="preserve">Prema jednoj strani građevine sve krovne plohe moraju imati isti nagib. Nisu dozvoljeni vertikalni skokovi u krovnim plohama. </w:t>
      </w:r>
    </w:p>
    <w:p w14:paraId="063EE810" w14:textId="77777777" w:rsidR="008C31BB" w:rsidRPr="008C31BB" w:rsidRDefault="008C31BB">
      <w:pPr>
        <w:numPr>
          <w:ilvl w:val="0"/>
          <w:numId w:val="357"/>
        </w:numPr>
        <w:spacing w:after="80"/>
        <w:ind w:left="714" w:hanging="357"/>
        <w:rPr>
          <w:sz w:val="20"/>
          <w:szCs w:val="20"/>
        </w:rPr>
      </w:pPr>
      <w:r w:rsidRPr="008C31BB">
        <w:rPr>
          <w:sz w:val="20"/>
          <w:szCs w:val="20"/>
        </w:rPr>
        <w:t>Građevine koje se grade kao dvojne ili skupne moraju s moraju s građevinom uz koju su prislonjeni činiti arhitektonsku cjelinu, usklađenu visinom, oblikovanjem, otvorima, balkonskim ogradama i drugim elementima.</w:t>
      </w:r>
    </w:p>
    <w:p w14:paraId="3659627D" w14:textId="77777777" w:rsidR="008C31BB" w:rsidRPr="008C31BB" w:rsidRDefault="008C31BB">
      <w:pPr>
        <w:numPr>
          <w:ilvl w:val="0"/>
          <w:numId w:val="357"/>
        </w:numPr>
        <w:spacing w:after="80"/>
        <w:ind w:left="714" w:hanging="357"/>
        <w:rPr>
          <w:sz w:val="20"/>
          <w:szCs w:val="20"/>
        </w:rPr>
      </w:pPr>
      <w:r w:rsidRPr="008C31BB">
        <w:rPr>
          <w:sz w:val="20"/>
          <w:szCs w:val="20"/>
        </w:rPr>
        <w:lastRenderedPageBreak/>
        <w:t xml:space="preserve">Obrada pročelja prema ulici može se izvesti u kamenu ili žbukana uz izvođenje kamenog ili betonskog oluka s konzolama. Ostale fasadne površine mogu biti izvedene u kamenu ili žbukane i njihove međusobne kombinacije. </w:t>
      </w:r>
    </w:p>
    <w:p w14:paraId="1E24237D" w14:textId="77777777" w:rsidR="008C31BB" w:rsidRPr="008C31BB" w:rsidRDefault="008C31BB">
      <w:pPr>
        <w:numPr>
          <w:ilvl w:val="0"/>
          <w:numId w:val="357"/>
        </w:numPr>
        <w:spacing w:after="80"/>
        <w:ind w:left="714" w:hanging="357"/>
        <w:rPr>
          <w:sz w:val="20"/>
          <w:szCs w:val="20"/>
        </w:rPr>
      </w:pPr>
      <w:r w:rsidRPr="008C31BB">
        <w:rPr>
          <w:sz w:val="20"/>
          <w:szCs w:val="20"/>
        </w:rPr>
        <w:t xml:space="preserve">Potrebno je koristiti tradicionalne načine obrade kamena, bez isticanja fuga u drugoj (tamnijoj) boji. Oblaganje i gradnja kamenom izvodi se u horizontalnom ravnom vezu s istom visinom kamena. </w:t>
      </w:r>
    </w:p>
    <w:p w14:paraId="6B723039" w14:textId="77777777" w:rsidR="008C31BB" w:rsidRPr="008C31BB" w:rsidRDefault="008C31BB">
      <w:pPr>
        <w:numPr>
          <w:ilvl w:val="0"/>
          <w:numId w:val="357"/>
        </w:numPr>
        <w:spacing w:after="80"/>
        <w:ind w:left="714" w:hanging="357"/>
        <w:rPr>
          <w:sz w:val="20"/>
          <w:szCs w:val="20"/>
        </w:rPr>
      </w:pPr>
      <w:r w:rsidRPr="008C31BB">
        <w:rPr>
          <w:sz w:val="20"/>
          <w:szCs w:val="20"/>
        </w:rPr>
        <w:t>Ne smije se radi imitacije kamena, oblijepiti fasada pločama od škriljaca. Nisu dozvoljene završne obrade kamena tipa bunje (</w:t>
      </w:r>
      <w:proofErr w:type="spellStart"/>
      <w:r w:rsidRPr="008C31BB">
        <w:rPr>
          <w:sz w:val="20"/>
          <w:szCs w:val="20"/>
        </w:rPr>
        <w:t>bunjice</w:t>
      </w:r>
      <w:proofErr w:type="spellEnd"/>
      <w:r w:rsidRPr="008C31BB">
        <w:rPr>
          <w:sz w:val="20"/>
          <w:szCs w:val="20"/>
        </w:rPr>
        <w:t xml:space="preserve">). </w:t>
      </w:r>
    </w:p>
    <w:p w14:paraId="16B0F54B" w14:textId="77777777" w:rsidR="008C31BB" w:rsidRPr="008C31BB" w:rsidRDefault="008C31BB">
      <w:pPr>
        <w:numPr>
          <w:ilvl w:val="0"/>
          <w:numId w:val="357"/>
        </w:numPr>
        <w:spacing w:after="80"/>
        <w:ind w:left="714" w:hanging="357"/>
        <w:rPr>
          <w:sz w:val="20"/>
          <w:szCs w:val="20"/>
        </w:rPr>
      </w:pPr>
      <w:r w:rsidRPr="008C31BB">
        <w:rPr>
          <w:sz w:val="20"/>
          <w:szCs w:val="20"/>
        </w:rPr>
        <w:t xml:space="preserve">Ako se pojedina pročelja oblažu kamenom, oblaganjem trebaju biti obuhvaćeni volumeni a ne pojedinačne plohe. </w:t>
      </w:r>
    </w:p>
    <w:p w14:paraId="1DBEF805" w14:textId="77777777" w:rsidR="008C31BB" w:rsidRPr="008C31BB" w:rsidRDefault="008C31BB">
      <w:pPr>
        <w:numPr>
          <w:ilvl w:val="0"/>
          <w:numId w:val="357"/>
        </w:numPr>
        <w:spacing w:after="80"/>
        <w:ind w:left="714" w:hanging="357"/>
        <w:rPr>
          <w:sz w:val="20"/>
          <w:szCs w:val="20"/>
        </w:rPr>
      </w:pPr>
      <w:r w:rsidRPr="008C31BB">
        <w:rPr>
          <w:sz w:val="20"/>
          <w:szCs w:val="20"/>
        </w:rPr>
        <w:t xml:space="preserve">Otvori (vrata i prozori) trebaju biti u klasičnom dalmatinskom omjeru pri čemu je visina otvora veća od širine. </w:t>
      </w:r>
    </w:p>
    <w:p w14:paraId="423D8D04" w14:textId="77777777" w:rsidR="008C31BB" w:rsidRPr="008C31BB" w:rsidRDefault="008C31BB">
      <w:pPr>
        <w:numPr>
          <w:ilvl w:val="0"/>
          <w:numId w:val="357"/>
        </w:numPr>
        <w:spacing w:after="80"/>
        <w:ind w:left="714" w:hanging="357"/>
        <w:rPr>
          <w:sz w:val="20"/>
          <w:szCs w:val="20"/>
        </w:rPr>
      </w:pPr>
      <w:r w:rsidRPr="008C31BB">
        <w:rPr>
          <w:sz w:val="20"/>
          <w:szCs w:val="20"/>
        </w:rPr>
        <w:t xml:space="preserve">Vanjska stubišta dozvoljena su za pristup do prve etaže građevine. Ne dozvoljava se gradnja vanjskih stubišta za pristup do ostalih katova </w:t>
      </w:r>
      <w:proofErr w:type="spellStart"/>
      <w:r w:rsidRPr="008C31BB">
        <w:rPr>
          <w:sz w:val="20"/>
          <w:szCs w:val="20"/>
        </w:rPr>
        <w:t>ghrađevine</w:t>
      </w:r>
      <w:proofErr w:type="spellEnd"/>
      <w:r w:rsidRPr="008C31BB">
        <w:rPr>
          <w:sz w:val="20"/>
          <w:szCs w:val="20"/>
        </w:rPr>
        <w:t xml:space="preserve"> (II. kat, potkrovlje) osim iznimno kada je to uvjetovano padom terena. </w:t>
      </w:r>
    </w:p>
    <w:p w14:paraId="4E57AAF1" w14:textId="77777777" w:rsidR="008C31BB" w:rsidRPr="008C31BB" w:rsidRDefault="008C31BB">
      <w:pPr>
        <w:numPr>
          <w:ilvl w:val="0"/>
          <w:numId w:val="357"/>
        </w:numPr>
        <w:rPr>
          <w:sz w:val="20"/>
          <w:szCs w:val="20"/>
        </w:rPr>
      </w:pPr>
      <w:r w:rsidRPr="008C31BB">
        <w:rPr>
          <w:sz w:val="20"/>
          <w:szCs w:val="20"/>
        </w:rPr>
        <w:t xml:space="preserve">Nad dvorištima i terasama dozvoljava se odrina (pergola), a iznimno se nad nenatkrivenim terasama i balkonima dozvoljava platnena tenda. </w:t>
      </w:r>
    </w:p>
    <w:p w14:paraId="1445CD40" w14:textId="77777777" w:rsidR="008C31BB" w:rsidRPr="008C31BB" w:rsidRDefault="008C31BB">
      <w:pPr>
        <w:numPr>
          <w:ilvl w:val="0"/>
          <w:numId w:val="356"/>
        </w:numPr>
        <w:rPr>
          <w:sz w:val="20"/>
          <w:szCs w:val="20"/>
        </w:rPr>
      </w:pPr>
      <w:r w:rsidRPr="008C31BB">
        <w:rPr>
          <w:sz w:val="20"/>
          <w:szCs w:val="20"/>
        </w:rPr>
        <w:t xml:space="preserve">Sukladno članku 201g. Prostornog plana Dubrovačko-neretvanske županije u sklopu projekta CO-EVOLVE izrađene su „Smjernice za integralnu zaštitu ruralnih krajolika i održivi razvoj turizma delte rijeke Neretve“. U sklopu istog projekta izrađen je i popularni priručnik „Revitalizacija ruralnih naselja doline Neretve“ koji je grafičkim jezikom prikazao sve specifičnosti tradicijske gradnje u prostoru doline Neretve, s primjerima dobre i loše prakse. Prikazani su i primjeri kako se uz oblikovanje koje poštuje ili je inspirirano graditeljskom tradicijom može uspješno intervenirati u okruženju vrijednih krajolika i ujedno riješiti zahtjeve suvremenih programa gradnje. Navedene smjernice su polazište za gradnju u tradicijskim ruralnim krajolicima doline Neretve. Izvod iz smjernica za područje Grada Metkovića nalazi se u obrazloženju ovoga plana. Integralne smjernice dostupne su na mrežnim stranicama Grada Metkovića te na mrežnim stranicama Zavoda za prostorno uređenje Dubrovačko-neretvanske županije. </w:t>
      </w:r>
    </w:p>
    <w:p w14:paraId="54DFC0BA" w14:textId="77777777" w:rsidR="008C31BB" w:rsidRPr="008C31BB" w:rsidRDefault="008C31BB">
      <w:pPr>
        <w:numPr>
          <w:ilvl w:val="0"/>
          <w:numId w:val="40"/>
        </w:numPr>
        <w:spacing w:before="240"/>
        <w:jc w:val="center"/>
        <w:rPr>
          <w:rFonts w:eastAsia="MS Mincho"/>
          <w:sz w:val="20"/>
          <w:szCs w:val="20"/>
        </w:rPr>
      </w:pPr>
    </w:p>
    <w:p w14:paraId="26F18D6B" w14:textId="77777777" w:rsidR="008C31BB" w:rsidRPr="008C31BB" w:rsidRDefault="008C31BB">
      <w:pPr>
        <w:numPr>
          <w:ilvl w:val="0"/>
          <w:numId w:val="124"/>
        </w:numPr>
        <w:rPr>
          <w:sz w:val="20"/>
          <w:szCs w:val="20"/>
        </w:rPr>
      </w:pPr>
      <w:r w:rsidRPr="008C31BB">
        <w:rPr>
          <w:sz w:val="20"/>
          <w:szCs w:val="20"/>
        </w:rPr>
        <w:t>Izgradnja ograde i potpornih zidova (podzida) dozvoljava se samo prema postojećim okolnim prilikama tj. predlaže se tradicionalna obrada potpornih zidova. Osnovni materijal je kamen, a mogu biti od zelenila (živice raznog oblika) i metalne. Maksimalna visina ograde od čvrstog, netransparentnog materijala je 1,0 m  u odnosu na višu kotu terena. Također to mogu biti kameni ili žbukani ogradni zidovi visine min. 1,80 m. Nisu dozvoljene montažne ograde od armiranog (prefabriciranog) betona.</w:t>
      </w:r>
    </w:p>
    <w:p w14:paraId="1BCB004A" w14:textId="77777777" w:rsidR="008C31BB" w:rsidRPr="008C31BB" w:rsidRDefault="008C31BB">
      <w:pPr>
        <w:numPr>
          <w:ilvl w:val="0"/>
          <w:numId w:val="124"/>
        </w:numPr>
        <w:rPr>
          <w:sz w:val="20"/>
          <w:szCs w:val="20"/>
        </w:rPr>
      </w:pPr>
      <w:r w:rsidRPr="008C31BB">
        <w:rPr>
          <w:sz w:val="20"/>
          <w:szCs w:val="20"/>
        </w:rPr>
        <w:t>Na građevnoj čestici potrebno je maksimalno sačuvati postojeće drveće. Nad dvorištima ili terasama dozvoljava se odrina i tradicijsko zelenilo. Na nenatkrivenim balkonima moguće je postavljanje platnenih tendi.</w:t>
      </w:r>
    </w:p>
    <w:p w14:paraId="55D6D61F" w14:textId="77777777" w:rsidR="008C31BB" w:rsidRPr="008C31BB" w:rsidRDefault="008C31BB">
      <w:pPr>
        <w:numPr>
          <w:ilvl w:val="0"/>
          <w:numId w:val="40"/>
        </w:numPr>
        <w:spacing w:before="240"/>
        <w:jc w:val="center"/>
        <w:rPr>
          <w:rFonts w:eastAsia="MS Mincho"/>
          <w:sz w:val="20"/>
          <w:szCs w:val="20"/>
        </w:rPr>
      </w:pPr>
    </w:p>
    <w:p w14:paraId="2DE148CA" w14:textId="77777777" w:rsidR="008C31BB" w:rsidRPr="008C31BB" w:rsidRDefault="008C31BB">
      <w:pPr>
        <w:numPr>
          <w:ilvl w:val="0"/>
          <w:numId w:val="125"/>
        </w:numPr>
        <w:rPr>
          <w:sz w:val="20"/>
          <w:szCs w:val="20"/>
        </w:rPr>
      </w:pPr>
      <w:r w:rsidRPr="008C31BB">
        <w:rPr>
          <w:sz w:val="20"/>
          <w:szCs w:val="20"/>
        </w:rPr>
        <w:t xml:space="preserve">Krovišta treba u pravilu planirati kao kosa (preporučljivo </w:t>
      </w:r>
      <w:proofErr w:type="spellStart"/>
      <w:r w:rsidRPr="008C31BB">
        <w:rPr>
          <w:sz w:val="20"/>
          <w:szCs w:val="20"/>
        </w:rPr>
        <w:t>dvovodna</w:t>
      </w:r>
      <w:proofErr w:type="spellEnd"/>
      <w:r w:rsidRPr="008C31BB">
        <w:rPr>
          <w:sz w:val="20"/>
          <w:szCs w:val="20"/>
        </w:rPr>
        <w:t xml:space="preserve">, a samo iznimno </w:t>
      </w:r>
      <w:proofErr w:type="spellStart"/>
      <w:r w:rsidRPr="008C31BB">
        <w:rPr>
          <w:sz w:val="20"/>
          <w:szCs w:val="20"/>
        </w:rPr>
        <w:t>viševodna</w:t>
      </w:r>
      <w:proofErr w:type="spellEnd"/>
      <w:r w:rsidRPr="008C31BB">
        <w:rPr>
          <w:sz w:val="20"/>
          <w:szCs w:val="20"/>
        </w:rPr>
        <w:t>), tradicionalnog nagiba (24</w:t>
      </w:r>
      <w:r w:rsidRPr="008C31BB">
        <w:rPr>
          <w:sz w:val="20"/>
          <w:szCs w:val="20"/>
          <w:vertAlign w:val="superscript"/>
        </w:rPr>
        <w:t>0</w:t>
      </w:r>
      <w:r w:rsidRPr="008C31BB">
        <w:rPr>
          <w:sz w:val="20"/>
          <w:szCs w:val="20"/>
        </w:rPr>
        <w:t>-30</w:t>
      </w:r>
      <w:r w:rsidRPr="008C31BB">
        <w:rPr>
          <w:sz w:val="20"/>
          <w:szCs w:val="20"/>
          <w:vertAlign w:val="superscript"/>
        </w:rPr>
        <w:t>0</w:t>
      </w:r>
      <w:r w:rsidRPr="008C31BB">
        <w:rPr>
          <w:sz w:val="20"/>
          <w:szCs w:val="20"/>
        </w:rPr>
        <w:t xml:space="preserve">). Za pokrov se preporuča ravni crveni crijep ili kupa kanalica. Vijenac krova može biti </w:t>
      </w:r>
      <w:proofErr w:type="spellStart"/>
      <w:r w:rsidRPr="008C31BB">
        <w:rPr>
          <w:sz w:val="20"/>
          <w:szCs w:val="20"/>
        </w:rPr>
        <w:t>max</w:t>
      </w:r>
      <w:proofErr w:type="spellEnd"/>
      <w:r w:rsidRPr="008C31BB">
        <w:rPr>
          <w:sz w:val="20"/>
          <w:szCs w:val="20"/>
        </w:rPr>
        <w:t xml:space="preserve">. 20-25 cm istaknut od ruba fasade građevine. U slučaju gradnje </w:t>
      </w:r>
      <w:proofErr w:type="spellStart"/>
      <w:r w:rsidRPr="008C31BB">
        <w:rPr>
          <w:sz w:val="20"/>
          <w:szCs w:val="20"/>
        </w:rPr>
        <w:t>dvovodnog</w:t>
      </w:r>
      <w:proofErr w:type="spellEnd"/>
      <w:r w:rsidRPr="008C31BB">
        <w:rPr>
          <w:sz w:val="20"/>
          <w:szCs w:val="20"/>
        </w:rPr>
        <w:t xml:space="preserve"> krova obvezno je postavljanje sljemena krova paralelno sa slojnicama terena. Ukoliko se koriste drugi (suvremeni) materijali pokrova oni svojom strukturom i koloritom moraju biti usklađeni s okolnom izgradnjom. Nisu dozvoljene svijetle i reflektirajuće boje pokrova. Ravni krovovi i krovovi drukčijeg oblika od tradicionalnog (bačvasti i sl.) dozvoljeni su samo ako proizlaze iz primijenjenog suvremenog arhitektonskog oblikovnog izričaja, ali nisu dozvoljeni u dijelovima naselja koja su zaštićena kao povijesne urbane ili ruralne cjeline.</w:t>
      </w:r>
    </w:p>
    <w:p w14:paraId="36B24BF1" w14:textId="77777777" w:rsidR="008C31BB" w:rsidRPr="008C31BB" w:rsidRDefault="008C31BB">
      <w:pPr>
        <w:numPr>
          <w:ilvl w:val="0"/>
          <w:numId w:val="125"/>
        </w:numPr>
        <w:rPr>
          <w:sz w:val="20"/>
          <w:szCs w:val="20"/>
        </w:rPr>
      </w:pPr>
      <w:r w:rsidRPr="008C31BB">
        <w:rPr>
          <w:sz w:val="20"/>
          <w:szCs w:val="20"/>
        </w:rPr>
        <w:t>Dozvoljeno je postavljanje sunčanih kolektora na krovne plohe. U dijelovima naselja koja su zaštićena kao povijesne urbane ili ruralne cjeline potrebno je zatražiti posebne uvjete i prethodno odobrenje nadležnog konzervatorskog odjela.</w:t>
      </w:r>
    </w:p>
    <w:p w14:paraId="71183F3B" w14:textId="77777777" w:rsidR="008C31BB" w:rsidRPr="008C31BB" w:rsidRDefault="008C31BB">
      <w:pPr>
        <w:numPr>
          <w:ilvl w:val="0"/>
          <w:numId w:val="40"/>
        </w:numPr>
        <w:spacing w:before="240"/>
        <w:jc w:val="center"/>
        <w:rPr>
          <w:rFonts w:eastAsia="MS Mincho"/>
          <w:sz w:val="20"/>
          <w:szCs w:val="20"/>
        </w:rPr>
      </w:pPr>
    </w:p>
    <w:p w14:paraId="4A3E9CBD" w14:textId="77777777" w:rsidR="008C31BB" w:rsidRPr="008C31BB" w:rsidRDefault="008C31BB">
      <w:pPr>
        <w:numPr>
          <w:ilvl w:val="0"/>
          <w:numId w:val="126"/>
        </w:numPr>
        <w:rPr>
          <w:sz w:val="20"/>
          <w:szCs w:val="20"/>
        </w:rPr>
      </w:pPr>
      <w:r w:rsidRPr="008C31BB">
        <w:rPr>
          <w:sz w:val="20"/>
          <w:szCs w:val="20"/>
        </w:rPr>
        <w:t xml:space="preserve">Na branjenom poplavnom području na lijevoj obali potrebno je izbjegavati gradnju podrumskih etaža u kojima bi se smještale garaže, vrijedne instalacije ili oprema na koju negativno mogu utjecati </w:t>
      </w:r>
      <w:proofErr w:type="spellStart"/>
      <w:r w:rsidRPr="008C31BB">
        <w:rPr>
          <w:sz w:val="20"/>
          <w:szCs w:val="20"/>
        </w:rPr>
        <w:lastRenderedPageBreak/>
        <w:t>procjedne</w:t>
      </w:r>
      <w:proofErr w:type="spellEnd"/>
      <w:r w:rsidRPr="008C31BB">
        <w:rPr>
          <w:sz w:val="20"/>
          <w:szCs w:val="20"/>
        </w:rPr>
        <w:t xml:space="preserve"> ili podzemne vode koje su značajnog intenziteta za vrijeme velikih voda rijeke Neretve, odnosno u razdoblje kad se branjeno područje otežano drenira od površinskih i podzemnih voda. U slučaju da se inzistira na podzemnim etažama kod objekata, projektnim rješenjem je potrebno predvidjeti zaštitu istih. </w:t>
      </w:r>
    </w:p>
    <w:p w14:paraId="5F0FE47C" w14:textId="77777777" w:rsidR="008C31BB" w:rsidRPr="008C31BB" w:rsidRDefault="008C31BB">
      <w:pPr>
        <w:numPr>
          <w:ilvl w:val="0"/>
          <w:numId w:val="126"/>
        </w:numPr>
        <w:rPr>
          <w:sz w:val="20"/>
          <w:szCs w:val="20"/>
        </w:rPr>
      </w:pPr>
      <w:r w:rsidRPr="008C31BB">
        <w:rPr>
          <w:sz w:val="20"/>
          <w:szCs w:val="20"/>
        </w:rPr>
        <w:t>Na nebranjenom području desne obale, osim izbjegavanja podzemnih etaža, potrebno je predvidjeti odgovarajuće izdizanje novih objekata iznad postojećeg terena. Nakon izgradnje sustava obrane od poplava, ovo će područje za povratni period od 20 do 33 godine i dalje biti potencijalno izloženo plavljenju, te se preporučuje izdizanje objekata iznad kote 2,20m n. m, koja se očekuje kod upuštanja poplavnih voda u ovo područje. Za važnije javne objekte (škole, bolnice i sl.) te gospodarske i infrastrukturne objekte koje poplavne vode ne bi smjeli ugroziti predlaže se i značajnije izdizanje iznad 2,20m n. m..</w:t>
      </w:r>
    </w:p>
    <w:p w14:paraId="7FBD637A" w14:textId="77777777" w:rsidR="008C31BB" w:rsidRPr="008C31BB" w:rsidRDefault="008C31BB">
      <w:pPr>
        <w:numPr>
          <w:ilvl w:val="0"/>
          <w:numId w:val="82"/>
        </w:numPr>
        <w:spacing w:before="400" w:line="276" w:lineRule="auto"/>
        <w:rPr>
          <w:b/>
          <w:sz w:val="20"/>
          <w:szCs w:val="20"/>
        </w:rPr>
      </w:pPr>
      <w:r w:rsidRPr="008C31BB">
        <w:rPr>
          <w:b/>
          <w:sz w:val="20"/>
          <w:szCs w:val="20"/>
        </w:rPr>
        <w:t>Izdvojeni dijelovi građevinskih područja naselja</w:t>
      </w:r>
    </w:p>
    <w:p w14:paraId="1F9E37E2" w14:textId="77777777" w:rsidR="008C31BB" w:rsidRPr="008C31BB" w:rsidRDefault="008C31BB">
      <w:pPr>
        <w:numPr>
          <w:ilvl w:val="0"/>
          <w:numId w:val="40"/>
        </w:numPr>
        <w:spacing w:before="240"/>
        <w:jc w:val="center"/>
        <w:rPr>
          <w:sz w:val="20"/>
          <w:szCs w:val="20"/>
        </w:rPr>
      </w:pPr>
    </w:p>
    <w:p w14:paraId="13D2969F" w14:textId="77777777" w:rsidR="008C31BB" w:rsidRPr="008C31BB" w:rsidRDefault="008C31BB">
      <w:pPr>
        <w:numPr>
          <w:ilvl w:val="0"/>
          <w:numId w:val="127"/>
        </w:numPr>
        <w:rPr>
          <w:sz w:val="20"/>
          <w:szCs w:val="20"/>
        </w:rPr>
      </w:pPr>
      <w:r w:rsidRPr="008C31BB">
        <w:rPr>
          <w:sz w:val="20"/>
          <w:szCs w:val="20"/>
        </w:rPr>
        <w:t xml:space="preserve">Zaseoci Ograđ i Dragovija označeni su kao izdvojeni dijelovi građevinskog područja naselja Vid, a zaseok </w:t>
      </w:r>
      <w:proofErr w:type="spellStart"/>
      <w:r w:rsidRPr="008C31BB">
        <w:rPr>
          <w:sz w:val="20"/>
          <w:szCs w:val="20"/>
        </w:rPr>
        <w:t>Veraje</w:t>
      </w:r>
      <w:proofErr w:type="spellEnd"/>
      <w:r w:rsidRPr="008C31BB">
        <w:rPr>
          <w:sz w:val="20"/>
          <w:szCs w:val="20"/>
        </w:rPr>
        <w:t xml:space="preserve"> kao izdvojeni dio građevinskog područja naselja Glušci. Izdvojeni dijelovi građevinskog područja su tradicijski nastali odvojeni dijelovi postojećega građevinskog područja u kojima se nalaze zatečene strukture </w:t>
      </w:r>
      <w:proofErr w:type="spellStart"/>
      <w:r w:rsidRPr="008C31BB">
        <w:rPr>
          <w:sz w:val="20"/>
          <w:szCs w:val="20"/>
        </w:rPr>
        <w:t>disperzne</w:t>
      </w:r>
      <w:proofErr w:type="spellEnd"/>
      <w:r w:rsidRPr="008C31BB">
        <w:rPr>
          <w:sz w:val="20"/>
          <w:szCs w:val="20"/>
        </w:rPr>
        <w:t xml:space="preserve"> stambene izgradnje građevina namijenjenih stanovanju i poljoprivredi. </w:t>
      </w:r>
    </w:p>
    <w:p w14:paraId="10E90A1C" w14:textId="77777777" w:rsidR="008C31BB" w:rsidRPr="008C31BB" w:rsidRDefault="008C31BB">
      <w:pPr>
        <w:numPr>
          <w:ilvl w:val="0"/>
          <w:numId w:val="127"/>
        </w:numPr>
        <w:rPr>
          <w:sz w:val="20"/>
          <w:szCs w:val="20"/>
        </w:rPr>
      </w:pPr>
      <w:r w:rsidRPr="008C31BB">
        <w:rPr>
          <w:sz w:val="20"/>
          <w:szCs w:val="20"/>
        </w:rPr>
        <w:t xml:space="preserve">U izdvojenim dijelovima građevinskog područja naselja moguća je samo rekonstrukcija postojećih građevina. Dozvoljeni su zahvati adaptacije, sanacije, konzervacije, rekonstrukcije i dogradnje postojećih građevina te gradnja zamjenskih građevina. </w:t>
      </w:r>
    </w:p>
    <w:p w14:paraId="57359E6D" w14:textId="77777777" w:rsidR="008C31BB" w:rsidRPr="008C31BB" w:rsidRDefault="008C31BB">
      <w:pPr>
        <w:numPr>
          <w:ilvl w:val="0"/>
          <w:numId w:val="127"/>
        </w:numPr>
        <w:rPr>
          <w:sz w:val="20"/>
          <w:szCs w:val="20"/>
        </w:rPr>
      </w:pPr>
      <w:r w:rsidRPr="008C31BB">
        <w:rPr>
          <w:sz w:val="20"/>
          <w:szCs w:val="20"/>
        </w:rPr>
        <w:t>Tradicijski izgrađeni stambeni i gospodarski sklopovi zadržavaju se u prostoru uz mogućnost rekonstrukcije kojom zadržavaju povijesnu tlocrtnu matricu, povijesnu parcelaciju i povijesne komunikacije uz mogućnost izgradnje suvremenih pratećih sadržaja (manji bazeni, natkrivene terase, komini, sanitarni čvorovi i sl.)</w:t>
      </w:r>
    </w:p>
    <w:p w14:paraId="3F0B95A9" w14:textId="77777777" w:rsidR="008C31BB" w:rsidRPr="008C31BB" w:rsidRDefault="008C31BB">
      <w:pPr>
        <w:numPr>
          <w:ilvl w:val="0"/>
          <w:numId w:val="127"/>
        </w:numPr>
        <w:rPr>
          <w:sz w:val="20"/>
          <w:szCs w:val="20"/>
        </w:rPr>
      </w:pPr>
      <w:r w:rsidRPr="008C31BB">
        <w:rPr>
          <w:sz w:val="20"/>
          <w:szCs w:val="20"/>
        </w:rPr>
        <w:t>U tradicijski izgrađenim stambenim i gospodarskim sklopovima dopušta se prenamjena prostora prigodom rekonstrukcija i revitalizacije sklopa. Mogući su i turistički sadržaji namijenjeni ugostiteljskim uslugama u domaćinstvu i seljačkom domaćinstvu.</w:t>
      </w:r>
    </w:p>
    <w:p w14:paraId="3A795AF9" w14:textId="77777777" w:rsidR="008C31BB" w:rsidRPr="008C31BB" w:rsidRDefault="008C31BB">
      <w:pPr>
        <w:numPr>
          <w:ilvl w:val="0"/>
          <w:numId w:val="127"/>
        </w:numPr>
        <w:rPr>
          <w:sz w:val="20"/>
          <w:szCs w:val="20"/>
        </w:rPr>
      </w:pPr>
      <w:r w:rsidRPr="008C31BB">
        <w:rPr>
          <w:sz w:val="20"/>
          <w:szCs w:val="20"/>
        </w:rPr>
        <w:t>U tradicijski izgrađenim zgradama ili sklopovima koji su ruševni može se, poštujući povijesnu tlocrtnu matricu (vanjske dimenzije zgrade) izgraditi zamjenske građevine uklanjanjem ruševnih elemenata.</w:t>
      </w:r>
    </w:p>
    <w:p w14:paraId="5CA3CF7B" w14:textId="77777777" w:rsidR="008C31BB" w:rsidRPr="008C31BB" w:rsidRDefault="008C31BB">
      <w:pPr>
        <w:numPr>
          <w:ilvl w:val="0"/>
          <w:numId w:val="127"/>
        </w:numPr>
        <w:rPr>
          <w:sz w:val="20"/>
          <w:szCs w:val="20"/>
        </w:rPr>
      </w:pPr>
      <w:r w:rsidRPr="008C31BB">
        <w:rPr>
          <w:sz w:val="20"/>
          <w:szCs w:val="20"/>
        </w:rPr>
        <w:t xml:space="preserve">Krovišta građevina se izvode kao kosa dvostrešna, s pokrovom u pravilu od kupe kanalice ili kupe </w:t>
      </w:r>
      <w:proofErr w:type="spellStart"/>
      <w:r w:rsidRPr="008C31BB">
        <w:rPr>
          <w:sz w:val="20"/>
          <w:szCs w:val="20"/>
        </w:rPr>
        <w:t>mediteran</w:t>
      </w:r>
      <w:proofErr w:type="spellEnd"/>
      <w:r w:rsidRPr="008C31BB">
        <w:rPr>
          <w:sz w:val="20"/>
          <w:szCs w:val="20"/>
        </w:rPr>
        <w:t xml:space="preserve">, bez mogućnosti gradnje </w:t>
      </w:r>
      <w:proofErr w:type="spellStart"/>
      <w:r w:rsidRPr="008C31BB">
        <w:rPr>
          <w:sz w:val="20"/>
          <w:szCs w:val="20"/>
        </w:rPr>
        <w:t>luminara</w:t>
      </w:r>
      <w:proofErr w:type="spellEnd"/>
      <w:r w:rsidRPr="008C31BB">
        <w:rPr>
          <w:sz w:val="20"/>
          <w:szCs w:val="20"/>
        </w:rPr>
        <w:t xml:space="preserve"> / belvedera. Prostor pod krovom može imati prozore na zabatnim zidovima gdje je to moguće.</w:t>
      </w:r>
    </w:p>
    <w:p w14:paraId="135B9766" w14:textId="77777777" w:rsidR="008C31BB" w:rsidRPr="008C31BB" w:rsidRDefault="008C31BB">
      <w:pPr>
        <w:numPr>
          <w:ilvl w:val="0"/>
          <w:numId w:val="127"/>
        </w:numPr>
        <w:rPr>
          <w:sz w:val="20"/>
          <w:szCs w:val="20"/>
        </w:rPr>
      </w:pPr>
      <w:r w:rsidRPr="008C31BB">
        <w:rPr>
          <w:sz w:val="20"/>
          <w:szCs w:val="20"/>
        </w:rPr>
        <w:t>U tradicijski izgrađenim stambenim i gospodarskim sklopovima poštivanjem povijesne parcelacije potrebno je zadržati povijesne komunikacije, a potrebne garaže i mjesta za parkiranje može se graditi kao prizemne ili suterenske zgrade (u podzidima) u rubnom građevinskom području povijesno izgrađene cjeline</w:t>
      </w:r>
    </w:p>
    <w:p w14:paraId="3BCBE53E" w14:textId="77777777" w:rsidR="008C31BB" w:rsidRPr="008C31BB" w:rsidRDefault="008C31BB">
      <w:pPr>
        <w:numPr>
          <w:ilvl w:val="0"/>
          <w:numId w:val="127"/>
        </w:numPr>
        <w:rPr>
          <w:sz w:val="20"/>
          <w:szCs w:val="20"/>
        </w:rPr>
      </w:pPr>
      <w:r w:rsidRPr="008C31BB">
        <w:rPr>
          <w:sz w:val="20"/>
          <w:szCs w:val="20"/>
        </w:rPr>
        <w:t>Povijesne putove omeđene duž trase suhozidima ne smije se proširivati rušenjem suhozida</w:t>
      </w:r>
    </w:p>
    <w:p w14:paraId="1826566A" w14:textId="77777777" w:rsidR="008C31BB" w:rsidRPr="008C31BB" w:rsidRDefault="008C31BB">
      <w:pPr>
        <w:numPr>
          <w:ilvl w:val="0"/>
          <w:numId w:val="127"/>
        </w:numPr>
        <w:rPr>
          <w:sz w:val="20"/>
          <w:szCs w:val="20"/>
        </w:rPr>
      </w:pPr>
      <w:r w:rsidRPr="008C31BB">
        <w:rPr>
          <w:sz w:val="20"/>
          <w:szCs w:val="20"/>
        </w:rPr>
        <w:t>Kameni podzidi (međe) unutar naselja i tradicijski izgrađenih cjelina ne smiju se rušiti radi izgradnje betonskih podzida.</w:t>
      </w:r>
    </w:p>
    <w:p w14:paraId="11CDE0A6" w14:textId="77777777" w:rsidR="008C31BB" w:rsidRPr="008C31BB" w:rsidRDefault="008C31BB">
      <w:pPr>
        <w:numPr>
          <w:ilvl w:val="0"/>
          <w:numId w:val="127"/>
        </w:numPr>
        <w:rPr>
          <w:sz w:val="20"/>
          <w:szCs w:val="20"/>
        </w:rPr>
      </w:pPr>
      <w:r w:rsidRPr="008C31BB">
        <w:rPr>
          <w:sz w:val="20"/>
          <w:szCs w:val="20"/>
        </w:rPr>
        <w:t>Nije dozvoljena razgradnja postojećih ruralnih građevina radi izgradnje novih u svrhu korištenja građevnog kamena.</w:t>
      </w:r>
    </w:p>
    <w:p w14:paraId="2230065D" w14:textId="77777777" w:rsidR="008C31BB" w:rsidRPr="008C31BB" w:rsidRDefault="008C31BB">
      <w:pPr>
        <w:numPr>
          <w:ilvl w:val="0"/>
          <w:numId w:val="40"/>
        </w:numPr>
        <w:spacing w:before="240"/>
        <w:jc w:val="center"/>
        <w:rPr>
          <w:sz w:val="20"/>
          <w:szCs w:val="20"/>
        </w:rPr>
      </w:pPr>
    </w:p>
    <w:p w14:paraId="2770F142" w14:textId="77777777" w:rsidR="008C31BB" w:rsidRPr="008C31BB" w:rsidRDefault="008C31BB">
      <w:pPr>
        <w:numPr>
          <w:ilvl w:val="0"/>
          <w:numId w:val="370"/>
        </w:numPr>
        <w:rPr>
          <w:sz w:val="20"/>
          <w:szCs w:val="20"/>
        </w:rPr>
      </w:pPr>
      <w:r w:rsidRPr="008C31BB">
        <w:rPr>
          <w:sz w:val="20"/>
          <w:szCs w:val="20"/>
        </w:rPr>
        <w:t>Za gradnju u tradicijskim ruralnim naseljima (</w:t>
      </w:r>
      <w:proofErr w:type="spellStart"/>
      <w:r w:rsidRPr="008C31BB">
        <w:rPr>
          <w:sz w:val="20"/>
          <w:szCs w:val="20"/>
        </w:rPr>
        <w:t>Ograđ</w:t>
      </w:r>
      <w:proofErr w:type="spellEnd"/>
      <w:r w:rsidRPr="008C31BB">
        <w:rPr>
          <w:sz w:val="20"/>
          <w:szCs w:val="20"/>
        </w:rPr>
        <w:t xml:space="preserve">, </w:t>
      </w:r>
      <w:proofErr w:type="spellStart"/>
      <w:r w:rsidRPr="008C31BB">
        <w:rPr>
          <w:sz w:val="20"/>
          <w:szCs w:val="20"/>
        </w:rPr>
        <w:t>Dragovija</w:t>
      </w:r>
      <w:proofErr w:type="spellEnd"/>
      <w:r w:rsidRPr="008C31BB">
        <w:rPr>
          <w:sz w:val="20"/>
          <w:szCs w:val="20"/>
        </w:rPr>
        <w:t xml:space="preserve">, </w:t>
      </w:r>
      <w:proofErr w:type="spellStart"/>
      <w:r w:rsidRPr="008C31BB">
        <w:rPr>
          <w:sz w:val="20"/>
          <w:szCs w:val="20"/>
        </w:rPr>
        <w:t>Veraje</w:t>
      </w:r>
      <w:proofErr w:type="spellEnd"/>
      <w:r w:rsidRPr="008C31BB">
        <w:rPr>
          <w:sz w:val="20"/>
          <w:szCs w:val="20"/>
        </w:rPr>
        <w:t xml:space="preserve">) primjenjuju se uvjeti koji su razvijeni u „Smjernicama za integralnu zaštitu ruralnih krajolika i održivi razvoj turizma delte rijeke Neretve“: </w:t>
      </w:r>
    </w:p>
    <w:p w14:paraId="32E431CA" w14:textId="77777777" w:rsidR="008C31BB" w:rsidRPr="008C31BB" w:rsidRDefault="008C31BB">
      <w:pPr>
        <w:numPr>
          <w:ilvl w:val="0"/>
          <w:numId w:val="357"/>
        </w:numPr>
        <w:spacing w:after="80"/>
        <w:ind w:left="714" w:hanging="357"/>
        <w:rPr>
          <w:sz w:val="20"/>
          <w:szCs w:val="20"/>
        </w:rPr>
      </w:pPr>
      <w:r w:rsidRPr="008C31BB">
        <w:rPr>
          <w:sz w:val="20"/>
          <w:szCs w:val="20"/>
        </w:rPr>
        <w:t xml:space="preserve">u slučaju zamjenske gradnje, kao i kod rekonstrukcije postojećih zgrada, svi elementi relevantni za određivanje zahvata u prostoru – oblik i veličina građevinske parcele, namjena, veličina i oblikovanje građevine te njezin smještaj na parceli, uređenje parcele, način priključenja parcele i građevine na prometnu površinu i komunalnu infrastrukturu – moraju se podrediti </w:t>
      </w:r>
      <w:r w:rsidRPr="008C31BB">
        <w:rPr>
          <w:sz w:val="20"/>
          <w:szCs w:val="20"/>
        </w:rPr>
        <w:lastRenderedPageBreak/>
        <w:t>ograničenjima i obvezama koje proizlaze iz urbanističkih i arhitektonskih specifičnosti pojedine lokacije;</w:t>
      </w:r>
    </w:p>
    <w:p w14:paraId="7756F0CA" w14:textId="77777777" w:rsidR="008C31BB" w:rsidRPr="008C31BB" w:rsidRDefault="008C31BB">
      <w:pPr>
        <w:numPr>
          <w:ilvl w:val="0"/>
          <w:numId w:val="357"/>
        </w:numPr>
        <w:spacing w:after="80"/>
        <w:ind w:left="714" w:hanging="357"/>
        <w:rPr>
          <w:sz w:val="20"/>
          <w:szCs w:val="20"/>
        </w:rPr>
      </w:pPr>
      <w:r w:rsidRPr="008C31BB">
        <w:rPr>
          <w:sz w:val="20"/>
          <w:szCs w:val="20"/>
        </w:rPr>
        <w:t xml:space="preserve">građevine trebaju slijediti morfologiju starog naselja te pratiti slojnice terena, a izdužene volumene proporcijom treba uskladiti s matricom postojećih kuća, </w:t>
      </w:r>
    </w:p>
    <w:p w14:paraId="5D60707D" w14:textId="77777777" w:rsidR="008C31BB" w:rsidRPr="008C31BB" w:rsidRDefault="008C31BB">
      <w:pPr>
        <w:numPr>
          <w:ilvl w:val="0"/>
          <w:numId w:val="357"/>
        </w:numPr>
        <w:spacing w:after="80"/>
        <w:ind w:left="714" w:hanging="357"/>
        <w:rPr>
          <w:sz w:val="20"/>
          <w:szCs w:val="20"/>
        </w:rPr>
      </w:pPr>
      <w:r w:rsidRPr="008C31BB">
        <w:rPr>
          <w:sz w:val="20"/>
          <w:szCs w:val="20"/>
        </w:rPr>
        <w:t>zgrade trebaju imati tlocrt pravokutnog oblika, omjera stranica otprilike 2:3</w:t>
      </w:r>
    </w:p>
    <w:p w14:paraId="57C85608" w14:textId="77777777" w:rsidR="008C31BB" w:rsidRPr="008C31BB" w:rsidRDefault="008C31BB">
      <w:pPr>
        <w:numPr>
          <w:ilvl w:val="0"/>
          <w:numId w:val="357"/>
        </w:numPr>
        <w:spacing w:after="80"/>
        <w:ind w:left="714" w:hanging="357"/>
        <w:rPr>
          <w:sz w:val="20"/>
          <w:szCs w:val="20"/>
        </w:rPr>
      </w:pPr>
      <w:r w:rsidRPr="008C31BB">
        <w:rPr>
          <w:sz w:val="20"/>
          <w:szCs w:val="20"/>
        </w:rPr>
        <w:t xml:space="preserve">širina građevina može biti od 5 do 7 m a najveća dužina pročelja "duže" strane koja prati slojnice terena može biti do 10 metara, </w:t>
      </w:r>
    </w:p>
    <w:p w14:paraId="3B995CF4" w14:textId="77777777" w:rsidR="008C31BB" w:rsidRPr="008C31BB" w:rsidRDefault="008C31BB">
      <w:pPr>
        <w:numPr>
          <w:ilvl w:val="0"/>
          <w:numId w:val="357"/>
        </w:numPr>
        <w:spacing w:after="80"/>
        <w:ind w:left="714" w:hanging="357"/>
        <w:rPr>
          <w:sz w:val="20"/>
          <w:szCs w:val="20"/>
        </w:rPr>
      </w:pPr>
      <w:r w:rsidRPr="008C31BB">
        <w:rPr>
          <w:sz w:val="20"/>
          <w:szCs w:val="20"/>
        </w:rPr>
        <w:t xml:space="preserve">nisu dozvoljeni razvedeni tlocrtni oblici građevine; </w:t>
      </w:r>
    </w:p>
    <w:p w14:paraId="058FD3A3" w14:textId="77777777" w:rsidR="008C31BB" w:rsidRPr="008C31BB" w:rsidRDefault="008C31BB">
      <w:pPr>
        <w:numPr>
          <w:ilvl w:val="0"/>
          <w:numId w:val="357"/>
        </w:numPr>
        <w:spacing w:after="80"/>
        <w:ind w:left="714" w:hanging="357"/>
        <w:rPr>
          <w:sz w:val="20"/>
          <w:szCs w:val="20"/>
        </w:rPr>
      </w:pPr>
      <w:r w:rsidRPr="008C31BB">
        <w:rPr>
          <w:sz w:val="20"/>
          <w:szCs w:val="20"/>
        </w:rPr>
        <w:t xml:space="preserve">moguća je slobodnostojeća gradnja, gradnja prislonjenih (dvojnih) građevina i gradnja kuća u nizu. U slučaju gradnje u nizu maksimalna ukupna dužina pročelja građevina može biti 24 metra, </w:t>
      </w:r>
    </w:p>
    <w:p w14:paraId="79B6C344" w14:textId="77777777" w:rsidR="008C31BB" w:rsidRPr="008C31BB" w:rsidRDefault="008C31BB">
      <w:pPr>
        <w:numPr>
          <w:ilvl w:val="0"/>
          <w:numId w:val="357"/>
        </w:numPr>
        <w:spacing w:after="80"/>
        <w:ind w:left="714" w:hanging="357"/>
        <w:rPr>
          <w:sz w:val="20"/>
          <w:szCs w:val="20"/>
        </w:rPr>
      </w:pPr>
      <w:r w:rsidRPr="008C31BB">
        <w:rPr>
          <w:sz w:val="20"/>
          <w:szCs w:val="20"/>
        </w:rPr>
        <w:t xml:space="preserve">najveća dozvoljena katnost građevine je S/P+1+K (suteren ili prizemlje + 1 kat + potkrovlje) odnosno najveća visina zgrade do vijenca iznosi 7,5m, mjereno od najniže kote konačno </w:t>
      </w:r>
      <w:proofErr w:type="spellStart"/>
      <w:r w:rsidRPr="008C31BB">
        <w:rPr>
          <w:sz w:val="20"/>
          <w:szCs w:val="20"/>
        </w:rPr>
        <w:t>zaravnanog</w:t>
      </w:r>
      <w:proofErr w:type="spellEnd"/>
      <w:r w:rsidRPr="008C31BB">
        <w:rPr>
          <w:sz w:val="20"/>
          <w:szCs w:val="20"/>
        </w:rPr>
        <w:t xml:space="preserve"> i uređenog terena,</w:t>
      </w:r>
    </w:p>
    <w:p w14:paraId="736E0A9A" w14:textId="77777777" w:rsidR="008C31BB" w:rsidRPr="008C31BB" w:rsidRDefault="008C31BB">
      <w:pPr>
        <w:numPr>
          <w:ilvl w:val="0"/>
          <w:numId w:val="357"/>
        </w:numPr>
        <w:spacing w:after="80"/>
        <w:ind w:left="714" w:hanging="357"/>
        <w:rPr>
          <w:sz w:val="20"/>
          <w:szCs w:val="20"/>
        </w:rPr>
      </w:pPr>
      <w:r w:rsidRPr="008C31BB">
        <w:rPr>
          <w:sz w:val="20"/>
          <w:szCs w:val="20"/>
        </w:rPr>
        <w:t xml:space="preserve">ukoliko u zaseoku već postoje više građevine stambene namjene moguće su i veće visine građevina do maksimalne visine koja postoji u naselju. </w:t>
      </w:r>
    </w:p>
    <w:p w14:paraId="5F999C5F" w14:textId="77777777" w:rsidR="008C31BB" w:rsidRPr="008C31BB" w:rsidRDefault="008C31BB">
      <w:pPr>
        <w:numPr>
          <w:ilvl w:val="0"/>
          <w:numId w:val="357"/>
        </w:numPr>
        <w:spacing w:after="80"/>
        <w:ind w:left="714" w:hanging="357"/>
        <w:rPr>
          <w:sz w:val="20"/>
          <w:szCs w:val="20"/>
        </w:rPr>
      </w:pPr>
      <w:r w:rsidRPr="008C31BB">
        <w:rPr>
          <w:sz w:val="20"/>
          <w:szCs w:val="20"/>
        </w:rPr>
        <w:t>najveći BRP zgrade iznosi 300 m</w:t>
      </w:r>
      <w:r w:rsidRPr="008C31BB">
        <w:rPr>
          <w:sz w:val="20"/>
          <w:szCs w:val="20"/>
          <w:vertAlign w:val="superscript"/>
        </w:rPr>
        <w:t>2</w:t>
      </w:r>
      <w:r w:rsidRPr="008C31BB">
        <w:rPr>
          <w:sz w:val="20"/>
          <w:szCs w:val="20"/>
        </w:rPr>
        <w:t xml:space="preserve">, </w:t>
      </w:r>
    </w:p>
    <w:p w14:paraId="2310CE0B" w14:textId="77777777" w:rsidR="008C31BB" w:rsidRPr="008C31BB" w:rsidRDefault="008C31BB">
      <w:pPr>
        <w:numPr>
          <w:ilvl w:val="0"/>
          <w:numId w:val="357"/>
        </w:numPr>
        <w:spacing w:after="80"/>
        <w:ind w:left="714" w:hanging="357"/>
        <w:rPr>
          <w:sz w:val="20"/>
          <w:szCs w:val="20"/>
        </w:rPr>
      </w:pPr>
      <w:r w:rsidRPr="008C31BB">
        <w:rPr>
          <w:sz w:val="20"/>
          <w:szCs w:val="20"/>
        </w:rPr>
        <w:t xml:space="preserve">najmanje 30% površine čestice mora biti uređeno kao zelena, u potpunosti </w:t>
      </w:r>
      <w:proofErr w:type="spellStart"/>
      <w:r w:rsidRPr="008C31BB">
        <w:rPr>
          <w:sz w:val="20"/>
          <w:szCs w:val="20"/>
        </w:rPr>
        <w:t>upojna</w:t>
      </w:r>
      <w:proofErr w:type="spellEnd"/>
      <w:r w:rsidRPr="008C31BB">
        <w:rPr>
          <w:sz w:val="20"/>
          <w:szCs w:val="20"/>
        </w:rPr>
        <w:t xml:space="preserve"> površina, </w:t>
      </w:r>
    </w:p>
    <w:p w14:paraId="56BD3431" w14:textId="77777777" w:rsidR="008C31BB" w:rsidRPr="008C31BB" w:rsidRDefault="008C31BB">
      <w:pPr>
        <w:numPr>
          <w:ilvl w:val="0"/>
          <w:numId w:val="357"/>
        </w:numPr>
        <w:spacing w:after="80"/>
        <w:ind w:left="714" w:hanging="357"/>
        <w:rPr>
          <w:sz w:val="20"/>
          <w:szCs w:val="20"/>
        </w:rPr>
      </w:pPr>
      <w:r w:rsidRPr="008C31BB">
        <w:rPr>
          <w:sz w:val="20"/>
          <w:szCs w:val="20"/>
        </w:rPr>
        <w:t>fasada može biti žbukana (produžna ili vapnena žbuka zemljanih ili svijetlih tonova) ili kamena,</w:t>
      </w:r>
    </w:p>
    <w:p w14:paraId="33881E7C" w14:textId="77777777" w:rsidR="008C31BB" w:rsidRPr="008C31BB" w:rsidRDefault="008C31BB">
      <w:pPr>
        <w:numPr>
          <w:ilvl w:val="0"/>
          <w:numId w:val="357"/>
        </w:numPr>
        <w:spacing w:after="80"/>
        <w:ind w:left="714" w:hanging="357"/>
        <w:rPr>
          <w:sz w:val="20"/>
          <w:szCs w:val="20"/>
        </w:rPr>
      </w:pPr>
      <w:r w:rsidRPr="008C31BB">
        <w:rPr>
          <w:sz w:val="20"/>
          <w:szCs w:val="20"/>
        </w:rPr>
        <w:t xml:space="preserve">nije dozvoljeno oblaganje zidova tankim kamenim pločama,  </w:t>
      </w:r>
    </w:p>
    <w:p w14:paraId="080636FE" w14:textId="77777777" w:rsidR="008C31BB" w:rsidRPr="008C31BB" w:rsidRDefault="008C31BB">
      <w:pPr>
        <w:numPr>
          <w:ilvl w:val="0"/>
          <w:numId w:val="357"/>
        </w:numPr>
        <w:spacing w:after="80"/>
        <w:ind w:left="714" w:hanging="357"/>
        <w:rPr>
          <w:sz w:val="20"/>
          <w:szCs w:val="20"/>
        </w:rPr>
      </w:pPr>
      <w:r w:rsidRPr="008C31BB">
        <w:rPr>
          <w:sz w:val="20"/>
          <w:szCs w:val="20"/>
        </w:rPr>
        <w:t>ukoliko se izvodi kamena fasada treba imati poravnano ili klesano lice a fuge treba izvesti svijetlom smjesom (vapno ili bijeli cement);</w:t>
      </w:r>
    </w:p>
    <w:p w14:paraId="71786DBC" w14:textId="77777777" w:rsidR="008C31BB" w:rsidRPr="008C31BB" w:rsidRDefault="008C31BB">
      <w:pPr>
        <w:numPr>
          <w:ilvl w:val="0"/>
          <w:numId w:val="357"/>
        </w:numPr>
        <w:spacing w:after="80"/>
        <w:ind w:left="714" w:hanging="357"/>
        <w:rPr>
          <w:sz w:val="20"/>
          <w:szCs w:val="20"/>
        </w:rPr>
      </w:pPr>
      <w:r w:rsidRPr="008C31BB">
        <w:rPr>
          <w:sz w:val="20"/>
          <w:szCs w:val="20"/>
        </w:rPr>
        <w:t>krovišta treba izvoditi kao dvostrešna, tradicionalnog nagiba (300-350)</w:t>
      </w:r>
    </w:p>
    <w:p w14:paraId="3416BFBB" w14:textId="77777777" w:rsidR="008C31BB" w:rsidRPr="008C31BB" w:rsidRDefault="008C31BB">
      <w:pPr>
        <w:numPr>
          <w:ilvl w:val="0"/>
          <w:numId w:val="357"/>
        </w:numPr>
        <w:spacing w:after="80"/>
        <w:ind w:left="714" w:hanging="357"/>
        <w:rPr>
          <w:sz w:val="20"/>
          <w:szCs w:val="20"/>
        </w:rPr>
      </w:pPr>
      <w:r w:rsidRPr="008C31BB">
        <w:rPr>
          <w:sz w:val="20"/>
          <w:szCs w:val="20"/>
        </w:rPr>
        <w:t xml:space="preserve">pokrov krova može biti od kamenih ploča, kupe kanalice ili iznimno kupe </w:t>
      </w:r>
      <w:proofErr w:type="spellStart"/>
      <w:r w:rsidRPr="008C31BB">
        <w:rPr>
          <w:sz w:val="20"/>
          <w:szCs w:val="20"/>
        </w:rPr>
        <w:t>mediteran</w:t>
      </w:r>
      <w:proofErr w:type="spellEnd"/>
      <w:r w:rsidRPr="008C31BB">
        <w:rPr>
          <w:sz w:val="20"/>
          <w:szCs w:val="20"/>
        </w:rPr>
        <w:t>,</w:t>
      </w:r>
    </w:p>
    <w:p w14:paraId="67C63B47" w14:textId="77777777" w:rsidR="008C31BB" w:rsidRPr="008C31BB" w:rsidRDefault="008C31BB">
      <w:pPr>
        <w:numPr>
          <w:ilvl w:val="0"/>
          <w:numId w:val="357"/>
        </w:numPr>
        <w:spacing w:after="80"/>
        <w:ind w:left="714" w:hanging="357"/>
        <w:rPr>
          <w:sz w:val="20"/>
          <w:szCs w:val="20"/>
        </w:rPr>
      </w:pPr>
      <w:r w:rsidRPr="008C31BB">
        <w:rPr>
          <w:sz w:val="20"/>
          <w:szCs w:val="20"/>
        </w:rPr>
        <w:t xml:space="preserve">ne produžavati rogove ispod strehe niti izvoditi prepuste krova na zabatnim zidovima, </w:t>
      </w:r>
    </w:p>
    <w:p w14:paraId="3ADD0489" w14:textId="77777777" w:rsidR="008C31BB" w:rsidRPr="008C31BB" w:rsidRDefault="008C31BB">
      <w:pPr>
        <w:numPr>
          <w:ilvl w:val="0"/>
          <w:numId w:val="357"/>
        </w:numPr>
        <w:spacing w:after="80"/>
        <w:ind w:left="714" w:hanging="357"/>
        <w:rPr>
          <w:sz w:val="20"/>
          <w:szCs w:val="20"/>
        </w:rPr>
      </w:pPr>
      <w:r w:rsidRPr="008C31BB">
        <w:rPr>
          <w:sz w:val="20"/>
          <w:szCs w:val="20"/>
        </w:rPr>
        <w:t>ne dozvoljava se gradnja krovnih kućica (</w:t>
      </w:r>
      <w:proofErr w:type="spellStart"/>
      <w:r w:rsidRPr="008C31BB">
        <w:rPr>
          <w:sz w:val="20"/>
          <w:szCs w:val="20"/>
        </w:rPr>
        <w:t>luminara</w:t>
      </w:r>
      <w:proofErr w:type="spellEnd"/>
      <w:r w:rsidRPr="008C31BB">
        <w:rPr>
          <w:sz w:val="20"/>
          <w:szCs w:val="20"/>
        </w:rPr>
        <w:t xml:space="preserve">), </w:t>
      </w:r>
    </w:p>
    <w:p w14:paraId="4C03CB45" w14:textId="77777777" w:rsidR="008C31BB" w:rsidRPr="008C31BB" w:rsidRDefault="008C31BB">
      <w:pPr>
        <w:numPr>
          <w:ilvl w:val="0"/>
          <w:numId w:val="357"/>
        </w:numPr>
        <w:spacing w:after="80"/>
        <w:ind w:left="714" w:hanging="357"/>
        <w:rPr>
          <w:sz w:val="20"/>
          <w:szCs w:val="20"/>
        </w:rPr>
      </w:pPr>
      <w:r w:rsidRPr="008C31BB">
        <w:rPr>
          <w:sz w:val="20"/>
          <w:szCs w:val="20"/>
        </w:rPr>
        <w:t xml:space="preserve">na krovovima su dozvoljeni tradicijski dimnjaci karakteristični za područje doline Neretve, </w:t>
      </w:r>
    </w:p>
    <w:p w14:paraId="4899E531" w14:textId="77777777" w:rsidR="008C31BB" w:rsidRPr="008C31BB" w:rsidRDefault="008C31BB">
      <w:pPr>
        <w:numPr>
          <w:ilvl w:val="0"/>
          <w:numId w:val="357"/>
        </w:numPr>
        <w:spacing w:after="80"/>
        <w:ind w:left="714" w:hanging="357"/>
        <w:rPr>
          <w:sz w:val="20"/>
          <w:szCs w:val="20"/>
        </w:rPr>
      </w:pPr>
      <w:r w:rsidRPr="008C31BB">
        <w:rPr>
          <w:sz w:val="20"/>
          <w:szCs w:val="20"/>
        </w:rPr>
        <w:t xml:space="preserve">na zabatnim su zidovima dozvoljeni manji prozori radi osvjetljenja i prozračivanja unutrašnjosti potkrovnog prostora, </w:t>
      </w:r>
    </w:p>
    <w:p w14:paraId="52FA5B72" w14:textId="77777777" w:rsidR="008C31BB" w:rsidRPr="008C31BB" w:rsidRDefault="008C31BB">
      <w:pPr>
        <w:numPr>
          <w:ilvl w:val="0"/>
          <w:numId w:val="357"/>
        </w:numPr>
        <w:spacing w:after="80"/>
        <w:ind w:left="714" w:hanging="357"/>
        <w:rPr>
          <w:sz w:val="20"/>
          <w:szCs w:val="20"/>
        </w:rPr>
      </w:pPr>
      <w:r w:rsidRPr="008C31BB">
        <w:rPr>
          <w:sz w:val="20"/>
          <w:szCs w:val="20"/>
        </w:rPr>
        <w:t xml:space="preserve">žlijebove (oluke) u načelu treba izbjegavati. Iznimka su situacije kada u naselju nema vodovodne mreže te se oluk izvodi zbog hvatanja kišnice, </w:t>
      </w:r>
    </w:p>
    <w:p w14:paraId="69930BAA" w14:textId="77777777" w:rsidR="008C31BB" w:rsidRPr="008C31BB" w:rsidRDefault="008C31BB">
      <w:pPr>
        <w:numPr>
          <w:ilvl w:val="0"/>
          <w:numId w:val="357"/>
        </w:numPr>
        <w:spacing w:after="80"/>
        <w:ind w:left="714" w:hanging="357"/>
        <w:rPr>
          <w:sz w:val="20"/>
          <w:szCs w:val="20"/>
        </w:rPr>
      </w:pPr>
      <w:r w:rsidRPr="008C31BB">
        <w:rPr>
          <w:sz w:val="20"/>
          <w:szCs w:val="20"/>
        </w:rPr>
        <w:t xml:space="preserve">međukatne konstrukcije obavezno izvoditi kao drvene, </w:t>
      </w:r>
    </w:p>
    <w:p w14:paraId="49335E23" w14:textId="77777777" w:rsidR="008C31BB" w:rsidRPr="008C31BB" w:rsidRDefault="008C31BB">
      <w:pPr>
        <w:numPr>
          <w:ilvl w:val="0"/>
          <w:numId w:val="357"/>
        </w:numPr>
        <w:spacing w:after="80"/>
        <w:ind w:left="714" w:hanging="357"/>
        <w:rPr>
          <w:sz w:val="20"/>
          <w:szCs w:val="20"/>
        </w:rPr>
      </w:pPr>
      <w:r w:rsidRPr="008C31BB">
        <w:rPr>
          <w:sz w:val="20"/>
          <w:szCs w:val="20"/>
        </w:rPr>
        <w:t xml:space="preserve">nisu dozvoljeni balkoni, </w:t>
      </w:r>
    </w:p>
    <w:p w14:paraId="52AF3556" w14:textId="77777777" w:rsidR="008C31BB" w:rsidRPr="008C31BB" w:rsidRDefault="008C31BB">
      <w:pPr>
        <w:numPr>
          <w:ilvl w:val="0"/>
          <w:numId w:val="357"/>
        </w:numPr>
        <w:spacing w:after="80"/>
        <w:ind w:left="714" w:hanging="357"/>
        <w:rPr>
          <w:sz w:val="20"/>
          <w:szCs w:val="20"/>
        </w:rPr>
      </w:pPr>
      <w:r w:rsidRPr="008C31BB">
        <w:rPr>
          <w:sz w:val="20"/>
          <w:szCs w:val="20"/>
        </w:rPr>
        <w:t xml:space="preserve">nad terasama je moguća izvedba drvenih nadstrešnica (pergola), </w:t>
      </w:r>
    </w:p>
    <w:p w14:paraId="269E0F2B" w14:textId="77777777" w:rsidR="008C31BB" w:rsidRPr="008C31BB" w:rsidRDefault="008C31BB">
      <w:pPr>
        <w:numPr>
          <w:ilvl w:val="0"/>
          <w:numId w:val="357"/>
        </w:numPr>
        <w:spacing w:after="80"/>
        <w:ind w:left="714" w:hanging="357"/>
        <w:rPr>
          <w:sz w:val="20"/>
          <w:szCs w:val="20"/>
        </w:rPr>
      </w:pPr>
      <w:r w:rsidRPr="008C31BB">
        <w:rPr>
          <w:sz w:val="20"/>
          <w:szCs w:val="20"/>
        </w:rPr>
        <w:t xml:space="preserve">prozori moraju biti pravokutnog oblika, tradicijskih dimenzija (širine između 70 i 90 cm i visine od 100 do 130 cm), vertikalno položeni, </w:t>
      </w:r>
    </w:p>
    <w:p w14:paraId="18B89FD1" w14:textId="77777777" w:rsidR="008C31BB" w:rsidRPr="008C31BB" w:rsidRDefault="008C31BB">
      <w:pPr>
        <w:numPr>
          <w:ilvl w:val="0"/>
          <w:numId w:val="357"/>
        </w:numPr>
        <w:spacing w:after="80"/>
        <w:ind w:left="714" w:hanging="357"/>
        <w:rPr>
          <w:sz w:val="20"/>
          <w:szCs w:val="20"/>
        </w:rPr>
      </w:pPr>
      <w:r w:rsidRPr="008C31BB">
        <w:rPr>
          <w:sz w:val="20"/>
          <w:szCs w:val="20"/>
        </w:rPr>
        <w:t xml:space="preserve">prozori obavezno moraju biti drveni s tankim doprozornicima. Nije dozvoljena upotreba plastičnih i metalnih prozora. </w:t>
      </w:r>
    </w:p>
    <w:p w14:paraId="7DD7DB6E" w14:textId="77777777" w:rsidR="008C31BB" w:rsidRPr="008C31BB" w:rsidRDefault="008C31BB">
      <w:pPr>
        <w:numPr>
          <w:ilvl w:val="0"/>
          <w:numId w:val="357"/>
        </w:numPr>
        <w:spacing w:after="80"/>
        <w:ind w:left="714" w:hanging="357"/>
        <w:rPr>
          <w:sz w:val="20"/>
          <w:szCs w:val="20"/>
        </w:rPr>
      </w:pPr>
      <w:r w:rsidRPr="008C31BB">
        <w:rPr>
          <w:sz w:val="20"/>
          <w:szCs w:val="20"/>
        </w:rPr>
        <w:t>na prozore je moguće postaviti zaštitu od sunca u obliku tradicionalnih drvenih škura, nisu dozvoljene grilje;</w:t>
      </w:r>
    </w:p>
    <w:p w14:paraId="5D0A083D" w14:textId="77777777" w:rsidR="008C31BB" w:rsidRPr="008C31BB" w:rsidRDefault="008C31BB">
      <w:pPr>
        <w:numPr>
          <w:ilvl w:val="0"/>
          <w:numId w:val="357"/>
        </w:numPr>
        <w:spacing w:after="80"/>
        <w:ind w:left="714" w:hanging="357"/>
        <w:rPr>
          <w:sz w:val="20"/>
          <w:szCs w:val="20"/>
        </w:rPr>
      </w:pPr>
      <w:r w:rsidRPr="008C31BB">
        <w:rPr>
          <w:sz w:val="20"/>
          <w:szCs w:val="20"/>
        </w:rPr>
        <w:t>prozorski okviri moraju biti uokvireni kamenim okvirom. Nije dozvoljeno montirati kamene ploče koje glume kamene okvire,</w:t>
      </w:r>
    </w:p>
    <w:p w14:paraId="64EB00F9" w14:textId="77777777" w:rsidR="008C31BB" w:rsidRPr="008C31BB" w:rsidRDefault="008C31BB">
      <w:pPr>
        <w:numPr>
          <w:ilvl w:val="0"/>
          <w:numId w:val="357"/>
        </w:numPr>
        <w:spacing w:after="80"/>
        <w:ind w:left="714" w:hanging="357"/>
        <w:rPr>
          <w:sz w:val="20"/>
          <w:szCs w:val="20"/>
        </w:rPr>
      </w:pPr>
      <w:r w:rsidRPr="008C31BB">
        <w:rPr>
          <w:sz w:val="20"/>
          <w:szCs w:val="20"/>
        </w:rPr>
        <w:t>vanjska stubišta nisu dozvoljena, izuzetak su tradicionalni solari za ulazak na prvi kat,</w:t>
      </w:r>
    </w:p>
    <w:p w14:paraId="2691311E" w14:textId="77777777" w:rsidR="008C31BB" w:rsidRPr="008C31BB" w:rsidRDefault="008C31BB">
      <w:pPr>
        <w:numPr>
          <w:ilvl w:val="0"/>
          <w:numId w:val="357"/>
        </w:numPr>
        <w:spacing w:after="80"/>
        <w:ind w:left="714" w:hanging="357"/>
        <w:rPr>
          <w:sz w:val="20"/>
          <w:szCs w:val="20"/>
        </w:rPr>
      </w:pPr>
      <w:r w:rsidRPr="008C31BB">
        <w:rPr>
          <w:sz w:val="20"/>
          <w:szCs w:val="20"/>
        </w:rPr>
        <w:t xml:space="preserve">zidove u unutrašnjosti u pravilu treba žbukati. Kameni zidovi u interijerima nisu tradicijski element i mogu se pojavljivati samo kao interijerski detalji, </w:t>
      </w:r>
    </w:p>
    <w:p w14:paraId="2B160B84" w14:textId="77777777" w:rsidR="008C31BB" w:rsidRPr="008C31BB" w:rsidRDefault="008C31BB">
      <w:pPr>
        <w:numPr>
          <w:ilvl w:val="0"/>
          <w:numId w:val="357"/>
        </w:numPr>
        <w:spacing w:after="80"/>
        <w:ind w:left="714" w:hanging="357"/>
        <w:rPr>
          <w:sz w:val="20"/>
          <w:szCs w:val="20"/>
        </w:rPr>
      </w:pPr>
      <w:r w:rsidRPr="008C31BB">
        <w:rPr>
          <w:sz w:val="20"/>
          <w:szCs w:val="20"/>
        </w:rPr>
        <w:t xml:space="preserve">oko parcele u pravilu ne bi trebalo podizati ograde. Ukoliko su ograde potrebne na nekom dijelu zbog funkcionalnih razloga izvoditi ih u obliku suhozida ili kamenog podzida. Najveća visina ograde može biti 120 cm. </w:t>
      </w:r>
    </w:p>
    <w:p w14:paraId="07C4829A" w14:textId="77777777" w:rsidR="008C31BB" w:rsidRPr="008C31BB" w:rsidRDefault="008C31BB">
      <w:pPr>
        <w:numPr>
          <w:ilvl w:val="0"/>
          <w:numId w:val="357"/>
        </w:numPr>
        <w:spacing w:after="80"/>
        <w:ind w:left="714" w:hanging="357"/>
        <w:rPr>
          <w:sz w:val="20"/>
          <w:szCs w:val="20"/>
        </w:rPr>
      </w:pPr>
      <w:r w:rsidRPr="008C31BB">
        <w:rPr>
          <w:sz w:val="20"/>
          <w:szCs w:val="20"/>
        </w:rPr>
        <w:lastRenderedPageBreak/>
        <w:t xml:space="preserve">sve nove funkcionalne elemente (satelitske antene, vanjske jedinice klima uređaja) treba sakriti na način da ne budu vidljivi iz glavnih vizura, </w:t>
      </w:r>
    </w:p>
    <w:p w14:paraId="18D2F18A" w14:textId="77777777" w:rsidR="008C31BB" w:rsidRPr="008C31BB" w:rsidRDefault="008C31BB">
      <w:pPr>
        <w:numPr>
          <w:ilvl w:val="0"/>
          <w:numId w:val="357"/>
        </w:numPr>
        <w:spacing w:after="80"/>
        <w:ind w:left="714" w:hanging="357"/>
        <w:rPr>
          <w:sz w:val="20"/>
          <w:szCs w:val="20"/>
        </w:rPr>
      </w:pPr>
      <w:r w:rsidRPr="008C31BB">
        <w:rPr>
          <w:sz w:val="20"/>
          <w:szCs w:val="20"/>
        </w:rPr>
        <w:t xml:space="preserve">solarni paneli su iznimno dozvoljeni na krovovima u slučajevima kada naselje nema riješenu elektroopskrbu. I u tom slučaju preporuča ih se ne stavljati na krovove koji su vidljivi iz glavnih vizura. Moguć je i preporučljiv njihov smještaj na okolnim prostorima kako bi se sačuvala tradicionalna slika krova. </w:t>
      </w:r>
    </w:p>
    <w:p w14:paraId="6F88F952" w14:textId="77777777" w:rsidR="008C31BB" w:rsidRPr="008C31BB" w:rsidRDefault="008C31BB">
      <w:pPr>
        <w:numPr>
          <w:ilvl w:val="0"/>
          <w:numId w:val="82"/>
        </w:numPr>
        <w:spacing w:before="400" w:line="276" w:lineRule="auto"/>
        <w:rPr>
          <w:b/>
          <w:sz w:val="20"/>
          <w:szCs w:val="20"/>
        </w:rPr>
      </w:pPr>
      <w:r w:rsidRPr="008C31BB">
        <w:rPr>
          <w:b/>
          <w:sz w:val="20"/>
          <w:szCs w:val="20"/>
        </w:rPr>
        <w:t>Zone isključive namjene u građevinskom području naselja</w:t>
      </w:r>
    </w:p>
    <w:p w14:paraId="74D1B5D9" w14:textId="77777777" w:rsidR="008C31BB" w:rsidRPr="008C31BB" w:rsidRDefault="008C31BB">
      <w:pPr>
        <w:numPr>
          <w:ilvl w:val="0"/>
          <w:numId w:val="40"/>
        </w:numPr>
        <w:spacing w:before="240"/>
        <w:jc w:val="center"/>
        <w:rPr>
          <w:sz w:val="20"/>
          <w:szCs w:val="20"/>
        </w:rPr>
      </w:pPr>
    </w:p>
    <w:p w14:paraId="2C3A37CD" w14:textId="77777777" w:rsidR="008C31BB" w:rsidRPr="008C31BB" w:rsidRDefault="008C31BB">
      <w:pPr>
        <w:numPr>
          <w:ilvl w:val="0"/>
          <w:numId w:val="128"/>
        </w:numPr>
        <w:spacing w:after="0"/>
        <w:rPr>
          <w:sz w:val="20"/>
          <w:szCs w:val="20"/>
        </w:rPr>
      </w:pPr>
      <w:r w:rsidRPr="008C31BB">
        <w:rPr>
          <w:sz w:val="20"/>
          <w:szCs w:val="20"/>
        </w:rPr>
        <w:t>Zone isključive namjene u građevinskom području naselja obuhvaćaju zone pretežite i isključive namjene za uređenje prostora različitih djelatnosti. U sklopu cjelina izgrađenog i neizgrađenog dijela naselja razlikuju se:</w:t>
      </w:r>
    </w:p>
    <w:p w14:paraId="507B7196" w14:textId="77777777" w:rsidR="008C31BB" w:rsidRPr="008C31BB" w:rsidRDefault="008C31BB">
      <w:pPr>
        <w:numPr>
          <w:ilvl w:val="0"/>
          <w:numId w:val="135"/>
        </w:numPr>
        <w:spacing w:after="0"/>
        <w:rPr>
          <w:sz w:val="20"/>
          <w:szCs w:val="20"/>
        </w:rPr>
      </w:pPr>
      <w:r w:rsidRPr="008C31BB">
        <w:rPr>
          <w:sz w:val="20"/>
          <w:szCs w:val="20"/>
        </w:rPr>
        <w:t>zone javne i društvene namjene</w:t>
      </w:r>
    </w:p>
    <w:p w14:paraId="2AC17796" w14:textId="77777777" w:rsidR="008C31BB" w:rsidRPr="008C31BB" w:rsidRDefault="008C31BB">
      <w:pPr>
        <w:numPr>
          <w:ilvl w:val="0"/>
          <w:numId w:val="135"/>
        </w:numPr>
        <w:spacing w:after="0"/>
        <w:rPr>
          <w:sz w:val="20"/>
          <w:szCs w:val="20"/>
        </w:rPr>
      </w:pPr>
      <w:r w:rsidRPr="008C31BB">
        <w:rPr>
          <w:sz w:val="20"/>
          <w:szCs w:val="20"/>
        </w:rPr>
        <w:t>zone gospodarske namjene – poslovne, proizvodne, komunalne</w:t>
      </w:r>
    </w:p>
    <w:p w14:paraId="5B158524" w14:textId="77777777" w:rsidR="008C31BB" w:rsidRPr="008C31BB" w:rsidRDefault="008C31BB">
      <w:pPr>
        <w:numPr>
          <w:ilvl w:val="0"/>
          <w:numId w:val="135"/>
        </w:numPr>
        <w:spacing w:after="0"/>
        <w:rPr>
          <w:sz w:val="20"/>
          <w:szCs w:val="20"/>
        </w:rPr>
      </w:pPr>
      <w:r w:rsidRPr="008C31BB">
        <w:rPr>
          <w:sz w:val="20"/>
          <w:szCs w:val="20"/>
        </w:rPr>
        <w:t>zone športsko – rekreacijske namjene</w:t>
      </w:r>
    </w:p>
    <w:p w14:paraId="63A19323" w14:textId="77777777" w:rsidR="008C31BB" w:rsidRPr="008C31BB" w:rsidRDefault="008C31BB">
      <w:pPr>
        <w:numPr>
          <w:ilvl w:val="0"/>
          <w:numId w:val="135"/>
        </w:numPr>
        <w:spacing w:after="0"/>
        <w:rPr>
          <w:sz w:val="20"/>
          <w:szCs w:val="20"/>
        </w:rPr>
      </w:pPr>
      <w:r w:rsidRPr="008C31BB">
        <w:rPr>
          <w:sz w:val="20"/>
          <w:szCs w:val="20"/>
        </w:rPr>
        <w:t>groblja</w:t>
      </w:r>
    </w:p>
    <w:p w14:paraId="4896967B" w14:textId="77777777" w:rsidR="008C31BB" w:rsidRPr="008C31BB" w:rsidRDefault="008C31BB">
      <w:pPr>
        <w:numPr>
          <w:ilvl w:val="0"/>
          <w:numId w:val="135"/>
        </w:numPr>
        <w:spacing w:after="0"/>
        <w:rPr>
          <w:sz w:val="20"/>
          <w:szCs w:val="20"/>
        </w:rPr>
      </w:pPr>
      <w:r w:rsidRPr="008C31BB">
        <w:rPr>
          <w:sz w:val="20"/>
          <w:szCs w:val="20"/>
        </w:rPr>
        <w:t>površine infrastrukturnih sustava</w:t>
      </w:r>
    </w:p>
    <w:p w14:paraId="5417D4AF" w14:textId="77777777" w:rsidR="008C31BB" w:rsidRPr="008C31BB" w:rsidRDefault="008C31BB">
      <w:pPr>
        <w:numPr>
          <w:ilvl w:val="0"/>
          <w:numId w:val="135"/>
        </w:numPr>
        <w:spacing w:after="0"/>
        <w:rPr>
          <w:sz w:val="20"/>
          <w:szCs w:val="20"/>
        </w:rPr>
      </w:pPr>
      <w:r w:rsidRPr="008C31BB">
        <w:rPr>
          <w:sz w:val="20"/>
          <w:szCs w:val="20"/>
        </w:rPr>
        <w:t>zone javnog zelenila</w:t>
      </w:r>
    </w:p>
    <w:p w14:paraId="31471BE9" w14:textId="77777777" w:rsidR="008C31BB" w:rsidRPr="008C31BB" w:rsidRDefault="008C31BB">
      <w:pPr>
        <w:numPr>
          <w:ilvl w:val="0"/>
          <w:numId w:val="135"/>
        </w:numPr>
        <w:rPr>
          <w:sz w:val="20"/>
          <w:szCs w:val="20"/>
        </w:rPr>
      </w:pPr>
      <w:r w:rsidRPr="008C31BB">
        <w:rPr>
          <w:sz w:val="20"/>
          <w:szCs w:val="20"/>
        </w:rPr>
        <w:t>ostale površine</w:t>
      </w:r>
    </w:p>
    <w:p w14:paraId="1006876C" w14:textId="77777777" w:rsidR="008C31BB" w:rsidRPr="008C31BB" w:rsidRDefault="008C31BB" w:rsidP="008C31BB">
      <w:pPr>
        <w:ind w:left="720"/>
        <w:rPr>
          <w:sz w:val="20"/>
          <w:szCs w:val="20"/>
        </w:rPr>
      </w:pPr>
    </w:p>
    <w:p w14:paraId="6586028A" w14:textId="77777777" w:rsidR="008C31BB" w:rsidRPr="008C31BB" w:rsidRDefault="008C31BB">
      <w:pPr>
        <w:numPr>
          <w:ilvl w:val="0"/>
          <w:numId w:val="128"/>
        </w:numPr>
        <w:spacing w:after="0"/>
        <w:rPr>
          <w:sz w:val="20"/>
          <w:szCs w:val="20"/>
        </w:rPr>
      </w:pPr>
      <w:r w:rsidRPr="008C31BB">
        <w:rPr>
          <w:sz w:val="20"/>
          <w:szCs w:val="20"/>
        </w:rPr>
        <w:t xml:space="preserve">Ovim planom planirane su sljedeće zone isključive namjene u građevinskom području naselja: </w:t>
      </w:r>
    </w:p>
    <w:p w14:paraId="611C4CD6" w14:textId="77777777" w:rsidR="008C31BB" w:rsidRPr="008C31BB" w:rsidRDefault="008C31BB" w:rsidP="008C31BB">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2314"/>
        <w:gridCol w:w="1461"/>
        <w:gridCol w:w="1415"/>
        <w:gridCol w:w="2112"/>
      </w:tblGrid>
      <w:tr w:rsidR="008C31BB" w:rsidRPr="008C31BB" w14:paraId="749409D9" w14:textId="77777777" w:rsidTr="0074757D">
        <w:tc>
          <w:tcPr>
            <w:tcW w:w="1850" w:type="dxa"/>
            <w:shd w:val="clear" w:color="auto" w:fill="auto"/>
          </w:tcPr>
          <w:p w14:paraId="15BC8C61" w14:textId="77777777" w:rsidR="008C31BB" w:rsidRPr="008C31BB" w:rsidRDefault="008C31BB" w:rsidP="0074757D">
            <w:pPr>
              <w:spacing w:after="0"/>
              <w:rPr>
                <w:b/>
                <w:sz w:val="18"/>
                <w:szCs w:val="18"/>
              </w:rPr>
            </w:pPr>
            <w:r w:rsidRPr="008C31BB">
              <w:rPr>
                <w:b/>
                <w:sz w:val="18"/>
                <w:szCs w:val="18"/>
              </w:rPr>
              <w:t>Naselje</w:t>
            </w:r>
          </w:p>
        </w:tc>
        <w:tc>
          <w:tcPr>
            <w:tcW w:w="2511" w:type="dxa"/>
            <w:shd w:val="clear" w:color="auto" w:fill="auto"/>
          </w:tcPr>
          <w:p w14:paraId="7D622885" w14:textId="77777777" w:rsidR="008C31BB" w:rsidRPr="008C31BB" w:rsidRDefault="008C31BB" w:rsidP="0074757D">
            <w:pPr>
              <w:spacing w:after="0"/>
              <w:rPr>
                <w:b/>
                <w:sz w:val="18"/>
                <w:szCs w:val="18"/>
              </w:rPr>
            </w:pPr>
            <w:r w:rsidRPr="008C31BB">
              <w:rPr>
                <w:b/>
                <w:sz w:val="18"/>
                <w:szCs w:val="18"/>
              </w:rPr>
              <w:t>Lokalitet</w:t>
            </w:r>
          </w:p>
        </w:tc>
        <w:tc>
          <w:tcPr>
            <w:tcW w:w="1559" w:type="dxa"/>
            <w:shd w:val="clear" w:color="auto" w:fill="auto"/>
          </w:tcPr>
          <w:p w14:paraId="39B97ADE" w14:textId="77777777" w:rsidR="008C31BB" w:rsidRPr="008C31BB" w:rsidRDefault="008C31BB" w:rsidP="0074757D">
            <w:pPr>
              <w:spacing w:after="0"/>
              <w:rPr>
                <w:b/>
                <w:sz w:val="18"/>
                <w:szCs w:val="18"/>
              </w:rPr>
            </w:pPr>
            <w:r w:rsidRPr="008C31BB">
              <w:rPr>
                <w:b/>
                <w:sz w:val="18"/>
                <w:szCs w:val="18"/>
              </w:rPr>
              <w:t>Namjena</w:t>
            </w:r>
          </w:p>
        </w:tc>
        <w:tc>
          <w:tcPr>
            <w:tcW w:w="1502" w:type="dxa"/>
            <w:shd w:val="clear" w:color="auto" w:fill="auto"/>
          </w:tcPr>
          <w:p w14:paraId="1BAB5691" w14:textId="77777777" w:rsidR="008C31BB" w:rsidRPr="008C31BB" w:rsidRDefault="008C31BB" w:rsidP="0074757D">
            <w:pPr>
              <w:spacing w:after="0"/>
              <w:rPr>
                <w:b/>
                <w:sz w:val="18"/>
                <w:szCs w:val="18"/>
              </w:rPr>
            </w:pPr>
            <w:r w:rsidRPr="008C31BB">
              <w:rPr>
                <w:b/>
                <w:sz w:val="18"/>
                <w:szCs w:val="18"/>
              </w:rPr>
              <w:t>Površina (ha)</w:t>
            </w:r>
          </w:p>
        </w:tc>
        <w:tc>
          <w:tcPr>
            <w:tcW w:w="2149" w:type="dxa"/>
            <w:shd w:val="clear" w:color="auto" w:fill="auto"/>
          </w:tcPr>
          <w:p w14:paraId="1724A9D5" w14:textId="77777777" w:rsidR="008C31BB" w:rsidRPr="008C31BB" w:rsidRDefault="008C31BB" w:rsidP="0074757D">
            <w:pPr>
              <w:spacing w:after="0"/>
              <w:rPr>
                <w:b/>
                <w:sz w:val="18"/>
                <w:szCs w:val="18"/>
              </w:rPr>
            </w:pPr>
            <w:r w:rsidRPr="008C31BB">
              <w:rPr>
                <w:b/>
                <w:sz w:val="18"/>
                <w:szCs w:val="18"/>
              </w:rPr>
              <w:t>Postojeće/planirano</w:t>
            </w:r>
          </w:p>
        </w:tc>
      </w:tr>
      <w:tr w:rsidR="008C31BB" w:rsidRPr="008C31BB" w14:paraId="397436EA" w14:textId="77777777" w:rsidTr="0074757D">
        <w:tc>
          <w:tcPr>
            <w:tcW w:w="9571" w:type="dxa"/>
            <w:gridSpan w:val="5"/>
            <w:shd w:val="clear" w:color="auto" w:fill="auto"/>
          </w:tcPr>
          <w:p w14:paraId="6E4AAFE2" w14:textId="77777777" w:rsidR="008C31BB" w:rsidRPr="008C31BB" w:rsidRDefault="008C31BB" w:rsidP="0074757D">
            <w:pPr>
              <w:spacing w:after="0"/>
              <w:rPr>
                <w:b/>
                <w:sz w:val="18"/>
                <w:szCs w:val="18"/>
              </w:rPr>
            </w:pPr>
          </w:p>
          <w:p w14:paraId="424A5A3A" w14:textId="77777777" w:rsidR="008C31BB" w:rsidRPr="008C31BB" w:rsidRDefault="008C31BB" w:rsidP="0074757D">
            <w:pPr>
              <w:spacing w:after="0"/>
              <w:rPr>
                <w:b/>
                <w:sz w:val="18"/>
                <w:szCs w:val="18"/>
              </w:rPr>
            </w:pPr>
            <w:r w:rsidRPr="008C31BB">
              <w:rPr>
                <w:b/>
                <w:sz w:val="18"/>
                <w:szCs w:val="18"/>
              </w:rPr>
              <w:t>Zone javne i društvene namjene</w:t>
            </w:r>
          </w:p>
        </w:tc>
      </w:tr>
      <w:tr w:rsidR="008C31BB" w:rsidRPr="008C31BB" w14:paraId="143B3EA5" w14:textId="77777777" w:rsidTr="0074757D">
        <w:tc>
          <w:tcPr>
            <w:tcW w:w="1850" w:type="dxa"/>
            <w:shd w:val="clear" w:color="auto" w:fill="auto"/>
          </w:tcPr>
          <w:p w14:paraId="3A6B92AA" w14:textId="77777777" w:rsidR="008C31BB" w:rsidRPr="008C31BB" w:rsidRDefault="008C31BB" w:rsidP="0074757D">
            <w:pPr>
              <w:spacing w:after="0"/>
              <w:jc w:val="left"/>
              <w:rPr>
                <w:sz w:val="18"/>
                <w:szCs w:val="18"/>
              </w:rPr>
            </w:pPr>
            <w:r w:rsidRPr="008C31BB">
              <w:rPr>
                <w:sz w:val="18"/>
                <w:szCs w:val="18"/>
              </w:rPr>
              <w:t>Vid</w:t>
            </w:r>
          </w:p>
        </w:tc>
        <w:tc>
          <w:tcPr>
            <w:tcW w:w="2511" w:type="dxa"/>
            <w:shd w:val="clear" w:color="auto" w:fill="auto"/>
          </w:tcPr>
          <w:p w14:paraId="4BE64D90" w14:textId="77777777" w:rsidR="008C31BB" w:rsidRPr="008C31BB" w:rsidRDefault="008C31BB" w:rsidP="0074757D">
            <w:pPr>
              <w:spacing w:after="0"/>
              <w:jc w:val="left"/>
              <w:rPr>
                <w:sz w:val="18"/>
                <w:szCs w:val="18"/>
              </w:rPr>
            </w:pPr>
            <w:r w:rsidRPr="008C31BB">
              <w:rPr>
                <w:sz w:val="18"/>
                <w:szCs w:val="18"/>
              </w:rPr>
              <w:t>Crkva sv. Vida</w:t>
            </w:r>
          </w:p>
        </w:tc>
        <w:tc>
          <w:tcPr>
            <w:tcW w:w="1559" w:type="dxa"/>
            <w:shd w:val="clear" w:color="auto" w:fill="auto"/>
          </w:tcPr>
          <w:p w14:paraId="5D3A63EE" w14:textId="77777777" w:rsidR="008C31BB" w:rsidRPr="008C31BB" w:rsidRDefault="008C31BB" w:rsidP="0074757D">
            <w:pPr>
              <w:spacing w:after="0"/>
              <w:jc w:val="left"/>
              <w:rPr>
                <w:sz w:val="18"/>
                <w:szCs w:val="18"/>
              </w:rPr>
            </w:pPr>
            <w:r w:rsidRPr="008C31BB">
              <w:rPr>
                <w:sz w:val="18"/>
                <w:szCs w:val="18"/>
              </w:rPr>
              <w:t>D</w:t>
            </w:r>
            <w:r w:rsidRPr="008C31BB">
              <w:rPr>
                <w:sz w:val="18"/>
                <w:szCs w:val="18"/>
                <w:vertAlign w:val="subscript"/>
              </w:rPr>
              <w:t>N</w:t>
            </w:r>
          </w:p>
        </w:tc>
        <w:tc>
          <w:tcPr>
            <w:tcW w:w="1502" w:type="dxa"/>
            <w:shd w:val="clear" w:color="auto" w:fill="auto"/>
          </w:tcPr>
          <w:p w14:paraId="24187A67" w14:textId="77777777" w:rsidR="008C31BB" w:rsidRPr="008C31BB" w:rsidRDefault="008C31BB" w:rsidP="0074757D">
            <w:pPr>
              <w:spacing w:after="0"/>
              <w:jc w:val="right"/>
              <w:rPr>
                <w:sz w:val="18"/>
                <w:szCs w:val="18"/>
              </w:rPr>
            </w:pPr>
            <w:r w:rsidRPr="008C31BB">
              <w:rPr>
                <w:sz w:val="18"/>
                <w:szCs w:val="18"/>
              </w:rPr>
              <w:t>0,04</w:t>
            </w:r>
          </w:p>
        </w:tc>
        <w:tc>
          <w:tcPr>
            <w:tcW w:w="2149" w:type="dxa"/>
            <w:shd w:val="clear" w:color="auto" w:fill="auto"/>
          </w:tcPr>
          <w:p w14:paraId="5A1C8C32" w14:textId="77777777" w:rsidR="008C31BB" w:rsidRPr="008C31BB" w:rsidRDefault="008C31BB" w:rsidP="0074757D">
            <w:pPr>
              <w:spacing w:after="0"/>
              <w:jc w:val="left"/>
              <w:rPr>
                <w:sz w:val="18"/>
                <w:szCs w:val="18"/>
              </w:rPr>
            </w:pPr>
            <w:r w:rsidRPr="008C31BB">
              <w:rPr>
                <w:sz w:val="18"/>
                <w:szCs w:val="18"/>
              </w:rPr>
              <w:t>Postojeće</w:t>
            </w:r>
          </w:p>
        </w:tc>
      </w:tr>
      <w:tr w:rsidR="008C31BB" w:rsidRPr="008C31BB" w14:paraId="55E38246" w14:textId="77777777" w:rsidTr="0074757D">
        <w:tc>
          <w:tcPr>
            <w:tcW w:w="1850" w:type="dxa"/>
            <w:shd w:val="clear" w:color="auto" w:fill="auto"/>
          </w:tcPr>
          <w:p w14:paraId="3FDF09AC" w14:textId="77777777" w:rsidR="008C31BB" w:rsidRPr="008C31BB" w:rsidRDefault="008C31BB" w:rsidP="0074757D">
            <w:pPr>
              <w:spacing w:after="0"/>
              <w:jc w:val="left"/>
              <w:rPr>
                <w:sz w:val="18"/>
                <w:szCs w:val="18"/>
              </w:rPr>
            </w:pPr>
            <w:r w:rsidRPr="008C31BB">
              <w:rPr>
                <w:sz w:val="18"/>
                <w:szCs w:val="18"/>
              </w:rPr>
              <w:t>Vid</w:t>
            </w:r>
          </w:p>
        </w:tc>
        <w:tc>
          <w:tcPr>
            <w:tcW w:w="2511" w:type="dxa"/>
            <w:shd w:val="clear" w:color="auto" w:fill="auto"/>
          </w:tcPr>
          <w:p w14:paraId="6A82DB22" w14:textId="77777777" w:rsidR="008C31BB" w:rsidRPr="008C31BB" w:rsidRDefault="008C31BB" w:rsidP="0074757D">
            <w:pPr>
              <w:spacing w:after="0"/>
              <w:jc w:val="left"/>
              <w:rPr>
                <w:sz w:val="18"/>
                <w:szCs w:val="18"/>
              </w:rPr>
            </w:pPr>
            <w:r w:rsidRPr="008C31BB">
              <w:rPr>
                <w:sz w:val="18"/>
                <w:szCs w:val="18"/>
              </w:rPr>
              <w:t>Vid – središte</w:t>
            </w:r>
          </w:p>
        </w:tc>
        <w:tc>
          <w:tcPr>
            <w:tcW w:w="1559" w:type="dxa"/>
            <w:shd w:val="clear" w:color="auto" w:fill="auto"/>
          </w:tcPr>
          <w:p w14:paraId="391D846A" w14:textId="77777777" w:rsidR="008C31BB" w:rsidRPr="008C31BB" w:rsidRDefault="008C31BB" w:rsidP="0074757D">
            <w:pPr>
              <w:spacing w:after="0"/>
              <w:jc w:val="left"/>
              <w:rPr>
                <w:sz w:val="18"/>
                <w:szCs w:val="18"/>
              </w:rPr>
            </w:pPr>
            <w:r w:rsidRPr="008C31BB">
              <w:rPr>
                <w:sz w:val="18"/>
                <w:szCs w:val="18"/>
              </w:rPr>
              <w:t>D</w:t>
            </w:r>
            <w:r w:rsidRPr="008C31BB">
              <w:rPr>
                <w:sz w:val="18"/>
                <w:szCs w:val="18"/>
                <w:vertAlign w:val="subscript"/>
              </w:rPr>
              <w:t>N</w:t>
            </w:r>
          </w:p>
        </w:tc>
        <w:tc>
          <w:tcPr>
            <w:tcW w:w="1502" w:type="dxa"/>
            <w:shd w:val="clear" w:color="auto" w:fill="auto"/>
          </w:tcPr>
          <w:p w14:paraId="3C6DA0EA" w14:textId="77777777" w:rsidR="008C31BB" w:rsidRPr="008C31BB" w:rsidRDefault="008C31BB" w:rsidP="0074757D">
            <w:pPr>
              <w:spacing w:after="0"/>
              <w:jc w:val="right"/>
              <w:rPr>
                <w:sz w:val="18"/>
                <w:szCs w:val="18"/>
              </w:rPr>
            </w:pPr>
            <w:r w:rsidRPr="008C31BB">
              <w:rPr>
                <w:sz w:val="18"/>
                <w:szCs w:val="18"/>
              </w:rPr>
              <w:t>3,96</w:t>
            </w:r>
          </w:p>
        </w:tc>
        <w:tc>
          <w:tcPr>
            <w:tcW w:w="2149" w:type="dxa"/>
            <w:shd w:val="clear" w:color="auto" w:fill="auto"/>
          </w:tcPr>
          <w:p w14:paraId="54C2F2A5" w14:textId="77777777" w:rsidR="008C31BB" w:rsidRPr="008C31BB" w:rsidRDefault="008C31BB" w:rsidP="0074757D">
            <w:pPr>
              <w:spacing w:after="0"/>
              <w:jc w:val="left"/>
              <w:rPr>
                <w:sz w:val="18"/>
                <w:szCs w:val="18"/>
              </w:rPr>
            </w:pPr>
            <w:r w:rsidRPr="008C31BB">
              <w:rPr>
                <w:sz w:val="18"/>
                <w:szCs w:val="18"/>
              </w:rPr>
              <w:t>Postojeće/planirano</w:t>
            </w:r>
          </w:p>
        </w:tc>
      </w:tr>
      <w:tr w:rsidR="008C31BB" w:rsidRPr="008C31BB" w14:paraId="7701DA0B" w14:textId="77777777" w:rsidTr="0074757D">
        <w:tc>
          <w:tcPr>
            <w:tcW w:w="1850" w:type="dxa"/>
            <w:shd w:val="clear" w:color="auto" w:fill="auto"/>
          </w:tcPr>
          <w:p w14:paraId="1409AB92" w14:textId="77777777" w:rsidR="008C31BB" w:rsidRPr="008C31BB" w:rsidRDefault="008C31BB" w:rsidP="0074757D">
            <w:pPr>
              <w:spacing w:after="0"/>
              <w:jc w:val="left"/>
              <w:rPr>
                <w:sz w:val="18"/>
                <w:szCs w:val="18"/>
              </w:rPr>
            </w:pPr>
            <w:r w:rsidRPr="008C31BB">
              <w:rPr>
                <w:sz w:val="18"/>
                <w:szCs w:val="18"/>
              </w:rPr>
              <w:t>Dubravica</w:t>
            </w:r>
          </w:p>
        </w:tc>
        <w:tc>
          <w:tcPr>
            <w:tcW w:w="2511" w:type="dxa"/>
            <w:shd w:val="clear" w:color="auto" w:fill="auto"/>
          </w:tcPr>
          <w:p w14:paraId="5207C858" w14:textId="77777777" w:rsidR="008C31BB" w:rsidRPr="008C31BB" w:rsidRDefault="008C31BB" w:rsidP="0074757D">
            <w:pPr>
              <w:spacing w:after="0"/>
              <w:jc w:val="left"/>
              <w:rPr>
                <w:sz w:val="18"/>
                <w:szCs w:val="18"/>
              </w:rPr>
            </w:pPr>
            <w:r w:rsidRPr="008C31BB">
              <w:rPr>
                <w:sz w:val="18"/>
                <w:szCs w:val="18"/>
              </w:rPr>
              <w:t>Crkva sv. Ante</w:t>
            </w:r>
          </w:p>
        </w:tc>
        <w:tc>
          <w:tcPr>
            <w:tcW w:w="1559" w:type="dxa"/>
            <w:shd w:val="clear" w:color="auto" w:fill="auto"/>
          </w:tcPr>
          <w:p w14:paraId="0F9DBCAD" w14:textId="77777777" w:rsidR="008C31BB" w:rsidRPr="008C31BB" w:rsidRDefault="008C31BB" w:rsidP="0074757D">
            <w:pPr>
              <w:spacing w:after="0"/>
              <w:jc w:val="left"/>
              <w:rPr>
                <w:sz w:val="18"/>
                <w:szCs w:val="18"/>
              </w:rPr>
            </w:pPr>
            <w:r w:rsidRPr="008C31BB">
              <w:rPr>
                <w:sz w:val="18"/>
                <w:szCs w:val="18"/>
              </w:rPr>
              <w:t>D</w:t>
            </w:r>
            <w:r w:rsidRPr="008C31BB">
              <w:rPr>
                <w:sz w:val="18"/>
                <w:szCs w:val="18"/>
                <w:vertAlign w:val="subscript"/>
              </w:rPr>
              <w:t>N</w:t>
            </w:r>
          </w:p>
        </w:tc>
        <w:tc>
          <w:tcPr>
            <w:tcW w:w="1502" w:type="dxa"/>
            <w:shd w:val="clear" w:color="auto" w:fill="auto"/>
          </w:tcPr>
          <w:p w14:paraId="315BF11F" w14:textId="77777777" w:rsidR="008C31BB" w:rsidRPr="008C31BB" w:rsidRDefault="008C31BB" w:rsidP="0074757D">
            <w:pPr>
              <w:spacing w:after="0"/>
              <w:jc w:val="right"/>
              <w:rPr>
                <w:sz w:val="18"/>
                <w:szCs w:val="18"/>
              </w:rPr>
            </w:pPr>
            <w:r w:rsidRPr="008C31BB">
              <w:rPr>
                <w:sz w:val="18"/>
                <w:szCs w:val="18"/>
              </w:rPr>
              <w:t>0,11</w:t>
            </w:r>
          </w:p>
        </w:tc>
        <w:tc>
          <w:tcPr>
            <w:tcW w:w="2149" w:type="dxa"/>
            <w:shd w:val="clear" w:color="auto" w:fill="auto"/>
          </w:tcPr>
          <w:p w14:paraId="2F3DF58C" w14:textId="77777777" w:rsidR="008C31BB" w:rsidRPr="008C31BB" w:rsidRDefault="008C31BB" w:rsidP="0074757D">
            <w:pPr>
              <w:spacing w:after="0"/>
              <w:jc w:val="left"/>
              <w:rPr>
                <w:sz w:val="18"/>
                <w:szCs w:val="18"/>
              </w:rPr>
            </w:pPr>
            <w:r w:rsidRPr="008C31BB">
              <w:rPr>
                <w:sz w:val="18"/>
                <w:szCs w:val="18"/>
              </w:rPr>
              <w:t>Postojeće</w:t>
            </w:r>
          </w:p>
        </w:tc>
      </w:tr>
      <w:tr w:rsidR="008C31BB" w:rsidRPr="008C31BB" w14:paraId="5554DFAF" w14:textId="77777777" w:rsidTr="0074757D">
        <w:tc>
          <w:tcPr>
            <w:tcW w:w="1850" w:type="dxa"/>
            <w:shd w:val="clear" w:color="auto" w:fill="auto"/>
          </w:tcPr>
          <w:p w14:paraId="1D16BE33" w14:textId="77777777" w:rsidR="008C31BB" w:rsidRPr="008C31BB" w:rsidRDefault="008C31BB" w:rsidP="0074757D">
            <w:pPr>
              <w:spacing w:after="0"/>
              <w:jc w:val="left"/>
              <w:rPr>
                <w:sz w:val="18"/>
                <w:szCs w:val="18"/>
              </w:rPr>
            </w:pPr>
            <w:r w:rsidRPr="008C31BB">
              <w:rPr>
                <w:sz w:val="18"/>
                <w:szCs w:val="18"/>
              </w:rPr>
              <w:t>Metković</w:t>
            </w:r>
          </w:p>
        </w:tc>
        <w:tc>
          <w:tcPr>
            <w:tcW w:w="2511" w:type="dxa"/>
            <w:shd w:val="clear" w:color="auto" w:fill="auto"/>
          </w:tcPr>
          <w:p w14:paraId="0C8B7B14" w14:textId="77777777" w:rsidR="008C31BB" w:rsidRPr="008C31BB" w:rsidRDefault="008C31BB" w:rsidP="0074757D">
            <w:pPr>
              <w:spacing w:after="0"/>
              <w:jc w:val="left"/>
              <w:rPr>
                <w:sz w:val="18"/>
                <w:szCs w:val="18"/>
              </w:rPr>
            </w:pPr>
            <w:r w:rsidRPr="008C31BB">
              <w:rPr>
                <w:sz w:val="18"/>
                <w:szCs w:val="18"/>
              </w:rPr>
              <w:t>Muzej neretvanske lađe</w:t>
            </w:r>
          </w:p>
        </w:tc>
        <w:tc>
          <w:tcPr>
            <w:tcW w:w="1559" w:type="dxa"/>
            <w:shd w:val="clear" w:color="auto" w:fill="auto"/>
          </w:tcPr>
          <w:p w14:paraId="5DFD6BDB" w14:textId="77777777" w:rsidR="008C31BB" w:rsidRPr="008C31BB" w:rsidRDefault="008C31BB" w:rsidP="0074757D">
            <w:pPr>
              <w:spacing w:after="0"/>
              <w:jc w:val="left"/>
              <w:rPr>
                <w:sz w:val="18"/>
                <w:szCs w:val="18"/>
              </w:rPr>
            </w:pPr>
            <w:r w:rsidRPr="008C31BB">
              <w:rPr>
                <w:sz w:val="18"/>
                <w:szCs w:val="18"/>
              </w:rPr>
              <w:t>D</w:t>
            </w:r>
            <w:r w:rsidRPr="008C31BB">
              <w:rPr>
                <w:sz w:val="18"/>
                <w:szCs w:val="18"/>
                <w:vertAlign w:val="subscript"/>
              </w:rPr>
              <w:t>N</w:t>
            </w:r>
          </w:p>
        </w:tc>
        <w:tc>
          <w:tcPr>
            <w:tcW w:w="1502" w:type="dxa"/>
            <w:shd w:val="clear" w:color="auto" w:fill="auto"/>
          </w:tcPr>
          <w:p w14:paraId="5E1F963C" w14:textId="77777777" w:rsidR="008C31BB" w:rsidRPr="008C31BB" w:rsidRDefault="008C31BB" w:rsidP="0074757D">
            <w:pPr>
              <w:spacing w:after="0"/>
              <w:jc w:val="right"/>
              <w:rPr>
                <w:sz w:val="18"/>
                <w:szCs w:val="18"/>
              </w:rPr>
            </w:pPr>
            <w:r w:rsidRPr="008C31BB">
              <w:rPr>
                <w:sz w:val="18"/>
                <w:szCs w:val="18"/>
              </w:rPr>
              <w:t>0,78</w:t>
            </w:r>
          </w:p>
        </w:tc>
        <w:tc>
          <w:tcPr>
            <w:tcW w:w="2149" w:type="dxa"/>
            <w:shd w:val="clear" w:color="auto" w:fill="auto"/>
          </w:tcPr>
          <w:p w14:paraId="7CD3684A" w14:textId="77777777" w:rsidR="008C31BB" w:rsidRPr="008C31BB" w:rsidRDefault="008C31BB" w:rsidP="0074757D">
            <w:pPr>
              <w:spacing w:after="0"/>
              <w:jc w:val="left"/>
              <w:rPr>
                <w:sz w:val="18"/>
                <w:szCs w:val="18"/>
              </w:rPr>
            </w:pPr>
            <w:r w:rsidRPr="008C31BB">
              <w:rPr>
                <w:sz w:val="18"/>
                <w:szCs w:val="18"/>
              </w:rPr>
              <w:t>Planirano</w:t>
            </w:r>
          </w:p>
        </w:tc>
      </w:tr>
      <w:tr w:rsidR="008C31BB" w:rsidRPr="008C31BB" w14:paraId="3EE9B28B" w14:textId="77777777" w:rsidTr="0074757D">
        <w:tc>
          <w:tcPr>
            <w:tcW w:w="9571" w:type="dxa"/>
            <w:gridSpan w:val="5"/>
            <w:shd w:val="clear" w:color="auto" w:fill="auto"/>
          </w:tcPr>
          <w:p w14:paraId="34161FB5" w14:textId="77777777" w:rsidR="008C31BB" w:rsidRPr="008C31BB" w:rsidRDefault="008C31BB" w:rsidP="0074757D">
            <w:pPr>
              <w:spacing w:after="0"/>
              <w:jc w:val="left"/>
              <w:rPr>
                <w:b/>
                <w:sz w:val="18"/>
                <w:szCs w:val="18"/>
              </w:rPr>
            </w:pPr>
          </w:p>
          <w:p w14:paraId="4FCB2225" w14:textId="77777777" w:rsidR="008C31BB" w:rsidRPr="008C31BB" w:rsidRDefault="008C31BB" w:rsidP="0074757D">
            <w:pPr>
              <w:spacing w:after="0"/>
              <w:jc w:val="left"/>
              <w:rPr>
                <w:sz w:val="18"/>
                <w:szCs w:val="18"/>
              </w:rPr>
            </w:pPr>
            <w:r w:rsidRPr="008C31BB">
              <w:rPr>
                <w:b/>
                <w:sz w:val="18"/>
                <w:szCs w:val="18"/>
              </w:rPr>
              <w:t>Zone gospodarske namjene – poslovne, proizvodne, komunalne</w:t>
            </w:r>
          </w:p>
        </w:tc>
      </w:tr>
      <w:tr w:rsidR="008C31BB" w:rsidRPr="008C31BB" w14:paraId="40B19C05" w14:textId="77777777" w:rsidTr="0074757D">
        <w:tc>
          <w:tcPr>
            <w:tcW w:w="1850" w:type="dxa"/>
            <w:shd w:val="clear" w:color="auto" w:fill="auto"/>
          </w:tcPr>
          <w:p w14:paraId="267354D1" w14:textId="77777777" w:rsidR="008C31BB" w:rsidRPr="008C31BB" w:rsidRDefault="008C31BB" w:rsidP="0074757D">
            <w:pPr>
              <w:spacing w:after="0"/>
              <w:jc w:val="left"/>
              <w:rPr>
                <w:sz w:val="18"/>
                <w:szCs w:val="18"/>
              </w:rPr>
            </w:pPr>
            <w:r w:rsidRPr="008C31BB">
              <w:rPr>
                <w:sz w:val="18"/>
                <w:szCs w:val="18"/>
              </w:rPr>
              <w:t>Metković</w:t>
            </w:r>
          </w:p>
        </w:tc>
        <w:tc>
          <w:tcPr>
            <w:tcW w:w="2511" w:type="dxa"/>
            <w:shd w:val="clear" w:color="auto" w:fill="auto"/>
          </w:tcPr>
          <w:p w14:paraId="318992FE" w14:textId="77777777" w:rsidR="008C31BB" w:rsidRPr="008C31BB" w:rsidRDefault="008C31BB" w:rsidP="0074757D">
            <w:pPr>
              <w:spacing w:after="0"/>
              <w:jc w:val="left"/>
              <w:rPr>
                <w:sz w:val="18"/>
                <w:szCs w:val="18"/>
              </w:rPr>
            </w:pPr>
            <w:r w:rsidRPr="008C31BB">
              <w:rPr>
                <w:sz w:val="18"/>
                <w:szCs w:val="18"/>
              </w:rPr>
              <w:t>Unka</w:t>
            </w:r>
          </w:p>
        </w:tc>
        <w:tc>
          <w:tcPr>
            <w:tcW w:w="1559" w:type="dxa"/>
            <w:shd w:val="clear" w:color="auto" w:fill="auto"/>
          </w:tcPr>
          <w:p w14:paraId="05D8F58A" w14:textId="77777777" w:rsidR="008C31BB" w:rsidRPr="008C31BB" w:rsidRDefault="008C31BB" w:rsidP="0074757D">
            <w:pPr>
              <w:spacing w:after="0"/>
              <w:jc w:val="left"/>
              <w:rPr>
                <w:sz w:val="18"/>
                <w:szCs w:val="18"/>
              </w:rPr>
            </w:pPr>
            <w:r w:rsidRPr="008C31BB">
              <w:rPr>
                <w:sz w:val="18"/>
                <w:szCs w:val="18"/>
              </w:rPr>
              <w:t>K1</w:t>
            </w:r>
            <w:r w:rsidRPr="008C31BB">
              <w:rPr>
                <w:sz w:val="18"/>
                <w:szCs w:val="18"/>
                <w:vertAlign w:val="subscript"/>
              </w:rPr>
              <w:t>N</w:t>
            </w:r>
            <w:r w:rsidRPr="008C31BB">
              <w:rPr>
                <w:sz w:val="18"/>
                <w:szCs w:val="18"/>
              </w:rPr>
              <w:t>, K2</w:t>
            </w:r>
            <w:r w:rsidRPr="008C31BB">
              <w:rPr>
                <w:sz w:val="18"/>
                <w:szCs w:val="18"/>
                <w:vertAlign w:val="subscript"/>
              </w:rPr>
              <w:t>N</w:t>
            </w:r>
            <w:r w:rsidRPr="008C31BB">
              <w:rPr>
                <w:sz w:val="18"/>
                <w:szCs w:val="18"/>
              </w:rPr>
              <w:t>, K3</w:t>
            </w:r>
            <w:r w:rsidRPr="008C31BB">
              <w:rPr>
                <w:sz w:val="18"/>
                <w:szCs w:val="18"/>
                <w:vertAlign w:val="subscript"/>
              </w:rPr>
              <w:t>N</w:t>
            </w:r>
            <w:r w:rsidRPr="008C31BB">
              <w:rPr>
                <w:sz w:val="18"/>
                <w:szCs w:val="18"/>
              </w:rPr>
              <w:t>, I1</w:t>
            </w:r>
            <w:r w:rsidRPr="008C31BB">
              <w:rPr>
                <w:sz w:val="18"/>
                <w:szCs w:val="18"/>
                <w:vertAlign w:val="subscript"/>
              </w:rPr>
              <w:t>N</w:t>
            </w:r>
            <w:r w:rsidRPr="008C31BB">
              <w:rPr>
                <w:sz w:val="18"/>
                <w:szCs w:val="18"/>
              </w:rPr>
              <w:t>, I2</w:t>
            </w:r>
            <w:r w:rsidRPr="008C31BB">
              <w:rPr>
                <w:sz w:val="18"/>
                <w:szCs w:val="18"/>
                <w:vertAlign w:val="subscript"/>
              </w:rPr>
              <w:t>N</w:t>
            </w:r>
          </w:p>
        </w:tc>
        <w:tc>
          <w:tcPr>
            <w:tcW w:w="1502" w:type="dxa"/>
            <w:shd w:val="clear" w:color="auto" w:fill="auto"/>
          </w:tcPr>
          <w:p w14:paraId="6F506BBF" w14:textId="77777777" w:rsidR="008C31BB" w:rsidRPr="008C31BB" w:rsidRDefault="008C31BB" w:rsidP="0074757D">
            <w:pPr>
              <w:spacing w:after="0"/>
              <w:jc w:val="right"/>
              <w:rPr>
                <w:sz w:val="18"/>
                <w:szCs w:val="18"/>
              </w:rPr>
            </w:pPr>
            <w:r w:rsidRPr="008C31BB">
              <w:rPr>
                <w:sz w:val="18"/>
                <w:szCs w:val="18"/>
              </w:rPr>
              <w:t>13,25</w:t>
            </w:r>
          </w:p>
        </w:tc>
        <w:tc>
          <w:tcPr>
            <w:tcW w:w="2149" w:type="dxa"/>
            <w:shd w:val="clear" w:color="auto" w:fill="auto"/>
          </w:tcPr>
          <w:p w14:paraId="7B427C90" w14:textId="77777777" w:rsidR="008C31BB" w:rsidRPr="008C31BB" w:rsidRDefault="008C31BB" w:rsidP="0074757D">
            <w:pPr>
              <w:spacing w:after="0"/>
              <w:jc w:val="left"/>
              <w:rPr>
                <w:sz w:val="18"/>
                <w:szCs w:val="18"/>
              </w:rPr>
            </w:pPr>
            <w:r w:rsidRPr="008C31BB">
              <w:rPr>
                <w:sz w:val="18"/>
                <w:szCs w:val="18"/>
              </w:rPr>
              <w:t>Postojeće</w:t>
            </w:r>
          </w:p>
        </w:tc>
      </w:tr>
      <w:tr w:rsidR="008C31BB" w:rsidRPr="008C31BB" w14:paraId="5A4CCF2E" w14:textId="77777777" w:rsidTr="0074757D">
        <w:tc>
          <w:tcPr>
            <w:tcW w:w="1850" w:type="dxa"/>
            <w:shd w:val="clear" w:color="auto" w:fill="auto"/>
          </w:tcPr>
          <w:p w14:paraId="78BB4175" w14:textId="77777777" w:rsidR="008C31BB" w:rsidRPr="008C31BB" w:rsidRDefault="008C31BB" w:rsidP="0074757D">
            <w:pPr>
              <w:spacing w:after="0"/>
              <w:jc w:val="left"/>
              <w:rPr>
                <w:sz w:val="18"/>
                <w:szCs w:val="18"/>
              </w:rPr>
            </w:pPr>
            <w:r w:rsidRPr="008C31BB">
              <w:rPr>
                <w:sz w:val="18"/>
                <w:szCs w:val="18"/>
              </w:rPr>
              <w:t>Metković</w:t>
            </w:r>
          </w:p>
        </w:tc>
        <w:tc>
          <w:tcPr>
            <w:tcW w:w="2511" w:type="dxa"/>
            <w:shd w:val="clear" w:color="auto" w:fill="auto"/>
          </w:tcPr>
          <w:p w14:paraId="42CB16F2" w14:textId="77777777" w:rsidR="008C31BB" w:rsidRPr="008C31BB" w:rsidRDefault="008C31BB" w:rsidP="0074757D">
            <w:pPr>
              <w:spacing w:after="0"/>
              <w:jc w:val="left"/>
              <w:rPr>
                <w:sz w:val="18"/>
                <w:szCs w:val="18"/>
              </w:rPr>
            </w:pPr>
            <w:r w:rsidRPr="008C31BB">
              <w:rPr>
                <w:sz w:val="18"/>
                <w:szCs w:val="18"/>
              </w:rPr>
              <w:t>Mehanika-Klaonica</w:t>
            </w:r>
          </w:p>
        </w:tc>
        <w:tc>
          <w:tcPr>
            <w:tcW w:w="1559" w:type="dxa"/>
            <w:shd w:val="clear" w:color="auto" w:fill="auto"/>
          </w:tcPr>
          <w:p w14:paraId="043C1C0F" w14:textId="77777777" w:rsidR="008C31BB" w:rsidRPr="008C31BB" w:rsidRDefault="008C31BB" w:rsidP="0074757D">
            <w:pPr>
              <w:spacing w:after="0"/>
              <w:jc w:val="left"/>
              <w:rPr>
                <w:sz w:val="18"/>
                <w:szCs w:val="18"/>
              </w:rPr>
            </w:pPr>
            <w:r w:rsidRPr="008C31BB">
              <w:rPr>
                <w:sz w:val="18"/>
                <w:szCs w:val="18"/>
              </w:rPr>
              <w:t>K2</w:t>
            </w:r>
            <w:r w:rsidRPr="008C31BB">
              <w:rPr>
                <w:sz w:val="18"/>
                <w:szCs w:val="18"/>
                <w:vertAlign w:val="subscript"/>
              </w:rPr>
              <w:t>N</w:t>
            </w:r>
            <w:r w:rsidRPr="008C31BB">
              <w:rPr>
                <w:sz w:val="18"/>
                <w:szCs w:val="18"/>
              </w:rPr>
              <w:t>, I1</w:t>
            </w:r>
            <w:r w:rsidRPr="008C31BB">
              <w:rPr>
                <w:sz w:val="18"/>
                <w:szCs w:val="18"/>
                <w:vertAlign w:val="subscript"/>
              </w:rPr>
              <w:t>N</w:t>
            </w:r>
            <w:r w:rsidRPr="008C31BB">
              <w:rPr>
                <w:sz w:val="18"/>
                <w:szCs w:val="18"/>
              </w:rPr>
              <w:t>, I2</w:t>
            </w:r>
            <w:r w:rsidRPr="008C31BB">
              <w:rPr>
                <w:sz w:val="18"/>
                <w:szCs w:val="18"/>
                <w:vertAlign w:val="subscript"/>
              </w:rPr>
              <w:t>N</w:t>
            </w:r>
          </w:p>
        </w:tc>
        <w:tc>
          <w:tcPr>
            <w:tcW w:w="1502" w:type="dxa"/>
            <w:shd w:val="clear" w:color="auto" w:fill="auto"/>
          </w:tcPr>
          <w:p w14:paraId="110D0C45" w14:textId="77777777" w:rsidR="008C31BB" w:rsidRPr="008C31BB" w:rsidRDefault="008C31BB" w:rsidP="0074757D">
            <w:pPr>
              <w:spacing w:after="0"/>
              <w:jc w:val="right"/>
              <w:rPr>
                <w:sz w:val="18"/>
                <w:szCs w:val="18"/>
              </w:rPr>
            </w:pPr>
            <w:r w:rsidRPr="008C31BB">
              <w:rPr>
                <w:sz w:val="18"/>
                <w:szCs w:val="18"/>
              </w:rPr>
              <w:t>3,53</w:t>
            </w:r>
          </w:p>
        </w:tc>
        <w:tc>
          <w:tcPr>
            <w:tcW w:w="2149" w:type="dxa"/>
            <w:shd w:val="clear" w:color="auto" w:fill="auto"/>
          </w:tcPr>
          <w:p w14:paraId="3C9C7BF9" w14:textId="77777777" w:rsidR="008C31BB" w:rsidRPr="008C31BB" w:rsidRDefault="008C31BB" w:rsidP="0074757D">
            <w:pPr>
              <w:spacing w:after="0"/>
              <w:jc w:val="left"/>
              <w:rPr>
                <w:sz w:val="18"/>
                <w:szCs w:val="18"/>
              </w:rPr>
            </w:pPr>
            <w:r w:rsidRPr="008C31BB">
              <w:rPr>
                <w:sz w:val="18"/>
                <w:szCs w:val="18"/>
              </w:rPr>
              <w:t>Postojeće</w:t>
            </w:r>
          </w:p>
        </w:tc>
      </w:tr>
      <w:tr w:rsidR="008C31BB" w:rsidRPr="008C31BB" w14:paraId="68B315B4" w14:textId="77777777" w:rsidTr="0074757D">
        <w:tc>
          <w:tcPr>
            <w:tcW w:w="1850" w:type="dxa"/>
            <w:shd w:val="clear" w:color="auto" w:fill="auto"/>
          </w:tcPr>
          <w:p w14:paraId="4FB4FBBD" w14:textId="77777777" w:rsidR="008C31BB" w:rsidRPr="008C31BB" w:rsidRDefault="008C31BB" w:rsidP="0074757D">
            <w:pPr>
              <w:spacing w:after="0"/>
              <w:jc w:val="left"/>
              <w:rPr>
                <w:sz w:val="18"/>
                <w:szCs w:val="18"/>
              </w:rPr>
            </w:pPr>
            <w:r w:rsidRPr="008C31BB">
              <w:rPr>
                <w:sz w:val="18"/>
                <w:szCs w:val="18"/>
              </w:rPr>
              <w:t>Metković</w:t>
            </w:r>
          </w:p>
        </w:tc>
        <w:tc>
          <w:tcPr>
            <w:tcW w:w="2511" w:type="dxa"/>
            <w:shd w:val="clear" w:color="auto" w:fill="auto"/>
          </w:tcPr>
          <w:p w14:paraId="6D2A6E4E" w14:textId="77777777" w:rsidR="008C31BB" w:rsidRPr="008C31BB" w:rsidRDefault="008C31BB" w:rsidP="0074757D">
            <w:pPr>
              <w:spacing w:after="0"/>
              <w:jc w:val="left"/>
              <w:rPr>
                <w:sz w:val="18"/>
                <w:szCs w:val="18"/>
              </w:rPr>
            </w:pPr>
            <w:r w:rsidRPr="008C31BB">
              <w:rPr>
                <w:sz w:val="18"/>
                <w:szCs w:val="18"/>
              </w:rPr>
              <w:t>Bili</w:t>
            </w:r>
          </w:p>
        </w:tc>
        <w:tc>
          <w:tcPr>
            <w:tcW w:w="1559" w:type="dxa"/>
            <w:shd w:val="clear" w:color="auto" w:fill="auto"/>
          </w:tcPr>
          <w:p w14:paraId="0FD68EB7" w14:textId="77777777" w:rsidR="008C31BB" w:rsidRPr="008C31BB" w:rsidRDefault="008C31BB" w:rsidP="0074757D">
            <w:pPr>
              <w:spacing w:after="0"/>
              <w:jc w:val="left"/>
              <w:rPr>
                <w:sz w:val="18"/>
                <w:szCs w:val="18"/>
              </w:rPr>
            </w:pPr>
            <w:r w:rsidRPr="008C31BB">
              <w:rPr>
                <w:sz w:val="18"/>
                <w:szCs w:val="18"/>
              </w:rPr>
              <w:t>K2</w:t>
            </w:r>
            <w:r w:rsidRPr="008C31BB">
              <w:rPr>
                <w:sz w:val="18"/>
                <w:szCs w:val="18"/>
                <w:vertAlign w:val="subscript"/>
              </w:rPr>
              <w:t>N</w:t>
            </w:r>
          </w:p>
        </w:tc>
        <w:tc>
          <w:tcPr>
            <w:tcW w:w="1502" w:type="dxa"/>
            <w:shd w:val="clear" w:color="auto" w:fill="auto"/>
          </w:tcPr>
          <w:p w14:paraId="352DB702" w14:textId="77777777" w:rsidR="008C31BB" w:rsidRPr="008C31BB" w:rsidRDefault="008C31BB" w:rsidP="0074757D">
            <w:pPr>
              <w:spacing w:after="0"/>
              <w:jc w:val="right"/>
              <w:rPr>
                <w:sz w:val="18"/>
                <w:szCs w:val="18"/>
              </w:rPr>
            </w:pPr>
            <w:r w:rsidRPr="008C31BB">
              <w:rPr>
                <w:sz w:val="18"/>
                <w:szCs w:val="18"/>
              </w:rPr>
              <w:t>1,09</w:t>
            </w:r>
          </w:p>
        </w:tc>
        <w:tc>
          <w:tcPr>
            <w:tcW w:w="2149" w:type="dxa"/>
            <w:shd w:val="clear" w:color="auto" w:fill="auto"/>
          </w:tcPr>
          <w:p w14:paraId="35D287DE" w14:textId="77777777" w:rsidR="008C31BB" w:rsidRPr="008C31BB" w:rsidRDefault="008C31BB" w:rsidP="0074757D">
            <w:pPr>
              <w:spacing w:after="0"/>
              <w:jc w:val="left"/>
              <w:rPr>
                <w:sz w:val="18"/>
                <w:szCs w:val="18"/>
              </w:rPr>
            </w:pPr>
            <w:r w:rsidRPr="008C31BB">
              <w:rPr>
                <w:sz w:val="18"/>
                <w:szCs w:val="18"/>
              </w:rPr>
              <w:t>Postojeće</w:t>
            </w:r>
          </w:p>
        </w:tc>
      </w:tr>
      <w:tr w:rsidR="008C31BB" w:rsidRPr="008C31BB" w14:paraId="3392882D" w14:textId="77777777" w:rsidTr="0074757D">
        <w:tc>
          <w:tcPr>
            <w:tcW w:w="1850" w:type="dxa"/>
            <w:shd w:val="clear" w:color="auto" w:fill="auto"/>
          </w:tcPr>
          <w:p w14:paraId="3954943A" w14:textId="77777777" w:rsidR="008C31BB" w:rsidRPr="008C31BB" w:rsidRDefault="008C31BB" w:rsidP="0074757D">
            <w:pPr>
              <w:spacing w:after="0"/>
              <w:jc w:val="left"/>
              <w:rPr>
                <w:sz w:val="18"/>
                <w:szCs w:val="18"/>
              </w:rPr>
            </w:pPr>
            <w:r w:rsidRPr="008C31BB">
              <w:rPr>
                <w:sz w:val="18"/>
                <w:szCs w:val="18"/>
              </w:rPr>
              <w:t>Metković</w:t>
            </w:r>
          </w:p>
        </w:tc>
        <w:tc>
          <w:tcPr>
            <w:tcW w:w="2511" w:type="dxa"/>
            <w:shd w:val="clear" w:color="auto" w:fill="auto"/>
          </w:tcPr>
          <w:p w14:paraId="7CC735E1" w14:textId="77777777" w:rsidR="008C31BB" w:rsidRPr="008C31BB" w:rsidRDefault="008C31BB" w:rsidP="0074757D">
            <w:pPr>
              <w:spacing w:after="0"/>
              <w:jc w:val="left"/>
              <w:rPr>
                <w:sz w:val="18"/>
                <w:szCs w:val="18"/>
              </w:rPr>
            </w:pPr>
            <w:r w:rsidRPr="008C31BB">
              <w:rPr>
                <w:sz w:val="18"/>
                <w:szCs w:val="18"/>
              </w:rPr>
              <w:t>Poljoprivredni centar</w:t>
            </w:r>
          </w:p>
        </w:tc>
        <w:tc>
          <w:tcPr>
            <w:tcW w:w="1559" w:type="dxa"/>
            <w:shd w:val="clear" w:color="auto" w:fill="auto"/>
          </w:tcPr>
          <w:p w14:paraId="016AFD84" w14:textId="77777777" w:rsidR="008C31BB" w:rsidRPr="008C31BB" w:rsidRDefault="008C31BB" w:rsidP="0074757D">
            <w:pPr>
              <w:spacing w:after="0"/>
              <w:jc w:val="left"/>
              <w:rPr>
                <w:sz w:val="18"/>
                <w:szCs w:val="18"/>
              </w:rPr>
            </w:pPr>
            <w:r w:rsidRPr="008C31BB">
              <w:rPr>
                <w:sz w:val="18"/>
                <w:szCs w:val="18"/>
              </w:rPr>
              <w:t>K2</w:t>
            </w:r>
            <w:r w:rsidRPr="008C31BB">
              <w:rPr>
                <w:sz w:val="18"/>
                <w:szCs w:val="18"/>
                <w:vertAlign w:val="subscript"/>
              </w:rPr>
              <w:t>N</w:t>
            </w:r>
          </w:p>
        </w:tc>
        <w:tc>
          <w:tcPr>
            <w:tcW w:w="1502" w:type="dxa"/>
            <w:shd w:val="clear" w:color="auto" w:fill="auto"/>
          </w:tcPr>
          <w:p w14:paraId="008C5F57" w14:textId="77777777" w:rsidR="008C31BB" w:rsidRPr="008C31BB" w:rsidRDefault="008C31BB" w:rsidP="0074757D">
            <w:pPr>
              <w:spacing w:after="0"/>
              <w:jc w:val="right"/>
              <w:rPr>
                <w:sz w:val="18"/>
                <w:szCs w:val="18"/>
              </w:rPr>
            </w:pPr>
            <w:r w:rsidRPr="008C31BB">
              <w:rPr>
                <w:sz w:val="18"/>
                <w:szCs w:val="18"/>
              </w:rPr>
              <w:t>1,62</w:t>
            </w:r>
          </w:p>
        </w:tc>
        <w:tc>
          <w:tcPr>
            <w:tcW w:w="2149" w:type="dxa"/>
            <w:shd w:val="clear" w:color="auto" w:fill="auto"/>
          </w:tcPr>
          <w:p w14:paraId="24322A6E" w14:textId="77777777" w:rsidR="008C31BB" w:rsidRPr="008C31BB" w:rsidRDefault="008C31BB" w:rsidP="0074757D">
            <w:pPr>
              <w:spacing w:after="0"/>
              <w:jc w:val="left"/>
              <w:rPr>
                <w:sz w:val="18"/>
                <w:szCs w:val="18"/>
              </w:rPr>
            </w:pPr>
            <w:r w:rsidRPr="008C31BB">
              <w:rPr>
                <w:sz w:val="18"/>
                <w:szCs w:val="18"/>
              </w:rPr>
              <w:t>Planirano</w:t>
            </w:r>
          </w:p>
        </w:tc>
      </w:tr>
      <w:tr w:rsidR="008C31BB" w:rsidRPr="008C31BB" w14:paraId="1E5C4D9F" w14:textId="77777777" w:rsidTr="0074757D">
        <w:tc>
          <w:tcPr>
            <w:tcW w:w="1850" w:type="dxa"/>
            <w:shd w:val="clear" w:color="auto" w:fill="auto"/>
          </w:tcPr>
          <w:p w14:paraId="177EF91C" w14:textId="77777777" w:rsidR="008C31BB" w:rsidRPr="008C31BB" w:rsidRDefault="008C31BB" w:rsidP="0074757D">
            <w:pPr>
              <w:spacing w:after="0"/>
              <w:jc w:val="left"/>
              <w:rPr>
                <w:sz w:val="18"/>
                <w:szCs w:val="18"/>
              </w:rPr>
            </w:pPr>
            <w:r w:rsidRPr="008C31BB">
              <w:rPr>
                <w:sz w:val="18"/>
                <w:szCs w:val="18"/>
              </w:rPr>
              <w:t>Metković</w:t>
            </w:r>
          </w:p>
        </w:tc>
        <w:tc>
          <w:tcPr>
            <w:tcW w:w="2511" w:type="dxa"/>
            <w:shd w:val="clear" w:color="auto" w:fill="auto"/>
          </w:tcPr>
          <w:p w14:paraId="7D275F54" w14:textId="77777777" w:rsidR="008C31BB" w:rsidRPr="008C31BB" w:rsidRDefault="008C31BB" w:rsidP="0074757D">
            <w:pPr>
              <w:spacing w:after="0"/>
              <w:jc w:val="left"/>
              <w:rPr>
                <w:sz w:val="18"/>
                <w:szCs w:val="18"/>
              </w:rPr>
            </w:pPr>
            <w:proofErr w:type="spellStart"/>
            <w:r w:rsidRPr="008C31BB">
              <w:rPr>
                <w:sz w:val="18"/>
                <w:szCs w:val="18"/>
              </w:rPr>
              <w:t>Naronaplast</w:t>
            </w:r>
            <w:proofErr w:type="spellEnd"/>
          </w:p>
        </w:tc>
        <w:tc>
          <w:tcPr>
            <w:tcW w:w="1559" w:type="dxa"/>
            <w:shd w:val="clear" w:color="auto" w:fill="auto"/>
          </w:tcPr>
          <w:p w14:paraId="6A810BE4" w14:textId="77777777" w:rsidR="008C31BB" w:rsidRPr="008C31BB" w:rsidRDefault="008C31BB" w:rsidP="0074757D">
            <w:pPr>
              <w:spacing w:after="0"/>
              <w:jc w:val="left"/>
              <w:rPr>
                <w:sz w:val="18"/>
                <w:szCs w:val="18"/>
              </w:rPr>
            </w:pPr>
            <w:r w:rsidRPr="008C31BB">
              <w:rPr>
                <w:sz w:val="18"/>
                <w:szCs w:val="18"/>
              </w:rPr>
              <w:t>K2</w:t>
            </w:r>
            <w:r w:rsidRPr="008C31BB">
              <w:rPr>
                <w:sz w:val="18"/>
                <w:szCs w:val="18"/>
                <w:vertAlign w:val="subscript"/>
              </w:rPr>
              <w:t>N</w:t>
            </w:r>
            <w:r w:rsidRPr="008C31BB">
              <w:rPr>
                <w:sz w:val="18"/>
                <w:szCs w:val="18"/>
              </w:rPr>
              <w:t>, I1</w:t>
            </w:r>
            <w:r w:rsidRPr="008C31BB">
              <w:rPr>
                <w:sz w:val="18"/>
                <w:szCs w:val="18"/>
                <w:vertAlign w:val="subscript"/>
              </w:rPr>
              <w:t>N</w:t>
            </w:r>
            <w:r w:rsidRPr="008C31BB">
              <w:rPr>
                <w:sz w:val="18"/>
                <w:szCs w:val="18"/>
              </w:rPr>
              <w:t>, I2</w:t>
            </w:r>
            <w:r w:rsidRPr="008C31BB">
              <w:rPr>
                <w:sz w:val="18"/>
                <w:szCs w:val="18"/>
                <w:vertAlign w:val="subscript"/>
              </w:rPr>
              <w:t>N</w:t>
            </w:r>
          </w:p>
        </w:tc>
        <w:tc>
          <w:tcPr>
            <w:tcW w:w="1502" w:type="dxa"/>
            <w:shd w:val="clear" w:color="auto" w:fill="auto"/>
          </w:tcPr>
          <w:p w14:paraId="73B2217C" w14:textId="77777777" w:rsidR="008C31BB" w:rsidRPr="008C31BB" w:rsidRDefault="008C31BB" w:rsidP="0074757D">
            <w:pPr>
              <w:spacing w:after="0"/>
              <w:jc w:val="right"/>
              <w:rPr>
                <w:sz w:val="18"/>
                <w:szCs w:val="18"/>
              </w:rPr>
            </w:pPr>
            <w:r w:rsidRPr="008C31BB">
              <w:rPr>
                <w:sz w:val="18"/>
                <w:szCs w:val="18"/>
              </w:rPr>
              <w:t>1,91</w:t>
            </w:r>
          </w:p>
        </w:tc>
        <w:tc>
          <w:tcPr>
            <w:tcW w:w="2149" w:type="dxa"/>
            <w:shd w:val="clear" w:color="auto" w:fill="auto"/>
          </w:tcPr>
          <w:p w14:paraId="13BB9553" w14:textId="77777777" w:rsidR="008C31BB" w:rsidRPr="008C31BB" w:rsidRDefault="008C31BB" w:rsidP="0074757D">
            <w:pPr>
              <w:spacing w:after="0"/>
              <w:jc w:val="left"/>
              <w:rPr>
                <w:sz w:val="18"/>
                <w:szCs w:val="18"/>
              </w:rPr>
            </w:pPr>
            <w:r w:rsidRPr="008C31BB">
              <w:rPr>
                <w:sz w:val="18"/>
                <w:szCs w:val="18"/>
              </w:rPr>
              <w:t>Postojeće</w:t>
            </w:r>
          </w:p>
        </w:tc>
      </w:tr>
      <w:tr w:rsidR="008C31BB" w:rsidRPr="008C31BB" w14:paraId="3FF79E81" w14:textId="77777777" w:rsidTr="0074757D">
        <w:tc>
          <w:tcPr>
            <w:tcW w:w="1850" w:type="dxa"/>
            <w:shd w:val="clear" w:color="auto" w:fill="auto"/>
          </w:tcPr>
          <w:p w14:paraId="561A96A4" w14:textId="77777777" w:rsidR="008C31BB" w:rsidRPr="008C31BB" w:rsidRDefault="008C31BB" w:rsidP="0074757D">
            <w:pPr>
              <w:spacing w:after="0"/>
              <w:jc w:val="left"/>
              <w:rPr>
                <w:sz w:val="18"/>
                <w:szCs w:val="18"/>
              </w:rPr>
            </w:pPr>
            <w:r w:rsidRPr="008C31BB">
              <w:rPr>
                <w:sz w:val="18"/>
                <w:szCs w:val="18"/>
              </w:rPr>
              <w:t>Metković</w:t>
            </w:r>
          </w:p>
        </w:tc>
        <w:tc>
          <w:tcPr>
            <w:tcW w:w="2511" w:type="dxa"/>
            <w:shd w:val="clear" w:color="auto" w:fill="auto"/>
          </w:tcPr>
          <w:p w14:paraId="5511EF2A" w14:textId="77777777" w:rsidR="008C31BB" w:rsidRPr="008C31BB" w:rsidRDefault="008C31BB" w:rsidP="0074757D">
            <w:pPr>
              <w:spacing w:after="0"/>
              <w:jc w:val="left"/>
              <w:rPr>
                <w:sz w:val="18"/>
                <w:szCs w:val="18"/>
              </w:rPr>
            </w:pPr>
            <w:r w:rsidRPr="008C31BB">
              <w:rPr>
                <w:sz w:val="18"/>
                <w:szCs w:val="18"/>
              </w:rPr>
              <w:t>Potkraj</w:t>
            </w:r>
          </w:p>
        </w:tc>
        <w:tc>
          <w:tcPr>
            <w:tcW w:w="1559" w:type="dxa"/>
            <w:shd w:val="clear" w:color="auto" w:fill="auto"/>
          </w:tcPr>
          <w:p w14:paraId="2C10F314" w14:textId="77777777" w:rsidR="008C31BB" w:rsidRPr="008C31BB" w:rsidRDefault="008C31BB" w:rsidP="0074757D">
            <w:pPr>
              <w:spacing w:after="0"/>
              <w:jc w:val="left"/>
              <w:rPr>
                <w:sz w:val="18"/>
                <w:szCs w:val="18"/>
              </w:rPr>
            </w:pPr>
            <w:r w:rsidRPr="008C31BB">
              <w:rPr>
                <w:sz w:val="18"/>
                <w:szCs w:val="18"/>
              </w:rPr>
              <w:t>K2</w:t>
            </w:r>
            <w:r w:rsidRPr="008C31BB">
              <w:rPr>
                <w:sz w:val="18"/>
                <w:szCs w:val="18"/>
                <w:vertAlign w:val="subscript"/>
              </w:rPr>
              <w:t>N</w:t>
            </w:r>
            <w:r w:rsidRPr="008C31BB">
              <w:rPr>
                <w:sz w:val="18"/>
                <w:szCs w:val="18"/>
              </w:rPr>
              <w:t>, I1</w:t>
            </w:r>
            <w:r w:rsidRPr="008C31BB">
              <w:rPr>
                <w:sz w:val="18"/>
                <w:szCs w:val="18"/>
                <w:vertAlign w:val="subscript"/>
              </w:rPr>
              <w:t>N</w:t>
            </w:r>
            <w:r w:rsidRPr="008C31BB">
              <w:rPr>
                <w:sz w:val="18"/>
                <w:szCs w:val="18"/>
              </w:rPr>
              <w:t>, I2</w:t>
            </w:r>
            <w:r w:rsidRPr="008C31BB">
              <w:rPr>
                <w:sz w:val="18"/>
                <w:szCs w:val="18"/>
                <w:vertAlign w:val="subscript"/>
              </w:rPr>
              <w:t>N</w:t>
            </w:r>
          </w:p>
        </w:tc>
        <w:tc>
          <w:tcPr>
            <w:tcW w:w="1502" w:type="dxa"/>
            <w:shd w:val="clear" w:color="auto" w:fill="auto"/>
          </w:tcPr>
          <w:p w14:paraId="214A116C" w14:textId="77777777" w:rsidR="008C31BB" w:rsidRPr="008C31BB" w:rsidRDefault="008C31BB" w:rsidP="0074757D">
            <w:pPr>
              <w:spacing w:after="0"/>
              <w:jc w:val="right"/>
              <w:rPr>
                <w:sz w:val="18"/>
                <w:szCs w:val="18"/>
              </w:rPr>
            </w:pPr>
            <w:r w:rsidRPr="008C31BB">
              <w:rPr>
                <w:sz w:val="18"/>
                <w:szCs w:val="18"/>
              </w:rPr>
              <w:t>0,37</w:t>
            </w:r>
          </w:p>
        </w:tc>
        <w:tc>
          <w:tcPr>
            <w:tcW w:w="2149" w:type="dxa"/>
            <w:shd w:val="clear" w:color="auto" w:fill="auto"/>
          </w:tcPr>
          <w:p w14:paraId="318B16D4" w14:textId="77777777" w:rsidR="008C31BB" w:rsidRPr="008C31BB" w:rsidRDefault="008C31BB" w:rsidP="0074757D">
            <w:pPr>
              <w:spacing w:after="0"/>
              <w:jc w:val="left"/>
              <w:rPr>
                <w:sz w:val="18"/>
                <w:szCs w:val="18"/>
              </w:rPr>
            </w:pPr>
            <w:r w:rsidRPr="008C31BB">
              <w:rPr>
                <w:sz w:val="18"/>
                <w:szCs w:val="18"/>
              </w:rPr>
              <w:t>Postojeće</w:t>
            </w:r>
          </w:p>
        </w:tc>
      </w:tr>
      <w:tr w:rsidR="008C31BB" w:rsidRPr="008C31BB" w14:paraId="3002CD08" w14:textId="77777777" w:rsidTr="0074757D">
        <w:tc>
          <w:tcPr>
            <w:tcW w:w="1850" w:type="dxa"/>
            <w:shd w:val="clear" w:color="auto" w:fill="auto"/>
          </w:tcPr>
          <w:p w14:paraId="19888C63" w14:textId="77777777" w:rsidR="008C31BB" w:rsidRPr="008C31BB" w:rsidRDefault="008C31BB" w:rsidP="0074757D">
            <w:pPr>
              <w:spacing w:after="0"/>
              <w:jc w:val="left"/>
              <w:rPr>
                <w:sz w:val="18"/>
                <w:szCs w:val="18"/>
              </w:rPr>
            </w:pPr>
            <w:r w:rsidRPr="008C31BB">
              <w:rPr>
                <w:sz w:val="18"/>
                <w:szCs w:val="18"/>
              </w:rPr>
              <w:t>Metković</w:t>
            </w:r>
          </w:p>
        </w:tc>
        <w:tc>
          <w:tcPr>
            <w:tcW w:w="2511" w:type="dxa"/>
            <w:shd w:val="clear" w:color="auto" w:fill="auto"/>
          </w:tcPr>
          <w:p w14:paraId="267E7D6B" w14:textId="77777777" w:rsidR="008C31BB" w:rsidRPr="008C31BB" w:rsidRDefault="008C31BB" w:rsidP="0074757D">
            <w:pPr>
              <w:spacing w:after="0"/>
              <w:jc w:val="left"/>
              <w:rPr>
                <w:sz w:val="18"/>
                <w:szCs w:val="18"/>
              </w:rPr>
            </w:pPr>
            <w:r w:rsidRPr="008C31BB">
              <w:rPr>
                <w:sz w:val="18"/>
                <w:szCs w:val="18"/>
              </w:rPr>
              <w:t>PIK Neretva</w:t>
            </w:r>
          </w:p>
        </w:tc>
        <w:tc>
          <w:tcPr>
            <w:tcW w:w="1559" w:type="dxa"/>
            <w:shd w:val="clear" w:color="auto" w:fill="auto"/>
          </w:tcPr>
          <w:p w14:paraId="5D9E4856" w14:textId="77777777" w:rsidR="008C31BB" w:rsidRPr="008C31BB" w:rsidRDefault="008C31BB" w:rsidP="0074757D">
            <w:pPr>
              <w:spacing w:after="0"/>
              <w:jc w:val="left"/>
              <w:rPr>
                <w:sz w:val="18"/>
                <w:szCs w:val="18"/>
              </w:rPr>
            </w:pPr>
            <w:r w:rsidRPr="008C31BB">
              <w:rPr>
                <w:sz w:val="18"/>
                <w:szCs w:val="18"/>
              </w:rPr>
              <w:t>K2</w:t>
            </w:r>
            <w:r w:rsidRPr="008C31BB">
              <w:rPr>
                <w:sz w:val="18"/>
                <w:szCs w:val="18"/>
                <w:vertAlign w:val="subscript"/>
              </w:rPr>
              <w:t>N</w:t>
            </w:r>
            <w:r w:rsidRPr="008C31BB">
              <w:rPr>
                <w:sz w:val="18"/>
                <w:szCs w:val="18"/>
              </w:rPr>
              <w:t>, K3</w:t>
            </w:r>
            <w:r w:rsidRPr="008C31BB">
              <w:rPr>
                <w:sz w:val="18"/>
                <w:szCs w:val="18"/>
                <w:vertAlign w:val="subscript"/>
              </w:rPr>
              <w:t>N,</w:t>
            </w:r>
            <w:r w:rsidRPr="008C31BB">
              <w:rPr>
                <w:sz w:val="18"/>
                <w:szCs w:val="18"/>
              </w:rPr>
              <w:t xml:space="preserve"> I1</w:t>
            </w:r>
            <w:r w:rsidRPr="008C31BB">
              <w:rPr>
                <w:sz w:val="18"/>
                <w:szCs w:val="18"/>
                <w:vertAlign w:val="subscript"/>
              </w:rPr>
              <w:t>N</w:t>
            </w:r>
            <w:r w:rsidRPr="008C31BB">
              <w:rPr>
                <w:sz w:val="18"/>
                <w:szCs w:val="18"/>
              </w:rPr>
              <w:t>, I2</w:t>
            </w:r>
            <w:r w:rsidRPr="008C31BB">
              <w:rPr>
                <w:sz w:val="18"/>
                <w:szCs w:val="18"/>
                <w:vertAlign w:val="subscript"/>
              </w:rPr>
              <w:t>N</w:t>
            </w:r>
          </w:p>
        </w:tc>
        <w:tc>
          <w:tcPr>
            <w:tcW w:w="1502" w:type="dxa"/>
            <w:shd w:val="clear" w:color="auto" w:fill="auto"/>
          </w:tcPr>
          <w:p w14:paraId="1C49FC9C" w14:textId="77777777" w:rsidR="008C31BB" w:rsidRPr="008C31BB" w:rsidRDefault="008C31BB" w:rsidP="0074757D">
            <w:pPr>
              <w:spacing w:after="0"/>
              <w:jc w:val="right"/>
              <w:rPr>
                <w:sz w:val="18"/>
                <w:szCs w:val="18"/>
              </w:rPr>
            </w:pPr>
            <w:r w:rsidRPr="008C31BB">
              <w:rPr>
                <w:sz w:val="18"/>
                <w:szCs w:val="18"/>
              </w:rPr>
              <w:t>2,46</w:t>
            </w:r>
          </w:p>
        </w:tc>
        <w:tc>
          <w:tcPr>
            <w:tcW w:w="2149" w:type="dxa"/>
            <w:shd w:val="clear" w:color="auto" w:fill="auto"/>
          </w:tcPr>
          <w:p w14:paraId="5D6CBFB1" w14:textId="77777777" w:rsidR="008C31BB" w:rsidRPr="008C31BB" w:rsidRDefault="008C31BB" w:rsidP="0074757D">
            <w:pPr>
              <w:spacing w:after="0"/>
              <w:jc w:val="left"/>
              <w:rPr>
                <w:sz w:val="18"/>
                <w:szCs w:val="18"/>
              </w:rPr>
            </w:pPr>
            <w:r w:rsidRPr="008C31BB">
              <w:rPr>
                <w:sz w:val="18"/>
                <w:szCs w:val="18"/>
              </w:rPr>
              <w:t>Postojeće</w:t>
            </w:r>
          </w:p>
        </w:tc>
      </w:tr>
      <w:tr w:rsidR="008C31BB" w:rsidRPr="008C31BB" w14:paraId="2658BB5B" w14:textId="77777777" w:rsidTr="0074757D">
        <w:tc>
          <w:tcPr>
            <w:tcW w:w="1850" w:type="dxa"/>
            <w:shd w:val="clear" w:color="auto" w:fill="auto"/>
          </w:tcPr>
          <w:p w14:paraId="76807CAD" w14:textId="77777777" w:rsidR="008C31BB" w:rsidRPr="008C31BB" w:rsidRDefault="008C31BB" w:rsidP="0074757D">
            <w:pPr>
              <w:spacing w:after="0"/>
              <w:jc w:val="left"/>
              <w:rPr>
                <w:sz w:val="18"/>
                <w:szCs w:val="18"/>
              </w:rPr>
            </w:pPr>
            <w:r w:rsidRPr="008C31BB">
              <w:rPr>
                <w:sz w:val="18"/>
                <w:szCs w:val="18"/>
              </w:rPr>
              <w:t>Metković</w:t>
            </w:r>
          </w:p>
        </w:tc>
        <w:tc>
          <w:tcPr>
            <w:tcW w:w="2511" w:type="dxa"/>
            <w:shd w:val="clear" w:color="auto" w:fill="auto"/>
          </w:tcPr>
          <w:p w14:paraId="3A3BF1B5" w14:textId="77777777" w:rsidR="008C31BB" w:rsidRPr="008C31BB" w:rsidRDefault="008C31BB" w:rsidP="0074757D">
            <w:pPr>
              <w:spacing w:after="0"/>
              <w:jc w:val="left"/>
              <w:rPr>
                <w:sz w:val="18"/>
                <w:szCs w:val="18"/>
              </w:rPr>
            </w:pPr>
            <w:proofErr w:type="spellStart"/>
            <w:r w:rsidRPr="008C31BB">
              <w:rPr>
                <w:sz w:val="18"/>
                <w:szCs w:val="18"/>
              </w:rPr>
              <w:t>Vrbovci</w:t>
            </w:r>
            <w:proofErr w:type="spellEnd"/>
            <w:r w:rsidRPr="008C31BB">
              <w:rPr>
                <w:sz w:val="18"/>
                <w:szCs w:val="18"/>
              </w:rPr>
              <w:t xml:space="preserve"> (</w:t>
            </w:r>
            <w:proofErr w:type="spellStart"/>
            <w:r w:rsidRPr="008C31BB">
              <w:rPr>
                <w:sz w:val="18"/>
                <w:szCs w:val="18"/>
              </w:rPr>
              <w:t>kompostana</w:t>
            </w:r>
            <w:proofErr w:type="spellEnd"/>
            <w:r w:rsidRPr="008C31BB">
              <w:rPr>
                <w:sz w:val="18"/>
                <w:szCs w:val="18"/>
              </w:rPr>
              <w:t>)</w:t>
            </w:r>
          </w:p>
        </w:tc>
        <w:tc>
          <w:tcPr>
            <w:tcW w:w="1559" w:type="dxa"/>
            <w:shd w:val="clear" w:color="auto" w:fill="auto"/>
          </w:tcPr>
          <w:p w14:paraId="28B48625" w14:textId="77777777" w:rsidR="008C31BB" w:rsidRPr="008C31BB" w:rsidRDefault="008C31BB" w:rsidP="0074757D">
            <w:pPr>
              <w:spacing w:after="0"/>
              <w:jc w:val="left"/>
              <w:rPr>
                <w:sz w:val="18"/>
                <w:szCs w:val="18"/>
              </w:rPr>
            </w:pPr>
            <w:r w:rsidRPr="008C31BB">
              <w:rPr>
                <w:sz w:val="18"/>
                <w:szCs w:val="18"/>
              </w:rPr>
              <w:t>K3</w:t>
            </w:r>
            <w:r w:rsidRPr="008C31BB">
              <w:rPr>
                <w:sz w:val="18"/>
                <w:szCs w:val="18"/>
                <w:vertAlign w:val="subscript"/>
              </w:rPr>
              <w:t>N</w:t>
            </w:r>
          </w:p>
        </w:tc>
        <w:tc>
          <w:tcPr>
            <w:tcW w:w="1502" w:type="dxa"/>
            <w:shd w:val="clear" w:color="auto" w:fill="auto"/>
          </w:tcPr>
          <w:p w14:paraId="308B07AB" w14:textId="77777777" w:rsidR="008C31BB" w:rsidRPr="008C31BB" w:rsidRDefault="008C31BB" w:rsidP="0074757D">
            <w:pPr>
              <w:spacing w:after="0"/>
              <w:jc w:val="right"/>
              <w:rPr>
                <w:sz w:val="18"/>
                <w:szCs w:val="18"/>
              </w:rPr>
            </w:pPr>
            <w:r w:rsidRPr="008C31BB">
              <w:rPr>
                <w:sz w:val="18"/>
                <w:szCs w:val="18"/>
              </w:rPr>
              <w:t>1,99</w:t>
            </w:r>
          </w:p>
        </w:tc>
        <w:tc>
          <w:tcPr>
            <w:tcW w:w="2149" w:type="dxa"/>
            <w:shd w:val="clear" w:color="auto" w:fill="auto"/>
          </w:tcPr>
          <w:p w14:paraId="60B1F6DF" w14:textId="77777777" w:rsidR="008C31BB" w:rsidRPr="008C31BB" w:rsidRDefault="008C31BB" w:rsidP="0074757D">
            <w:pPr>
              <w:spacing w:after="0"/>
              <w:jc w:val="left"/>
              <w:rPr>
                <w:sz w:val="18"/>
                <w:szCs w:val="18"/>
              </w:rPr>
            </w:pPr>
            <w:r w:rsidRPr="008C31BB">
              <w:rPr>
                <w:sz w:val="18"/>
                <w:szCs w:val="18"/>
              </w:rPr>
              <w:t>Planirano</w:t>
            </w:r>
          </w:p>
        </w:tc>
      </w:tr>
      <w:tr w:rsidR="008C31BB" w:rsidRPr="008C31BB" w14:paraId="7D4B2C29" w14:textId="77777777" w:rsidTr="0074757D">
        <w:tc>
          <w:tcPr>
            <w:tcW w:w="9571" w:type="dxa"/>
            <w:gridSpan w:val="5"/>
            <w:shd w:val="clear" w:color="auto" w:fill="auto"/>
          </w:tcPr>
          <w:p w14:paraId="35184C94" w14:textId="77777777" w:rsidR="008C31BB" w:rsidRPr="008C31BB" w:rsidRDefault="008C31BB" w:rsidP="0074757D">
            <w:pPr>
              <w:spacing w:after="0"/>
              <w:jc w:val="left"/>
              <w:rPr>
                <w:b/>
                <w:sz w:val="18"/>
                <w:szCs w:val="18"/>
              </w:rPr>
            </w:pPr>
          </w:p>
          <w:p w14:paraId="003E9E4A" w14:textId="77777777" w:rsidR="008C31BB" w:rsidRPr="008C31BB" w:rsidRDefault="008C31BB" w:rsidP="0074757D">
            <w:pPr>
              <w:spacing w:after="0"/>
              <w:jc w:val="left"/>
              <w:rPr>
                <w:sz w:val="18"/>
                <w:szCs w:val="18"/>
              </w:rPr>
            </w:pPr>
            <w:r w:rsidRPr="008C31BB">
              <w:rPr>
                <w:b/>
                <w:sz w:val="18"/>
                <w:szCs w:val="18"/>
              </w:rPr>
              <w:t>Zone športsko-rekreacijske namjene</w:t>
            </w:r>
          </w:p>
        </w:tc>
      </w:tr>
      <w:tr w:rsidR="008C31BB" w:rsidRPr="008C31BB" w14:paraId="7B5BDF4B" w14:textId="77777777" w:rsidTr="0074757D">
        <w:tc>
          <w:tcPr>
            <w:tcW w:w="1850" w:type="dxa"/>
            <w:shd w:val="clear" w:color="auto" w:fill="auto"/>
          </w:tcPr>
          <w:p w14:paraId="47EA1256" w14:textId="77777777" w:rsidR="008C31BB" w:rsidRPr="008C31BB" w:rsidRDefault="008C31BB" w:rsidP="0074757D">
            <w:pPr>
              <w:spacing w:after="0"/>
              <w:jc w:val="left"/>
              <w:rPr>
                <w:sz w:val="18"/>
                <w:szCs w:val="18"/>
              </w:rPr>
            </w:pPr>
            <w:r w:rsidRPr="008C31BB">
              <w:rPr>
                <w:sz w:val="18"/>
                <w:szCs w:val="18"/>
              </w:rPr>
              <w:t>Vid</w:t>
            </w:r>
          </w:p>
        </w:tc>
        <w:tc>
          <w:tcPr>
            <w:tcW w:w="2511" w:type="dxa"/>
            <w:shd w:val="clear" w:color="auto" w:fill="auto"/>
          </w:tcPr>
          <w:p w14:paraId="79CE559D" w14:textId="77777777" w:rsidR="008C31BB" w:rsidRPr="008C31BB" w:rsidRDefault="008C31BB" w:rsidP="0074757D">
            <w:pPr>
              <w:spacing w:after="0"/>
              <w:jc w:val="left"/>
              <w:rPr>
                <w:sz w:val="18"/>
                <w:szCs w:val="18"/>
              </w:rPr>
            </w:pPr>
            <w:r w:rsidRPr="008C31BB">
              <w:rPr>
                <w:sz w:val="18"/>
                <w:szCs w:val="18"/>
              </w:rPr>
              <w:t>Sportsko-rekreacijski centar Vid</w:t>
            </w:r>
          </w:p>
        </w:tc>
        <w:tc>
          <w:tcPr>
            <w:tcW w:w="1559" w:type="dxa"/>
            <w:shd w:val="clear" w:color="auto" w:fill="auto"/>
          </w:tcPr>
          <w:p w14:paraId="7BB76935" w14:textId="77777777" w:rsidR="008C31BB" w:rsidRPr="008C31BB" w:rsidRDefault="008C31BB" w:rsidP="0074757D">
            <w:pPr>
              <w:spacing w:after="0"/>
              <w:jc w:val="left"/>
              <w:rPr>
                <w:sz w:val="18"/>
                <w:szCs w:val="18"/>
              </w:rPr>
            </w:pPr>
            <w:r w:rsidRPr="008C31BB">
              <w:rPr>
                <w:sz w:val="18"/>
                <w:szCs w:val="18"/>
              </w:rPr>
              <w:t>R1</w:t>
            </w:r>
            <w:r w:rsidRPr="008C31BB">
              <w:rPr>
                <w:sz w:val="18"/>
                <w:szCs w:val="18"/>
                <w:vertAlign w:val="subscript"/>
              </w:rPr>
              <w:t>N</w:t>
            </w:r>
          </w:p>
        </w:tc>
        <w:tc>
          <w:tcPr>
            <w:tcW w:w="1502" w:type="dxa"/>
            <w:shd w:val="clear" w:color="auto" w:fill="auto"/>
          </w:tcPr>
          <w:p w14:paraId="464C1C27" w14:textId="77777777" w:rsidR="008C31BB" w:rsidRPr="008C31BB" w:rsidRDefault="008C31BB" w:rsidP="0074757D">
            <w:pPr>
              <w:spacing w:after="0"/>
              <w:jc w:val="right"/>
              <w:rPr>
                <w:sz w:val="18"/>
                <w:szCs w:val="18"/>
              </w:rPr>
            </w:pPr>
            <w:r w:rsidRPr="008C31BB">
              <w:rPr>
                <w:sz w:val="18"/>
                <w:szCs w:val="18"/>
              </w:rPr>
              <w:t>1,64</w:t>
            </w:r>
          </w:p>
        </w:tc>
        <w:tc>
          <w:tcPr>
            <w:tcW w:w="2149" w:type="dxa"/>
            <w:shd w:val="clear" w:color="auto" w:fill="auto"/>
          </w:tcPr>
          <w:p w14:paraId="70E0CE6B" w14:textId="77777777" w:rsidR="008C31BB" w:rsidRPr="008C31BB" w:rsidRDefault="008C31BB" w:rsidP="0074757D">
            <w:pPr>
              <w:spacing w:after="0"/>
              <w:jc w:val="left"/>
              <w:rPr>
                <w:sz w:val="18"/>
                <w:szCs w:val="18"/>
              </w:rPr>
            </w:pPr>
            <w:r w:rsidRPr="008C31BB">
              <w:rPr>
                <w:sz w:val="18"/>
                <w:szCs w:val="18"/>
              </w:rPr>
              <w:t>Planirano</w:t>
            </w:r>
          </w:p>
        </w:tc>
      </w:tr>
      <w:tr w:rsidR="008C31BB" w:rsidRPr="008C31BB" w14:paraId="6E95DEBE" w14:textId="77777777" w:rsidTr="0074757D">
        <w:tc>
          <w:tcPr>
            <w:tcW w:w="1850" w:type="dxa"/>
            <w:shd w:val="clear" w:color="auto" w:fill="auto"/>
          </w:tcPr>
          <w:p w14:paraId="0E924D57" w14:textId="77777777" w:rsidR="008C31BB" w:rsidRPr="008C31BB" w:rsidRDefault="008C31BB" w:rsidP="0074757D">
            <w:pPr>
              <w:spacing w:after="0"/>
              <w:jc w:val="left"/>
              <w:rPr>
                <w:sz w:val="18"/>
                <w:szCs w:val="18"/>
              </w:rPr>
            </w:pPr>
            <w:r w:rsidRPr="008C31BB">
              <w:rPr>
                <w:sz w:val="18"/>
                <w:szCs w:val="18"/>
              </w:rPr>
              <w:t>Dubravica</w:t>
            </w:r>
          </w:p>
        </w:tc>
        <w:tc>
          <w:tcPr>
            <w:tcW w:w="2511" w:type="dxa"/>
            <w:shd w:val="clear" w:color="auto" w:fill="auto"/>
          </w:tcPr>
          <w:p w14:paraId="1DADB748" w14:textId="77777777" w:rsidR="008C31BB" w:rsidRPr="008C31BB" w:rsidRDefault="008C31BB" w:rsidP="0074757D">
            <w:pPr>
              <w:spacing w:after="0"/>
              <w:jc w:val="left"/>
              <w:rPr>
                <w:sz w:val="18"/>
                <w:szCs w:val="18"/>
              </w:rPr>
            </w:pPr>
            <w:r w:rsidRPr="008C31BB">
              <w:rPr>
                <w:sz w:val="18"/>
                <w:szCs w:val="18"/>
              </w:rPr>
              <w:t>Sportsko igralište Dubravica</w:t>
            </w:r>
          </w:p>
        </w:tc>
        <w:tc>
          <w:tcPr>
            <w:tcW w:w="1559" w:type="dxa"/>
            <w:shd w:val="clear" w:color="auto" w:fill="auto"/>
          </w:tcPr>
          <w:p w14:paraId="2C5D133C" w14:textId="77777777" w:rsidR="008C31BB" w:rsidRPr="008C31BB" w:rsidRDefault="008C31BB" w:rsidP="0074757D">
            <w:pPr>
              <w:spacing w:after="0"/>
              <w:jc w:val="left"/>
              <w:rPr>
                <w:sz w:val="18"/>
                <w:szCs w:val="18"/>
              </w:rPr>
            </w:pPr>
            <w:r w:rsidRPr="008C31BB">
              <w:rPr>
                <w:sz w:val="18"/>
                <w:szCs w:val="18"/>
              </w:rPr>
              <w:t>R1</w:t>
            </w:r>
            <w:r w:rsidRPr="008C31BB">
              <w:rPr>
                <w:sz w:val="18"/>
                <w:szCs w:val="18"/>
                <w:vertAlign w:val="subscript"/>
              </w:rPr>
              <w:t>N</w:t>
            </w:r>
          </w:p>
        </w:tc>
        <w:tc>
          <w:tcPr>
            <w:tcW w:w="1502" w:type="dxa"/>
            <w:shd w:val="clear" w:color="auto" w:fill="auto"/>
          </w:tcPr>
          <w:p w14:paraId="09B7A29E" w14:textId="77777777" w:rsidR="008C31BB" w:rsidRPr="008C31BB" w:rsidRDefault="008C31BB" w:rsidP="0074757D">
            <w:pPr>
              <w:spacing w:after="0"/>
              <w:jc w:val="right"/>
              <w:rPr>
                <w:sz w:val="18"/>
                <w:szCs w:val="18"/>
              </w:rPr>
            </w:pPr>
            <w:r w:rsidRPr="008C31BB">
              <w:rPr>
                <w:sz w:val="18"/>
                <w:szCs w:val="18"/>
              </w:rPr>
              <w:t>1,37</w:t>
            </w:r>
          </w:p>
        </w:tc>
        <w:tc>
          <w:tcPr>
            <w:tcW w:w="2149" w:type="dxa"/>
            <w:shd w:val="clear" w:color="auto" w:fill="auto"/>
          </w:tcPr>
          <w:p w14:paraId="64E63541" w14:textId="77777777" w:rsidR="008C31BB" w:rsidRPr="008C31BB" w:rsidRDefault="008C31BB" w:rsidP="0074757D">
            <w:pPr>
              <w:spacing w:after="0"/>
              <w:jc w:val="left"/>
              <w:rPr>
                <w:sz w:val="18"/>
                <w:szCs w:val="18"/>
              </w:rPr>
            </w:pPr>
            <w:r w:rsidRPr="008C31BB">
              <w:rPr>
                <w:sz w:val="18"/>
                <w:szCs w:val="18"/>
              </w:rPr>
              <w:t>Postojeće/planirano</w:t>
            </w:r>
          </w:p>
        </w:tc>
      </w:tr>
      <w:tr w:rsidR="008C31BB" w:rsidRPr="008C31BB" w14:paraId="0CAB0729" w14:textId="77777777" w:rsidTr="0074757D">
        <w:tc>
          <w:tcPr>
            <w:tcW w:w="1850" w:type="dxa"/>
            <w:shd w:val="clear" w:color="auto" w:fill="auto"/>
          </w:tcPr>
          <w:p w14:paraId="068F20F4" w14:textId="77777777" w:rsidR="008C31BB" w:rsidRPr="008C31BB" w:rsidRDefault="008C31BB" w:rsidP="0074757D">
            <w:pPr>
              <w:spacing w:after="0"/>
              <w:jc w:val="left"/>
              <w:rPr>
                <w:sz w:val="18"/>
                <w:szCs w:val="18"/>
              </w:rPr>
            </w:pPr>
            <w:r w:rsidRPr="008C31BB">
              <w:rPr>
                <w:sz w:val="18"/>
                <w:szCs w:val="18"/>
              </w:rPr>
              <w:t>Glušci</w:t>
            </w:r>
          </w:p>
        </w:tc>
        <w:tc>
          <w:tcPr>
            <w:tcW w:w="2511" w:type="dxa"/>
            <w:shd w:val="clear" w:color="auto" w:fill="auto"/>
          </w:tcPr>
          <w:p w14:paraId="3BEFE2EB" w14:textId="77777777" w:rsidR="008C31BB" w:rsidRPr="008C31BB" w:rsidRDefault="008C31BB" w:rsidP="0074757D">
            <w:pPr>
              <w:spacing w:after="0"/>
              <w:jc w:val="left"/>
              <w:rPr>
                <w:sz w:val="18"/>
                <w:szCs w:val="18"/>
              </w:rPr>
            </w:pPr>
            <w:r w:rsidRPr="008C31BB">
              <w:rPr>
                <w:sz w:val="18"/>
                <w:szCs w:val="18"/>
              </w:rPr>
              <w:t>Sportsko igralište Glušci</w:t>
            </w:r>
          </w:p>
        </w:tc>
        <w:tc>
          <w:tcPr>
            <w:tcW w:w="1559" w:type="dxa"/>
            <w:shd w:val="clear" w:color="auto" w:fill="auto"/>
          </w:tcPr>
          <w:p w14:paraId="7CE126A3" w14:textId="77777777" w:rsidR="008C31BB" w:rsidRPr="008C31BB" w:rsidRDefault="008C31BB" w:rsidP="0074757D">
            <w:pPr>
              <w:spacing w:after="0"/>
              <w:jc w:val="left"/>
              <w:rPr>
                <w:sz w:val="18"/>
                <w:szCs w:val="18"/>
              </w:rPr>
            </w:pPr>
            <w:r w:rsidRPr="008C31BB">
              <w:rPr>
                <w:sz w:val="18"/>
                <w:szCs w:val="18"/>
              </w:rPr>
              <w:t>R1</w:t>
            </w:r>
            <w:r w:rsidRPr="008C31BB">
              <w:rPr>
                <w:sz w:val="18"/>
                <w:szCs w:val="18"/>
                <w:vertAlign w:val="subscript"/>
              </w:rPr>
              <w:t>N</w:t>
            </w:r>
          </w:p>
        </w:tc>
        <w:tc>
          <w:tcPr>
            <w:tcW w:w="1502" w:type="dxa"/>
            <w:shd w:val="clear" w:color="auto" w:fill="auto"/>
          </w:tcPr>
          <w:p w14:paraId="6494302D" w14:textId="77777777" w:rsidR="008C31BB" w:rsidRPr="008C31BB" w:rsidRDefault="008C31BB" w:rsidP="0074757D">
            <w:pPr>
              <w:spacing w:after="0"/>
              <w:jc w:val="right"/>
              <w:rPr>
                <w:sz w:val="18"/>
                <w:szCs w:val="18"/>
              </w:rPr>
            </w:pPr>
            <w:r w:rsidRPr="008C31BB">
              <w:rPr>
                <w:sz w:val="18"/>
                <w:szCs w:val="18"/>
              </w:rPr>
              <w:t>0,32</w:t>
            </w:r>
          </w:p>
        </w:tc>
        <w:tc>
          <w:tcPr>
            <w:tcW w:w="2149" w:type="dxa"/>
            <w:shd w:val="clear" w:color="auto" w:fill="auto"/>
          </w:tcPr>
          <w:p w14:paraId="24091D05" w14:textId="77777777" w:rsidR="008C31BB" w:rsidRPr="008C31BB" w:rsidRDefault="008C31BB" w:rsidP="0074757D">
            <w:pPr>
              <w:spacing w:after="0"/>
              <w:jc w:val="left"/>
              <w:rPr>
                <w:sz w:val="18"/>
                <w:szCs w:val="18"/>
              </w:rPr>
            </w:pPr>
            <w:r w:rsidRPr="008C31BB">
              <w:rPr>
                <w:sz w:val="18"/>
                <w:szCs w:val="18"/>
              </w:rPr>
              <w:t>Postojeće</w:t>
            </w:r>
          </w:p>
        </w:tc>
      </w:tr>
      <w:tr w:rsidR="008C31BB" w:rsidRPr="008C31BB" w14:paraId="633A71F7" w14:textId="77777777" w:rsidTr="0074757D">
        <w:tc>
          <w:tcPr>
            <w:tcW w:w="1850" w:type="dxa"/>
            <w:shd w:val="clear" w:color="auto" w:fill="auto"/>
          </w:tcPr>
          <w:p w14:paraId="183E682B" w14:textId="77777777" w:rsidR="008C31BB" w:rsidRPr="008C31BB" w:rsidRDefault="008C31BB" w:rsidP="0074757D">
            <w:pPr>
              <w:spacing w:after="0"/>
              <w:jc w:val="left"/>
              <w:rPr>
                <w:sz w:val="18"/>
                <w:szCs w:val="18"/>
              </w:rPr>
            </w:pPr>
            <w:r w:rsidRPr="008C31BB">
              <w:rPr>
                <w:sz w:val="18"/>
                <w:szCs w:val="18"/>
              </w:rPr>
              <w:t>Metković</w:t>
            </w:r>
          </w:p>
        </w:tc>
        <w:tc>
          <w:tcPr>
            <w:tcW w:w="2511" w:type="dxa"/>
            <w:shd w:val="clear" w:color="auto" w:fill="auto"/>
          </w:tcPr>
          <w:p w14:paraId="2D2EFCE8" w14:textId="77777777" w:rsidR="008C31BB" w:rsidRPr="008C31BB" w:rsidRDefault="008C31BB" w:rsidP="0074757D">
            <w:pPr>
              <w:spacing w:after="0"/>
              <w:jc w:val="left"/>
              <w:rPr>
                <w:sz w:val="18"/>
                <w:szCs w:val="18"/>
              </w:rPr>
            </w:pPr>
            <w:r w:rsidRPr="008C31BB">
              <w:rPr>
                <w:sz w:val="18"/>
                <w:szCs w:val="18"/>
              </w:rPr>
              <w:t>Sportsko-rekreacijska namjena „Veslački klub“</w:t>
            </w:r>
          </w:p>
        </w:tc>
        <w:tc>
          <w:tcPr>
            <w:tcW w:w="1559" w:type="dxa"/>
            <w:shd w:val="clear" w:color="auto" w:fill="auto"/>
          </w:tcPr>
          <w:p w14:paraId="7EA92E76" w14:textId="77777777" w:rsidR="008C31BB" w:rsidRPr="008C31BB" w:rsidRDefault="008C31BB" w:rsidP="0074757D">
            <w:pPr>
              <w:spacing w:after="0"/>
              <w:jc w:val="left"/>
              <w:rPr>
                <w:sz w:val="18"/>
                <w:szCs w:val="18"/>
              </w:rPr>
            </w:pPr>
            <w:r w:rsidRPr="008C31BB">
              <w:rPr>
                <w:sz w:val="18"/>
                <w:szCs w:val="18"/>
              </w:rPr>
              <w:t>R1</w:t>
            </w:r>
            <w:r w:rsidRPr="008C31BB">
              <w:rPr>
                <w:sz w:val="18"/>
                <w:szCs w:val="18"/>
                <w:vertAlign w:val="subscript"/>
              </w:rPr>
              <w:t>N</w:t>
            </w:r>
          </w:p>
        </w:tc>
        <w:tc>
          <w:tcPr>
            <w:tcW w:w="1502" w:type="dxa"/>
            <w:shd w:val="clear" w:color="auto" w:fill="auto"/>
          </w:tcPr>
          <w:p w14:paraId="3B68716F" w14:textId="77777777" w:rsidR="008C31BB" w:rsidRPr="008C31BB" w:rsidRDefault="008C31BB" w:rsidP="0074757D">
            <w:pPr>
              <w:spacing w:after="0"/>
              <w:jc w:val="right"/>
              <w:rPr>
                <w:sz w:val="18"/>
                <w:szCs w:val="18"/>
              </w:rPr>
            </w:pPr>
            <w:r w:rsidRPr="008C31BB">
              <w:rPr>
                <w:sz w:val="18"/>
                <w:szCs w:val="18"/>
              </w:rPr>
              <w:t>0,48</w:t>
            </w:r>
          </w:p>
        </w:tc>
        <w:tc>
          <w:tcPr>
            <w:tcW w:w="2149" w:type="dxa"/>
            <w:shd w:val="clear" w:color="auto" w:fill="auto"/>
          </w:tcPr>
          <w:p w14:paraId="30D47FE0" w14:textId="77777777" w:rsidR="008C31BB" w:rsidRPr="008C31BB" w:rsidRDefault="008C31BB" w:rsidP="0074757D">
            <w:pPr>
              <w:spacing w:after="0"/>
              <w:jc w:val="left"/>
              <w:rPr>
                <w:sz w:val="18"/>
                <w:szCs w:val="18"/>
              </w:rPr>
            </w:pPr>
            <w:r w:rsidRPr="008C31BB">
              <w:rPr>
                <w:sz w:val="18"/>
                <w:szCs w:val="18"/>
              </w:rPr>
              <w:t>Postojeće</w:t>
            </w:r>
          </w:p>
        </w:tc>
      </w:tr>
      <w:tr w:rsidR="008C31BB" w:rsidRPr="008C31BB" w14:paraId="65216133" w14:textId="77777777" w:rsidTr="0074757D">
        <w:tc>
          <w:tcPr>
            <w:tcW w:w="1850" w:type="dxa"/>
            <w:shd w:val="clear" w:color="auto" w:fill="auto"/>
          </w:tcPr>
          <w:p w14:paraId="5432F668" w14:textId="77777777" w:rsidR="008C31BB" w:rsidRPr="008C31BB" w:rsidRDefault="008C31BB" w:rsidP="0074757D">
            <w:pPr>
              <w:spacing w:after="0"/>
              <w:jc w:val="left"/>
              <w:rPr>
                <w:sz w:val="18"/>
                <w:szCs w:val="18"/>
              </w:rPr>
            </w:pPr>
            <w:r w:rsidRPr="008C31BB">
              <w:rPr>
                <w:sz w:val="18"/>
                <w:szCs w:val="18"/>
              </w:rPr>
              <w:t>Metković</w:t>
            </w:r>
          </w:p>
        </w:tc>
        <w:tc>
          <w:tcPr>
            <w:tcW w:w="2511" w:type="dxa"/>
            <w:shd w:val="clear" w:color="auto" w:fill="auto"/>
          </w:tcPr>
          <w:p w14:paraId="4223E047" w14:textId="77777777" w:rsidR="008C31BB" w:rsidRPr="008C31BB" w:rsidRDefault="008C31BB" w:rsidP="0074757D">
            <w:pPr>
              <w:spacing w:after="0"/>
              <w:jc w:val="left"/>
              <w:rPr>
                <w:sz w:val="18"/>
                <w:szCs w:val="18"/>
              </w:rPr>
            </w:pPr>
            <w:r w:rsidRPr="008C31BB">
              <w:rPr>
                <w:sz w:val="18"/>
                <w:szCs w:val="18"/>
              </w:rPr>
              <w:t>Sportsko-rekreacijski centar Velika Bočina</w:t>
            </w:r>
          </w:p>
        </w:tc>
        <w:tc>
          <w:tcPr>
            <w:tcW w:w="1559" w:type="dxa"/>
            <w:shd w:val="clear" w:color="auto" w:fill="auto"/>
          </w:tcPr>
          <w:p w14:paraId="755FDE3A" w14:textId="77777777" w:rsidR="008C31BB" w:rsidRPr="008C31BB" w:rsidRDefault="008C31BB" w:rsidP="0074757D">
            <w:pPr>
              <w:spacing w:after="0"/>
              <w:jc w:val="left"/>
              <w:rPr>
                <w:sz w:val="18"/>
                <w:szCs w:val="18"/>
              </w:rPr>
            </w:pPr>
            <w:r w:rsidRPr="008C31BB">
              <w:rPr>
                <w:sz w:val="18"/>
                <w:szCs w:val="18"/>
              </w:rPr>
              <w:t>R1</w:t>
            </w:r>
            <w:r w:rsidRPr="008C31BB">
              <w:rPr>
                <w:sz w:val="18"/>
                <w:szCs w:val="18"/>
                <w:vertAlign w:val="subscript"/>
              </w:rPr>
              <w:t>N</w:t>
            </w:r>
          </w:p>
        </w:tc>
        <w:tc>
          <w:tcPr>
            <w:tcW w:w="1502" w:type="dxa"/>
            <w:shd w:val="clear" w:color="auto" w:fill="auto"/>
          </w:tcPr>
          <w:p w14:paraId="79DD607C" w14:textId="77777777" w:rsidR="008C31BB" w:rsidRPr="008C31BB" w:rsidRDefault="008C31BB" w:rsidP="0074757D">
            <w:pPr>
              <w:spacing w:after="0"/>
              <w:jc w:val="right"/>
              <w:rPr>
                <w:sz w:val="18"/>
                <w:szCs w:val="18"/>
              </w:rPr>
            </w:pPr>
            <w:r w:rsidRPr="008C31BB">
              <w:rPr>
                <w:sz w:val="18"/>
                <w:szCs w:val="18"/>
              </w:rPr>
              <w:t>25,57</w:t>
            </w:r>
          </w:p>
        </w:tc>
        <w:tc>
          <w:tcPr>
            <w:tcW w:w="2149" w:type="dxa"/>
            <w:shd w:val="clear" w:color="auto" w:fill="auto"/>
          </w:tcPr>
          <w:p w14:paraId="3CCB7A58" w14:textId="77777777" w:rsidR="008C31BB" w:rsidRPr="008C31BB" w:rsidRDefault="008C31BB" w:rsidP="0074757D">
            <w:pPr>
              <w:spacing w:after="0"/>
              <w:jc w:val="left"/>
              <w:rPr>
                <w:sz w:val="18"/>
                <w:szCs w:val="18"/>
              </w:rPr>
            </w:pPr>
            <w:r w:rsidRPr="008C31BB">
              <w:rPr>
                <w:sz w:val="18"/>
                <w:szCs w:val="18"/>
              </w:rPr>
              <w:t>Planirano</w:t>
            </w:r>
          </w:p>
        </w:tc>
      </w:tr>
      <w:tr w:rsidR="008C31BB" w:rsidRPr="008C31BB" w14:paraId="6B0E3A94" w14:textId="77777777" w:rsidTr="0074757D">
        <w:tc>
          <w:tcPr>
            <w:tcW w:w="1850" w:type="dxa"/>
            <w:shd w:val="clear" w:color="auto" w:fill="auto"/>
          </w:tcPr>
          <w:p w14:paraId="4C9ADC8F" w14:textId="77777777" w:rsidR="008C31BB" w:rsidRPr="008C31BB" w:rsidRDefault="008C31BB" w:rsidP="0074757D">
            <w:pPr>
              <w:spacing w:after="0"/>
              <w:jc w:val="left"/>
              <w:rPr>
                <w:sz w:val="18"/>
                <w:szCs w:val="18"/>
              </w:rPr>
            </w:pPr>
            <w:r w:rsidRPr="008C31BB">
              <w:rPr>
                <w:sz w:val="18"/>
                <w:szCs w:val="18"/>
              </w:rPr>
              <w:t>Metković</w:t>
            </w:r>
          </w:p>
        </w:tc>
        <w:tc>
          <w:tcPr>
            <w:tcW w:w="2511" w:type="dxa"/>
            <w:shd w:val="clear" w:color="auto" w:fill="auto"/>
          </w:tcPr>
          <w:p w14:paraId="6C0C3D87" w14:textId="77777777" w:rsidR="008C31BB" w:rsidRPr="008C31BB" w:rsidRDefault="008C31BB" w:rsidP="0074757D">
            <w:pPr>
              <w:spacing w:after="0"/>
              <w:jc w:val="left"/>
              <w:rPr>
                <w:sz w:val="18"/>
                <w:szCs w:val="18"/>
              </w:rPr>
            </w:pPr>
            <w:r w:rsidRPr="008C31BB">
              <w:rPr>
                <w:sz w:val="18"/>
                <w:szCs w:val="18"/>
              </w:rPr>
              <w:t>Sportsko-</w:t>
            </w:r>
            <w:proofErr w:type="spellStart"/>
            <w:r w:rsidRPr="008C31BB">
              <w:rPr>
                <w:sz w:val="18"/>
                <w:szCs w:val="18"/>
              </w:rPr>
              <w:t>rekracijski</w:t>
            </w:r>
            <w:proofErr w:type="spellEnd"/>
            <w:r w:rsidRPr="008C31BB">
              <w:rPr>
                <w:sz w:val="18"/>
                <w:szCs w:val="18"/>
              </w:rPr>
              <w:t xml:space="preserve"> centar „Slatine“</w:t>
            </w:r>
          </w:p>
        </w:tc>
        <w:tc>
          <w:tcPr>
            <w:tcW w:w="1559" w:type="dxa"/>
            <w:shd w:val="clear" w:color="auto" w:fill="auto"/>
          </w:tcPr>
          <w:p w14:paraId="2CA14D3E" w14:textId="77777777" w:rsidR="008C31BB" w:rsidRPr="008C31BB" w:rsidRDefault="008C31BB" w:rsidP="0074757D">
            <w:pPr>
              <w:spacing w:after="0"/>
              <w:jc w:val="left"/>
              <w:rPr>
                <w:sz w:val="18"/>
                <w:szCs w:val="18"/>
              </w:rPr>
            </w:pPr>
            <w:r w:rsidRPr="008C31BB">
              <w:rPr>
                <w:sz w:val="18"/>
                <w:szCs w:val="18"/>
              </w:rPr>
              <w:t>R1</w:t>
            </w:r>
            <w:r w:rsidRPr="008C31BB">
              <w:rPr>
                <w:sz w:val="18"/>
                <w:szCs w:val="18"/>
                <w:vertAlign w:val="subscript"/>
              </w:rPr>
              <w:t>N</w:t>
            </w:r>
          </w:p>
        </w:tc>
        <w:tc>
          <w:tcPr>
            <w:tcW w:w="1502" w:type="dxa"/>
            <w:shd w:val="clear" w:color="auto" w:fill="auto"/>
          </w:tcPr>
          <w:p w14:paraId="431D1E43" w14:textId="77777777" w:rsidR="008C31BB" w:rsidRPr="008C31BB" w:rsidRDefault="008C31BB" w:rsidP="0074757D">
            <w:pPr>
              <w:spacing w:after="0"/>
              <w:jc w:val="right"/>
              <w:rPr>
                <w:sz w:val="18"/>
                <w:szCs w:val="18"/>
              </w:rPr>
            </w:pPr>
            <w:r w:rsidRPr="008C31BB">
              <w:rPr>
                <w:sz w:val="18"/>
                <w:szCs w:val="18"/>
              </w:rPr>
              <w:t>5,91</w:t>
            </w:r>
          </w:p>
        </w:tc>
        <w:tc>
          <w:tcPr>
            <w:tcW w:w="2149" w:type="dxa"/>
            <w:shd w:val="clear" w:color="auto" w:fill="auto"/>
          </w:tcPr>
          <w:p w14:paraId="4F1EC8E8" w14:textId="77777777" w:rsidR="008C31BB" w:rsidRPr="008C31BB" w:rsidRDefault="008C31BB" w:rsidP="0074757D">
            <w:pPr>
              <w:spacing w:after="0"/>
              <w:jc w:val="left"/>
              <w:rPr>
                <w:sz w:val="18"/>
                <w:szCs w:val="18"/>
              </w:rPr>
            </w:pPr>
            <w:r w:rsidRPr="008C31BB">
              <w:rPr>
                <w:sz w:val="18"/>
                <w:szCs w:val="18"/>
              </w:rPr>
              <w:t>Planirano</w:t>
            </w:r>
          </w:p>
        </w:tc>
      </w:tr>
      <w:tr w:rsidR="008C31BB" w:rsidRPr="008C31BB" w14:paraId="57E192FA" w14:textId="77777777" w:rsidTr="0074757D">
        <w:tc>
          <w:tcPr>
            <w:tcW w:w="9571" w:type="dxa"/>
            <w:gridSpan w:val="5"/>
            <w:shd w:val="clear" w:color="auto" w:fill="auto"/>
          </w:tcPr>
          <w:p w14:paraId="1BEA38DA" w14:textId="77777777" w:rsidR="008C31BB" w:rsidRPr="008C31BB" w:rsidRDefault="008C31BB" w:rsidP="0074757D">
            <w:pPr>
              <w:spacing w:after="0"/>
              <w:jc w:val="left"/>
              <w:rPr>
                <w:b/>
                <w:sz w:val="18"/>
                <w:szCs w:val="18"/>
              </w:rPr>
            </w:pPr>
          </w:p>
          <w:p w14:paraId="0393CB0E" w14:textId="77777777" w:rsidR="008C31BB" w:rsidRPr="008C31BB" w:rsidRDefault="008C31BB" w:rsidP="0074757D">
            <w:pPr>
              <w:spacing w:after="0"/>
              <w:jc w:val="left"/>
              <w:rPr>
                <w:sz w:val="18"/>
                <w:szCs w:val="18"/>
              </w:rPr>
            </w:pPr>
            <w:r w:rsidRPr="008C31BB">
              <w:rPr>
                <w:b/>
                <w:sz w:val="18"/>
                <w:szCs w:val="18"/>
              </w:rPr>
              <w:t>Groblja</w:t>
            </w:r>
          </w:p>
        </w:tc>
      </w:tr>
      <w:tr w:rsidR="008C31BB" w:rsidRPr="008C31BB" w14:paraId="4B5B627D" w14:textId="77777777" w:rsidTr="0074757D">
        <w:tc>
          <w:tcPr>
            <w:tcW w:w="1850" w:type="dxa"/>
            <w:shd w:val="clear" w:color="auto" w:fill="auto"/>
          </w:tcPr>
          <w:p w14:paraId="03D0782F" w14:textId="77777777" w:rsidR="008C31BB" w:rsidRPr="008C31BB" w:rsidRDefault="008C31BB" w:rsidP="0074757D">
            <w:pPr>
              <w:spacing w:after="0"/>
              <w:jc w:val="left"/>
              <w:rPr>
                <w:sz w:val="18"/>
                <w:szCs w:val="18"/>
              </w:rPr>
            </w:pPr>
            <w:r w:rsidRPr="008C31BB">
              <w:rPr>
                <w:sz w:val="18"/>
                <w:szCs w:val="18"/>
              </w:rPr>
              <w:t>Vid</w:t>
            </w:r>
          </w:p>
        </w:tc>
        <w:tc>
          <w:tcPr>
            <w:tcW w:w="2511" w:type="dxa"/>
            <w:shd w:val="clear" w:color="auto" w:fill="auto"/>
          </w:tcPr>
          <w:p w14:paraId="6F9F641C" w14:textId="77777777" w:rsidR="008C31BB" w:rsidRPr="008C31BB" w:rsidRDefault="008C31BB" w:rsidP="0074757D">
            <w:pPr>
              <w:spacing w:after="0"/>
              <w:jc w:val="left"/>
              <w:rPr>
                <w:sz w:val="18"/>
                <w:szCs w:val="18"/>
              </w:rPr>
            </w:pPr>
            <w:r w:rsidRPr="008C31BB">
              <w:rPr>
                <w:sz w:val="18"/>
                <w:szCs w:val="18"/>
              </w:rPr>
              <w:t xml:space="preserve">Groblje Gospe Snježne </w:t>
            </w:r>
          </w:p>
        </w:tc>
        <w:tc>
          <w:tcPr>
            <w:tcW w:w="1559" w:type="dxa"/>
            <w:shd w:val="clear" w:color="auto" w:fill="auto"/>
          </w:tcPr>
          <w:p w14:paraId="50D0797C" w14:textId="77777777" w:rsidR="008C31BB" w:rsidRPr="008C31BB" w:rsidRDefault="008C31BB" w:rsidP="0074757D">
            <w:pPr>
              <w:spacing w:after="0"/>
              <w:jc w:val="left"/>
              <w:rPr>
                <w:sz w:val="18"/>
                <w:szCs w:val="18"/>
              </w:rPr>
            </w:pPr>
            <w:r w:rsidRPr="008C31BB">
              <w:rPr>
                <w:sz w:val="18"/>
                <w:szCs w:val="18"/>
              </w:rPr>
              <w:t>G</w:t>
            </w:r>
          </w:p>
        </w:tc>
        <w:tc>
          <w:tcPr>
            <w:tcW w:w="1502" w:type="dxa"/>
            <w:shd w:val="clear" w:color="auto" w:fill="auto"/>
          </w:tcPr>
          <w:p w14:paraId="68D178DD" w14:textId="77777777" w:rsidR="008C31BB" w:rsidRPr="008C31BB" w:rsidRDefault="008C31BB" w:rsidP="0074757D">
            <w:pPr>
              <w:spacing w:after="0"/>
              <w:jc w:val="right"/>
              <w:rPr>
                <w:sz w:val="18"/>
                <w:szCs w:val="18"/>
              </w:rPr>
            </w:pPr>
            <w:r w:rsidRPr="008C31BB">
              <w:rPr>
                <w:sz w:val="18"/>
                <w:szCs w:val="18"/>
              </w:rPr>
              <w:t>0,59</w:t>
            </w:r>
          </w:p>
        </w:tc>
        <w:tc>
          <w:tcPr>
            <w:tcW w:w="2149" w:type="dxa"/>
            <w:shd w:val="clear" w:color="auto" w:fill="auto"/>
          </w:tcPr>
          <w:p w14:paraId="4716A8ED" w14:textId="77777777" w:rsidR="008C31BB" w:rsidRPr="008C31BB" w:rsidRDefault="008C31BB" w:rsidP="0074757D">
            <w:pPr>
              <w:spacing w:after="0"/>
              <w:jc w:val="left"/>
              <w:rPr>
                <w:sz w:val="18"/>
                <w:szCs w:val="18"/>
              </w:rPr>
            </w:pPr>
            <w:r w:rsidRPr="008C31BB">
              <w:rPr>
                <w:sz w:val="18"/>
                <w:szCs w:val="18"/>
              </w:rPr>
              <w:t>Postojeće</w:t>
            </w:r>
          </w:p>
        </w:tc>
      </w:tr>
      <w:tr w:rsidR="008C31BB" w:rsidRPr="008C31BB" w14:paraId="62887594" w14:textId="77777777" w:rsidTr="0074757D">
        <w:tc>
          <w:tcPr>
            <w:tcW w:w="1850" w:type="dxa"/>
            <w:shd w:val="clear" w:color="auto" w:fill="auto"/>
          </w:tcPr>
          <w:p w14:paraId="0BDE3FD0" w14:textId="77777777" w:rsidR="008C31BB" w:rsidRPr="008C31BB" w:rsidRDefault="008C31BB" w:rsidP="0074757D">
            <w:pPr>
              <w:spacing w:after="0"/>
              <w:jc w:val="left"/>
              <w:rPr>
                <w:sz w:val="18"/>
                <w:szCs w:val="18"/>
              </w:rPr>
            </w:pPr>
            <w:r w:rsidRPr="008C31BB">
              <w:rPr>
                <w:sz w:val="18"/>
                <w:szCs w:val="18"/>
              </w:rPr>
              <w:lastRenderedPageBreak/>
              <w:t>Metković</w:t>
            </w:r>
          </w:p>
        </w:tc>
        <w:tc>
          <w:tcPr>
            <w:tcW w:w="2511" w:type="dxa"/>
            <w:shd w:val="clear" w:color="auto" w:fill="auto"/>
          </w:tcPr>
          <w:p w14:paraId="6842BF57" w14:textId="77777777" w:rsidR="008C31BB" w:rsidRPr="008C31BB" w:rsidRDefault="008C31BB" w:rsidP="0074757D">
            <w:pPr>
              <w:spacing w:after="0"/>
              <w:jc w:val="left"/>
              <w:rPr>
                <w:sz w:val="18"/>
                <w:szCs w:val="18"/>
              </w:rPr>
            </w:pPr>
            <w:r w:rsidRPr="008C31BB">
              <w:rPr>
                <w:sz w:val="18"/>
                <w:szCs w:val="18"/>
              </w:rPr>
              <w:t xml:space="preserve">Gradsko groblje sv. Ivana </w:t>
            </w:r>
            <w:proofErr w:type="spellStart"/>
            <w:r w:rsidRPr="008C31BB">
              <w:rPr>
                <w:sz w:val="18"/>
                <w:szCs w:val="18"/>
              </w:rPr>
              <w:t>Nepomuka</w:t>
            </w:r>
            <w:proofErr w:type="spellEnd"/>
            <w:r w:rsidRPr="008C31BB">
              <w:rPr>
                <w:sz w:val="18"/>
                <w:szCs w:val="18"/>
              </w:rPr>
              <w:t xml:space="preserve"> (</w:t>
            </w:r>
            <w:proofErr w:type="spellStart"/>
            <w:r w:rsidRPr="008C31BB">
              <w:rPr>
                <w:sz w:val="18"/>
                <w:szCs w:val="18"/>
              </w:rPr>
              <w:t>Predolac</w:t>
            </w:r>
            <w:proofErr w:type="spellEnd"/>
            <w:r w:rsidRPr="008C31BB">
              <w:rPr>
                <w:sz w:val="18"/>
                <w:szCs w:val="18"/>
              </w:rPr>
              <w:t>)</w:t>
            </w:r>
          </w:p>
        </w:tc>
        <w:tc>
          <w:tcPr>
            <w:tcW w:w="1559" w:type="dxa"/>
            <w:shd w:val="clear" w:color="auto" w:fill="auto"/>
          </w:tcPr>
          <w:p w14:paraId="63B34FF5" w14:textId="77777777" w:rsidR="008C31BB" w:rsidRPr="008C31BB" w:rsidRDefault="008C31BB" w:rsidP="0074757D">
            <w:pPr>
              <w:spacing w:after="0"/>
              <w:jc w:val="left"/>
              <w:rPr>
                <w:sz w:val="18"/>
                <w:szCs w:val="18"/>
              </w:rPr>
            </w:pPr>
            <w:r w:rsidRPr="008C31BB">
              <w:rPr>
                <w:sz w:val="18"/>
                <w:szCs w:val="18"/>
              </w:rPr>
              <w:t>G</w:t>
            </w:r>
          </w:p>
        </w:tc>
        <w:tc>
          <w:tcPr>
            <w:tcW w:w="1502" w:type="dxa"/>
            <w:shd w:val="clear" w:color="auto" w:fill="auto"/>
          </w:tcPr>
          <w:p w14:paraId="710F64A9" w14:textId="77777777" w:rsidR="008C31BB" w:rsidRPr="008C31BB" w:rsidRDefault="008C31BB" w:rsidP="0074757D">
            <w:pPr>
              <w:spacing w:after="0"/>
              <w:jc w:val="right"/>
              <w:rPr>
                <w:sz w:val="18"/>
                <w:szCs w:val="18"/>
              </w:rPr>
            </w:pPr>
            <w:r w:rsidRPr="008C31BB">
              <w:rPr>
                <w:sz w:val="18"/>
                <w:szCs w:val="18"/>
              </w:rPr>
              <w:t>4,44</w:t>
            </w:r>
          </w:p>
        </w:tc>
        <w:tc>
          <w:tcPr>
            <w:tcW w:w="2149" w:type="dxa"/>
            <w:shd w:val="clear" w:color="auto" w:fill="auto"/>
          </w:tcPr>
          <w:p w14:paraId="76958E7E" w14:textId="77777777" w:rsidR="008C31BB" w:rsidRPr="008C31BB" w:rsidRDefault="008C31BB" w:rsidP="0074757D">
            <w:pPr>
              <w:spacing w:after="0"/>
              <w:jc w:val="left"/>
              <w:rPr>
                <w:sz w:val="18"/>
                <w:szCs w:val="18"/>
              </w:rPr>
            </w:pPr>
            <w:r w:rsidRPr="008C31BB">
              <w:rPr>
                <w:sz w:val="18"/>
                <w:szCs w:val="18"/>
              </w:rPr>
              <w:t>Postojeće</w:t>
            </w:r>
          </w:p>
        </w:tc>
      </w:tr>
      <w:tr w:rsidR="008C31BB" w:rsidRPr="008C31BB" w14:paraId="1F522BFE" w14:textId="77777777" w:rsidTr="0074757D">
        <w:tc>
          <w:tcPr>
            <w:tcW w:w="1850" w:type="dxa"/>
            <w:shd w:val="clear" w:color="auto" w:fill="auto"/>
          </w:tcPr>
          <w:p w14:paraId="281387B5" w14:textId="77777777" w:rsidR="008C31BB" w:rsidRPr="008C31BB" w:rsidRDefault="008C31BB" w:rsidP="0074757D">
            <w:pPr>
              <w:spacing w:after="0"/>
              <w:jc w:val="left"/>
              <w:rPr>
                <w:sz w:val="18"/>
                <w:szCs w:val="18"/>
              </w:rPr>
            </w:pPr>
            <w:r w:rsidRPr="008C31BB">
              <w:rPr>
                <w:sz w:val="18"/>
                <w:szCs w:val="18"/>
              </w:rPr>
              <w:t>Metković</w:t>
            </w:r>
          </w:p>
        </w:tc>
        <w:tc>
          <w:tcPr>
            <w:tcW w:w="2511" w:type="dxa"/>
            <w:shd w:val="clear" w:color="auto" w:fill="auto"/>
          </w:tcPr>
          <w:p w14:paraId="1049F589" w14:textId="77777777" w:rsidR="008C31BB" w:rsidRPr="008C31BB" w:rsidRDefault="008C31BB" w:rsidP="0074757D">
            <w:pPr>
              <w:spacing w:after="0"/>
              <w:jc w:val="left"/>
              <w:rPr>
                <w:sz w:val="18"/>
                <w:szCs w:val="18"/>
              </w:rPr>
            </w:pPr>
            <w:r w:rsidRPr="008C31BB">
              <w:rPr>
                <w:sz w:val="18"/>
                <w:szCs w:val="18"/>
              </w:rPr>
              <w:t>Pravoslavno groblje sv. Đorđa</w:t>
            </w:r>
          </w:p>
        </w:tc>
        <w:tc>
          <w:tcPr>
            <w:tcW w:w="1559" w:type="dxa"/>
            <w:shd w:val="clear" w:color="auto" w:fill="auto"/>
          </w:tcPr>
          <w:p w14:paraId="005D46E4" w14:textId="77777777" w:rsidR="008C31BB" w:rsidRPr="008C31BB" w:rsidRDefault="008C31BB" w:rsidP="0074757D">
            <w:pPr>
              <w:spacing w:after="0"/>
              <w:jc w:val="left"/>
              <w:rPr>
                <w:sz w:val="18"/>
                <w:szCs w:val="18"/>
              </w:rPr>
            </w:pPr>
            <w:r w:rsidRPr="008C31BB">
              <w:rPr>
                <w:sz w:val="18"/>
                <w:szCs w:val="18"/>
              </w:rPr>
              <w:t>G</w:t>
            </w:r>
          </w:p>
        </w:tc>
        <w:tc>
          <w:tcPr>
            <w:tcW w:w="1502" w:type="dxa"/>
            <w:shd w:val="clear" w:color="auto" w:fill="auto"/>
          </w:tcPr>
          <w:p w14:paraId="15753C32" w14:textId="77777777" w:rsidR="008C31BB" w:rsidRPr="008C31BB" w:rsidRDefault="008C31BB" w:rsidP="0074757D">
            <w:pPr>
              <w:spacing w:after="0"/>
              <w:jc w:val="right"/>
              <w:rPr>
                <w:sz w:val="18"/>
                <w:szCs w:val="18"/>
              </w:rPr>
            </w:pPr>
            <w:r w:rsidRPr="008C31BB">
              <w:rPr>
                <w:sz w:val="18"/>
                <w:szCs w:val="18"/>
              </w:rPr>
              <w:t>0,11</w:t>
            </w:r>
          </w:p>
        </w:tc>
        <w:tc>
          <w:tcPr>
            <w:tcW w:w="2149" w:type="dxa"/>
            <w:shd w:val="clear" w:color="auto" w:fill="auto"/>
          </w:tcPr>
          <w:p w14:paraId="4D9319D0" w14:textId="77777777" w:rsidR="008C31BB" w:rsidRPr="008C31BB" w:rsidRDefault="008C31BB" w:rsidP="0074757D">
            <w:pPr>
              <w:spacing w:after="0"/>
              <w:jc w:val="left"/>
              <w:rPr>
                <w:sz w:val="18"/>
                <w:szCs w:val="18"/>
              </w:rPr>
            </w:pPr>
            <w:r w:rsidRPr="008C31BB">
              <w:rPr>
                <w:sz w:val="18"/>
                <w:szCs w:val="18"/>
              </w:rPr>
              <w:t>Postojeće</w:t>
            </w:r>
          </w:p>
        </w:tc>
      </w:tr>
      <w:tr w:rsidR="008C31BB" w:rsidRPr="008C31BB" w14:paraId="6B2F114A" w14:textId="77777777" w:rsidTr="0074757D">
        <w:tc>
          <w:tcPr>
            <w:tcW w:w="1850" w:type="dxa"/>
            <w:shd w:val="clear" w:color="auto" w:fill="auto"/>
          </w:tcPr>
          <w:p w14:paraId="2E6E7CC0" w14:textId="77777777" w:rsidR="008C31BB" w:rsidRPr="008C31BB" w:rsidRDefault="008C31BB" w:rsidP="0074757D">
            <w:pPr>
              <w:spacing w:after="0"/>
              <w:jc w:val="left"/>
              <w:rPr>
                <w:sz w:val="18"/>
                <w:szCs w:val="18"/>
              </w:rPr>
            </w:pPr>
            <w:r w:rsidRPr="008C31BB">
              <w:rPr>
                <w:sz w:val="18"/>
                <w:szCs w:val="18"/>
              </w:rPr>
              <w:t>Glušci</w:t>
            </w:r>
          </w:p>
        </w:tc>
        <w:tc>
          <w:tcPr>
            <w:tcW w:w="2511" w:type="dxa"/>
            <w:shd w:val="clear" w:color="auto" w:fill="auto"/>
          </w:tcPr>
          <w:p w14:paraId="5FB4A48B" w14:textId="77777777" w:rsidR="008C31BB" w:rsidRPr="008C31BB" w:rsidRDefault="008C31BB" w:rsidP="0074757D">
            <w:pPr>
              <w:spacing w:after="0"/>
              <w:jc w:val="left"/>
              <w:rPr>
                <w:sz w:val="18"/>
                <w:szCs w:val="18"/>
              </w:rPr>
            </w:pPr>
            <w:r w:rsidRPr="008C31BB">
              <w:rPr>
                <w:sz w:val="18"/>
                <w:szCs w:val="18"/>
              </w:rPr>
              <w:t>Mjesno groblje Glušci</w:t>
            </w:r>
          </w:p>
        </w:tc>
        <w:tc>
          <w:tcPr>
            <w:tcW w:w="1559" w:type="dxa"/>
            <w:shd w:val="clear" w:color="auto" w:fill="auto"/>
          </w:tcPr>
          <w:p w14:paraId="30195DAF" w14:textId="77777777" w:rsidR="008C31BB" w:rsidRPr="008C31BB" w:rsidRDefault="008C31BB" w:rsidP="0074757D">
            <w:pPr>
              <w:spacing w:after="0"/>
              <w:jc w:val="left"/>
              <w:rPr>
                <w:sz w:val="18"/>
                <w:szCs w:val="18"/>
              </w:rPr>
            </w:pPr>
            <w:r w:rsidRPr="008C31BB">
              <w:rPr>
                <w:sz w:val="18"/>
                <w:szCs w:val="18"/>
              </w:rPr>
              <w:t>G</w:t>
            </w:r>
          </w:p>
        </w:tc>
        <w:tc>
          <w:tcPr>
            <w:tcW w:w="1502" w:type="dxa"/>
            <w:shd w:val="clear" w:color="auto" w:fill="auto"/>
          </w:tcPr>
          <w:p w14:paraId="582BDFB5" w14:textId="77777777" w:rsidR="008C31BB" w:rsidRPr="008C31BB" w:rsidRDefault="008C31BB" w:rsidP="0074757D">
            <w:pPr>
              <w:spacing w:after="0"/>
              <w:jc w:val="right"/>
              <w:rPr>
                <w:sz w:val="18"/>
                <w:szCs w:val="18"/>
              </w:rPr>
            </w:pPr>
            <w:r w:rsidRPr="008C31BB">
              <w:rPr>
                <w:sz w:val="18"/>
                <w:szCs w:val="18"/>
              </w:rPr>
              <w:t>0,09</w:t>
            </w:r>
          </w:p>
        </w:tc>
        <w:tc>
          <w:tcPr>
            <w:tcW w:w="2149" w:type="dxa"/>
            <w:shd w:val="clear" w:color="auto" w:fill="auto"/>
          </w:tcPr>
          <w:p w14:paraId="26321A7E" w14:textId="77777777" w:rsidR="008C31BB" w:rsidRPr="008C31BB" w:rsidRDefault="008C31BB" w:rsidP="0074757D">
            <w:pPr>
              <w:spacing w:after="0"/>
              <w:jc w:val="left"/>
              <w:rPr>
                <w:sz w:val="18"/>
                <w:szCs w:val="18"/>
              </w:rPr>
            </w:pPr>
            <w:r w:rsidRPr="008C31BB">
              <w:rPr>
                <w:sz w:val="18"/>
                <w:szCs w:val="18"/>
              </w:rPr>
              <w:t>Postojeće</w:t>
            </w:r>
          </w:p>
        </w:tc>
      </w:tr>
      <w:tr w:rsidR="008C31BB" w:rsidRPr="008C31BB" w14:paraId="5F745B05" w14:textId="77777777" w:rsidTr="0074757D">
        <w:tc>
          <w:tcPr>
            <w:tcW w:w="9571" w:type="dxa"/>
            <w:gridSpan w:val="5"/>
            <w:shd w:val="clear" w:color="auto" w:fill="auto"/>
          </w:tcPr>
          <w:p w14:paraId="07B72299" w14:textId="77777777" w:rsidR="008C31BB" w:rsidRPr="008C31BB" w:rsidRDefault="008C31BB" w:rsidP="0074757D">
            <w:pPr>
              <w:spacing w:after="0"/>
              <w:jc w:val="left"/>
              <w:rPr>
                <w:b/>
                <w:sz w:val="18"/>
                <w:szCs w:val="18"/>
              </w:rPr>
            </w:pPr>
          </w:p>
          <w:p w14:paraId="17B6EB7A" w14:textId="77777777" w:rsidR="008C31BB" w:rsidRPr="008C31BB" w:rsidRDefault="008C31BB" w:rsidP="0074757D">
            <w:pPr>
              <w:spacing w:after="0"/>
              <w:jc w:val="left"/>
              <w:rPr>
                <w:sz w:val="18"/>
                <w:szCs w:val="18"/>
              </w:rPr>
            </w:pPr>
            <w:r w:rsidRPr="008C31BB">
              <w:rPr>
                <w:b/>
                <w:sz w:val="18"/>
                <w:szCs w:val="18"/>
              </w:rPr>
              <w:t>Površine infrastrukturnih sustava</w:t>
            </w:r>
          </w:p>
        </w:tc>
      </w:tr>
      <w:tr w:rsidR="008C31BB" w:rsidRPr="008C31BB" w14:paraId="352FE6A2" w14:textId="77777777" w:rsidTr="0074757D">
        <w:tc>
          <w:tcPr>
            <w:tcW w:w="1850" w:type="dxa"/>
            <w:shd w:val="clear" w:color="auto" w:fill="auto"/>
          </w:tcPr>
          <w:p w14:paraId="0DD4B566" w14:textId="77777777" w:rsidR="008C31BB" w:rsidRPr="008C31BB" w:rsidRDefault="008C31BB" w:rsidP="0074757D">
            <w:pPr>
              <w:spacing w:after="0"/>
              <w:jc w:val="left"/>
              <w:rPr>
                <w:sz w:val="18"/>
                <w:szCs w:val="18"/>
              </w:rPr>
            </w:pPr>
            <w:r w:rsidRPr="008C31BB">
              <w:rPr>
                <w:sz w:val="18"/>
                <w:szCs w:val="18"/>
              </w:rPr>
              <w:t>Metković</w:t>
            </w:r>
          </w:p>
        </w:tc>
        <w:tc>
          <w:tcPr>
            <w:tcW w:w="2511" w:type="dxa"/>
            <w:shd w:val="clear" w:color="auto" w:fill="auto"/>
          </w:tcPr>
          <w:p w14:paraId="343FB0B8" w14:textId="77777777" w:rsidR="008C31BB" w:rsidRPr="008C31BB" w:rsidRDefault="008C31BB" w:rsidP="0074757D">
            <w:pPr>
              <w:spacing w:after="0"/>
              <w:jc w:val="left"/>
              <w:rPr>
                <w:sz w:val="18"/>
                <w:szCs w:val="18"/>
              </w:rPr>
            </w:pPr>
            <w:r w:rsidRPr="008C31BB">
              <w:rPr>
                <w:sz w:val="18"/>
                <w:szCs w:val="18"/>
              </w:rPr>
              <w:t>Luka Metković</w:t>
            </w:r>
          </w:p>
        </w:tc>
        <w:tc>
          <w:tcPr>
            <w:tcW w:w="1559" w:type="dxa"/>
            <w:shd w:val="clear" w:color="auto" w:fill="auto"/>
          </w:tcPr>
          <w:p w14:paraId="0A6B5232" w14:textId="77777777" w:rsidR="008C31BB" w:rsidRPr="008C31BB" w:rsidRDefault="008C31BB" w:rsidP="0074757D">
            <w:pPr>
              <w:spacing w:after="0"/>
              <w:jc w:val="left"/>
              <w:rPr>
                <w:sz w:val="18"/>
                <w:szCs w:val="18"/>
              </w:rPr>
            </w:pPr>
            <w:r w:rsidRPr="008C31BB">
              <w:rPr>
                <w:sz w:val="18"/>
                <w:szCs w:val="18"/>
              </w:rPr>
              <w:t>IS</w:t>
            </w:r>
            <w:r w:rsidRPr="008C31BB">
              <w:rPr>
                <w:sz w:val="18"/>
                <w:szCs w:val="18"/>
                <w:vertAlign w:val="subscript"/>
              </w:rPr>
              <w:t>N</w:t>
            </w:r>
          </w:p>
        </w:tc>
        <w:tc>
          <w:tcPr>
            <w:tcW w:w="1502" w:type="dxa"/>
            <w:shd w:val="clear" w:color="auto" w:fill="auto"/>
          </w:tcPr>
          <w:p w14:paraId="523D095A" w14:textId="77777777" w:rsidR="008C31BB" w:rsidRPr="008C31BB" w:rsidRDefault="008C31BB" w:rsidP="0074757D">
            <w:pPr>
              <w:spacing w:after="0"/>
              <w:jc w:val="right"/>
              <w:rPr>
                <w:sz w:val="18"/>
                <w:szCs w:val="18"/>
              </w:rPr>
            </w:pPr>
            <w:r w:rsidRPr="008C31BB">
              <w:rPr>
                <w:sz w:val="18"/>
                <w:szCs w:val="18"/>
              </w:rPr>
              <w:t>5,43</w:t>
            </w:r>
          </w:p>
        </w:tc>
        <w:tc>
          <w:tcPr>
            <w:tcW w:w="2149" w:type="dxa"/>
            <w:shd w:val="clear" w:color="auto" w:fill="auto"/>
          </w:tcPr>
          <w:p w14:paraId="0A9C9C96" w14:textId="77777777" w:rsidR="008C31BB" w:rsidRPr="008C31BB" w:rsidRDefault="008C31BB" w:rsidP="0074757D">
            <w:pPr>
              <w:spacing w:after="0"/>
              <w:jc w:val="left"/>
              <w:rPr>
                <w:sz w:val="18"/>
                <w:szCs w:val="18"/>
              </w:rPr>
            </w:pPr>
            <w:r w:rsidRPr="008C31BB">
              <w:rPr>
                <w:sz w:val="18"/>
                <w:szCs w:val="18"/>
              </w:rPr>
              <w:t>Postojeće</w:t>
            </w:r>
          </w:p>
        </w:tc>
      </w:tr>
    </w:tbl>
    <w:p w14:paraId="09AF9AEA" w14:textId="77777777" w:rsidR="008C31BB" w:rsidRPr="008C31BB" w:rsidRDefault="008C31BB" w:rsidP="008C31BB">
      <w:pPr>
        <w:spacing w:after="0"/>
      </w:pPr>
    </w:p>
    <w:p w14:paraId="30D6B01E" w14:textId="77777777" w:rsidR="008C31BB" w:rsidRPr="008C31BB" w:rsidRDefault="008C31BB" w:rsidP="008C31BB">
      <w:pPr>
        <w:spacing w:before="400"/>
        <w:rPr>
          <w:sz w:val="20"/>
          <w:szCs w:val="20"/>
          <w:u w:val="single"/>
        </w:rPr>
      </w:pPr>
      <w:r w:rsidRPr="008C31BB">
        <w:rPr>
          <w:sz w:val="20"/>
          <w:szCs w:val="20"/>
          <w:u w:val="single"/>
        </w:rPr>
        <w:t>Zone javne i društvene namjene</w:t>
      </w:r>
    </w:p>
    <w:p w14:paraId="372F2FB6" w14:textId="77777777" w:rsidR="008C31BB" w:rsidRPr="008C31BB" w:rsidRDefault="008C31BB">
      <w:pPr>
        <w:numPr>
          <w:ilvl w:val="0"/>
          <w:numId w:val="40"/>
        </w:numPr>
        <w:spacing w:before="240"/>
        <w:jc w:val="center"/>
        <w:rPr>
          <w:sz w:val="20"/>
          <w:szCs w:val="20"/>
        </w:rPr>
      </w:pPr>
    </w:p>
    <w:p w14:paraId="28463787" w14:textId="77777777" w:rsidR="008C31BB" w:rsidRPr="008C31BB" w:rsidRDefault="008C31BB">
      <w:pPr>
        <w:numPr>
          <w:ilvl w:val="0"/>
          <w:numId w:val="129"/>
        </w:numPr>
        <w:rPr>
          <w:sz w:val="20"/>
          <w:szCs w:val="20"/>
        </w:rPr>
      </w:pPr>
      <w:r w:rsidRPr="008C31BB">
        <w:rPr>
          <w:sz w:val="20"/>
          <w:szCs w:val="20"/>
        </w:rPr>
        <w:t xml:space="preserve">Planom su utvrđene zone koje su rezervirane isključivo za gradnju sadržaja javne i društvene namjene odnosno za rekonstrukciju postojećih građevina javne i društvene namjene: </w:t>
      </w:r>
    </w:p>
    <w:p w14:paraId="28CD0ACA" w14:textId="77777777" w:rsidR="008C31BB" w:rsidRPr="008C31BB" w:rsidRDefault="008C31BB">
      <w:pPr>
        <w:numPr>
          <w:ilvl w:val="0"/>
          <w:numId w:val="130"/>
        </w:numPr>
        <w:rPr>
          <w:sz w:val="20"/>
          <w:szCs w:val="20"/>
        </w:rPr>
      </w:pPr>
      <w:r w:rsidRPr="008C31BB">
        <w:rPr>
          <w:sz w:val="20"/>
          <w:szCs w:val="20"/>
        </w:rPr>
        <w:t xml:space="preserve">Zona javne i društvene namjene u naselju Vid, na kojoj se nalazi postojeća Župna crkva Gospe Snježne i trg sa spomenikom knezu Domagoju. Unutar zone nalazi se i postojeća (zatečena) vodosprema vodoopskrbnog sustava. Ostali dio zone namijenjen je uređenju arheološkog parka, prezentaciji arheoloških nalaza te izgradnji Lapidarija arheološkog muzeja. Moguće je parkovno uređenje javnih površina s uređenjem vidikovaca. Moguća je izgradnja i sadržaja vezanih za arheološko nalazište u Vidu i sadržaja </w:t>
      </w:r>
      <w:proofErr w:type="spellStart"/>
      <w:r w:rsidRPr="008C31BB">
        <w:rPr>
          <w:sz w:val="20"/>
          <w:szCs w:val="20"/>
        </w:rPr>
        <w:t>nesmještajne</w:t>
      </w:r>
      <w:proofErr w:type="spellEnd"/>
      <w:r w:rsidRPr="008C31BB">
        <w:rPr>
          <w:sz w:val="20"/>
          <w:szCs w:val="20"/>
        </w:rPr>
        <w:t xml:space="preserve"> turističke infrastrukture (turistički informativni centar, istraživački centar, kulturni centar, prostori za predavanja, radionice i sl.).  </w:t>
      </w:r>
    </w:p>
    <w:p w14:paraId="5D23AB91" w14:textId="77777777" w:rsidR="008C31BB" w:rsidRPr="008C31BB" w:rsidRDefault="008C31BB">
      <w:pPr>
        <w:numPr>
          <w:ilvl w:val="0"/>
          <w:numId w:val="130"/>
        </w:numPr>
        <w:rPr>
          <w:sz w:val="20"/>
          <w:szCs w:val="20"/>
        </w:rPr>
      </w:pPr>
      <w:r w:rsidRPr="008C31BB">
        <w:rPr>
          <w:sz w:val="20"/>
          <w:szCs w:val="20"/>
        </w:rPr>
        <w:t>Zona javne i društvene namjene u naselju Metković preko puta Kule (Norinske), namijenjena izgradnji Muzeja neretvanske lađe. Za predmetnu poslovno-turističko-sportsku građevinu treba ishoditi suglasnost Hrvatskih voda.</w:t>
      </w:r>
    </w:p>
    <w:p w14:paraId="3C79BEC1" w14:textId="77777777" w:rsidR="008C31BB" w:rsidRPr="008C31BB" w:rsidRDefault="008C31BB">
      <w:pPr>
        <w:numPr>
          <w:ilvl w:val="0"/>
          <w:numId w:val="130"/>
        </w:numPr>
        <w:rPr>
          <w:sz w:val="20"/>
          <w:szCs w:val="20"/>
        </w:rPr>
      </w:pPr>
      <w:r w:rsidRPr="008C31BB">
        <w:rPr>
          <w:sz w:val="20"/>
          <w:szCs w:val="20"/>
        </w:rPr>
        <w:t xml:space="preserve">Postojeće građevine vjerske namjene izdvojene iz građevinskih područja naselja (Crkva sv. Vida u Vidu, Crkva sv. Ante u Dubravici). </w:t>
      </w:r>
    </w:p>
    <w:p w14:paraId="2597CD3A" w14:textId="77777777" w:rsidR="008C31BB" w:rsidRPr="008C31BB" w:rsidRDefault="008C31BB">
      <w:pPr>
        <w:numPr>
          <w:ilvl w:val="0"/>
          <w:numId w:val="129"/>
        </w:numPr>
        <w:rPr>
          <w:sz w:val="20"/>
          <w:szCs w:val="20"/>
        </w:rPr>
      </w:pPr>
      <w:r w:rsidRPr="008C31BB">
        <w:rPr>
          <w:sz w:val="20"/>
          <w:szCs w:val="20"/>
        </w:rPr>
        <w:t xml:space="preserve">Ostale sadržaje javne i društvene namjene moguće je graditi unutar utvrđenih izgrađenih i neizgrađenih dijelova građevinskih područja prema uvjetima ovoga PPU-a. </w:t>
      </w:r>
    </w:p>
    <w:p w14:paraId="4BA8FF1D" w14:textId="77777777" w:rsidR="008C31BB" w:rsidRPr="008C31BB" w:rsidRDefault="008C31BB" w:rsidP="008C31BB">
      <w:pPr>
        <w:spacing w:before="400"/>
        <w:rPr>
          <w:sz w:val="20"/>
          <w:szCs w:val="20"/>
          <w:u w:val="single"/>
        </w:rPr>
      </w:pPr>
      <w:r w:rsidRPr="008C31BB">
        <w:rPr>
          <w:sz w:val="20"/>
          <w:szCs w:val="20"/>
          <w:u w:val="single"/>
        </w:rPr>
        <w:t>Zone gospodarske namjene (poslovne, proizvodne, komunalne)</w:t>
      </w:r>
    </w:p>
    <w:p w14:paraId="2D4FDB98" w14:textId="77777777" w:rsidR="008C31BB" w:rsidRPr="008C31BB" w:rsidRDefault="008C31BB">
      <w:pPr>
        <w:numPr>
          <w:ilvl w:val="0"/>
          <w:numId w:val="40"/>
        </w:numPr>
        <w:spacing w:before="240"/>
        <w:jc w:val="center"/>
        <w:rPr>
          <w:sz w:val="20"/>
          <w:szCs w:val="20"/>
        </w:rPr>
      </w:pPr>
    </w:p>
    <w:p w14:paraId="6BA82ACF" w14:textId="77777777" w:rsidR="008C31BB" w:rsidRPr="008C31BB" w:rsidRDefault="008C31BB">
      <w:pPr>
        <w:numPr>
          <w:ilvl w:val="0"/>
          <w:numId w:val="131"/>
        </w:numPr>
        <w:rPr>
          <w:sz w:val="20"/>
          <w:szCs w:val="20"/>
        </w:rPr>
      </w:pPr>
      <w:r w:rsidRPr="008C31BB">
        <w:rPr>
          <w:b/>
          <w:sz w:val="20"/>
          <w:szCs w:val="20"/>
        </w:rPr>
        <w:t>Zone poslovne i industrijske namjene</w:t>
      </w:r>
      <w:r w:rsidRPr="008C31BB">
        <w:rPr>
          <w:b/>
          <w:bCs/>
          <w:sz w:val="20"/>
          <w:szCs w:val="20"/>
        </w:rPr>
        <w:t>,</w:t>
      </w:r>
      <w:r w:rsidRPr="008C31BB">
        <w:rPr>
          <w:sz w:val="20"/>
          <w:szCs w:val="20"/>
        </w:rPr>
        <w:t xml:space="preserve"> od kojih je glavnina u sklopu građevinskog područja naselja Metković. </w:t>
      </w:r>
      <w:proofErr w:type="spellStart"/>
      <w:r w:rsidRPr="008C31BB">
        <w:rPr>
          <w:sz w:val="20"/>
          <w:szCs w:val="20"/>
        </w:rPr>
        <w:t>Namjenjene</w:t>
      </w:r>
      <w:proofErr w:type="spellEnd"/>
      <w:r w:rsidRPr="008C31BB">
        <w:rPr>
          <w:sz w:val="20"/>
          <w:szCs w:val="20"/>
        </w:rPr>
        <w:t xml:space="preserve"> su pretežno poslovnim sadržajima (uslužnim, trgovačkim, komunalno servisnim i sl. sadržajima). Uglavnom obuhvaćaju područja koja je intervencijom potrebno prenamijeniti ili dovršiti.</w:t>
      </w:r>
    </w:p>
    <w:p w14:paraId="2D7F4A2D" w14:textId="77777777" w:rsidR="008C31BB" w:rsidRPr="008C31BB" w:rsidRDefault="008C31BB">
      <w:pPr>
        <w:numPr>
          <w:ilvl w:val="0"/>
          <w:numId w:val="131"/>
        </w:numPr>
        <w:rPr>
          <w:sz w:val="20"/>
          <w:szCs w:val="20"/>
        </w:rPr>
      </w:pPr>
      <w:r w:rsidRPr="008C31BB">
        <w:rPr>
          <w:bCs/>
          <w:sz w:val="20"/>
          <w:szCs w:val="20"/>
        </w:rPr>
        <w:t xml:space="preserve">Zona „Unka-Razvitak hladnjača“, poslovne (K1-pretežito uslužna) i proizvodne namjene (I1-pretežito industrijska, I2-pretežito zanatska), ili novi poslovni centar, obuhvata 14,18 ha na desnoj obali Neretve, koji zahtijeva sustavno rješenje komunalne i prometne infrastrukture i preoblikovanje i prenamjenu uz dovršenje poslovnim sadržajima u cilju povećanja urbaniteta ovog područja. U navedenoj zoni omogućuje se izgradnja reciklažnog dvorišta (K2*,K3*). </w:t>
      </w:r>
    </w:p>
    <w:p w14:paraId="074D674F" w14:textId="77777777" w:rsidR="008C31BB" w:rsidRPr="008C31BB" w:rsidRDefault="008C31BB">
      <w:pPr>
        <w:numPr>
          <w:ilvl w:val="0"/>
          <w:numId w:val="131"/>
        </w:numPr>
        <w:rPr>
          <w:strike/>
          <w:sz w:val="20"/>
          <w:szCs w:val="20"/>
        </w:rPr>
      </w:pPr>
      <w:r w:rsidRPr="008C31BB">
        <w:rPr>
          <w:b/>
          <w:sz w:val="20"/>
          <w:szCs w:val="20"/>
        </w:rPr>
        <w:t>Preostale zone gospodarske poslovne (K) i proizvodne namjene (I)</w:t>
      </w:r>
      <w:r w:rsidRPr="008C31BB">
        <w:rPr>
          <w:sz w:val="20"/>
          <w:szCs w:val="20"/>
        </w:rPr>
        <w:t xml:space="preserve"> koje su pretežno izgrađene ali neke su neadekvatno komunalno opremljene te zahtijevaju preoblikovanje, uređenje i dovršenje: </w:t>
      </w:r>
    </w:p>
    <w:p w14:paraId="3F80F5B3" w14:textId="77777777" w:rsidR="008C31BB" w:rsidRPr="008C31BB" w:rsidRDefault="008C31BB">
      <w:pPr>
        <w:numPr>
          <w:ilvl w:val="0"/>
          <w:numId w:val="132"/>
        </w:numPr>
        <w:ind w:left="714" w:hanging="357"/>
        <w:contextualSpacing/>
        <w:rPr>
          <w:sz w:val="20"/>
          <w:szCs w:val="20"/>
        </w:rPr>
      </w:pPr>
      <w:r w:rsidRPr="008C31BB">
        <w:rPr>
          <w:sz w:val="20"/>
          <w:szCs w:val="20"/>
        </w:rPr>
        <w:t>Mehanika - Klaonica, obuhvat 3,4 ha</w:t>
      </w:r>
    </w:p>
    <w:p w14:paraId="515EB01D" w14:textId="77777777" w:rsidR="008C31BB" w:rsidRPr="008C31BB" w:rsidRDefault="008C31BB">
      <w:pPr>
        <w:numPr>
          <w:ilvl w:val="0"/>
          <w:numId w:val="132"/>
        </w:numPr>
        <w:ind w:left="714" w:hanging="357"/>
        <w:contextualSpacing/>
        <w:rPr>
          <w:sz w:val="20"/>
          <w:szCs w:val="20"/>
        </w:rPr>
      </w:pPr>
      <w:r w:rsidRPr="008C31BB">
        <w:rPr>
          <w:sz w:val="20"/>
          <w:szCs w:val="20"/>
        </w:rPr>
        <w:t>Bili, obuhvat 0,9 ha</w:t>
      </w:r>
    </w:p>
    <w:p w14:paraId="38972B71" w14:textId="77777777" w:rsidR="008C31BB" w:rsidRPr="008C31BB" w:rsidRDefault="008C31BB">
      <w:pPr>
        <w:numPr>
          <w:ilvl w:val="0"/>
          <w:numId w:val="132"/>
        </w:numPr>
        <w:ind w:left="714" w:hanging="357"/>
        <w:contextualSpacing/>
        <w:rPr>
          <w:sz w:val="20"/>
          <w:szCs w:val="20"/>
        </w:rPr>
      </w:pPr>
      <w:r w:rsidRPr="008C31BB">
        <w:rPr>
          <w:sz w:val="20"/>
          <w:szCs w:val="20"/>
        </w:rPr>
        <w:t>Narona –plast, obuhvat 2,0 ha</w:t>
      </w:r>
    </w:p>
    <w:p w14:paraId="1A6A5EE7" w14:textId="77777777" w:rsidR="008C31BB" w:rsidRPr="008C31BB" w:rsidRDefault="008C31BB">
      <w:pPr>
        <w:numPr>
          <w:ilvl w:val="0"/>
          <w:numId w:val="132"/>
        </w:numPr>
        <w:ind w:left="714" w:hanging="357"/>
        <w:contextualSpacing/>
        <w:rPr>
          <w:sz w:val="20"/>
          <w:szCs w:val="20"/>
        </w:rPr>
      </w:pPr>
      <w:r w:rsidRPr="008C31BB">
        <w:rPr>
          <w:sz w:val="20"/>
          <w:szCs w:val="20"/>
        </w:rPr>
        <w:t>PIK Neretva, obuhvat 2,0 ha</w:t>
      </w:r>
    </w:p>
    <w:p w14:paraId="7DC77704" w14:textId="77777777" w:rsidR="008C31BB" w:rsidRPr="008C31BB" w:rsidRDefault="008C31BB">
      <w:pPr>
        <w:numPr>
          <w:ilvl w:val="0"/>
          <w:numId w:val="132"/>
        </w:numPr>
        <w:ind w:left="714" w:hanging="357"/>
        <w:rPr>
          <w:sz w:val="20"/>
          <w:szCs w:val="20"/>
        </w:rPr>
      </w:pPr>
      <w:proofErr w:type="spellStart"/>
      <w:r w:rsidRPr="008C31BB">
        <w:rPr>
          <w:sz w:val="20"/>
          <w:szCs w:val="20"/>
        </w:rPr>
        <w:t>Predolac</w:t>
      </w:r>
      <w:proofErr w:type="spellEnd"/>
      <w:r w:rsidRPr="008C31BB">
        <w:rPr>
          <w:sz w:val="20"/>
          <w:szCs w:val="20"/>
        </w:rPr>
        <w:t xml:space="preserve"> (GP </w:t>
      </w:r>
      <w:proofErr w:type="spellStart"/>
      <w:r w:rsidRPr="008C31BB">
        <w:rPr>
          <w:sz w:val="20"/>
          <w:szCs w:val="20"/>
        </w:rPr>
        <w:t>Opšivač</w:t>
      </w:r>
      <w:proofErr w:type="spellEnd"/>
      <w:r w:rsidRPr="008C31BB">
        <w:rPr>
          <w:sz w:val="20"/>
          <w:szCs w:val="20"/>
        </w:rPr>
        <w:t>), obuhvat  0,4 ha</w:t>
      </w:r>
    </w:p>
    <w:p w14:paraId="682DD002" w14:textId="77777777" w:rsidR="008C31BB" w:rsidRPr="008C31BB" w:rsidRDefault="008C31BB">
      <w:pPr>
        <w:numPr>
          <w:ilvl w:val="0"/>
          <w:numId w:val="131"/>
        </w:numPr>
        <w:rPr>
          <w:i/>
          <w:sz w:val="20"/>
          <w:szCs w:val="20"/>
        </w:rPr>
      </w:pPr>
      <w:r w:rsidRPr="008C31BB">
        <w:rPr>
          <w:sz w:val="20"/>
          <w:szCs w:val="20"/>
        </w:rPr>
        <w:t xml:space="preserve">U naselju Metković na predjelu Bočina planirana je nova zona poslovne namjene površine 1,6 ha za izgradnju Poljoprivrednog centra. Poljoprivredni centar planiran je prostornim planom Dubrovačko-neretvanske županije kao centar za opsluživanje poljoprivrednih obiteljskih gospodarstava u najbližoj </w:t>
      </w:r>
      <w:r w:rsidRPr="008C31BB">
        <w:rPr>
          <w:sz w:val="20"/>
          <w:szCs w:val="20"/>
        </w:rPr>
        <w:lastRenderedPageBreak/>
        <w:t xml:space="preserve">okolini zajedničkim servisima ili djelatnostima (servisi za poljoprivrednu mehanizaciju, poljoprivredne i veterinarske apoteke, sjedišta poljoprivredne savjetodavne službe, veterinarske službe, laboratoriji za analize pojedinih proizvoda, otkupne stanice, hladnjače, sortirnice voća i povrća, </w:t>
      </w:r>
      <w:proofErr w:type="spellStart"/>
      <w:r w:rsidRPr="008C31BB">
        <w:rPr>
          <w:sz w:val="20"/>
          <w:szCs w:val="20"/>
        </w:rPr>
        <w:t>pakirnice</w:t>
      </w:r>
      <w:proofErr w:type="spellEnd"/>
      <w:r w:rsidRPr="008C31BB">
        <w:rPr>
          <w:sz w:val="20"/>
          <w:szCs w:val="20"/>
        </w:rPr>
        <w:t xml:space="preserve">, objekti za preradu i doradu poljoprivrednih proizvoda) ovisno o količini i kakvoći proizvodnje. </w:t>
      </w:r>
    </w:p>
    <w:p w14:paraId="4091CACC" w14:textId="77777777" w:rsidR="008C31BB" w:rsidRPr="008C31BB" w:rsidRDefault="008C31BB">
      <w:pPr>
        <w:numPr>
          <w:ilvl w:val="0"/>
          <w:numId w:val="131"/>
        </w:numPr>
        <w:rPr>
          <w:sz w:val="20"/>
          <w:szCs w:val="20"/>
        </w:rPr>
      </w:pPr>
      <w:r w:rsidRPr="008C31BB">
        <w:rPr>
          <w:sz w:val="20"/>
          <w:szCs w:val="20"/>
        </w:rPr>
        <w:t xml:space="preserve">U okviru navedenih zona moguć je smještaj poslovnih, trgovačkih i komunalnih djelatnosti. </w:t>
      </w:r>
    </w:p>
    <w:p w14:paraId="341DC76E" w14:textId="77777777" w:rsidR="008C31BB" w:rsidRPr="008C31BB" w:rsidRDefault="008C31BB">
      <w:pPr>
        <w:numPr>
          <w:ilvl w:val="0"/>
          <w:numId w:val="40"/>
        </w:numPr>
        <w:spacing w:before="240"/>
        <w:jc w:val="center"/>
        <w:rPr>
          <w:sz w:val="20"/>
          <w:szCs w:val="20"/>
        </w:rPr>
      </w:pPr>
    </w:p>
    <w:p w14:paraId="7578A033" w14:textId="77777777" w:rsidR="008C31BB" w:rsidRPr="008C31BB" w:rsidRDefault="008C31BB">
      <w:pPr>
        <w:numPr>
          <w:ilvl w:val="0"/>
          <w:numId w:val="133"/>
        </w:numPr>
        <w:rPr>
          <w:sz w:val="20"/>
          <w:szCs w:val="20"/>
        </w:rPr>
      </w:pPr>
      <w:r w:rsidRPr="008C31BB">
        <w:rPr>
          <w:sz w:val="20"/>
          <w:szCs w:val="20"/>
        </w:rPr>
        <w:t xml:space="preserve">U okviru komunalno-servisne zone namjene K3 na lokaciji </w:t>
      </w:r>
      <w:proofErr w:type="spellStart"/>
      <w:r w:rsidRPr="008C31BB">
        <w:rPr>
          <w:sz w:val="20"/>
          <w:szCs w:val="20"/>
        </w:rPr>
        <w:t>Vrbovci</w:t>
      </w:r>
      <w:proofErr w:type="spellEnd"/>
      <w:r w:rsidRPr="008C31BB">
        <w:rPr>
          <w:sz w:val="20"/>
          <w:szCs w:val="20"/>
        </w:rPr>
        <w:t xml:space="preserve"> planira se gradnja kompostane koja bi po svom karakteru bila namijenjena obradi biološkog otpada i zelenila sa ciljem dobivanja korisnog humusa (</w:t>
      </w:r>
      <w:proofErr w:type="spellStart"/>
      <w:r w:rsidRPr="008C31BB">
        <w:rPr>
          <w:sz w:val="20"/>
          <w:szCs w:val="20"/>
        </w:rPr>
        <w:t>biokompostana</w:t>
      </w:r>
      <w:proofErr w:type="spellEnd"/>
      <w:r w:rsidRPr="008C31BB">
        <w:rPr>
          <w:sz w:val="20"/>
          <w:szCs w:val="20"/>
        </w:rPr>
        <w:t>).</w:t>
      </w:r>
    </w:p>
    <w:p w14:paraId="2FA6AB2E" w14:textId="77777777" w:rsidR="008C31BB" w:rsidRPr="008C31BB" w:rsidRDefault="008C31BB" w:rsidP="008C31BB">
      <w:pPr>
        <w:spacing w:before="400"/>
        <w:rPr>
          <w:sz w:val="20"/>
          <w:szCs w:val="20"/>
          <w:u w:val="single"/>
        </w:rPr>
      </w:pPr>
      <w:r w:rsidRPr="008C31BB">
        <w:rPr>
          <w:sz w:val="20"/>
          <w:szCs w:val="20"/>
          <w:u w:val="single"/>
        </w:rPr>
        <w:t>Površine infrastrukturnih sustava</w:t>
      </w:r>
    </w:p>
    <w:p w14:paraId="2801D7DB" w14:textId="77777777" w:rsidR="008C31BB" w:rsidRPr="008C31BB" w:rsidRDefault="008C31BB">
      <w:pPr>
        <w:numPr>
          <w:ilvl w:val="0"/>
          <w:numId w:val="40"/>
        </w:numPr>
        <w:spacing w:before="240"/>
        <w:jc w:val="center"/>
        <w:rPr>
          <w:sz w:val="20"/>
          <w:szCs w:val="20"/>
        </w:rPr>
      </w:pPr>
    </w:p>
    <w:p w14:paraId="69C2C5B9" w14:textId="77777777" w:rsidR="008C31BB" w:rsidRPr="008C31BB" w:rsidRDefault="008C31BB">
      <w:pPr>
        <w:numPr>
          <w:ilvl w:val="0"/>
          <w:numId w:val="134"/>
        </w:numPr>
        <w:rPr>
          <w:sz w:val="20"/>
          <w:szCs w:val="20"/>
        </w:rPr>
      </w:pPr>
      <w:r w:rsidRPr="008C31BB">
        <w:rPr>
          <w:b/>
          <w:bCs/>
          <w:sz w:val="20"/>
          <w:szCs w:val="20"/>
        </w:rPr>
        <w:t xml:space="preserve">IS- površine infrastrukturne namjene </w:t>
      </w:r>
      <w:r w:rsidRPr="008C31BB">
        <w:rPr>
          <w:bCs/>
          <w:sz w:val="20"/>
          <w:szCs w:val="20"/>
        </w:rPr>
        <w:t>u naselju Metković,</w:t>
      </w:r>
      <w:r w:rsidRPr="008C31BB">
        <w:rPr>
          <w:sz w:val="20"/>
          <w:szCs w:val="20"/>
        </w:rPr>
        <w:t xml:space="preserve"> površine 9,3 ha obuhvaća sadržaje luke i željeznice sa složenom pratećom strukturom. Omogućava se sanacija zone, prenamjena i uređenje otvorenih i izgrađenih dijelova infrastrukturnih koridora i </w:t>
      </w:r>
      <w:proofErr w:type="spellStart"/>
      <w:r w:rsidRPr="008C31BB">
        <w:rPr>
          <w:sz w:val="20"/>
          <w:szCs w:val="20"/>
        </w:rPr>
        <w:t>ozelenjavanje</w:t>
      </w:r>
      <w:proofErr w:type="spellEnd"/>
      <w:r w:rsidRPr="008C31BB">
        <w:rPr>
          <w:sz w:val="20"/>
          <w:szCs w:val="20"/>
        </w:rPr>
        <w:t xml:space="preserve"> područja.</w:t>
      </w:r>
    </w:p>
    <w:p w14:paraId="702829E3" w14:textId="77777777" w:rsidR="008C31BB" w:rsidRPr="008C31BB" w:rsidRDefault="008C31BB" w:rsidP="008C31BB">
      <w:pPr>
        <w:spacing w:before="400"/>
        <w:rPr>
          <w:sz w:val="20"/>
          <w:szCs w:val="20"/>
          <w:u w:val="single"/>
        </w:rPr>
      </w:pPr>
      <w:r w:rsidRPr="008C31BB">
        <w:rPr>
          <w:sz w:val="20"/>
          <w:szCs w:val="20"/>
          <w:u w:val="single"/>
        </w:rPr>
        <w:t>Zone športsko – rekreacijske namjene (u naselju)</w:t>
      </w:r>
    </w:p>
    <w:p w14:paraId="4FDBE7F1" w14:textId="77777777" w:rsidR="008C31BB" w:rsidRPr="008C31BB" w:rsidRDefault="008C31BB">
      <w:pPr>
        <w:numPr>
          <w:ilvl w:val="0"/>
          <w:numId w:val="40"/>
        </w:numPr>
        <w:spacing w:before="240"/>
        <w:jc w:val="center"/>
        <w:rPr>
          <w:sz w:val="20"/>
          <w:szCs w:val="20"/>
        </w:rPr>
      </w:pPr>
    </w:p>
    <w:p w14:paraId="425DF9C5" w14:textId="77777777" w:rsidR="008C31BB" w:rsidRPr="008C31BB" w:rsidRDefault="008C31BB">
      <w:pPr>
        <w:numPr>
          <w:ilvl w:val="0"/>
          <w:numId w:val="136"/>
        </w:numPr>
        <w:rPr>
          <w:sz w:val="20"/>
          <w:szCs w:val="20"/>
        </w:rPr>
      </w:pPr>
      <w:r w:rsidRPr="008C31BB">
        <w:rPr>
          <w:sz w:val="20"/>
          <w:szCs w:val="20"/>
        </w:rPr>
        <w:t xml:space="preserve">Zone športsko-rekreacijske namjene unutar građevinskog područja naselja navedene su u sljedećoj tablici: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2299"/>
        <w:gridCol w:w="1465"/>
        <w:gridCol w:w="1419"/>
        <w:gridCol w:w="2114"/>
      </w:tblGrid>
      <w:tr w:rsidR="008C31BB" w:rsidRPr="008C31BB" w14:paraId="3E2D9434" w14:textId="77777777" w:rsidTr="0074757D">
        <w:tc>
          <w:tcPr>
            <w:tcW w:w="1850" w:type="dxa"/>
            <w:shd w:val="clear" w:color="auto" w:fill="auto"/>
          </w:tcPr>
          <w:p w14:paraId="2A43BFA7" w14:textId="77777777" w:rsidR="008C31BB" w:rsidRPr="008C31BB" w:rsidRDefault="008C31BB" w:rsidP="0074757D">
            <w:pPr>
              <w:spacing w:after="0"/>
              <w:rPr>
                <w:b/>
                <w:sz w:val="18"/>
                <w:szCs w:val="18"/>
              </w:rPr>
            </w:pPr>
            <w:r w:rsidRPr="008C31BB">
              <w:rPr>
                <w:b/>
                <w:sz w:val="18"/>
                <w:szCs w:val="18"/>
              </w:rPr>
              <w:t>Naselje</w:t>
            </w:r>
          </w:p>
        </w:tc>
        <w:tc>
          <w:tcPr>
            <w:tcW w:w="2511" w:type="dxa"/>
            <w:shd w:val="clear" w:color="auto" w:fill="auto"/>
          </w:tcPr>
          <w:p w14:paraId="041C2F48" w14:textId="77777777" w:rsidR="008C31BB" w:rsidRPr="008C31BB" w:rsidRDefault="008C31BB" w:rsidP="0074757D">
            <w:pPr>
              <w:spacing w:after="0"/>
              <w:rPr>
                <w:b/>
                <w:sz w:val="18"/>
                <w:szCs w:val="18"/>
              </w:rPr>
            </w:pPr>
            <w:r w:rsidRPr="008C31BB">
              <w:rPr>
                <w:b/>
                <w:sz w:val="18"/>
                <w:szCs w:val="18"/>
              </w:rPr>
              <w:t>Lokalitet</w:t>
            </w:r>
          </w:p>
        </w:tc>
        <w:tc>
          <w:tcPr>
            <w:tcW w:w="1559" w:type="dxa"/>
            <w:shd w:val="clear" w:color="auto" w:fill="auto"/>
          </w:tcPr>
          <w:p w14:paraId="484E86D1" w14:textId="77777777" w:rsidR="008C31BB" w:rsidRPr="008C31BB" w:rsidRDefault="008C31BB" w:rsidP="0074757D">
            <w:pPr>
              <w:spacing w:after="0"/>
              <w:rPr>
                <w:b/>
                <w:sz w:val="18"/>
                <w:szCs w:val="18"/>
              </w:rPr>
            </w:pPr>
            <w:r w:rsidRPr="008C31BB">
              <w:rPr>
                <w:b/>
                <w:sz w:val="18"/>
                <w:szCs w:val="18"/>
              </w:rPr>
              <w:t>Namjena</w:t>
            </w:r>
          </w:p>
        </w:tc>
        <w:tc>
          <w:tcPr>
            <w:tcW w:w="1502" w:type="dxa"/>
            <w:shd w:val="clear" w:color="auto" w:fill="auto"/>
          </w:tcPr>
          <w:p w14:paraId="0796D978" w14:textId="77777777" w:rsidR="008C31BB" w:rsidRPr="008C31BB" w:rsidRDefault="008C31BB" w:rsidP="0074757D">
            <w:pPr>
              <w:spacing w:after="0"/>
              <w:rPr>
                <w:b/>
                <w:sz w:val="18"/>
                <w:szCs w:val="18"/>
              </w:rPr>
            </w:pPr>
            <w:r w:rsidRPr="008C31BB">
              <w:rPr>
                <w:b/>
                <w:sz w:val="18"/>
                <w:szCs w:val="18"/>
              </w:rPr>
              <w:t>Površina (ha)</w:t>
            </w:r>
          </w:p>
        </w:tc>
        <w:tc>
          <w:tcPr>
            <w:tcW w:w="2149" w:type="dxa"/>
            <w:shd w:val="clear" w:color="auto" w:fill="auto"/>
          </w:tcPr>
          <w:p w14:paraId="41218664" w14:textId="77777777" w:rsidR="008C31BB" w:rsidRPr="008C31BB" w:rsidRDefault="008C31BB" w:rsidP="0074757D">
            <w:pPr>
              <w:spacing w:after="0"/>
              <w:rPr>
                <w:b/>
                <w:sz w:val="18"/>
                <w:szCs w:val="18"/>
              </w:rPr>
            </w:pPr>
            <w:r w:rsidRPr="008C31BB">
              <w:rPr>
                <w:b/>
                <w:sz w:val="18"/>
                <w:szCs w:val="18"/>
              </w:rPr>
              <w:t>Postojeće/planirano</w:t>
            </w:r>
          </w:p>
        </w:tc>
      </w:tr>
      <w:tr w:rsidR="008C31BB" w:rsidRPr="008C31BB" w14:paraId="518E73E8" w14:textId="77777777" w:rsidTr="0074757D">
        <w:tc>
          <w:tcPr>
            <w:tcW w:w="9571" w:type="dxa"/>
            <w:gridSpan w:val="5"/>
            <w:shd w:val="clear" w:color="auto" w:fill="auto"/>
          </w:tcPr>
          <w:p w14:paraId="759B5B9D" w14:textId="77777777" w:rsidR="008C31BB" w:rsidRPr="008C31BB" w:rsidRDefault="008C31BB" w:rsidP="0074757D">
            <w:pPr>
              <w:spacing w:after="0"/>
              <w:jc w:val="left"/>
              <w:rPr>
                <w:b/>
                <w:sz w:val="18"/>
                <w:szCs w:val="18"/>
              </w:rPr>
            </w:pPr>
          </w:p>
          <w:p w14:paraId="6416963C" w14:textId="77777777" w:rsidR="008C31BB" w:rsidRPr="008C31BB" w:rsidRDefault="008C31BB" w:rsidP="0074757D">
            <w:pPr>
              <w:spacing w:after="0"/>
              <w:jc w:val="left"/>
              <w:rPr>
                <w:sz w:val="18"/>
                <w:szCs w:val="18"/>
              </w:rPr>
            </w:pPr>
            <w:r w:rsidRPr="008C31BB">
              <w:rPr>
                <w:b/>
                <w:sz w:val="18"/>
                <w:szCs w:val="18"/>
              </w:rPr>
              <w:t>Zone športsko-rekreacijske namjene</w:t>
            </w:r>
          </w:p>
        </w:tc>
      </w:tr>
      <w:tr w:rsidR="008C31BB" w:rsidRPr="008C31BB" w14:paraId="66BC1390" w14:textId="77777777" w:rsidTr="0074757D">
        <w:tc>
          <w:tcPr>
            <w:tcW w:w="1850" w:type="dxa"/>
            <w:shd w:val="clear" w:color="auto" w:fill="auto"/>
          </w:tcPr>
          <w:p w14:paraId="61016BA3" w14:textId="77777777" w:rsidR="008C31BB" w:rsidRPr="008C31BB" w:rsidRDefault="008C31BB" w:rsidP="0074757D">
            <w:pPr>
              <w:spacing w:after="0"/>
              <w:jc w:val="left"/>
              <w:rPr>
                <w:sz w:val="18"/>
                <w:szCs w:val="18"/>
              </w:rPr>
            </w:pPr>
            <w:r w:rsidRPr="008C31BB">
              <w:rPr>
                <w:sz w:val="18"/>
                <w:szCs w:val="18"/>
              </w:rPr>
              <w:t>Vid</w:t>
            </w:r>
          </w:p>
        </w:tc>
        <w:tc>
          <w:tcPr>
            <w:tcW w:w="2511" w:type="dxa"/>
            <w:shd w:val="clear" w:color="auto" w:fill="auto"/>
          </w:tcPr>
          <w:p w14:paraId="0E8B3CB0" w14:textId="77777777" w:rsidR="008C31BB" w:rsidRPr="008C31BB" w:rsidRDefault="008C31BB" w:rsidP="0074757D">
            <w:pPr>
              <w:spacing w:after="0"/>
              <w:jc w:val="left"/>
              <w:rPr>
                <w:sz w:val="18"/>
                <w:szCs w:val="18"/>
              </w:rPr>
            </w:pPr>
            <w:r w:rsidRPr="008C31BB">
              <w:rPr>
                <w:sz w:val="18"/>
                <w:szCs w:val="18"/>
              </w:rPr>
              <w:t>Sportsko-rekreacijski centar Vid</w:t>
            </w:r>
          </w:p>
        </w:tc>
        <w:tc>
          <w:tcPr>
            <w:tcW w:w="1559" w:type="dxa"/>
            <w:shd w:val="clear" w:color="auto" w:fill="auto"/>
          </w:tcPr>
          <w:p w14:paraId="0EA3D1B4" w14:textId="77777777" w:rsidR="008C31BB" w:rsidRPr="008C31BB" w:rsidRDefault="008C31BB" w:rsidP="0074757D">
            <w:pPr>
              <w:spacing w:after="0"/>
              <w:jc w:val="left"/>
              <w:rPr>
                <w:sz w:val="18"/>
                <w:szCs w:val="18"/>
              </w:rPr>
            </w:pPr>
            <w:r w:rsidRPr="008C31BB">
              <w:rPr>
                <w:sz w:val="18"/>
                <w:szCs w:val="18"/>
              </w:rPr>
              <w:t>R1</w:t>
            </w:r>
            <w:r w:rsidRPr="008C31BB">
              <w:rPr>
                <w:sz w:val="18"/>
                <w:szCs w:val="18"/>
                <w:vertAlign w:val="subscript"/>
              </w:rPr>
              <w:t>N</w:t>
            </w:r>
          </w:p>
        </w:tc>
        <w:tc>
          <w:tcPr>
            <w:tcW w:w="1502" w:type="dxa"/>
            <w:shd w:val="clear" w:color="auto" w:fill="auto"/>
          </w:tcPr>
          <w:p w14:paraId="3DB0AED9" w14:textId="77777777" w:rsidR="008C31BB" w:rsidRPr="008C31BB" w:rsidRDefault="008C31BB" w:rsidP="0074757D">
            <w:pPr>
              <w:spacing w:after="0"/>
              <w:jc w:val="right"/>
              <w:rPr>
                <w:sz w:val="18"/>
                <w:szCs w:val="18"/>
              </w:rPr>
            </w:pPr>
            <w:r w:rsidRPr="008C31BB">
              <w:rPr>
                <w:sz w:val="18"/>
                <w:szCs w:val="18"/>
              </w:rPr>
              <w:t>1,64</w:t>
            </w:r>
          </w:p>
        </w:tc>
        <w:tc>
          <w:tcPr>
            <w:tcW w:w="2149" w:type="dxa"/>
            <w:shd w:val="clear" w:color="auto" w:fill="auto"/>
          </w:tcPr>
          <w:p w14:paraId="3E30871C" w14:textId="77777777" w:rsidR="008C31BB" w:rsidRPr="008C31BB" w:rsidRDefault="008C31BB" w:rsidP="0074757D">
            <w:pPr>
              <w:spacing w:after="0"/>
              <w:jc w:val="left"/>
              <w:rPr>
                <w:sz w:val="18"/>
                <w:szCs w:val="18"/>
              </w:rPr>
            </w:pPr>
            <w:r w:rsidRPr="008C31BB">
              <w:rPr>
                <w:sz w:val="18"/>
                <w:szCs w:val="18"/>
              </w:rPr>
              <w:t>Planirano</w:t>
            </w:r>
          </w:p>
        </w:tc>
      </w:tr>
      <w:tr w:rsidR="008C31BB" w:rsidRPr="008C31BB" w14:paraId="41B8306F" w14:textId="77777777" w:rsidTr="0074757D">
        <w:tc>
          <w:tcPr>
            <w:tcW w:w="1850" w:type="dxa"/>
            <w:shd w:val="clear" w:color="auto" w:fill="auto"/>
          </w:tcPr>
          <w:p w14:paraId="584765B6" w14:textId="77777777" w:rsidR="008C31BB" w:rsidRPr="008C31BB" w:rsidRDefault="008C31BB" w:rsidP="0074757D">
            <w:pPr>
              <w:spacing w:after="0"/>
              <w:jc w:val="left"/>
              <w:rPr>
                <w:sz w:val="18"/>
                <w:szCs w:val="18"/>
              </w:rPr>
            </w:pPr>
            <w:r w:rsidRPr="008C31BB">
              <w:rPr>
                <w:sz w:val="18"/>
                <w:szCs w:val="18"/>
              </w:rPr>
              <w:t>Dubravica</w:t>
            </w:r>
          </w:p>
        </w:tc>
        <w:tc>
          <w:tcPr>
            <w:tcW w:w="2511" w:type="dxa"/>
            <w:shd w:val="clear" w:color="auto" w:fill="auto"/>
          </w:tcPr>
          <w:p w14:paraId="4615CE42" w14:textId="77777777" w:rsidR="008C31BB" w:rsidRPr="008C31BB" w:rsidRDefault="008C31BB" w:rsidP="0074757D">
            <w:pPr>
              <w:spacing w:after="0"/>
              <w:jc w:val="left"/>
              <w:rPr>
                <w:sz w:val="18"/>
                <w:szCs w:val="18"/>
              </w:rPr>
            </w:pPr>
            <w:r w:rsidRPr="008C31BB">
              <w:rPr>
                <w:sz w:val="18"/>
                <w:szCs w:val="18"/>
              </w:rPr>
              <w:t>Sportsko igralište Dubravica</w:t>
            </w:r>
          </w:p>
        </w:tc>
        <w:tc>
          <w:tcPr>
            <w:tcW w:w="1559" w:type="dxa"/>
            <w:shd w:val="clear" w:color="auto" w:fill="auto"/>
          </w:tcPr>
          <w:p w14:paraId="4D969D55" w14:textId="77777777" w:rsidR="008C31BB" w:rsidRPr="008C31BB" w:rsidRDefault="008C31BB" w:rsidP="0074757D">
            <w:pPr>
              <w:spacing w:after="0"/>
              <w:jc w:val="left"/>
              <w:rPr>
                <w:sz w:val="18"/>
                <w:szCs w:val="18"/>
              </w:rPr>
            </w:pPr>
            <w:r w:rsidRPr="008C31BB">
              <w:rPr>
                <w:sz w:val="18"/>
                <w:szCs w:val="18"/>
              </w:rPr>
              <w:t>R1</w:t>
            </w:r>
            <w:r w:rsidRPr="008C31BB">
              <w:rPr>
                <w:sz w:val="18"/>
                <w:szCs w:val="18"/>
                <w:vertAlign w:val="subscript"/>
              </w:rPr>
              <w:t>N</w:t>
            </w:r>
          </w:p>
        </w:tc>
        <w:tc>
          <w:tcPr>
            <w:tcW w:w="1502" w:type="dxa"/>
            <w:shd w:val="clear" w:color="auto" w:fill="auto"/>
          </w:tcPr>
          <w:p w14:paraId="261E9A2D" w14:textId="77777777" w:rsidR="008C31BB" w:rsidRPr="008C31BB" w:rsidRDefault="008C31BB" w:rsidP="0074757D">
            <w:pPr>
              <w:spacing w:after="0"/>
              <w:jc w:val="right"/>
              <w:rPr>
                <w:sz w:val="18"/>
                <w:szCs w:val="18"/>
              </w:rPr>
            </w:pPr>
            <w:r w:rsidRPr="008C31BB">
              <w:rPr>
                <w:sz w:val="18"/>
                <w:szCs w:val="18"/>
              </w:rPr>
              <w:t>1,37</w:t>
            </w:r>
          </w:p>
        </w:tc>
        <w:tc>
          <w:tcPr>
            <w:tcW w:w="2149" w:type="dxa"/>
            <w:shd w:val="clear" w:color="auto" w:fill="auto"/>
          </w:tcPr>
          <w:p w14:paraId="7F0D7115" w14:textId="77777777" w:rsidR="008C31BB" w:rsidRPr="008C31BB" w:rsidRDefault="008C31BB" w:rsidP="0074757D">
            <w:pPr>
              <w:spacing w:after="0"/>
              <w:jc w:val="left"/>
              <w:rPr>
                <w:sz w:val="18"/>
                <w:szCs w:val="18"/>
              </w:rPr>
            </w:pPr>
            <w:r w:rsidRPr="008C31BB">
              <w:rPr>
                <w:sz w:val="18"/>
                <w:szCs w:val="18"/>
              </w:rPr>
              <w:t>Postojeće/planirano</w:t>
            </w:r>
          </w:p>
        </w:tc>
      </w:tr>
      <w:tr w:rsidR="008C31BB" w:rsidRPr="008C31BB" w14:paraId="4A944D03" w14:textId="77777777" w:rsidTr="0074757D">
        <w:tc>
          <w:tcPr>
            <w:tcW w:w="1850" w:type="dxa"/>
            <w:shd w:val="clear" w:color="auto" w:fill="auto"/>
          </w:tcPr>
          <w:p w14:paraId="5226EB43" w14:textId="77777777" w:rsidR="008C31BB" w:rsidRPr="008C31BB" w:rsidRDefault="008C31BB" w:rsidP="0074757D">
            <w:pPr>
              <w:spacing w:after="0"/>
              <w:jc w:val="left"/>
              <w:rPr>
                <w:sz w:val="18"/>
                <w:szCs w:val="18"/>
              </w:rPr>
            </w:pPr>
            <w:r w:rsidRPr="008C31BB">
              <w:rPr>
                <w:sz w:val="18"/>
                <w:szCs w:val="18"/>
              </w:rPr>
              <w:t>Glušci</w:t>
            </w:r>
          </w:p>
        </w:tc>
        <w:tc>
          <w:tcPr>
            <w:tcW w:w="2511" w:type="dxa"/>
            <w:shd w:val="clear" w:color="auto" w:fill="auto"/>
          </w:tcPr>
          <w:p w14:paraId="3A1C5A7B" w14:textId="77777777" w:rsidR="008C31BB" w:rsidRPr="008C31BB" w:rsidRDefault="008C31BB" w:rsidP="0074757D">
            <w:pPr>
              <w:spacing w:after="0"/>
              <w:jc w:val="left"/>
              <w:rPr>
                <w:sz w:val="18"/>
                <w:szCs w:val="18"/>
              </w:rPr>
            </w:pPr>
            <w:r w:rsidRPr="008C31BB">
              <w:rPr>
                <w:sz w:val="18"/>
                <w:szCs w:val="18"/>
              </w:rPr>
              <w:t>Sportsko igralište Glušci</w:t>
            </w:r>
          </w:p>
        </w:tc>
        <w:tc>
          <w:tcPr>
            <w:tcW w:w="1559" w:type="dxa"/>
            <w:shd w:val="clear" w:color="auto" w:fill="auto"/>
          </w:tcPr>
          <w:p w14:paraId="6CC80529" w14:textId="77777777" w:rsidR="008C31BB" w:rsidRPr="008C31BB" w:rsidRDefault="008C31BB" w:rsidP="0074757D">
            <w:pPr>
              <w:spacing w:after="0"/>
              <w:jc w:val="left"/>
              <w:rPr>
                <w:sz w:val="18"/>
                <w:szCs w:val="18"/>
              </w:rPr>
            </w:pPr>
            <w:r w:rsidRPr="008C31BB">
              <w:rPr>
                <w:sz w:val="18"/>
                <w:szCs w:val="18"/>
              </w:rPr>
              <w:t>R1</w:t>
            </w:r>
            <w:r w:rsidRPr="008C31BB">
              <w:rPr>
                <w:sz w:val="18"/>
                <w:szCs w:val="18"/>
                <w:vertAlign w:val="subscript"/>
              </w:rPr>
              <w:t>N</w:t>
            </w:r>
          </w:p>
        </w:tc>
        <w:tc>
          <w:tcPr>
            <w:tcW w:w="1502" w:type="dxa"/>
            <w:shd w:val="clear" w:color="auto" w:fill="auto"/>
          </w:tcPr>
          <w:p w14:paraId="507AE5FD" w14:textId="77777777" w:rsidR="008C31BB" w:rsidRPr="008C31BB" w:rsidRDefault="008C31BB" w:rsidP="0074757D">
            <w:pPr>
              <w:spacing w:after="0"/>
              <w:jc w:val="right"/>
              <w:rPr>
                <w:sz w:val="18"/>
                <w:szCs w:val="18"/>
              </w:rPr>
            </w:pPr>
            <w:r w:rsidRPr="008C31BB">
              <w:rPr>
                <w:sz w:val="18"/>
                <w:szCs w:val="18"/>
              </w:rPr>
              <w:t>0,32</w:t>
            </w:r>
          </w:p>
        </w:tc>
        <w:tc>
          <w:tcPr>
            <w:tcW w:w="2149" w:type="dxa"/>
            <w:shd w:val="clear" w:color="auto" w:fill="auto"/>
          </w:tcPr>
          <w:p w14:paraId="15D5EA90" w14:textId="77777777" w:rsidR="008C31BB" w:rsidRPr="008C31BB" w:rsidRDefault="008C31BB" w:rsidP="0074757D">
            <w:pPr>
              <w:spacing w:after="0"/>
              <w:jc w:val="left"/>
              <w:rPr>
                <w:sz w:val="18"/>
                <w:szCs w:val="18"/>
              </w:rPr>
            </w:pPr>
            <w:r w:rsidRPr="008C31BB">
              <w:rPr>
                <w:sz w:val="18"/>
                <w:szCs w:val="18"/>
              </w:rPr>
              <w:t>Postojeće</w:t>
            </w:r>
          </w:p>
        </w:tc>
      </w:tr>
      <w:tr w:rsidR="008C31BB" w:rsidRPr="008C31BB" w14:paraId="6AB6635A" w14:textId="77777777" w:rsidTr="0074757D">
        <w:tc>
          <w:tcPr>
            <w:tcW w:w="1850" w:type="dxa"/>
            <w:shd w:val="clear" w:color="auto" w:fill="auto"/>
          </w:tcPr>
          <w:p w14:paraId="365B367F" w14:textId="77777777" w:rsidR="008C31BB" w:rsidRPr="008C31BB" w:rsidRDefault="008C31BB" w:rsidP="0074757D">
            <w:pPr>
              <w:spacing w:after="0"/>
              <w:jc w:val="left"/>
              <w:rPr>
                <w:sz w:val="18"/>
                <w:szCs w:val="18"/>
              </w:rPr>
            </w:pPr>
            <w:r w:rsidRPr="008C31BB">
              <w:rPr>
                <w:sz w:val="18"/>
                <w:szCs w:val="18"/>
              </w:rPr>
              <w:t>Metković</w:t>
            </w:r>
          </w:p>
        </w:tc>
        <w:tc>
          <w:tcPr>
            <w:tcW w:w="2511" w:type="dxa"/>
            <w:shd w:val="clear" w:color="auto" w:fill="auto"/>
          </w:tcPr>
          <w:p w14:paraId="644667C6" w14:textId="77777777" w:rsidR="008C31BB" w:rsidRPr="008C31BB" w:rsidRDefault="008C31BB" w:rsidP="0074757D">
            <w:pPr>
              <w:spacing w:after="0"/>
              <w:jc w:val="left"/>
              <w:rPr>
                <w:sz w:val="18"/>
                <w:szCs w:val="18"/>
              </w:rPr>
            </w:pPr>
            <w:r w:rsidRPr="008C31BB">
              <w:rPr>
                <w:sz w:val="18"/>
                <w:szCs w:val="18"/>
              </w:rPr>
              <w:t>Sportsko-rekreacijska namjena „Veslački klub“</w:t>
            </w:r>
          </w:p>
        </w:tc>
        <w:tc>
          <w:tcPr>
            <w:tcW w:w="1559" w:type="dxa"/>
            <w:shd w:val="clear" w:color="auto" w:fill="auto"/>
          </w:tcPr>
          <w:p w14:paraId="7C07F543" w14:textId="77777777" w:rsidR="008C31BB" w:rsidRPr="008C31BB" w:rsidRDefault="008C31BB" w:rsidP="0074757D">
            <w:pPr>
              <w:spacing w:after="0"/>
              <w:jc w:val="left"/>
              <w:rPr>
                <w:sz w:val="18"/>
                <w:szCs w:val="18"/>
              </w:rPr>
            </w:pPr>
            <w:r w:rsidRPr="008C31BB">
              <w:rPr>
                <w:sz w:val="18"/>
                <w:szCs w:val="18"/>
              </w:rPr>
              <w:t>R1</w:t>
            </w:r>
            <w:r w:rsidRPr="008C31BB">
              <w:rPr>
                <w:sz w:val="18"/>
                <w:szCs w:val="18"/>
                <w:vertAlign w:val="subscript"/>
              </w:rPr>
              <w:t>N</w:t>
            </w:r>
          </w:p>
        </w:tc>
        <w:tc>
          <w:tcPr>
            <w:tcW w:w="1502" w:type="dxa"/>
            <w:shd w:val="clear" w:color="auto" w:fill="auto"/>
          </w:tcPr>
          <w:p w14:paraId="5858FF7A" w14:textId="77777777" w:rsidR="008C31BB" w:rsidRPr="008C31BB" w:rsidRDefault="008C31BB" w:rsidP="0074757D">
            <w:pPr>
              <w:spacing w:after="0"/>
              <w:jc w:val="right"/>
              <w:rPr>
                <w:sz w:val="18"/>
                <w:szCs w:val="18"/>
              </w:rPr>
            </w:pPr>
            <w:r w:rsidRPr="008C31BB">
              <w:rPr>
                <w:sz w:val="18"/>
                <w:szCs w:val="18"/>
              </w:rPr>
              <w:t>0,48</w:t>
            </w:r>
          </w:p>
        </w:tc>
        <w:tc>
          <w:tcPr>
            <w:tcW w:w="2149" w:type="dxa"/>
            <w:shd w:val="clear" w:color="auto" w:fill="auto"/>
          </w:tcPr>
          <w:p w14:paraId="694DDA23" w14:textId="77777777" w:rsidR="008C31BB" w:rsidRPr="008C31BB" w:rsidRDefault="008C31BB" w:rsidP="0074757D">
            <w:pPr>
              <w:spacing w:after="0"/>
              <w:jc w:val="left"/>
              <w:rPr>
                <w:sz w:val="18"/>
                <w:szCs w:val="18"/>
              </w:rPr>
            </w:pPr>
            <w:r w:rsidRPr="008C31BB">
              <w:rPr>
                <w:sz w:val="18"/>
                <w:szCs w:val="18"/>
              </w:rPr>
              <w:t>Postojeće</w:t>
            </w:r>
          </w:p>
        </w:tc>
      </w:tr>
      <w:tr w:rsidR="008C31BB" w:rsidRPr="008C31BB" w14:paraId="3BCE233D" w14:textId="77777777" w:rsidTr="0074757D">
        <w:tc>
          <w:tcPr>
            <w:tcW w:w="1850" w:type="dxa"/>
            <w:shd w:val="clear" w:color="auto" w:fill="auto"/>
          </w:tcPr>
          <w:p w14:paraId="720E7073" w14:textId="77777777" w:rsidR="008C31BB" w:rsidRPr="008C31BB" w:rsidRDefault="008C31BB" w:rsidP="0074757D">
            <w:pPr>
              <w:spacing w:after="0"/>
              <w:jc w:val="left"/>
              <w:rPr>
                <w:sz w:val="18"/>
                <w:szCs w:val="18"/>
              </w:rPr>
            </w:pPr>
            <w:r w:rsidRPr="008C31BB">
              <w:rPr>
                <w:sz w:val="18"/>
                <w:szCs w:val="18"/>
              </w:rPr>
              <w:t>Metković</w:t>
            </w:r>
          </w:p>
        </w:tc>
        <w:tc>
          <w:tcPr>
            <w:tcW w:w="2511" w:type="dxa"/>
            <w:shd w:val="clear" w:color="auto" w:fill="auto"/>
          </w:tcPr>
          <w:p w14:paraId="2EFCD62D" w14:textId="77777777" w:rsidR="008C31BB" w:rsidRPr="008C31BB" w:rsidRDefault="008C31BB" w:rsidP="0074757D">
            <w:pPr>
              <w:spacing w:after="0"/>
              <w:jc w:val="left"/>
              <w:rPr>
                <w:sz w:val="18"/>
                <w:szCs w:val="18"/>
              </w:rPr>
            </w:pPr>
            <w:r w:rsidRPr="008C31BB">
              <w:rPr>
                <w:sz w:val="18"/>
                <w:szCs w:val="18"/>
              </w:rPr>
              <w:t>Sportsko-rekreacijski centar Velika Bočina</w:t>
            </w:r>
          </w:p>
        </w:tc>
        <w:tc>
          <w:tcPr>
            <w:tcW w:w="1559" w:type="dxa"/>
            <w:shd w:val="clear" w:color="auto" w:fill="auto"/>
          </w:tcPr>
          <w:p w14:paraId="34B1537E" w14:textId="77777777" w:rsidR="008C31BB" w:rsidRPr="008C31BB" w:rsidRDefault="008C31BB" w:rsidP="0074757D">
            <w:pPr>
              <w:spacing w:after="0"/>
              <w:jc w:val="left"/>
              <w:rPr>
                <w:sz w:val="18"/>
                <w:szCs w:val="18"/>
              </w:rPr>
            </w:pPr>
            <w:r w:rsidRPr="008C31BB">
              <w:rPr>
                <w:sz w:val="18"/>
                <w:szCs w:val="18"/>
              </w:rPr>
              <w:t>R1</w:t>
            </w:r>
            <w:r w:rsidRPr="008C31BB">
              <w:rPr>
                <w:sz w:val="18"/>
                <w:szCs w:val="18"/>
                <w:vertAlign w:val="subscript"/>
              </w:rPr>
              <w:t>N</w:t>
            </w:r>
          </w:p>
        </w:tc>
        <w:tc>
          <w:tcPr>
            <w:tcW w:w="1502" w:type="dxa"/>
            <w:shd w:val="clear" w:color="auto" w:fill="auto"/>
          </w:tcPr>
          <w:p w14:paraId="11DCC5C5" w14:textId="77777777" w:rsidR="008C31BB" w:rsidRPr="008C31BB" w:rsidRDefault="008C31BB" w:rsidP="0074757D">
            <w:pPr>
              <w:spacing w:after="0"/>
              <w:jc w:val="right"/>
              <w:rPr>
                <w:sz w:val="18"/>
                <w:szCs w:val="18"/>
              </w:rPr>
            </w:pPr>
            <w:r w:rsidRPr="008C31BB">
              <w:rPr>
                <w:sz w:val="18"/>
                <w:szCs w:val="18"/>
              </w:rPr>
              <w:t>25,57</w:t>
            </w:r>
          </w:p>
        </w:tc>
        <w:tc>
          <w:tcPr>
            <w:tcW w:w="2149" w:type="dxa"/>
            <w:shd w:val="clear" w:color="auto" w:fill="auto"/>
          </w:tcPr>
          <w:p w14:paraId="5D9BC47F" w14:textId="77777777" w:rsidR="008C31BB" w:rsidRPr="008C31BB" w:rsidRDefault="008C31BB" w:rsidP="0074757D">
            <w:pPr>
              <w:spacing w:after="0"/>
              <w:jc w:val="left"/>
              <w:rPr>
                <w:sz w:val="18"/>
                <w:szCs w:val="18"/>
              </w:rPr>
            </w:pPr>
            <w:r w:rsidRPr="008C31BB">
              <w:rPr>
                <w:sz w:val="18"/>
                <w:szCs w:val="18"/>
              </w:rPr>
              <w:t>Planirano</w:t>
            </w:r>
          </w:p>
        </w:tc>
      </w:tr>
      <w:tr w:rsidR="008C31BB" w:rsidRPr="008C31BB" w14:paraId="25E8334C" w14:textId="77777777" w:rsidTr="0074757D">
        <w:tc>
          <w:tcPr>
            <w:tcW w:w="1850" w:type="dxa"/>
            <w:shd w:val="clear" w:color="auto" w:fill="auto"/>
          </w:tcPr>
          <w:p w14:paraId="6E2AB299" w14:textId="77777777" w:rsidR="008C31BB" w:rsidRPr="008C31BB" w:rsidRDefault="008C31BB" w:rsidP="0074757D">
            <w:pPr>
              <w:spacing w:after="0"/>
              <w:jc w:val="left"/>
              <w:rPr>
                <w:sz w:val="18"/>
                <w:szCs w:val="18"/>
              </w:rPr>
            </w:pPr>
            <w:r w:rsidRPr="008C31BB">
              <w:rPr>
                <w:sz w:val="18"/>
                <w:szCs w:val="18"/>
              </w:rPr>
              <w:t>Metković</w:t>
            </w:r>
          </w:p>
        </w:tc>
        <w:tc>
          <w:tcPr>
            <w:tcW w:w="2511" w:type="dxa"/>
            <w:shd w:val="clear" w:color="auto" w:fill="auto"/>
          </w:tcPr>
          <w:p w14:paraId="771296CF" w14:textId="77777777" w:rsidR="008C31BB" w:rsidRPr="008C31BB" w:rsidRDefault="008C31BB" w:rsidP="0074757D">
            <w:pPr>
              <w:spacing w:after="0"/>
              <w:jc w:val="left"/>
              <w:rPr>
                <w:sz w:val="18"/>
                <w:szCs w:val="18"/>
              </w:rPr>
            </w:pPr>
            <w:r w:rsidRPr="008C31BB">
              <w:rPr>
                <w:sz w:val="18"/>
                <w:szCs w:val="18"/>
              </w:rPr>
              <w:t>Sportsko-</w:t>
            </w:r>
            <w:proofErr w:type="spellStart"/>
            <w:r w:rsidRPr="008C31BB">
              <w:rPr>
                <w:sz w:val="18"/>
                <w:szCs w:val="18"/>
              </w:rPr>
              <w:t>rekracijski</w:t>
            </w:r>
            <w:proofErr w:type="spellEnd"/>
            <w:r w:rsidRPr="008C31BB">
              <w:rPr>
                <w:sz w:val="18"/>
                <w:szCs w:val="18"/>
              </w:rPr>
              <w:t xml:space="preserve"> centar „Slatine“</w:t>
            </w:r>
          </w:p>
        </w:tc>
        <w:tc>
          <w:tcPr>
            <w:tcW w:w="1559" w:type="dxa"/>
            <w:shd w:val="clear" w:color="auto" w:fill="auto"/>
          </w:tcPr>
          <w:p w14:paraId="1F306D86" w14:textId="77777777" w:rsidR="008C31BB" w:rsidRPr="008C31BB" w:rsidRDefault="008C31BB" w:rsidP="0074757D">
            <w:pPr>
              <w:spacing w:after="0"/>
              <w:jc w:val="left"/>
              <w:rPr>
                <w:sz w:val="18"/>
                <w:szCs w:val="18"/>
              </w:rPr>
            </w:pPr>
            <w:r w:rsidRPr="008C31BB">
              <w:rPr>
                <w:sz w:val="18"/>
                <w:szCs w:val="18"/>
              </w:rPr>
              <w:t>R1</w:t>
            </w:r>
            <w:r w:rsidRPr="008C31BB">
              <w:rPr>
                <w:sz w:val="18"/>
                <w:szCs w:val="18"/>
                <w:vertAlign w:val="subscript"/>
              </w:rPr>
              <w:t>N</w:t>
            </w:r>
          </w:p>
        </w:tc>
        <w:tc>
          <w:tcPr>
            <w:tcW w:w="1502" w:type="dxa"/>
            <w:shd w:val="clear" w:color="auto" w:fill="auto"/>
          </w:tcPr>
          <w:p w14:paraId="1FE67DEE" w14:textId="77777777" w:rsidR="008C31BB" w:rsidRPr="008C31BB" w:rsidRDefault="008C31BB" w:rsidP="0074757D">
            <w:pPr>
              <w:spacing w:after="0"/>
              <w:jc w:val="right"/>
              <w:rPr>
                <w:sz w:val="18"/>
                <w:szCs w:val="18"/>
              </w:rPr>
            </w:pPr>
            <w:r w:rsidRPr="008C31BB">
              <w:rPr>
                <w:sz w:val="18"/>
                <w:szCs w:val="18"/>
              </w:rPr>
              <w:t>5,91</w:t>
            </w:r>
          </w:p>
        </w:tc>
        <w:tc>
          <w:tcPr>
            <w:tcW w:w="2149" w:type="dxa"/>
            <w:shd w:val="clear" w:color="auto" w:fill="auto"/>
          </w:tcPr>
          <w:p w14:paraId="6879DB8A" w14:textId="77777777" w:rsidR="008C31BB" w:rsidRPr="008C31BB" w:rsidRDefault="008C31BB" w:rsidP="0074757D">
            <w:pPr>
              <w:spacing w:after="0"/>
              <w:jc w:val="left"/>
              <w:rPr>
                <w:sz w:val="18"/>
                <w:szCs w:val="18"/>
              </w:rPr>
            </w:pPr>
            <w:r w:rsidRPr="008C31BB">
              <w:rPr>
                <w:sz w:val="18"/>
                <w:szCs w:val="18"/>
              </w:rPr>
              <w:t>Planirano</w:t>
            </w:r>
          </w:p>
        </w:tc>
      </w:tr>
      <w:tr w:rsidR="008C31BB" w:rsidRPr="008C31BB" w14:paraId="0A2850F3" w14:textId="77777777" w:rsidTr="0074757D">
        <w:tc>
          <w:tcPr>
            <w:tcW w:w="1850" w:type="dxa"/>
            <w:shd w:val="clear" w:color="auto" w:fill="auto"/>
          </w:tcPr>
          <w:p w14:paraId="5804AF3E" w14:textId="77777777" w:rsidR="008C31BB" w:rsidRPr="008C31BB" w:rsidRDefault="008C31BB" w:rsidP="0074757D">
            <w:pPr>
              <w:spacing w:after="0"/>
              <w:jc w:val="left"/>
              <w:rPr>
                <w:sz w:val="18"/>
                <w:szCs w:val="18"/>
              </w:rPr>
            </w:pPr>
            <w:r w:rsidRPr="008C31BB">
              <w:rPr>
                <w:sz w:val="18"/>
                <w:szCs w:val="18"/>
              </w:rPr>
              <w:t>Metković</w:t>
            </w:r>
          </w:p>
        </w:tc>
        <w:tc>
          <w:tcPr>
            <w:tcW w:w="2511" w:type="dxa"/>
            <w:shd w:val="clear" w:color="auto" w:fill="auto"/>
          </w:tcPr>
          <w:p w14:paraId="46C3C60C" w14:textId="77777777" w:rsidR="008C31BB" w:rsidRPr="008C31BB" w:rsidRDefault="008C31BB" w:rsidP="0074757D">
            <w:pPr>
              <w:spacing w:after="0"/>
              <w:jc w:val="left"/>
              <w:rPr>
                <w:sz w:val="18"/>
                <w:szCs w:val="18"/>
              </w:rPr>
            </w:pPr>
            <w:r w:rsidRPr="008C31BB">
              <w:rPr>
                <w:sz w:val="18"/>
                <w:szCs w:val="18"/>
              </w:rPr>
              <w:t>Sportsko-rekreacijska namjena „Potkraj“</w:t>
            </w:r>
          </w:p>
        </w:tc>
        <w:tc>
          <w:tcPr>
            <w:tcW w:w="1559" w:type="dxa"/>
            <w:shd w:val="clear" w:color="auto" w:fill="auto"/>
          </w:tcPr>
          <w:p w14:paraId="5F91A31C" w14:textId="77777777" w:rsidR="008C31BB" w:rsidRPr="008C31BB" w:rsidRDefault="008C31BB" w:rsidP="0074757D">
            <w:pPr>
              <w:spacing w:after="0"/>
              <w:jc w:val="left"/>
              <w:rPr>
                <w:sz w:val="18"/>
                <w:szCs w:val="18"/>
              </w:rPr>
            </w:pPr>
            <w:r w:rsidRPr="008C31BB">
              <w:rPr>
                <w:sz w:val="18"/>
                <w:szCs w:val="18"/>
              </w:rPr>
              <w:t>R1</w:t>
            </w:r>
            <w:r w:rsidRPr="008C31BB">
              <w:rPr>
                <w:sz w:val="18"/>
                <w:szCs w:val="18"/>
                <w:vertAlign w:val="subscript"/>
              </w:rPr>
              <w:t>N</w:t>
            </w:r>
          </w:p>
        </w:tc>
        <w:tc>
          <w:tcPr>
            <w:tcW w:w="1502" w:type="dxa"/>
            <w:shd w:val="clear" w:color="auto" w:fill="auto"/>
          </w:tcPr>
          <w:p w14:paraId="712B4076" w14:textId="77777777" w:rsidR="008C31BB" w:rsidRPr="008C31BB" w:rsidRDefault="008C31BB" w:rsidP="0074757D">
            <w:pPr>
              <w:spacing w:after="0"/>
              <w:jc w:val="right"/>
              <w:rPr>
                <w:sz w:val="18"/>
                <w:szCs w:val="18"/>
              </w:rPr>
            </w:pPr>
            <w:r w:rsidRPr="008C31BB">
              <w:rPr>
                <w:sz w:val="18"/>
                <w:szCs w:val="18"/>
              </w:rPr>
              <w:t>2,04</w:t>
            </w:r>
          </w:p>
        </w:tc>
        <w:tc>
          <w:tcPr>
            <w:tcW w:w="2149" w:type="dxa"/>
            <w:shd w:val="clear" w:color="auto" w:fill="auto"/>
          </w:tcPr>
          <w:p w14:paraId="2354E029" w14:textId="77777777" w:rsidR="008C31BB" w:rsidRPr="008C31BB" w:rsidRDefault="008C31BB" w:rsidP="0074757D">
            <w:pPr>
              <w:spacing w:after="0"/>
              <w:jc w:val="left"/>
              <w:rPr>
                <w:sz w:val="18"/>
                <w:szCs w:val="18"/>
              </w:rPr>
            </w:pPr>
            <w:r w:rsidRPr="008C31BB">
              <w:rPr>
                <w:sz w:val="18"/>
                <w:szCs w:val="18"/>
              </w:rPr>
              <w:t>Planirano</w:t>
            </w:r>
          </w:p>
        </w:tc>
      </w:tr>
    </w:tbl>
    <w:p w14:paraId="47B63BC4" w14:textId="77777777" w:rsidR="008C31BB" w:rsidRPr="008C31BB" w:rsidRDefault="008C31BB" w:rsidP="008C31BB">
      <w:pPr>
        <w:spacing w:after="0"/>
      </w:pPr>
    </w:p>
    <w:p w14:paraId="351F9E9A" w14:textId="77777777" w:rsidR="008C31BB" w:rsidRPr="008C31BB" w:rsidRDefault="008C31BB">
      <w:pPr>
        <w:numPr>
          <w:ilvl w:val="0"/>
          <w:numId w:val="136"/>
        </w:numPr>
        <w:rPr>
          <w:sz w:val="20"/>
          <w:szCs w:val="20"/>
        </w:rPr>
      </w:pPr>
      <w:r w:rsidRPr="008C31BB">
        <w:rPr>
          <w:sz w:val="20"/>
          <w:szCs w:val="20"/>
        </w:rPr>
        <w:t xml:space="preserve">Zone športsko-rekreacijske namjene u naselju namijenjene su uređenju športsko-rekreacijskih površina na otvorenom (otvorenih igrališta, tenis, pratećih rekreacijskih sadržaja, šetnica, parkova, igrališta). </w:t>
      </w:r>
    </w:p>
    <w:p w14:paraId="19144FF7" w14:textId="77777777" w:rsidR="008C31BB" w:rsidRPr="008C31BB" w:rsidRDefault="008C31BB">
      <w:pPr>
        <w:numPr>
          <w:ilvl w:val="0"/>
          <w:numId w:val="136"/>
        </w:numPr>
        <w:rPr>
          <w:sz w:val="20"/>
          <w:szCs w:val="20"/>
        </w:rPr>
      </w:pPr>
      <w:r w:rsidRPr="008C31BB">
        <w:rPr>
          <w:sz w:val="20"/>
          <w:szCs w:val="20"/>
        </w:rPr>
        <w:t xml:space="preserve">U zoni sportsko-rekreacijske namjene „Veslački klub“ zadržava se postojeća građevina veslačkog kluba uz mogućnost rekonstrukcije. </w:t>
      </w:r>
    </w:p>
    <w:p w14:paraId="3B4C7E4A" w14:textId="77777777" w:rsidR="008C31BB" w:rsidRPr="008C31BB" w:rsidRDefault="008C31BB">
      <w:pPr>
        <w:numPr>
          <w:ilvl w:val="0"/>
          <w:numId w:val="368"/>
        </w:numPr>
        <w:rPr>
          <w:rFonts w:eastAsia="MS Mincho"/>
          <w:sz w:val="20"/>
          <w:szCs w:val="20"/>
        </w:rPr>
      </w:pPr>
      <w:r w:rsidRPr="008C31BB">
        <w:rPr>
          <w:sz w:val="20"/>
          <w:szCs w:val="20"/>
        </w:rPr>
        <w:t xml:space="preserve">U zonama sportsko-rekreacijske namjene u naselju Metković – Velika Bočina i Slatine – omogućena je i gradnja zatvorenih sportskih građevina (sportske dvorane i bazeni) s mogućnošću gradnje pratećih ugostiteljskih sadržaja. </w:t>
      </w:r>
      <w:r w:rsidRPr="008C31BB">
        <w:rPr>
          <w:rFonts w:eastAsia="MS Mincho"/>
          <w:sz w:val="20"/>
          <w:szCs w:val="20"/>
        </w:rPr>
        <w:t>Najmanja veličina građevne čestice na kojoj se može graditi sportska dvorana iznosi 2.000 m</w:t>
      </w:r>
      <w:r w:rsidRPr="008C31BB">
        <w:rPr>
          <w:rFonts w:eastAsia="MS Mincho"/>
          <w:sz w:val="20"/>
          <w:szCs w:val="20"/>
          <w:vertAlign w:val="superscript"/>
        </w:rPr>
        <w:t>2</w:t>
      </w:r>
      <w:r w:rsidRPr="008C31BB">
        <w:rPr>
          <w:rFonts w:eastAsia="MS Mincho"/>
          <w:sz w:val="20"/>
          <w:szCs w:val="20"/>
        </w:rPr>
        <w:t xml:space="preserve">, najveći koeficijent izgrađenosti građevne čestice iznosi 0,35. Najmanje 30% čestice mora biti ozelenjeno i hortikulturno uređeno. Građevine </w:t>
      </w:r>
      <w:r w:rsidRPr="008C31BB">
        <w:rPr>
          <w:sz w:val="20"/>
          <w:szCs w:val="20"/>
        </w:rPr>
        <w:t xml:space="preserve">moraju </w:t>
      </w:r>
      <w:r w:rsidRPr="008C31BB">
        <w:rPr>
          <w:rFonts w:eastAsia="MS Mincho"/>
          <w:sz w:val="20"/>
          <w:szCs w:val="20"/>
        </w:rPr>
        <w:t>od međe susjedne građevne čestice biti udaljene pola svoje visine (h/2, pri čemu h označava visinu građevine u metrima), ali ne manje od 5 m.</w:t>
      </w:r>
    </w:p>
    <w:p w14:paraId="0095A245" w14:textId="77777777" w:rsidR="008C31BB" w:rsidRPr="008C31BB" w:rsidRDefault="008C31BB">
      <w:pPr>
        <w:numPr>
          <w:ilvl w:val="0"/>
          <w:numId w:val="368"/>
        </w:numPr>
        <w:rPr>
          <w:rFonts w:eastAsia="MS Mincho"/>
          <w:sz w:val="20"/>
          <w:szCs w:val="20"/>
        </w:rPr>
      </w:pPr>
      <w:r w:rsidRPr="008C31BB">
        <w:rPr>
          <w:sz w:val="20"/>
          <w:szCs w:val="20"/>
        </w:rPr>
        <w:t>Zona sportsko-</w:t>
      </w:r>
      <w:proofErr w:type="spellStart"/>
      <w:r w:rsidRPr="008C31BB">
        <w:rPr>
          <w:sz w:val="20"/>
          <w:szCs w:val="20"/>
        </w:rPr>
        <w:t>rekracijske</w:t>
      </w:r>
      <w:proofErr w:type="spellEnd"/>
      <w:r w:rsidRPr="008C31BB">
        <w:rPr>
          <w:sz w:val="20"/>
          <w:szCs w:val="20"/>
        </w:rPr>
        <w:t xml:space="preserve"> namjene „Potkraj“ nalazi se pored centra hitnih službi (dobrovoljno vatrogasno društvo, Hrvatska gorska služba spašavanja) te je na njoj planirano uređenje poligona za uvježbavanje. </w:t>
      </w:r>
    </w:p>
    <w:p w14:paraId="077EEC30" w14:textId="77777777" w:rsidR="008C31BB" w:rsidRPr="008C31BB" w:rsidRDefault="008C31BB">
      <w:pPr>
        <w:numPr>
          <w:ilvl w:val="0"/>
          <w:numId w:val="136"/>
        </w:numPr>
        <w:rPr>
          <w:sz w:val="20"/>
          <w:szCs w:val="20"/>
        </w:rPr>
      </w:pPr>
      <w:r w:rsidRPr="008C31BB">
        <w:rPr>
          <w:sz w:val="20"/>
          <w:szCs w:val="20"/>
        </w:rPr>
        <w:lastRenderedPageBreak/>
        <w:t>Za zone športsko-rekreacijske namjene preporuča se provedba arhitektonsko-urbanističkog natječaja po posebnom projektnom zadatku.</w:t>
      </w:r>
    </w:p>
    <w:p w14:paraId="2B37ACFB" w14:textId="77777777" w:rsidR="008C31BB" w:rsidRPr="008C31BB" w:rsidRDefault="008C31BB" w:rsidP="008C31BB">
      <w:pPr>
        <w:spacing w:before="400"/>
        <w:rPr>
          <w:sz w:val="20"/>
          <w:szCs w:val="20"/>
          <w:u w:val="single"/>
        </w:rPr>
      </w:pPr>
      <w:r w:rsidRPr="008C31BB">
        <w:rPr>
          <w:sz w:val="20"/>
          <w:szCs w:val="20"/>
          <w:u w:val="single"/>
        </w:rPr>
        <w:t>Zone javnog zelenila</w:t>
      </w:r>
    </w:p>
    <w:p w14:paraId="11F3D95D" w14:textId="77777777" w:rsidR="008C31BB" w:rsidRPr="008C31BB" w:rsidRDefault="008C31BB">
      <w:pPr>
        <w:numPr>
          <w:ilvl w:val="0"/>
          <w:numId w:val="40"/>
        </w:numPr>
        <w:spacing w:before="240"/>
        <w:jc w:val="center"/>
        <w:rPr>
          <w:sz w:val="20"/>
          <w:szCs w:val="20"/>
        </w:rPr>
      </w:pPr>
    </w:p>
    <w:p w14:paraId="52E67B25" w14:textId="77777777" w:rsidR="008C31BB" w:rsidRPr="008C31BB" w:rsidRDefault="008C31BB">
      <w:pPr>
        <w:numPr>
          <w:ilvl w:val="0"/>
          <w:numId w:val="137"/>
        </w:numPr>
        <w:rPr>
          <w:sz w:val="20"/>
          <w:szCs w:val="20"/>
        </w:rPr>
      </w:pPr>
      <w:r w:rsidRPr="008C31BB">
        <w:rPr>
          <w:b/>
          <w:bCs/>
          <w:sz w:val="20"/>
          <w:szCs w:val="20"/>
        </w:rPr>
        <w:t>Z - zone javnog zelenila</w:t>
      </w:r>
      <w:r w:rsidRPr="008C31BB">
        <w:rPr>
          <w:sz w:val="20"/>
          <w:szCs w:val="20"/>
        </w:rPr>
        <w:t xml:space="preserve"> tj. </w:t>
      </w:r>
      <w:proofErr w:type="spellStart"/>
      <w:r w:rsidRPr="008C31BB">
        <w:rPr>
          <w:sz w:val="20"/>
          <w:szCs w:val="20"/>
        </w:rPr>
        <w:t>naseljskih</w:t>
      </w:r>
      <w:proofErr w:type="spellEnd"/>
      <w:r w:rsidRPr="008C31BB">
        <w:rPr>
          <w:sz w:val="20"/>
          <w:szCs w:val="20"/>
        </w:rPr>
        <w:t xml:space="preserve"> zaštitnih zelenih površina, poljoprivrednih imanja i vrtova, trebaju se u pravilu čuvati od bilo kakve izgradnje.</w:t>
      </w:r>
    </w:p>
    <w:p w14:paraId="6F0F1F08" w14:textId="77777777" w:rsidR="008C31BB" w:rsidRPr="008C31BB" w:rsidRDefault="008C31BB" w:rsidP="008C31BB">
      <w:pPr>
        <w:spacing w:before="400"/>
        <w:rPr>
          <w:sz w:val="20"/>
          <w:szCs w:val="20"/>
          <w:u w:val="single"/>
        </w:rPr>
      </w:pPr>
      <w:r w:rsidRPr="008C31BB">
        <w:rPr>
          <w:sz w:val="20"/>
          <w:szCs w:val="20"/>
          <w:u w:val="single"/>
        </w:rPr>
        <w:t>Groblja</w:t>
      </w:r>
    </w:p>
    <w:p w14:paraId="32265D4F" w14:textId="77777777" w:rsidR="008C31BB" w:rsidRPr="008C31BB" w:rsidRDefault="008C31BB">
      <w:pPr>
        <w:numPr>
          <w:ilvl w:val="0"/>
          <w:numId w:val="40"/>
        </w:numPr>
        <w:spacing w:before="240"/>
        <w:jc w:val="center"/>
        <w:rPr>
          <w:sz w:val="20"/>
          <w:szCs w:val="20"/>
        </w:rPr>
      </w:pPr>
    </w:p>
    <w:p w14:paraId="04D66CA8" w14:textId="77777777" w:rsidR="008C31BB" w:rsidRPr="008C31BB" w:rsidRDefault="008C31BB">
      <w:pPr>
        <w:numPr>
          <w:ilvl w:val="0"/>
          <w:numId w:val="138"/>
        </w:numPr>
        <w:rPr>
          <w:sz w:val="20"/>
          <w:szCs w:val="20"/>
        </w:rPr>
      </w:pPr>
      <w:r w:rsidRPr="008C31BB">
        <w:rPr>
          <w:b/>
          <w:bCs/>
          <w:sz w:val="20"/>
          <w:szCs w:val="20"/>
        </w:rPr>
        <w:t>Groblja</w:t>
      </w:r>
      <w:r w:rsidRPr="008C31BB">
        <w:rPr>
          <w:sz w:val="20"/>
          <w:szCs w:val="20"/>
        </w:rPr>
        <w:t xml:space="preserve"> se nalaze u sklopu građevinskih područja naselja Metković, Vid i Glušci: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2307"/>
        <w:gridCol w:w="1469"/>
        <w:gridCol w:w="1420"/>
        <w:gridCol w:w="2114"/>
      </w:tblGrid>
      <w:tr w:rsidR="008C31BB" w:rsidRPr="008C31BB" w14:paraId="5248CC06" w14:textId="77777777" w:rsidTr="0074757D">
        <w:tc>
          <w:tcPr>
            <w:tcW w:w="1850" w:type="dxa"/>
            <w:shd w:val="clear" w:color="auto" w:fill="auto"/>
          </w:tcPr>
          <w:p w14:paraId="31130B0D" w14:textId="77777777" w:rsidR="008C31BB" w:rsidRPr="008C31BB" w:rsidRDefault="008C31BB" w:rsidP="0074757D">
            <w:pPr>
              <w:spacing w:after="0"/>
              <w:rPr>
                <w:b/>
                <w:sz w:val="18"/>
                <w:szCs w:val="18"/>
              </w:rPr>
            </w:pPr>
            <w:r w:rsidRPr="008C31BB">
              <w:rPr>
                <w:b/>
                <w:sz w:val="18"/>
                <w:szCs w:val="18"/>
              </w:rPr>
              <w:t>Naselje</w:t>
            </w:r>
          </w:p>
        </w:tc>
        <w:tc>
          <w:tcPr>
            <w:tcW w:w="2511" w:type="dxa"/>
            <w:shd w:val="clear" w:color="auto" w:fill="auto"/>
          </w:tcPr>
          <w:p w14:paraId="429BB708" w14:textId="77777777" w:rsidR="008C31BB" w:rsidRPr="008C31BB" w:rsidRDefault="008C31BB" w:rsidP="0074757D">
            <w:pPr>
              <w:spacing w:after="0"/>
              <w:rPr>
                <w:b/>
                <w:sz w:val="18"/>
                <w:szCs w:val="18"/>
              </w:rPr>
            </w:pPr>
            <w:r w:rsidRPr="008C31BB">
              <w:rPr>
                <w:b/>
                <w:sz w:val="18"/>
                <w:szCs w:val="18"/>
              </w:rPr>
              <w:t>Naziv</w:t>
            </w:r>
          </w:p>
        </w:tc>
        <w:tc>
          <w:tcPr>
            <w:tcW w:w="1559" w:type="dxa"/>
            <w:shd w:val="clear" w:color="auto" w:fill="auto"/>
          </w:tcPr>
          <w:p w14:paraId="6AC9886B" w14:textId="77777777" w:rsidR="008C31BB" w:rsidRPr="008C31BB" w:rsidRDefault="008C31BB" w:rsidP="0074757D">
            <w:pPr>
              <w:spacing w:after="0"/>
              <w:rPr>
                <w:b/>
                <w:sz w:val="18"/>
                <w:szCs w:val="18"/>
              </w:rPr>
            </w:pPr>
            <w:r w:rsidRPr="008C31BB">
              <w:rPr>
                <w:b/>
                <w:sz w:val="18"/>
                <w:szCs w:val="18"/>
              </w:rPr>
              <w:t>Lokalitet</w:t>
            </w:r>
          </w:p>
        </w:tc>
        <w:tc>
          <w:tcPr>
            <w:tcW w:w="1502" w:type="dxa"/>
            <w:shd w:val="clear" w:color="auto" w:fill="auto"/>
          </w:tcPr>
          <w:p w14:paraId="50835AE5" w14:textId="77777777" w:rsidR="008C31BB" w:rsidRPr="008C31BB" w:rsidRDefault="008C31BB" w:rsidP="0074757D">
            <w:pPr>
              <w:spacing w:after="0"/>
              <w:rPr>
                <w:b/>
                <w:sz w:val="18"/>
                <w:szCs w:val="18"/>
              </w:rPr>
            </w:pPr>
            <w:r w:rsidRPr="008C31BB">
              <w:rPr>
                <w:b/>
                <w:sz w:val="18"/>
                <w:szCs w:val="18"/>
              </w:rPr>
              <w:t>Površina (ha)</w:t>
            </w:r>
          </w:p>
        </w:tc>
        <w:tc>
          <w:tcPr>
            <w:tcW w:w="2149" w:type="dxa"/>
            <w:shd w:val="clear" w:color="auto" w:fill="auto"/>
          </w:tcPr>
          <w:p w14:paraId="5A42DDEE" w14:textId="77777777" w:rsidR="008C31BB" w:rsidRPr="008C31BB" w:rsidRDefault="008C31BB" w:rsidP="0074757D">
            <w:pPr>
              <w:spacing w:after="0"/>
              <w:rPr>
                <w:b/>
                <w:sz w:val="18"/>
                <w:szCs w:val="18"/>
              </w:rPr>
            </w:pPr>
            <w:r w:rsidRPr="008C31BB">
              <w:rPr>
                <w:b/>
                <w:sz w:val="18"/>
                <w:szCs w:val="18"/>
              </w:rPr>
              <w:t>Postojeće/planirano</w:t>
            </w:r>
          </w:p>
        </w:tc>
      </w:tr>
      <w:tr w:rsidR="008C31BB" w:rsidRPr="008C31BB" w14:paraId="6C6312A8" w14:textId="77777777" w:rsidTr="0074757D">
        <w:tc>
          <w:tcPr>
            <w:tcW w:w="9571" w:type="dxa"/>
            <w:gridSpan w:val="5"/>
            <w:shd w:val="clear" w:color="auto" w:fill="auto"/>
          </w:tcPr>
          <w:p w14:paraId="4DC7F6D8" w14:textId="77777777" w:rsidR="008C31BB" w:rsidRPr="008C31BB" w:rsidRDefault="008C31BB" w:rsidP="0074757D">
            <w:pPr>
              <w:spacing w:after="0"/>
              <w:jc w:val="left"/>
              <w:rPr>
                <w:b/>
                <w:sz w:val="18"/>
                <w:szCs w:val="18"/>
              </w:rPr>
            </w:pPr>
          </w:p>
          <w:p w14:paraId="0B558F31" w14:textId="77777777" w:rsidR="008C31BB" w:rsidRPr="008C31BB" w:rsidRDefault="008C31BB" w:rsidP="0074757D">
            <w:pPr>
              <w:spacing w:after="0"/>
              <w:jc w:val="left"/>
              <w:rPr>
                <w:sz w:val="18"/>
                <w:szCs w:val="18"/>
              </w:rPr>
            </w:pPr>
            <w:r w:rsidRPr="008C31BB">
              <w:rPr>
                <w:b/>
                <w:sz w:val="18"/>
                <w:szCs w:val="18"/>
              </w:rPr>
              <w:t>Groblja</w:t>
            </w:r>
          </w:p>
        </w:tc>
      </w:tr>
      <w:tr w:rsidR="008C31BB" w:rsidRPr="008C31BB" w14:paraId="324865EE" w14:textId="77777777" w:rsidTr="0074757D">
        <w:tc>
          <w:tcPr>
            <w:tcW w:w="1850" w:type="dxa"/>
            <w:shd w:val="clear" w:color="auto" w:fill="auto"/>
          </w:tcPr>
          <w:p w14:paraId="2FCF984A" w14:textId="77777777" w:rsidR="008C31BB" w:rsidRPr="008C31BB" w:rsidRDefault="008C31BB" w:rsidP="0074757D">
            <w:pPr>
              <w:spacing w:after="0"/>
              <w:jc w:val="left"/>
              <w:rPr>
                <w:sz w:val="18"/>
                <w:szCs w:val="18"/>
              </w:rPr>
            </w:pPr>
            <w:r w:rsidRPr="008C31BB">
              <w:rPr>
                <w:sz w:val="18"/>
                <w:szCs w:val="18"/>
              </w:rPr>
              <w:t>Vid</w:t>
            </w:r>
          </w:p>
        </w:tc>
        <w:tc>
          <w:tcPr>
            <w:tcW w:w="2511" w:type="dxa"/>
            <w:shd w:val="clear" w:color="auto" w:fill="auto"/>
          </w:tcPr>
          <w:p w14:paraId="4A122008" w14:textId="77777777" w:rsidR="008C31BB" w:rsidRPr="008C31BB" w:rsidRDefault="008C31BB" w:rsidP="0074757D">
            <w:pPr>
              <w:spacing w:after="0"/>
              <w:jc w:val="left"/>
              <w:rPr>
                <w:sz w:val="18"/>
                <w:szCs w:val="18"/>
              </w:rPr>
            </w:pPr>
            <w:r w:rsidRPr="008C31BB">
              <w:rPr>
                <w:sz w:val="18"/>
                <w:szCs w:val="18"/>
              </w:rPr>
              <w:t xml:space="preserve">Groblje Gospe Snježne </w:t>
            </w:r>
          </w:p>
        </w:tc>
        <w:tc>
          <w:tcPr>
            <w:tcW w:w="1559" w:type="dxa"/>
            <w:shd w:val="clear" w:color="auto" w:fill="auto"/>
          </w:tcPr>
          <w:p w14:paraId="3463A1E2" w14:textId="77777777" w:rsidR="008C31BB" w:rsidRPr="008C31BB" w:rsidRDefault="008C31BB" w:rsidP="0074757D">
            <w:pPr>
              <w:spacing w:after="0"/>
              <w:jc w:val="left"/>
              <w:rPr>
                <w:sz w:val="18"/>
                <w:szCs w:val="18"/>
              </w:rPr>
            </w:pPr>
            <w:r w:rsidRPr="008C31BB">
              <w:rPr>
                <w:sz w:val="18"/>
                <w:szCs w:val="18"/>
              </w:rPr>
              <w:t>Vid</w:t>
            </w:r>
          </w:p>
        </w:tc>
        <w:tc>
          <w:tcPr>
            <w:tcW w:w="1502" w:type="dxa"/>
            <w:shd w:val="clear" w:color="auto" w:fill="auto"/>
          </w:tcPr>
          <w:p w14:paraId="6D461FCF" w14:textId="77777777" w:rsidR="008C31BB" w:rsidRPr="008C31BB" w:rsidRDefault="008C31BB" w:rsidP="0074757D">
            <w:pPr>
              <w:spacing w:after="0"/>
              <w:jc w:val="right"/>
              <w:rPr>
                <w:sz w:val="18"/>
                <w:szCs w:val="18"/>
              </w:rPr>
            </w:pPr>
            <w:r w:rsidRPr="008C31BB">
              <w:rPr>
                <w:sz w:val="18"/>
                <w:szCs w:val="18"/>
              </w:rPr>
              <w:t>0,59</w:t>
            </w:r>
          </w:p>
        </w:tc>
        <w:tc>
          <w:tcPr>
            <w:tcW w:w="2149" w:type="dxa"/>
            <w:shd w:val="clear" w:color="auto" w:fill="auto"/>
          </w:tcPr>
          <w:p w14:paraId="363F37B2" w14:textId="77777777" w:rsidR="008C31BB" w:rsidRPr="008C31BB" w:rsidRDefault="008C31BB" w:rsidP="0074757D">
            <w:pPr>
              <w:spacing w:after="0"/>
              <w:jc w:val="left"/>
              <w:rPr>
                <w:sz w:val="18"/>
                <w:szCs w:val="18"/>
              </w:rPr>
            </w:pPr>
            <w:r w:rsidRPr="008C31BB">
              <w:rPr>
                <w:sz w:val="18"/>
                <w:szCs w:val="18"/>
              </w:rPr>
              <w:t>Postojeće</w:t>
            </w:r>
          </w:p>
        </w:tc>
      </w:tr>
      <w:tr w:rsidR="008C31BB" w:rsidRPr="008C31BB" w14:paraId="24515C02" w14:textId="77777777" w:rsidTr="0074757D">
        <w:tc>
          <w:tcPr>
            <w:tcW w:w="1850" w:type="dxa"/>
            <w:shd w:val="clear" w:color="auto" w:fill="auto"/>
          </w:tcPr>
          <w:p w14:paraId="1E7B3321" w14:textId="77777777" w:rsidR="008C31BB" w:rsidRPr="008C31BB" w:rsidRDefault="008C31BB" w:rsidP="0074757D">
            <w:pPr>
              <w:spacing w:after="0"/>
              <w:jc w:val="left"/>
              <w:rPr>
                <w:sz w:val="18"/>
                <w:szCs w:val="18"/>
              </w:rPr>
            </w:pPr>
            <w:r w:rsidRPr="008C31BB">
              <w:rPr>
                <w:sz w:val="18"/>
                <w:szCs w:val="18"/>
              </w:rPr>
              <w:t>Metković</w:t>
            </w:r>
          </w:p>
        </w:tc>
        <w:tc>
          <w:tcPr>
            <w:tcW w:w="2511" w:type="dxa"/>
            <w:shd w:val="clear" w:color="auto" w:fill="auto"/>
          </w:tcPr>
          <w:p w14:paraId="77654064" w14:textId="77777777" w:rsidR="008C31BB" w:rsidRPr="008C31BB" w:rsidRDefault="008C31BB" w:rsidP="0074757D">
            <w:pPr>
              <w:spacing w:after="0"/>
              <w:jc w:val="left"/>
              <w:rPr>
                <w:sz w:val="18"/>
                <w:szCs w:val="18"/>
              </w:rPr>
            </w:pPr>
            <w:r w:rsidRPr="008C31BB">
              <w:rPr>
                <w:sz w:val="18"/>
                <w:szCs w:val="18"/>
              </w:rPr>
              <w:t xml:space="preserve">Gradsko groblje sv. Ivana </w:t>
            </w:r>
            <w:proofErr w:type="spellStart"/>
            <w:r w:rsidRPr="008C31BB">
              <w:rPr>
                <w:sz w:val="18"/>
                <w:szCs w:val="18"/>
              </w:rPr>
              <w:t>Nepomuka</w:t>
            </w:r>
            <w:proofErr w:type="spellEnd"/>
            <w:r w:rsidRPr="008C31BB">
              <w:rPr>
                <w:sz w:val="18"/>
                <w:szCs w:val="18"/>
              </w:rPr>
              <w:t xml:space="preserve"> </w:t>
            </w:r>
          </w:p>
        </w:tc>
        <w:tc>
          <w:tcPr>
            <w:tcW w:w="1559" w:type="dxa"/>
            <w:shd w:val="clear" w:color="auto" w:fill="auto"/>
          </w:tcPr>
          <w:p w14:paraId="02644081" w14:textId="77777777" w:rsidR="008C31BB" w:rsidRPr="008C31BB" w:rsidRDefault="008C31BB" w:rsidP="0074757D">
            <w:pPr>
              <w:spacing w:after="0"/>
              <w:jc w:val="left"/>
              <w:rPr>
                <w:sz w:val="18"/>
                <w:szCs w:val="18"/>
              </w:rPr>
            </w:pPr>
            <w:r w:rsidRPr="008C31BB">
              <w:rPr>
                <w:sz w:val="18"/>
                <w:szCs w:val="18"/>
              </w:rPr>
              <w:t>Metković-</w:t>
            </w:r>
            <w:proofErr w:type="spellStart"/>
            <w:r w:rsidRPr="008C31BB">
              <w:rPr>
                <w:sz w:val="18"/>
                <w:szCs w:val="18"/>
              </w:rPr>
              <w:t>Predolac</w:t>
            </w:r>
            <w:proofErr w:type="spellEnd"/>
          </w:p>
        </w:tc>
        <w:tc>
          <w:tcPr>
            <w:tcW w:w="1502" w:type="dxa"/>
            <w:shd w:val="clear" w:color="auto" w:fill="auto"/>
          </w:tcPr>
          <w:p w14:paraId="5B0B5839" w14:textId="77777777" w:rsidR="008C31BB" w:rsidRPr="008C31BB" w:rsidRDefault="008C31BB" w:rsidP="0074757D">
            <w:pPr>
              <w:spacing w:after="0"/>
              <w:jc w:val="right"/>
              <w:rPr>
                <w:sz w:val="18"/>
                <w:szCs w:val="18"/>
              </w:rPr>
            </w:pPr>
            <w:r w:rsidRPr="008C31BB">
              <w:rPr>
                <w:sz w:val="18"/>
                <w:szCs w:val="18"/>
              </w:rPr>
              <w:t>4,44</w:t>
            </w:r>
          </w:p>
        </w:tc>
        <w:tc>
          <w:tcPr>
            <w:tcW w:w="2149" w:type="dxa"/>
            <w:shd w:val="clear" w:color="auto" w:fill="auto"/>
          </w:tcPr>
          <w:p w14:paraId="5D4467DC" w14:textId="77777777" w:rsidR="008C31BB" w:rsidRPr="008C31BB" w:rsidRDefault="008C31BB" w:rsidP="0074757D">
            <w:pPr>
              <w:spacing w:after="0"/>
              <w:jc w:val="left"/>
              <w:rPr>
                <w:sz w:val="18"/>
                <w:szCs w:val="18"/>
              </w:rPr>
            </w:pPr>
            <w:r w:rsidRPr="008C31BB">
              <w:rPr>
                <w:sz w:val="18"/>
                <w:szCs w:val="18"/>
              </w:rPr>
              <w:t>Postojeće</w:t>
            </w:r>
          </w:p>
        </w:tc>
      </w:tr>
      <w:tr w:rsidR="008C31BB" w:rsidRPr="008C31BB" w14:paraId="2B3C67B3" w14:textId="77777777" w:rsidTr="0074757D">
        <w:tc>
          <w:tcPr>
            <w:tcW w:w="1850" w:type="dxa"/>
            <w:shd w:val="clear" w:color="auto" w:fill="auto"/>
          </w:tcPr>
          <w:p w14:paraId="60438095" w14:textId="77777777" w:rsidR="008C31BB" w:rsidRPr="008C31BB" w:rsidRDefault="008C31BB" w:rsidP="0074757D">
            <w:pPr>
              <w:spacing w:after="0"/>
              <w:jc w:val="left"/>
              <w:rPr>
                <w:sz w:val="18"/>
                <w:szCs w:val="18"/>
              </w:rPr>
            </w:pPr>
            <w:r w:rsidRPr="008C31BB">
              <w:rPr>
                <w:sz w:val="18"/>
                <w:szCs w:val="18"/>
              </w:rPr>
              <w:t>Metković</w:t>
            </w:r>
          </w:p>
        </w:tc>
        <w:tc>
          <w:tcPr>
            <w:tcW w:w="2511" w:type="dxa"/>
            <w:shd w:val="clear" w:color="auto" w:fill="auto"/>
          </w:tcPr>
          <w:p w14:paraId="18A8B563" w14:textId="77777777" w:rsidR="008C31BB" w:rsidRPr="008C31BB" w:rsidRDefault="008C31BB" w:rsidP="0074757D">
            <w:pPr>
              <w:spacing w:after="0"/>
              <w:jc w:val="left"/>
              <w:rPr>
                <w:sz w:val="18"/>
                <w:szCs w:val="18"/>
              </w:rPr>
            </w:pPr>
            <w:r w:rsidRPr="008C31BB">
              <w:rPr>
                <w:sz w:val="18"/>
                <w:szCs w:val="18"/>
              </w:rPr>
              <w:t>Pravoslavno groblje sv. Đorđa</w:t>
            </w:r>
          </w:p>
        </w:tc>
        <w:tc>
          <w:tcPr>
            <w:tcW w:w="1559" w:type="dxa"/>
            <w:shd w:val="clear" w:color="auto" w:fill="auto"/>
          </w:tcPr>
          <w:p w14:paraId="1B4367F7" w14:textId="77777777" w:rsidR="008C31BB" w:rsidRPr="008C31BB" w:rsidRDefault="008C31BB" w:rsidP="0074757D">
            <w:pPr>
              <w:spacing w:after="0"/>
              <w:jc w:val="left"/>
              <w:rPr>
                <w:sz w:val="18"/>
                <w:szCs w:val="18"/>
              </w:rPr>
            </w:pPr>
            <w:r w:rsidRPr="008C31BB">
              <w:rPr>
                <w:sz w:val="18"/>
                <w:szCs w:val="18"/>
              </w:rPr>
              <w:t>Metković</w:t>
            </w:r>
          </w:p>
        </w:tc>
        <w:tc>
          <w:tcPr>
            <w:tcW w:w="1502" w:type="dxa"/>
            <w:shd w:val="clear" w:color="auto" w:fill="auto"/>
          </w:tcPr>
          <w:p w14:paraId="03F82FC6" w14:textId="77777777" w:rsidR="008C31BB" w:rsidRPr="008C31BB" w:rsidRDefault="008C31BB" w:rsidP="0074757D">
            <w:pPr>
              <w:spacing w:after="0"/>
              <w:jc w:val="right"/>
              <w:rPr>
                <w:sz w:val="18"/>
                <w:szCs w:val="18"/>
              </w:rPr>
            </w:pPr>
            <w:r w:rsidRPr="008C31BB">
              <w:rPr>
                <w:sz w:val="18"/>
                <w:szCs w:val="18"/>
              </w:rPr>
              <w:t>0,11</w:t>
            </w:r>
          </w:p>
        </w:tc>
        <w:tc>
          <w:tcPr>
            <w:tcW w:w="2149" w:type="dxa"/>
            <w:shd w:val="clear" w:color="auto" w:fill="auto"/>
          </w:tcPr>
          <w:p w14:paraId="634D6584" w14:textId="77777777" w:rsidR="008C31BB" w:rsidRPr="008C31BB" w:rsidRDefault="008C31BB" w:rsidP="0074757D">
            <w:pPr>
              <w:spacing w:after="0"/>
              <w:jc w:val="left"/>
              <w:rPr>
                <w:sz w:val="18"/>
                <w:szCs w:val="18"/>
              </w:rPr>
            </w:pPr>
            <w:r w:rsidRPr="008C31BB">
              <w:rPr>
                <w:sz w:val="18"/>
                <w:szCs w:val="18"/>
              </w:rPr>
              <w:t>Postojeće</w:t>
            </w:r>
          </w:p>
        </w:tc>
      </w:tr>
      <w:tr w:rsidR="008C31BB" w:rsidRPr="008C31BB" w14:paraId="5310792A" w14:textId="77777777" w:rsidTr="0074757D">
        <w:tc>
          <w:tcPr>
            <w:tcW w:w="1850" w:type="dxa"/>
            <w:shd w:val="clear" w:color="auto" w:fill="auto"/>
          </w:tcPr>
          <w:p w14:paraId="47630356" w14:textId="77777777" w:rsidR="008C31BB" w:rsidRPr="008C31BB" w:rsidRDefault="008C31BB" w:rsidP="0074757D">
            <w:pPr>
              <w:spacing w:after="0"/>
              <w:jc w:val="left"/>
              <w:rPr>
                <w:sz w:val="18"/>
                <w:szCs w:val="18"/>
              </w:rPr>
            </w:pPr>
            <w:r w:rsidRPr="008C31BB">
              <w:rPr>
                <w:sz w:val="18"/>
                <w:szCs w:val="18"/>
              </w:rPr>
              <w:t>Glušci</w:t>
            </w:r>
          </w:p>
        </w:tc>
        <w:tc>
          <w:tcPr>
            <w:tcW w:w="2511" w:type="dxa"/>
            <w:shd w:val="clear" w:color="auto" w:fill="auto"/>
          </w:tcPr>
          <w:p w14:paraId="3C83D4C2" w14:textId="77777777" w:rsidR="008C31BB" w:rsidRPr="008C31BB" w:rsidRDefault="008C31BB" w:rsidP="0074757D">
            <w:pPr>
              <w:spacing w:after="0"/>
              <w:jc w:val="left"/>
              <w:rPr>
                <w:sz w:val="18"/>
                <w:szCs w:val="18"/>
              </w:rPr>
            </w:pPr>
            <w:r w:rsidRPr="008C31BB">
              <w:rPr>
                <w:sz w:val="18"/>
                <w:szCs w:val="18"/>
              </w:rPr>
              <w:t>Mjesno groblje Glušci</w:t>
            </w:r>
          </w:p>
        </w:tc>
        <w:tc>
          <w:tcPr>
            <w:tcW w:w="1559" w:type="dxa"/>
            <w:shd w:val="clear" w:color="auto" w:fill="auto"/>
          </w:tcPr>
          <w:p w14:paraId="2885DA23" w14:textId="77777777" w:rsidR="008C31BB" w:rsidRPr="008C31BB" w:rsidRDefault="008C31BB" w:rsidP="0074757D">
            <w:pPr>
              <w:spacing w:after="0"/>
              <w:jc w:val="left"/>
              <w:rPr>
                <w:sz w:val="18"/>
                <w:szCs w:val="18"/>
              </w:rPr>
            </w:pPr>
            <w:r w:rsidRPr="008C31BB">
              <w:rPr>
                <w:sz w:val="18"/>
                <w:szCs w:val="18"/>
              </w:rPr>
              <w:t>Glušci</w:t>
            </w:r>
          </w:p>
        </w:tc>
        <w:tc>
          <w:tcPr>
            <w:tcW w:w="1502" w:type="dxa"/>
            <w:shd w:val="clear" w:color="auto" w:fill="auto"/>
          </w:tcPr>
          <w:p w14:paraId="320E4B61" w14:textId="77777777" w:rsidR="008C31BB" w:rsidRPr="008C31BB" w:rsidRDefault="008C31BB" w:rsidP="0074757D">
            <w:pPr>
              <w:spacing w:after="0"/>
              <w:jc w:val="right"/>
              <w:rPr>
                <w:sz w:val="18"/>
                <w:szCs w:val="18"/>
              </w:rPr>
            </w:pPr>
            <w:r w:rsidRPr="008C31BB">
              <w:rPr>
                <w:sz w:val="18"/>
                <w:szCs w:val="18"/>
              </w:rPr>
              <w:t>0,09</w:t>
            </w:r>
          </w:p>
        </w:tc>
        <w:tc>
          <w:tcPr>
            <w:tcW w:w="2149" w:type="dxa"/>
            <w:shd w:val="clear" w:color="auto" w:fill="auto"/>
          </w:tcPr>
          <w:p w14:paraId="696E99D5" w14:textId="77777777" w:rsidR="008C31BB" w:rsidRPr="008C31BB" w:rsidRDefault="008C31BB" w:rsidP="0074757D">
            <w:pPr>
              <w:spacing w:after="0"/>
              <w:jc w:val="left"/>
              <w:rPr>
                <w:sz w:val="18"/>
                <w:szCs w:val="18"/>
              </w:rPr>
            </w:pPr>
            <w:r w:rsidRPr="008C31BB">
              <w:rPr>
                <w:sz w:val="18"/>
                <w:szCs w:val="18"/>
              </w:rPr>
              <w:t>Postojeće</w:t>
            </w:r>
          </w:p>
        </w:tc>
      </w:tr>
    </w:tbl>
    <w:p w14:paraId="3A05129B" w14:textId="77777777" w:rsidR="008C31BB" w:rsidRPr="008C31BB" w:rsidRDefault="008C31BB" w:rsidP="008C31BB">
      <w:pPr>
        <w:spacing w:after="0"/>
      </w:pPr>
    </w:p>
    <w:p w14:paraId="6FA78FAF" w14:textId="77777777" w:rsidR="008C31BB" w:rsidRPr="008C31BB" w:rsidRDefault="008C31BB">
      <w:pPr>
        <w:numPr>
          <w:ilvl w:val="0"/>
          <w:numId w:val="138"/>
        </w:numPr>
        <w:rPr>
          <w:sz w:val="20"/>
          <w:szCs w:val="20"/>
        </w:rPr>
      </w:pPr>
      <w:r w:rsidRPr="008C31BB">
        <w:rPr>
          <w:sz w:val="20"/>
          <w:szCs w:val="20"/>
        </w:rPr>
        <w:t xml:space="preserve">Najveće je gradsko groblje sv. Ivana </w:t>
      </w:r>
      <w:proofErr w:type="spellStart"/>
      <w:r w:rsidRPr="008C31BB">
        <w:rPr>
          <w:sz w:val="20"/>
          <w:szCs w:val="20"/>
        </w:rPr>
        <w:t>Nepomuka</w:t>
      </w:r>
      <w:proofErr w:type="spellEnd"/>
      <w:r w:rsidRPr="008C31BB">
        <w:rPr>
          <w:sz w:val="20"/>
          <w:szCs w:val="20"/>
        </w:rPr>
        <w:t xml:space="preserve"> na lokaciji </w:t>
      </w:r>
      <w:proofErr w:type="spellStart"/>
      <w:r w:rsidRPr="008C31BB">
        <w:rPr>
          <w:sz w:val="20"/>
          <w:szCs w:val="20"/>
        </w:rPr>
        <w:t>Predolac</w:t>
      </w:r>
      <w:proofErr w:type="spellEnd"/>
      <w:r w:rsidRPr="008C31BB">
        <w:rPr>
          <w:sz w:val="20"/>
          <w:szCs w:val="20"/>
        </w:rPr>
        <w:t xml:space="preserve"> koje prioritetno treba proširiti u okviru predviđenog obuhvata i opremiti potrebnim sadržajima.  </w:t>
      </w:r>
    </w:p>
    <w:p w14:paraId="0A402271" w14:textId="77777777" w:rsidR="008C31BB" w:rsidRPr="008C31BB" w:rsidRDefault="008C31BB">
      <w:pPr>
        <w:numPr>
          <w:ilvl w:val="0"/>
          <w:numId w:val="138"/>
        </w:numPr>
        <w:rPr>
          <w:sz w:val="20"/>
          <w:szCs w:val="20"/>
        </w:rPr>
      </w:pPr>
      <w:r w:rsidRPr="008C31BB">
        <w:rPr>
          <w:sz w:val="20"/>
          <w:szCs w:val="20"/>
        </w:rPr>
        <w:t>Ostala groblja moguće je širiti prema posebnim propisima i lokalnim prilikama. Za proširenja postojećih groblja u površini većoj od 20% ukupne površine groblja potrebna je izrada urbanističkog plana uređenja, sukladno posebnim propisima.</w:t>
      </w:r>
    </w:p>
    <w:p w14:paraId="5975F1E3" w14:textId="77777777" w:rsidR="008C31BB" w:rsidRPr="008C31BB" w:rsidRDefault="008C31BB" w:rsidP="008C31BB">
      <w:pPr>
        <w:spacing w:before="400"/>
        <w:rPr>
          <w:sz w:val="20"/>
          <w:szCs w:val="20"/>
          <w:u w:val="single"/>
        </w:rPr>
      </w:pPr>
      <w:r w:rsidRPr="008C31BB">
        <w:rPr>
          <w:sz w:val="20"/>
          <w:szCs w:val="20"/>
          <w:u w:val="single"/>
        </w:rPr>
        <w:t>Ostale površine</w:t>
      </w:r>
    </w:p>
    <w:p w14:paraId="1CCD6B15" w14:textId="77777777" w:rsidR="008C31BB" w:rsidRPr="008C31BB" w:rsidRDefault="008C31BB">
      <w:pPr>
        <w:numPr>
          <w:ilvl w:val="0"/>
          <w:numId w:val="40"/>
        </w:numPr>
        <w:spacing w:before="240"/>
        <w:jc w:val="center"/>
        <w:rPr>
          <w:sz w:val="20"/>
          <w:szCs w:val="20"/>
        </w:rPr>
      </w:pPr>
    </w:p>
    <w:p w14:paraId="0F91C166" w14:textId="77777777" w:rsidR="008C31BB" w:rsidRPr="008C31BB" w:rsidRDefault="008C31BB">
      <w:pPr>
        <w:numPr>
          <w:ilvl w:val="0"/>
          <w:numId w:val="139"/>
        </w:numPr>
        <w:rPr>
          <w:sz w:val="20"/>
          <w:szCs w:val="20"/>
        </w:rPr>
      </w:pPr>
      <w:r w:rsidRPr="008C31BB">
        <w:rPr>
          <w:sz w:val="20"/>
          <w:szCs w:val="20"/>
        </w:rPr>
        <w:t>U ostale površine u sklopu cjelina naselja spadaju vodene površine – rijeke, ostali vodotoci, riječni rukavci, kanali, nasipi i druge vodne građevine sa svojim zaštitnim pojasevima. Uređenje obala te gradnja u zaštitnim pojasevima moguća je uz poštivanje posebnih uvjeta nadležnih javnopravnih tijela.</w:t>
      </w:r>
    </w:p>
    <w:p w14:paraId="65B52571" w14:textId="77777777" w:rsidR="008C31BB" w:rsidRPr="008C31BB" w:rsidRDefault="008C31BB">
      <w:pPr>
        <w:numPr>
          <w:ilvl w:val="0"/>
          <w:numId w:val="139"/>
        </w:numPr>
        <w:rPr>
          <w:sz w:val="20"/>
          <w:szCs w:val="20"/>
        </w:rPr>
      </w:pPr>
      <w:r w:rsidRPr="008C31BB">
        <w:rPr>
          <w:b/>
          <w:sz w:val="20"/>
          <w:szCs w:val="20"/>
        </w:rPr>
        <w:t>Luka nautičkog turizma</w:t>
      </w:r>
      <w:r w:rsidRPr="008C31BB">
        <w:rPr>
          <w:sz w:val="20"/>
          <w:szCs w:val="20"/>
        </w:rPr>
        <w:t xml:space="preserve"> kapaciteta do 100 vezova planirana je u rukavcu Donja stara Neretva. Vodeni i kopneni dio luke označen je na kartografskom prikazu 4. Građevinska područja naselja. U luci nautičkog turizma mogu se planirati ugostiteljski, trgovački, uslužni, športski i rekreacijski sadržaji. S obzirom na vrijednost i zaštitu područja u kojem je planirana luka prethodno je potrebno izraditi maritimnu studiju sukladno Uredbi o uvjetima kojima moraju udovoljavati luke, a kojom studijom će se utvrditi optimalan položaj u uvali, vrsta, obuhvat i prihvatljivi broj vezova te način sidrenja, kao i mjere zaštite. S obzirom na područje EM HR5000031 Delta Neretve i HR1000031 Delta Neretve potrebno je predvidjeti tehničke mjere postupanja s otpadnim vodama u luci.</w:t>
      </w:r>
    </w:p>
    <w:p w14:paraId="716A5383" w14:textId="77777777" w:rsidR="008C31BB" w:rsidRPr="008C31BB" w:rsidRDefault="008C31BB">
      <w:pPr>
        <w:numPr>
          <w:ilvl w:val="0"/>
          <w:numId w:val="139"/>
        </w:numPr>
        <w:rPr>
          <w:sz w:val="20"/>
          <w:szCs w:val="20"/>
        </w:rPr>
      </w:pPr>
      <w:r w:rsidRPr="008C31BB">
        <w:rPr>
          <w:b/>
          <w:sz w:val="20"/>
          <w:szCs w:val="20"/>
        </w:rPr>
        <w:t xml:space="preserve">Sportska luka </w:t>
      </w:r>
      <w:r w:rsidRPr="008C31BB">
        <w:rPr>
          <w:sz w:val="20"/>
          <w:szCs w:val="20"/>
        </w:rPr>
        <w:t>županijskog značaja kapaciteta do 100 vezova planirana je u rukavcu Donja stara Neretva. Vodeni i kopneni dio luke označen je na kartografskom prikazu 4. Građevinska područja naselja. S obzirom na područje EM HR5000031 Delta Neretve i HR1000031 Delta Neretve potrebno je predvidjeti tehničke mjere postupanja s otpadnim vodama u luci.</w:t>
      </w:r>
    </w:p>
    <w:p w14:paraId="1712C546" w14:textId="77777777" w:rsidR="008C31BB" w:rsidRPr="008C31BB" w:rsidRDefault="008C31BB">
      <w:pPr>
        <w:numPr>
          <w:ilvl w:val="0"/>
          <w:numId w:val="82"/>
        </w:numPr>
        <w:spacing w:before="400" w:line="276" w:lineRule="auto"/>
        <w:rPr>
          <w:b/>
          <w:sz w:val="20"/>
          <w:szCs w:val="20"/>
        </w:rPr>
      </w:pPr>
      <w:r w:rsidRPr="008C31BB">
        <w:rPr>
          <w:b/>
          <w:sz w:val="20"/>
          <w:szCs w:val="20"/>
        </w:rPr>
        <w:t>Izdvojena građevinska područja izvan naselja</w:t>
      </w:r>
    </w:p>
    <w:p w14:paraId="4626CB7F" w14:textId="77777777" w:rsidR="008C31BB" w:rsidRPr="008C31BB" w:rsidRDefault="008C31BB">
      <w:pPr>
        <w:numPr>
          <w:ilvl w:val="0"/>
          <w:numId w:val="40"/>
        </w:numPr>
        <w:spacing w:before="240"/>
        <w:jc w:val="center"/>
        <w:rPr>
          <w:sz w:val="20"/>
          <w:szCs w:val="20"/>
        </w:rPr>
      </w:pPr>
    </w:p>
    <w:p w14:paraId="5959A266" w14:textId="77777777" w:rsidR="008C31BB" w:rsidRPr="008C31BB" w:rsidRDefault="008C31BB">
      <w:pPr>
        <w:numPr>
          <w:ilvl w:val="0"/>
          <w:numId w:val="140"/>
        </w:numPr>
        <w:spacing w:after="0"/>
        <w:rPr>
          <w:sz w:val="20"/>
          <w:szCs w:val="20"/>
        </w:rPr>
      </w:pPr>
      <w:r w:rsidRPr="008C31BB">
        <w:rPr>
          <w:sz w:val="20"/>
          <w:szCs w:val="20"/>
        </w:rPr>
        <w:t xml:space="preserve">Planom su predviđena izdvojena građevinska područja izvan naselja za sljedeće namjene: </w:t>
      </w:r>
    </w:p>
    <w:p w14:paraId="5EB80609" w14:textId="77777777" w:rsidR="008C31BB" w:rsidRPr="008C31BB" w:rsidRDefault="008C31BB">
      <w:pPr>
        <w:numPr>
          <w:ilvl w:val="0"/>
          <w:numId w:val="33"/>
        </w:numPr>
        <w:spacing w:after="0"/>
        <w:rPr>
          <w:sz w:val="20"/>
          <w:szCs w:val="20"/>
        </w:rPr>
      </w:pPr>
      <w:r w:rsidRPr="008C31BB">
        <w:rPr>
          <w:sz w:val="20"/>
          <w:szCs w:val="20"/>
        </w:rPr>
        <w:lastRenderedPageBreak/>
        <w:t xml:space="preserve">Gospodarska namjena – proizvodna (I4 - asfaltna baza / E3 - eksploatacija mineralnih sirovina – kamen) </w:t>
      </w:r>
    </w:p>
    <w:p w14:paraId="54CC5F16" w14:textId="77777777" w:rsidR="008C31BB" w:rsidRPr="008C31BB" w:rsidRDefault="008C31BB">
      <w:pPr>
        <w:numPr>
          <w:ilvl w:val="0"/>
          <w:numId w:val="33"/>
        </w:numPr>
        <w:spacing w:after="0"/>
        <w:rPr>
          <w:sz w:val="20"/>
          <w:szCs w:val="20"/>
        </w:rPr>
      </w:pPr>
      <w:r w:rsidRPr="008C31BB">
        <w:rPr>
          <w:sz w:val="20"/>
          <w:szCs w:val="20"/>
        </w:rPr>
        <w:t>Gospodarska namjena – proizvodna i/ili poslovna  (K, I)</w:t>
      </w:r>
    </w:p>
    <w:p w14:paraId="3F68A456" w14:textId="77777777" w:rsidR="008C31BB" w:rsidRPr="008C31BB" w:rsidRDefault="008C31BB">
      <w:pPr>
        <w:numPr>
          <w:ilvl w:val="0"/>
          <w:numId w:val="33"/>
        </w:numPr>
        <w:spacing w:after="0"/>
        <w:ind w:left="714" w:hanging="357"/>
        <w:rPr>
          <w:sz w:val="20"/>
          <w:szCs w:val="20"/>
        </w:rPr>
      </w:pPr>
      <w:r w:rsidRPr="008C31BB">
        <w:rPr>
          <w:sz w:val="20"/>
          <w:szCs w:val="20"/>
        </w:rPr>
        <w:t>Športsko-rekreacijska namjena (R)</w:t>
      </w:r>
    </w:p>
    <w:p w14:paraId="2C754CD0" w14:textId="77777777" w:rsidR="008C31BB" w:rsidRPr="008C31BB" w:rsidRDefault="008C31BB">
      <w:pPr>
        <w:numPr>
          <w:ilvl w:val="0"/>
          <w:numId w:val="33"/>
        </w:numPr>
        <w:rPr>
          <w:sz w:val="20"/>
          <w:szCs w:val="20"/>
        </w:rPr>
      </w:pPr>
      <w:r w:rsidRPr="008C31BB">
        <w:rPr>
          <w:sz w:val="20"/>
          <w:szCs w:val="20"/>
        </w:rPr>
        <w:t>Infrastrukturna namjena (odlagalište / pretovarna stanica Dubravica - IS)</w:t>
      </w:r>
    </w:p>
    <w:p w14:paraId="2B108BAD" w14:textId="77777777" w:rsidR="008C31BB" w:rsidRPr="008C31BB" w:rsidRDefault="008C31BB" w:rsidP="008C31BB">
      <w:pPr>
        <w:spacing w:before="400"/>
        <w:rPr>
          <w:sz w:val="20"/>
          <w:szCs w:val="20"/>
          <w:u w:val="single"/>
        </w:rPr>
      </w:pPr>
      <w:r w:rsidRPr="008C31BB">
        <w:rPr>
          <w:sz w:val="20"/>
          <w:szCs w:val="20"/>
          <w:u w:val="single"/>
        </w:rPr>
        <w:t>Gospodarska namjena</w:t>
      </w:r>
    </w:p>
    <w:p w14:paraId="34CB2398" w14:textId="77777777" w:rsidR="008C31BB" w:rsidRPr="008C31BB" w:rsidRDefault="008C31BB">
      <w:pPr>
        <w:numPr>
          <w:ilvl w:val="0"/>
          <w:numId w:val="40"/>
        </w:numPr>
        <w:spacing w:before="240"/>
        <w:jc w:val="center"/>
        <w:rPr>
          <w:sz w:val="20"/>
          <w:szCs w:val="20"/>
        </w:rPr>
      </w:pPr>
    </w:p>
    <w:p w14:paraId="70215D73" w14:textId="77777777" w:rsidR="008C31BB" w:rsidRPr="008C31BB" w:rsidRDefault="008C31BB">
      <w:pPr>
        <w:numPr>
          <w:ilvl w:val="0"/>
          <w:numId w:val="141"/>
        </w:numPr>
        <w:spacing w:after="0"/>
        <w:rPr>
          <w:b/>
          <w:sz w:val="20"/>
          <w:szCs w:val="20"/>
        </w:rPr>
      </w:pPr>
      <w:r w:rsidRPr="008C31BB">
        <w:rPr>
          <w:b/>
          <w:sz w:val="20"/>
          <w:szCs w:val="20"/>
        </w:rPr>
        <w:t>Gospodarska namjena – proizvodna (I4 – asfaltna baza / E3 – eksploatacija mineralnih sirovina - kamen)</w:t>
      </w:r>
    </w:p>
    <w:p w14:paraId="4B0AFFCF" w14:textId="77777777" w:rsidR="008C31BB" w:rsidRPr="008C31BB" w:rsidRDefault="008C31BB" w:rsidP="008C31BB">
      <w:pPr>
        <w:spacing w:line="276" w:lineRule="auto"/>
        <w:rPr>
          <w:sz w:val="20"/>
          <w:szCs w:val="20"/>
        </w:rPr>
      </w:pPr>
      <w:r w:rsidRPr="008C31BB">
        <w:rPr>
          <w:sz w:val="20"/>
          <w:szCs w:val="20"/>
        </w:rPr>
        <w:t>Građevinsko područje izdvojene gospodarske namjene izvan naselja pretežito I - industrijske namjene, a koje je planirano i Prostornim planom Dubrovačko-neretvanske županije jest: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1559"/>
        <w:gridCol w:w="1560"/>
        <w:gridCol w:w="1559"/>
        <w:gridCol w:w="1559"/>
        <w:gridCol w:w="1560"/>
      </w:tblGrid>
      <w:tr w:rsidR="008C31BB" w:rsidRPr="008C31BB" w14:paraId="35F6E520" w14:textId="77777777" w:rsidTr="0074757D">
        <w:trPr>
          <w:trHeight w:val="170"/>
        </w:trPr>
        <w:tc>
          <w:tcPr>
            <w:tcW w:w="1559" w:type="dxa"/>
            <w:tcBorders>
              <w:bottom w:val="single" w:sz="4" w:space="0" w:color="auto"/>
            </w:tcBorders>
          </w:tcPr>
          <w:p w14:paraId="00048BEF" w14:textId="77777777" w:rsidR="008C31BB" w:rsidRPr="008C31BB" w:rsidRDefault="008C31BB" w:rsidP="0074757D">
            <w:pPr>
              <w:pStyle w:val="Default"/>
              <w:numPr>
                <w:ilvl w:val="0"/>
                <w:numId w:val="0"/>
              </w:numPr>
              <w:rPr>
                <w:color w:val="auto"/>
                <w:sz w:val="18"/>
                <w:szCs w:val="18"/>
              </w:rPr>
            </w:pPr>
            <w:r w:rsidRPr="008C31BB">
              <w:rPr>
                <w:b/>
                <w:bCs/>
                <w:color w:val="auto"/>
                <w:sz w:val="18"/>
                <w:szCs w:val="18"/>
              </w:rPr>
              <w:t xml:space="preserve">Naselje </w:t>
            </w:r>
          </w:p>
        </w:tc>
        <w:tc>
          <w:tcPr>
            <w:tcW w:w="1559" w:type="dxa"/>
            <w:tcBorders>
              <w:bottom w:val="single" w:sz="4" w:space="0" w:color="auto"/>
            </w:tcBorders>
          </w:tcPr>
          <w:p w14:paraId="4978FA3C" w14:textId="77777777" w:rsidR="008C31BB" w:rsidRPr="008C31BB" w:rsidRDefault="008C31BB" w:rsidP="0074757D">
            <w:pPr>
              <w:pStyle w:val="Default"/>
              <w:numPr>
                <w:ilvl w:val="0"/>
                <w:numId w:val="0"/>
              </w:numPr>
              <w:rPr>
                <w:color w:val="auto"/>
                <w:sz w:val="18"/>
                <w:szCs w:val="18"/>
              </w:rPr>
            </w:pPr>
            <w:r w:rsidRPr="008C31BB">
              <w:rPr>
                <w:b/>
                <w:bCs/>
                <w:color w:val="auto"/>
                <w:sz w:val="18"/>
                <w:szCs w:val="18"/>
              </w:rPr>
              <w:t xml:space="preserve">Lokalitet </w:t>
            </w:r>
          </w:p>
        </w:tc>
        <w:tc>
          <w:tcPr>
            <w:tcW w:w="1560" w:type="dxa"/>
            <w:tcBorders>
              <w:bottom w:val="single" w:sz="4" w:space="0" w:color="auto"/>
            </w:tcBorders>
          </w:tcPr>
          <w:p w14:paraId="4124A24B" w14:textId="77777777" w:rsidR="008C31BB" w:rsidRPr="008C31BB" w:rsidRDefault="008C31BB" w:rsidP="0074757D">
            <w:pPr>
              <w:pStyle w:val="Default"/>
              <w:numPr>
                <w:ilvl w:val="0"/>
                <w:numId w:val="0"/>
              </w:numPr>
              <w:rPr>
                <w:color w:val="auto"/>
                <w:sz w:val="18"/>
                <w:szCs w:val="18"/>
              </w:rPr>
            </w:pPr>
            <w:r w:rsidRPr="008C31BB">
              <w:rPr>
                <w:b/>
                <w:bCs/>
                <w:color w:val="auto"/>
                <w:sz w:val="18"/>
                <w:szCs w:val="18"/>
              </w:rPr>
              <w:t xml:space="preserve">Vrsta </w:t>
            </w:r>
          </w:p>
        </w:tc>
        <w:tc>
          <w:tcPr>
            <w:tcW w:w="1559" w:type="dxa"/>
            <w:tcBorders>
              <w:bottom w:val="single" w:sz="4" w:space="0" w:color="auto"/>
            </w:tcBorders>
          </w:tcPr>
          <w:p w14:paraId="3572FE6C" w14:textId="77777777" w:rsidR="008C31BB" w:rsidRPr="008C31BB" w:rsidRDefault="008C31BB" w:rsidP="0074757D">
            <w:pPr>
              <w:pStyle w:val="Default"/>
              <w:numPr>
                <w:ilvl w:val="0"/>
                <w:numId w:val="0"/>
              </w:numPr>
              <w:rPr>
                <w:color w:val="auto"/>
                <w:sz w:val="18"/>
                <w:szCs w:val="18"/>
              </w:rPr>
            </w:pPr>
            <w:r w:rsidRPr="008C31BB">
              <w:rPr>
                <w:b/>
                <w:bCs/>
                <w:color w:val="auto"/>
                <w:sz w:val="18"/>
                <w:szCs w:val="18"/>
              </w:rPr>
              <w:t xml:space="preserve">Površina (ha) </w:t>
            </w:r>
          </w:p>
        </w:tc>
        <w:tc>
          <w:tcPr>
            <w:tcW w:w="1559" w:type="dxa"/>
            <w:tcBorders>
              <w:bottom w:val="single" w:sz="4" w:space="0" w:color="auto"/>
            </w:tcBorders>
          </w:tcPr>
          <w:p w14:paraId="179753A6" w14:textId="77777777" w:rsidR="008C31BB" w:rsidRPr="008C31BB" w:rsidRDefault="008C31BB" w:rsidP="0074757D">
            <w:pPr>
              <w:pStyle w:val="Default"/>
              <w:numPr>
                <w:ilvl w:val="0"/>
                <w:numId w:val="0"/>
              </w:numPr>
              <w:rPr>
                <w:color w:val="auto"/>
                <w:sz w:val="18"/>
                <w:szCs w:val="18"/>
              </w:rPr>
            </w:pPr>
            <w:r w:rsidRPr="008C31BB">
              <w:rPr>
                <w:b/>
                <w:bCs/>
                <w:color w:val="auto"/>
                <w:sz w:val="18"/>
                <w:szCs w:val="18"/>
              </w:rPr>
              <w:t xml:space="preserve">Post/ plan </w:t>
            </w:r>
          </w:p>
        </w:tc>
        <w:tc>
          <w:tcPr>
            <w:tcW w:w="1560" w:type="dxa"/>
            <w:tcBorders>
              <w:bottom w:val="single" w:sz="4" w:space="0" w:color="auto"/>
            </w:tcBorders>
          </w:tcPr>
          <w:p w14:paraId="2370B5B0" w14:textId="77777777" w:rsidR="008C31BB" w:rsidRPr="008C31BB" w:rsidRDefault="008C31BB" w:rsidP="0074757D">
            <w:pPr>
              <w:pStyle w:val="Default"/>
              <w:numPr>
                <w:ilvl w:val="0"/>
                <w:numId w:val="0"/>
              </w:numPr>
              <w:rPr>
                <w:color w:val="auto"/>
                <w:sz w:val="18"/>
                <w:szCs w:val="18"/>
              </w:rPr>
            </w:pPr>
            <w:r w:rsidRPr="008C31BB">
              <w:rPr>
                <w:b/>
                <w:bCs/>
                <w:color w:val="auto"/>
                <w:sz w:val="18"/>
                <w:szCs w:val="18"/>
              </w:rPr>
              <w:t xml:space="preserve">POG </w:t>
            </w:r>
          </w:p>
        </w:tc>
      </w:tr>
      <w:tr w:rsidR="008C31BB" w:rsidRPr="008C31BB" w14:paraId="0466D1E7" w14:textId="77777777" w:rsidTr="0074757D">
        <w:tblPrEx>
          <w:tblBorders>
            <w:top w:val="nil"/>
            <w:left w:val="nil"/>
            <w:bottom w:val="nil"/>
            <w:right w:val="nil"/>
            <w:insideH w:val="none" w:sz="0" w:space="0" w:color="auto"/>
            <w:insideV w:val="none" w:sz="0" w:space="0" w:color="auto"/>
          </w:tblBorders>
        </w:tblPrEx>
        <w:trPr>
          <w:trHeight w:val="75"/>
        </w:trPr>
        <w:tc>
          <w:tcPr>
            <w:tcW w:w="1559" w:type="dxa"/>
            <w:tcBorders>
              <w:top w:val="single" w:sz="4" w:space="0" w:color="auto"/>
              <w:left w:val="single" w:sz="4" w:space="0" w:color="auto"/>
              <w:bottom w:val="single" w:sz="4" w:space="0" w:color="auto"/>
              <w:right w:val="single" w:sz="4" w:space="0" w:color="auto"/>
            </w:tcBorders>
          </w:tcPr>
          <w:p w14:paraId="5BC0BB57" w14:textId="77777777" w:rsidR="008C31BB" w:rsidRPr="008C31BB" w:rsidRDefault="008C31BB" w:rsidP="0074757D">
            <w:pPr>
              <w:pStyle w:val="Default"/>
              <w:numPr>
                <w:ilvl w:val="0"/>
                <w:numId w:val="0"/>
              </w:numPr>
              <w:rPr>
                <w:color w:val="auto"/>
                <w:sz w:val="18"/>
                <w:szCs w:val="18"/>
              </w:rPr>
            </w:pPr>
            <w:r w:rsidRPr="008C31BB">
              <w:rPr>
                <w:color w:val="auto"/>
                <w:sz w:val="18"/>
                <w:szCs w:val="18"/>
              </w:rPr>
              <w:t xml:space="preserve">Glušci </w:t>
            </w:r>
          </w:p>
        </w:tc>
        <w:tc>
          <w:tcPr>
            <w:tcW w:w="1559" w:type="dxa"/>
            <w:tcBorders>
              <w:top w:val="single" w:sz="4" w:space="0" w:color="auto"/>
              <w:left w:val="single" w:sz="4" w:space="0" w:color="auto"/>
              <w:bottom w:val="single" w:sz="4" w:space="0" w:color="auto"/>
              <w:right w:val="single" w:sz="4" w:space="0" w:color="auto"/>
            </w:tcBorders>
          </w:tcPr>
          <w:p w14:paraId="0BDFD3B9" w14:textId="77777777" w:rsidR="008C31BB" w:rsidRPr="008C31BB" w:rsidRDefault="008C31BB" w:rsidP="0074757D">
            <w:pPr>
              <w:pStyle w:val="Default"/>
              <w:numPr>
                <w:ilvl w:val="0"/>
                <w:numId w:val="0"/>
              </w:numPr>
              <w:rPr>
                <w:color w:val="auto"/>
                <w:sz w:val="18"/>
                <w:szCs w:val="18"/>
              </w:rPr>
            </w:pPr>
            <w:r w:rsidRPr="008C31BB">
              <w:rPr>
                <w:color w:val="auto"/>
                <w:sz w:val="18"/>
                <w:szCs w:val="18"/>
              </w:rPr>
              <w:t xml:space="preserve">Bijeli vir </w:t>
            </w:r>
          </w:p>
        </w:tc>
        <w:tc>
          <w:tcPr>
            <w:tcW w:w="1560" w:type="dxa"/>
            <w:tcBorders>
              <w:top w:val="single" w:sz="4" w:space="0" w:color="auto"/>
              <w:left w:val="single" w:sz="4" w:space="0" w:color="auto"/>
              <w:bottom w:val="single" w:sz="4" w:space="0" w:color="auto"/>
              <w:right w:val="single" w:sz="4" w:space="0" w:color="auto"/>
            </w:tcBorders>
          </w:tcPr>
          <w:p w14:paraId="24CA0EE4" w14:textId="77777777" w:rsidR="008C31BB" w:rsidRPr="008C31BB" w:rsidRDefault="008C31BB" w:rsidP="0074757D">
            <w:pPr>
              <w:pStyle w:val="Default"/>
              <w:numPr>
                <w:ilvl w:val="0"/>
                <w:numId w:val="0"/>
              </w:numPr>
              <w:rPr>
                <w:color w:val="auto"/>
                <w:sz w:val="18"/>
                <w:szCs w:val="18"/>
              </w:rPr>
            </w:pPr>
            <w:r w:rsidRPr="008C31BB">
              <w:rPr>
                <w:color w:val="auto"/>
                <w:sz w:val="18"/>
                <w:szCs w:val="18"/>
              </w:rPr>
              <w:t xml:space="preserve">I4, E3 </w:t>
            </w:r>
          </w:p>
        </w:tc>
        <w:tc>
          <w:tcPr>
            <w:tcW w:w="1559" w:type="dxa"/>
            <w:tcBorders>
              <w:top w:val="single" w:sz="4" w:space="0" w:color="auto"/>
              <w:left w:val="single" w:sz="4" w:space="0" w:color="auto"/>
              <w:bottom w:val="single" w:sz="4" w:space="0" w:color="auto"/>
              <w:right w:val="single" w:sz="4" w:space="0" w:color="auto"/>
            </w:tcBorders>
          </w:tcPr>
          <w:p w14:paraId="76A9FA85" w14:textId="77777777" w:rsidR="008C31BB" w:rsidRPr="008C31BB" w:rsidRDefault="008C31BB" w:rsidP="0074757D">
            <w:pPr>
              <w:pStyle w:val="Default"/>
              <w:numPr>
                <w:ilvl w:val="0"/>
                <w:numId w:val="0"/>
              </w:numPr>
              <w:rPr>
                <w:color w:val="auto"/>
                <w:sz w:val="18"/>
                <w:szCs w:val="18"/>
              </w:rPr>
            </w:pPr>
            <w:r w:rsidRPr="008C31BB">
              <w:rPr>
                <w:color w:val="auto"/>
                <w:sz w:val="18"/>
                <w:szCs w:val="18"/>
              </w:rPr>
              <w:t xml:space="preserve">5,67 </w:t>
            </w:r>
          </w:p>
        </w:tc>
        <w:tc>
          <w:tcPr>
            <w:tcW w:w="1559" w:type="dxa"/>
            <w:tcBorders>
              <w:top w:val="single" w:sz="4" w:space="0" w:color="auto"/>
              <w:left w:val="single" w:sz="4" w:space="0" w:color="auto"/>
              <w:bottom w:val="single" w:sz="4" w:space="0" w:color="auto"/>
              <w:right w:val="single" w:sz="4" w:space="0" w:color="auto"/>
            </w:tcBorders>
          </w:tcPr>
          <w:p w14:paraId="71FCBB45" w14:textId="77777777" w:rsidR="008C31BB" w:rsidRPr="008C31BB" w:rsidRDefault="008C31BB" w:rsidP="0074757D">
            <w:pPr>
              <w:pStyle w:val="Default"/>
              <w:numPr>
                <w:ilvl w:val="0"/>
                <w:numId w:val="0"/>
              </w:numPr>
              <w:rPr>
                <w:color w:val="auto"/>
                <w:sz w:val="18"/>
                <w:szCs w:val="18"/>
              </w:rPr>
            </w:pPr>
            <w:r w:rsidRPr="008C31BB">
              <w:rPr>
                <w:color w:val="auto"/>
                <w:sz w:val="18"/>
                <w:szCs w:val="18"/>
              </w:rPr>
              <w:t>postojeće</w:t>
            </w:r>
          </w:p>
        </w:tc>
        <w:tc>
          <w:tcPr>
            <w:tcW w:w="1560" w:type="dxa"/>
            <w:tcBorders>
              <w:top w:val="single" w:sz="4" w:space="0" w:color="auto"/>
              <w:left w:val="single" w:sz="4" w:space="0" w:color="auto"/>
              <w:bottom w:val="single" w:sz="4" w:space="0" w:color="auto"/>
              <w:right w:val="single" w:sz="4" w:space="0" w:color="auto"/>
            </w:tcBorders>
          </w:tcPr>
          <w:p w14:paraId="07A9491F" w14:textId="77777777" w:rsidR="008C31BB" w:rsidRPr="008C31BB" w:rsidRDefault="008C31BB" w:rsidP="0074757D">
            <w:pPr>
              <w:pStyle w:val="Default"/>
              <w:numPr>
                <w:ilvl w:val="0"/>
                <w:numId w:val="0"/>
              </w:numPr>
              <w:rPr>
                <w:color w:val="auto"/>
                <w:sz w:val="18"/>
                <w:szCs w:val="18"/>
              </w:rPr>
            </w:pPr>
            <w:r w:rsidRPr="008C31BB">
              <w:rPr>
                <w:color w:val="auto"/>
                <w:sz w:val="18"/>
                <w:szCs w:val="18"/>
              </w:rPr>
              <w:t xml:space="preserve">ne </w:t>
            </w:r>
          </w:p>
        </w:tc>
      </w:tr>
    </w:tbl>
    <w:p w14:paraId="778F41C3" w14:textId="77777777" w:rsidR="008C31BB" w:rsidRPr="008C31BB" w:rsidRDefault="008C31BB" w:rsidP="008C31BB">
      <w:pPr>
        <w:rPr>
          <w:rFonts w:ascii="Tahoma" w:hAnsi="Tahoma" w:cs="Tahoma"/>
          <w:sz w:val="18"/>
          <w:szCs w:val="18"/>
        </w:rPr>
      </w:pPr>
      <w:r w:rsidRPr="008C31BB">
        <w:rPr>
          <w:rFonts w:ascii="Tahoma" w:hAnsi="Tahoma" w:cs="Tahoma"/>
          <w:sz w:val="18"/>
          <w:szCs w:val="18"/>
        </w:rPr>
        <w:t>I4 – građevinarska namjena (asfaltna baza), E3 – eksploatacija mineralnih sirovina - kamen</w:t>
      </w:r>
    </w:p>
    <w:p w14:paraId="4DDAD48B" w14:textId="77777777" w:rsidR="008C31BB" w:rsidRPr="008C31BB" w:rsidRDefault="008C31BB" w:rsidP="008C31BB">
      <w:pPr>
        <w:rPr>
          <w:sz w:val="20"/>
          <w:szCs w:val="20"/>
        </w:rPr>
      </w:pPr>
      <w:r w:rsidRPr="008C31BB">
        <w:rPr>
          <w:sz w:val="20"/>
          <w:szCs w:val="20"/>
        </w:rPr>
        <w:t xml:space="preserve">(2) Na navedenom lokalitetu nalazi se postojeća asfaltna baza. Površina zone pretežito građevinarske namjene (I4 - asfaltna baza / E3 - eksploatacija mineralnih sirovina – kamen) utvrđena je prema postojećem korištenju, a sukladno mogućnosti detaljnijeg utvrđivanja oblika i površine zona koja je omogućena Prostornim planom Dubrovačko-neretvanske županije. </w:t>
      </w:r>
    </w:p>
    <w:p w14:paraId="5F18B854" w14:textId="77777777" w:rsidR="008C31BB" w:rsidRPr="008C31BB" w:rsidRDefault="008C31BB">
      <w:pPr>
        <w:numPr>
          <w:ilvl w:val="0"/>
          <w:numId w:val="40"/>
        </w:numPr>
        <w:spacing w:before="240"/>
        <w:jc w:val="center"/>
        <w:rPr>
          <w:sz w:val="20"/>
          <w:szCs w:val="20"/>
        </w:rPr>
      </w:pPr>
    </w:p>
    <w:p w14:paraId="52645491" w14:textId="77777777" w:rsidR="008C31BB" w:rsidRPr="008C31BB" w:rsidRDefault="008C31BB">
      <w:pPr>
        <w:numPr>
          <w:ilvl w:val="0"/>
          <w:numId w:val="142"/>
        </w:numPr>
        <w:spacing w:after="0"/>
        <w:rPr>
          <w:b/>
          <w:bCs/>
          <w:sz w:val="20"/>
          <w:szCs w:val="20"/>
        </w:rPr>
      </w:pPr>
      <w:r w:rsidRPr="008C31BB">
        <w:rPr>
          <w:b/>
          <w:bCs/>
          <w:sz w:val="20"/>
          <w:szCs w:val="20"/>
        </w:rPr>
        <w:t>Gospodarska namjena – proizvodna i/ili poslovna (K1, K2, K3, K4, I1, I2)</w:t>
      </w:r>
    </w:p>
    <w:p w14:paraId="6E0D27A6" w14:textId="77777777" w:rsidR="008C31BB" w:rsidRPr="008C31BB" w:rsidRDefault="008C31BB" w:rsidP="008C31BB">
      <w:pPr>
        <w:spacing w:line="276" w:lineRule="auto"/>
        <w:rPr>
          <w:sz w:val="20"/>
          <w:szCs w:val="20"/>
        </w:rPr>
      </w:pPr>
      <w:r w:rsidRPr="008C31BB">
        <w:rPr>
          <w:sz w:val="20"/>
          <w:szCs w:val="20"/>
        </w:rPr>
        <w:t xml:space="preserve">Izdvojena građevinska područja izvan naselja mješovite industrijsko-poslovne (I,K) namjene, a koja su planirana i Prostornim planom Dubrovačko-neretvanske županije jesu: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1559"/>
        <w:gridCol w:w="1560"/>
        <w:gridCol w:w="1559"/>
        <w:gridCol w:w="1559"/>
        <w:gridCol w:w="1560"/>
      </w:tblGrid>
      <w:tr w:rsidR="008C31BB" w:rsidRPr="008C31BB" w14:paraId="0BF25EB4" w14:textId="77777777" w:rsidTr="0074757D">
        <w:trPr>
          <w:trHeight w:val="170"/>
        </w:trPr>
        <w:tc>
          <w:tcPr>
            <w:tcW w:w="1559" w:type="dxa"/>
            <w:tcBorders>
              <w:bottom w:val="single" w:sz="4" w:space="0" w:color="auto"/>
            </w:tcBorders>
          </w:tcPr>
          <w:p w14:paraId="09B6F781" w14:textId="77777777" w:rsidR="008C31BB" w:rsidRPr="008C31BB" w:rsidRDefault="008C31BB" w:rsidP="0074757D">
            <w:pPr>
              <w:pStyle w:val="Default"/>
              <w:numPr>
                <w:ilvl w:val="0"/>
                <w:numId w:val="0"/>
              </w:numPr>
              <w:rPr>
                <w:color w:val="auto"/>
                <w:sz w:val="18"/>
                <w:szCs w:val="18"/>
              </w:rPr>
            </w:pPr>
            <w:r w:rsidRPr="008C31BB">
              <w:rPr>
                <w:b/>
                <w:bCs/>
                <w:color w:val="auto"/>
                <w:sz w:val="18"/>
                <w:szCs w:val="18"/>
              </w:rPr>
              <w:t xml:space="preserve">Naselje </w:t>
            </w:r>
          </w:p>
        </w:tc>
        <w:tc>
          <w:tcPr>
            <w:tcW w:w="1559" w:type="dxa"/>
            <w:tcBorders>
              <w:bottom w:val="single" w:sz="4" w:space="0" w:color="auto"/>
            </w:tcBorders>
          </w:tcPr>
          <w:p w14:paraId="4B41CE6E" w14:textId="77777777" w:rsidR="008C31BB" w:rsidRPr="008C31BB" w:rsidRDefault="008C31BB" w:rsidP="0074757D">
            <w:pPr>
              <w:pStyle w:val="Default"/>
              <w:numPr>
                <w:ilvl w:val="0"/>
                <w:numId w:val="0"/>
              </w:numPr>
              <w:rPr>
                <w:color w:val="auto"/>
                <w:sz w:val="18"/>
                <w:szCs w:val="18"/>
              </w:rPr>
            </w:pPr>
            <w:r w:rsidRPr="008C31BB">
              <w:rPr>
                <w:b/>
                <w:bCs/>
                <w:color w:val="auto"/>
                <w:sz w:val="18"/>
                <w:szCs w:val="18"/>
              </w:rPr>
              <w:t xml:space="preserve">Lokalitet </w:t>
            </w:r>
          </w:p>
        </w:tc>
        <w:tc>
          <w:tcPr>
            <w:tcW w:w="1560" w:type="dxa"/>
            <w:tcBorders>
              <w:bottom w:val="single" w:sz="4" w:space="0" w:color="auto"/>
            </w:tcBorders>
          </w:tcPr>
          <w:p w14:paraId="36991F23" w14:textId="77777777" w:rsidR="008C31BB" w:rsidRPr="008C31BB" w:rsidRDefault="008C31BB" w:rsidP="0074757D">
            <w:pPr>
              <w:pStyle w:val="Default"/>
              <w:numPr>
                <w:ilvl w:val="0"/>
                <w:numId w:val="0"/>
              </w:numPr>
              <w:rPr>
                <w:color w:val="auto"/>
                <w:sz w:val="18"/>
                <w:szCs w:val="18"/>
              </w:rPr>
            </w:pPr>
            <w:r w:rsidRPr="008C31BB">
              <w:rPr>
                <w:b/>
                <w:bCs/>
                <w:color w:val="auto"/>
                <w:sz w:val="18"/>
                <w:szCs w:val="18"/>
              </w:rPr>
              <w:t xml:space="preserve">Vrsta </w:t>
            </w:r>
          </w:p>
        </w:tc>
        <w:tc>
          <w:tcPr>
            <w:tcW w:w="1559" w:type="dxa"/>
            <w:tcBorders>
              <w:bottom w:val="single" w:sz="4" w:space="0" w:color="auto"/>
            </w:tcBorders>
          </w:tcPr>
          <w:p w14:paraId="2B4C5F01" w14:textId="77777777" w:rsidR="008C31BB" w:rsidRPr="008C31BB" w:rsidRDefault="008C31BB" w:rsidP="0074757D">
            <w:pPr>
              <w:pStyle w:val="Default"/>
              <w:numPr>
                <w:ilvl w:val="0"/>
                <w:numId w:val="0"/>
              </w:numPr>
              <w:rPr>
                <w:color w:val="auto"/>
                <w:sz w:val="18"/>
                <w:szCs w:val="18"/>
              </w:rPr>
            </w:pPr>
            <w:r w:rsidRPr="008C31BB">
              <w:rPr>
                <w:b/>
                <w:bCs/>
                <w:color w:val="auto"/>
                <w:sz w:val="18"/>
                <w:szCs w:val="18"/>
              </w:rPr>
              <w:t xml:space="preserve">Površina (ha) </w:t>
            </w:r>
          </w:p>
        </w:tc>
        <w:tc>
          <w:tcPr>
            <w:tcW w:w="1559" w:type="dxa"/>
            <w:tcBorders>
              <w:bottom w:val="single" w:sz="4" w:space="0" w:color="auto"/>
            </w:tcBorders>
          </w:tcPr>
          <w:p w14:paraId="2BE5624F" w14:textId="77777777" w:rsidR="008C31BB" w:rsidRPr="008C31BB" w:rsidRDefault="008C31BB" w:rsidP="0074757D">
            <w:pPr>
              <w:pStyle w:val="Default"/>
              <w:numPr>
                <w:ilvl w:val="0"/>
                <w:numId w:val="0"/>
              </w:numPr>
              <w:rPr>
                <w:color w:val="auto"/>
                <w:sz w:val="18"/>
                <w:szCs w:val="18"/>
              </w:rPr>
            </w:pPr>
            <w:r w:rsidRPr="008C31BB">
              <w:rPr>
                <w:b/>
                <w:bCs/>
                <w:color w:val="auto"/>
                <w:sz w:val="18"/>
                <w:szCs w:val="18"/>
              </w:rPr>
              <w:t xml:space="preserve">Post/ plan </w:t>
            </w:r>
          </w:p>
        </w:tc>
        <w:tc>
          <w:tcPr>
            <w:tcW w:w="1560" w:type="dxa"/>
            <w:tcBorders>
              <w:bottom w:val="single" w:sz="4" w:space="0" w:color="auto"/>
            </w:tcBorders>
          </w:tcPr>
          <w:p w14:paraId="19F94C57" w14:textId="77777777" w:rsidR="008C31BB" w:rsidRPr="008C31BB" w:rsidRDefault="008C31BB" w:rsidP="0074757D">
            <w:pPr>
              <w:pStyle w:val="Default"/>
              <w:numPr>
                <w:ilvl w:val="0"/>
                <w:numId w:val="0"/>
              </w:numPr>
              <w:rPr>
                <w:color w:val="auto"/>
                <w:sz w:val="18"/>
                <w:szCs w:val="18"/>
              </w:rPr>
            </w:pPr>
            <w:r w:rsidRPr="008C31BB">
              <w:rPr>
                <w:b/>
                <w:bCs/>
                <w:color w:val="auto"/>
                <w:sz w:val="18"/>
                <w:szCs w:val="18"/>
              </w:rPr>
              <w:t xml:space="preserve">POG </w:t>
            </w:r>
          </w:p>
        </w:tc>
      </w:tr>
      <w:tr w:rsidR="008C31BB" w:rsidRPr="008C31BB" w14:paraId="03698050" w14:textId="77777777" w:rsidTr="0074757D">
        <w:tblPrEx>
          <w:tblBorders>
            <w:top w:val="nil"/>
            <w:left w:val="nil"/>
            <w:bottom w:val="nil"/>
            <w:right w:val="nil"/>
            <w:insideH w:val="none" w:sz="0" w:space="0" w:color="auto"/>
            <w:insideV w:val="none" w:sz="0" w:space="0" w:color="auto"/>
          </w:tblBorders>
        </w:tblPrEx>
        <w:trPr>
          <w:trHeight w:val="75"/>
        </w:trPr>
        <w:tc>
          <w:tcPr>
            <w:tcW w:w="1559" w:type="dxa"/>
            <w:tcBorders>
              <w:top w:val="single" w:sz="4" w:space="0" w:color="auto"/>
              <w:left w:val="single" w:sz="4" w:space="0" w:color="auto"/>
              <w:bottom w:val="single" w:sz="4" w:space="0" w:color="auto"/>
              <w:right w:val="single" w:sz="4" w:space="0" w:color="auto"/>
            </w:tcBorders>
          </w:tcPr>
          <w:p w14:paraId="6C27E299" w14:textId="77777777" w:rsidR="008C31BB" w:rsidRPr="008C31BB" w:rsidRDefault="008C31BB" w:rsidP="0074757D">
            <w:pPr>
              <w:pStyle w:val="Default"/>
              <w:numPr>
                <w:ilvl w:val="0"/>
                <w:numId w:val="0"/>
              </w:numPr>
              <w:rPr>
                <w:color w:val="auto"/>
                <w:sz w:val="18"/>
                <w:szCs w:val="18"/>
              </w:rPr>
            </w:pPr>
            <w:r w:rsidRPr="008C31BB">
              <w:rPr>
                <w:color w:val="auto"/>
                <w:sz w:val="18"/>
                <w:szCs w:val="18"/>
              </w:rPr>
              <w:t>Metković</w:t>
            </w:r>
          </w:p>
        </w:tc>
        <w:tc>
          <w:tcPr>
            <w:tcW w:w="1559" w:type="dxa"/>
            <w:tcBorders>
              <w:top w:val="single" w:sz="4" w:space="0" w:color="auto"/>
              <w:left w:val="single" w:sz="4" w:space="0" w:color="auto"/>
              <w:bottom w:val="single" w:sz="4" w:space="0" w:color="auto"/>
              <w:right w:val="single" w:sz="4" w:space="0" w:color="auto"/>
            </w:tcBorders>
          </w:tcPr>
          <w:p w14:paraId="512D0529" w14:textId="77777777" w:rsidR="008C31BB" w:rsidRPr="008C31BB" w:rsidRDefault="008C31BB" w:rsidP="0074757D">
            <w:pPr>
              <w:pStyle w:val="Default"/>
              <w:numPr>
                <w:ilvl w:val="0"/>
                <w:numId w:val="0"/>
              </w:numPr>
              <w:rPr>
                <w:color w:val="auto"/>
                <w:sz w:val="18"/>
                <w:szCs w:val="18"/>
              </w:rPr>
            </w:pPr>
            <w:r w:rsidRPr="008C31BB">
              <w:rPr>
                <w:color w:val="auto"/>
                <w:sz w:val="18"/>
                <w:szCs w:val="18"/>
              </w:rPr>
              <w:t xml:space="preserve">Metković-Vid  (ex. </w:t>
            </w:r>
            <w:proofErr w:type="spellStart"/>
            <w:r w:rsidRPr="008C31BB">
              <w:rPr>
                <w:color w:val="auto"/>
                <w:sz w:val="18"/>
                <w:szCs w:val="18"/>
              </w:rPr>
              <w:t>Opuzenka</w:t>
            </w:r>
            <w:proofErr w:type="spellEnd"/>
            <w:r w:rsidRPr="008C31BB">
              <w:rPr>
                <w:color w:val="auto"/>
                <w:sz w:val="18"/>
                <w:szCs w:val="18"/>
              </w:rPr>
              <w:t>)</w:t>
            </w:r>
          </w:p>
        </w:tc>
        <w:tc>
          <w:tcPr>
            <w:tcW w:w="1560" w:type="dxa"/>
            <w:tcBorders>
              <w:top w:val="single" w:sz="4" w:space="0" w:color="auto"/>
              <w:left w:val="single" w:sz="4" w:space="0" w:color="auto"/>
              <w:bottom w:val="single" w:sz="4" w:space="0" w:color="auto"/>
              <w:right w:val="single" w:sz="4" w:space="0" w:color="auto"/>
            </w:tcBorders>
          </w:tcPr>
          <w:p w14:paraId="472BE038" w14:textId="77777777" w:rsidR="008C31BB" w:rsidRPr="008C31BB" w:rsidRDefault="008C31BB" w:rsidP="0074757D">
            <w:pPr>
              <w:pStyle w:val="Default"/>
              <w:numPr>
                <w:ilvl w:val="0"/>
                <w:numId w:val="0"/>
              </w:numPr>
              <w:rPr>
                <w:color w:val="auto"/>
                <w:sz w:val="18"/>
                <w:szCs w:val="18"/>
              </w:rPr>
            </w:pPr>
            <w:r w:rsidRPr="008C31BB">
              <w:rPr>
                <w:color w:val="auto"/>
                <w:sz w:val="18"/>
                <w:szCs w:val="18"/>
              </w:rPr>
              <w:t>K1, K2, K3, I1, I2</w:t>
            </w:r>
          </w:p>
        </w:tc>
        <w:tc>
          <w:tcPr>
            <w:tcW w:w="1559" w:type="dxa"/>
            <w:tcBorders>
              <w:top w:val="single" w:sz="4" w:space="0" w:color="auto"/>
              <w:left w:val="single" w:sz="4" w:space="0" w:color="auto"/>
              <w:bottom w:val="single" w:sz="4" w:space="0" w:color="auto"/>
              <w:right w:val="single" w:sz="4" w:space="0" w:color="auto"/>
            </w:tcBorders>
          </w:tcPr>
          <w:p w14:paraId="79459484" w14:textId="77777777" w:rsidR="008C31BB" w:rsidRPr="008C31BB" w:rsidRDefault="008C31BB" w:rsidP="0074757D">
            <w:pPr>
              <w:pStyle w:val="Default"/>
              <w:numPr>
                <w:ilvl w:val="0"/>
                <w:numId w:val="0"/>
              </w:numPr>
              <w:rPr>
                <w:color w:val="auto"/>
                <w:sz w:val="18"/>
                <w:szCs w:val="18"/>
              </w:rPr>
            </w:pPr>
            <w:r w:rsidRPr="008C31BB">
              <w:rPr>
                <w:color w:val="auto"/>
                <w:sz w:val="18"/>
                <w:szCs w:val="18"/>
              </w:rPr>
              <w:t>16,41</w:t>
            </w:r>
          </w:p>
        </w:tc>
        <w:tc>
          <w:tcPr>
            <w:tcW w:w="1559" w:type="dxa"/>
            <w:tcBorders>
              <w:top w:val="single" w:sz="4" w:space="0" w:color="auto"/>
              <w:left w:val="single" w:sz="4" w:space="0" w:color="auto"/>
              <w:bottom w:val="single" w:sz="4" w:space="0" w:color="auto"/>
              <w:right w:val="single" w:sz="4" w:space="0" w:color="auto"/>
            </w:tcBorders>
          </w:tcPr>
          <w:p w14:paraId="7D5F736D" w14:textId="77777777" w:rsidR="008C31BB" w:rsidRPr="008C31BB" w:rsidRDefault="008C31BB" w:rsidP="0074757D">
            <w:pPr>
              <w:pStyle w:val="Default"/>
              <w:numPr>
                <w:ilvl w:val="0"/>
                <w:numId w:val="0"/>
              </w:numPr>
              <w:rPr>
                <w:color w:val="auto"/>
                <w:sz w:val="18"/>
                <w:szCs w:val="18"/>
              </w:rPr>
            </w:pPr>
            <w:r w:rsidRPr="008C31BB">
              <w:rPr>
                <w:color w:val="auto"/>
                <w:sz w:val="18"/>
                <w:szCs w:val="18"/>
              </w:rPr>
              <w:t>Post. /planirano</w:t>
            </w:r>
          </w:p>
        </w:tc>
        <w:tc>
          <w:tcPr>
            <w:tcW w:w="1560" w:type="dxa"/>
            <w:tcBorders>
              <w:top w:val="single" w:sz="4" w:space="0" w:color="auto"/>
              <w:left w:val="single" w:sz="4" w:space="0" w:color="auto"/>
              <w:bottom w:val="single" w:sz="4" w:space="0" w:color="auto"/>
              <w:right w:val="single" w:sz="4" w:space="0" w:color="auto"/>
            </w:tcBorders>
          </w:tcPr>
          <w:p w14:paraId="51DC16F4" w14:textId="77777777" w:rsidR="008C31BB" w:rsidRPr="008C31BB" w:rsidRDefault="008C31BB" w:rsidP="0074757D">
            <w:pPr>
              <w:pStyle w:val="Default"/>
              <w:numPr>
                <w:ilvl w:val="0"/>
                <w:numId w:val="0"/>
              </w:numPr>
              <w:rPr>
                <w:color w:val="auto"/>
                <w:sz w:val="18"/>
                <w:szCs w:val="18"/>
              </w:rPr>
            </w:pPr>
            <w:r w:rsidRPr="008C31BB">
              <w:rPr>
                <w:color w:val="auto"/>
                <w:sz w:val="18"/>
                <w:szCs w:val="18"/>
              </w:rPr>
              <w:t xml:space="preserve">ne </w:t>
            </w:r>
          </w:p>
        </w:tc>
      </w:tr>
      <w:tr w:rsidR="008C31BB" w:rsidRPr="008C31BB" w14:paraId="4831CE1D" w14:textId="77777777" w:rsidTr="0074757D">
        <w:tblPrEx>
          <w:tblBorders>
            <w:top w:val="nil"/>
            <w:left w:val="nil"/>
            <w:bottom w:val="nil"/>
            <w:right w:val="nil"/>
            <w:insideH w:val="none" w:sz="0" w:space="0" w:color="auto"/>
            <w:insideV w:val="none" w:sz="0" w:space="0" w:color="auto"/>
          </w:tblBorders>
        </w:tblPrEx>
        <w:trPr>
          <w:trHeight w:val="75"/>
        </w:trPr>
        <w:tc>
          <w:tcPr>
            <w:tcW w:w="1559" w:type="dxa"/>
            <w:tcBorders>
              <w:top w:val="single" w:sz="4" w:space="0" w:color="auto"/>
              <w:left w:val="single" w:sz="4" w:space="0" w:color="auto"/>
              <w:bottom w:val="single" w:sz="4" w:space="0" w:color="auto"/>
              <w:right w:val="single" w:sz="4" w:space="0" w:color="auto"/>
            </w:tcBorders>
          </w:tcPr>
          <w:p w14:paraId="016C1F3C" w14:textId="77777777" w:rsidR="008C31BB" w:rsidRPr="008C31BB" w:rsidRDefault="008C31BB" w:rsidP="0074757D">
            <w:pPr>
              <w:pStyle w:val="Default"/>
              <w:numPr>
                <w:ilvl w:val="0"/>
                <w:numId w:val="0"/>
              </w:numPr>
              <w:rPr>
                <w:color w:val="auto"/>
                <w:sz w:val="18"/>
                <w:szCs w:val="18"/>
              </w:rPr>
            </w:pPr>
            <w:r w:rsidRPr="008C31BB">
              <w:rPr>
                <w:color w:val="auto"/>
                <w:sz w:val="18"/>
                <w:szCs w:val="18"/>
              </w:rPr>
              <w:t>Metković</w:t>
            </w:r>
          </w:p>
        </w:tc>
        <w:tc>
          <w:tcPr>
            <w:tcW w:w="1559" w:type="dxa"/>
            <w:tcBorders>
              <w:top w:val="single" w:sz="4" w:space="0" w:color="auto"/>
              <w:left w:val="single" w:sz="4" w:space="0" w:color="auto"/>
              <w:bottom w:val="single" w:sz="4" w:space="0" w:color="auto"/>
              <w:right w:val="single" w:sz="4" w:space="0" w:color="auto"/>
            </w:tcBorders>
          </w:tcPr>
          <w:p w14:paraId="2BF6EDAE" w14:textId="77777777" w:rsidR="008C31BB" w:rsidRPr="008C31BB" w:rsidRDefault="008C31BB" w:rsidP="0074757D">
            <w:pPr>
              <w:pStyle w:val="Default"/>
              <w:numPr>
                <w:ilvl w:val="0"/>
                <w:numId w:val="0"/>
              </w:numPr>
              <w:rPr>
                <w:color w:val="auto"/>
                <w:sz w:val="18"/>
                <w:szCs w:val="18"/>
              </w:rPr>
            </w:pPr>
            <w:proofErr w:type="spellStart"/>
            <w:r w:rsidRPr="008C31BB">
              <w:rPr>
                <w:color w:val="auto"/>
                <w:sz w:val="18"/>
                <w:szCs w:val="18"/>
              </w:rPr>
              <w:t>Meteriz</w:t>
            </w:r>
            <w:proofErr w:type="spellEnd"/>
            <w:r w:rsidRPr="008C31BB">
              <w:rPr>
                <w:color w:val="auto"/>
                <w:sz w:val="18"/>
                <w:szCs w:val="18"/>
              </w:rPr>
              <w:t xml:space="preserve"> (zona Veletržnice)</w:t>
            </w:r>
          </w:p>
        </w:tc>
        <w:tc>
          <w:tcPr>
            <w:tcW w:w="1560" w:type="dxa"/>
            <w:tcBorders>
              <w:top w:val="single" w:sz="4" w:space="0" w:color="auto"/>
              <w:left w:val="single" w:sz="4" w:space="0" w:color="auto"/>
              <w:bottom w:val="single" w:sz="4" w:space="0" w:color="auto"/>
              <w:right w:val="single" w:sz="4" w:space="0" w:color="auto"/>
            </w:tcBorders>
          </w:tcPr>
          <w:p w14:paraId="3B08FE7C" w14:textId="77777777" w:rsidR="008C31BB" w:rsidRPr="008C31BB" w:rsidRDefault="008C31BB" w:rsidP="0074757D">
            <w:pPr>
              <w:pStyle w:val="Default"/>
              <w:numPr>
                <w:ilvl w:val="0"/>
                <w:numId w:val="0"/>
              </w:numPr>
              <w:rPr>
                <w:color w:val="auto"/>
                <w:sz w:val="18"/>
                <w:szCs w:val="18"/>
              </w:rPr>
            </w:pPr>
            <w:r w:rsidRPr="008C31BB">
              <w:rPr>
                <w:color w:val="auto"/>
                <w:sz w:val="18"/>
                <w:szCs w:val="18"/>
              </w:rPr>
              <w:t>K1, K2, K3, I1, I2,</w:t>
            </w:r>
          </w:p>
        </w:tc>
        <w:tc>
          <w:tcPr>
            <w:tcW w:w="1559" w:type="dxa"/>
            <w:tcBorders>
              <w:top w:val="single" w:sz="4" w:space="0" w:color="auto"/>
              <w:left w:val="single" w:sz="4" w:space="0" w:color="auto"/>
              <w:bottom w:val="single" w:sz="4" w:space="0" w:color="auto"/>
              <w:right w:val="single" w:sz="4" w:space="0" w:color="auto"/>
            </w:tcBorders>
          </w:tcPr>
          <w:p w14:paraId="6317AAF5" w14:textId="77777777" w:rsidR="008C31BB" w:rsidRPr="008C31BB" w:rsidRDefault="008C31BB" w:rsidP="0074757D">
            <w:pPr>
              <w:pStyle w:val="Default"/>
              <w:numPr>
                <w:ilvl w:val="0"/>
                <w:numId w:val="0"/>
              </w:numPr>
              <w:rPr>
                <w:color w:val="auto"/>
                <w:sz w:val="18"/>
                <w:szCs w:val="18"/>
              </w:rPr>
            </w:pPr>
            <w:r w:rsidRPr="008C31BB">
              <w:rPr>
                <w:color w:val="auto"/>
                <w:sz w:val="18"/>
                <w:szCs w:val="18"/>
              </w:rPr>
              <w:t>14,09</w:t>
            </w:r>
          </w:p>
        </w:tc>
        <w:tc>
          <w:tcPr>
            <w:tcW w:w="1559" w:type="dxa"/>
            <w:tcBorders>
              <w:top w:val="single" w:sz="4" w:space="0" w:color="auto"/>
              <w:left w:val="single" w:sz="4" w:space="0" w:color="auto"/>
              <w:bottom w:val="single" w:sz="4" w:space="0" w:color="auto"/>
              <w:right w:val="single" w:sz="4" w:space="0" w:color="auto"/>
            </w:tcBorders>
          </w:tcPr>
          <w:p w14:paraId="1E065B50" w14:textId="77777777" w:rsidR="008C31BB" w:rsidRPr="008C31BB" w:rsidRDefault="008C31BB" w:rsidP="0074757D">
            <w:pPr>
              <w:pStyle w:val="Default"/>
              <w:numPr>
                <w:ilvl w:val="0"/>
                <w:numId w:val="0"/>
              </w:numPr>
              <w:rPr>
                <w:color w:val="auto"/>
                <w:sz w:val="18"/>
                <w:szCs w:val="18"/>
              </w:rPr>
            </w:pPr>
            <w:r w:rsidRPr="008C31BB">
              <w:rPr>
                <w:color w:val="auto"/>
                <w:sz w:val="18"/>
                <w:szCs w:val="18"/>
              </w:rPr>
              <w:t>Planirano</w:t>
            </w:r>
          </w:p>
        </w:tc>
        <w:tc>
          <w:tcPr>
            <w:tcW w:w="1560" w:type="dxa"/>
            <w:tcBorders>
              <w:top w:val="single" w:sz="4" w:space="0" w:color="auto"/>
              <w:left w:val="single" w:sz="4" w:space="0" w:color="auto"/>
              <w:bottom w:val="single" w:sz="4" w:space="0" w:color="auto"/>
              <w:right w:val="single" w:sz="4" w:space="0" w:color="auto"/>
            </w:tcBorders>
          </w:tcPr>
          <w:p w14:paraId="74E9CB86" w14:textId="77777777" w:rsidR="008C31BB" w:rsidRPr="008C31BB" w:rsidRDefault="008C31BB" w:rsidP="0074757D">
            <w:pPr>
              <w:pStyle w:val="Default"/>
              <w:numPr>
                <w:ilvl w:val="0"/>
                <w:numId w:val="0"/>
              </w:numPr>
              <w:rPr>
                <w:color w:val="auto"/>
                <w:sz w:val="18"/>
                <w:szCs w:val="18"/>
              </w:rPr>
            </w:pPr>
            <w:r w:rsidRPr="008C31BB">
              <w:rPr>
                <w:color w:val="auto"/>
                <w:sz w:val="18"/>
                <w:szCs w:val="18"/>
              </w:rPr>
              <w:t>ne</w:t>
            </w:r>
          </w:p>
        </w:tc>
      </w:tr>
      <w:tr w:rsidR="008C31BB" w:rsidRPr="008C31BB" w14:paraId="2BDBCA54" w14:textId="77777777" w:rsidTr="0074757D">
        <w:tblPrEx>
          <w:tblBorders>
            <w:top w:val="nil"/>
            <w:left w:val="nil"/>
            <w:bottom w:val="nil"/>
            <w:right w:val="nil"/>
            <w:insideH w:val="none" w:sz="0" w:space="0" w:color="auto"/>
            <w:insideV w:val="none" w:sz="0" w:space="0" w:color="auto"/>
          </w:tblBorders>
        </w:tblPrEx>
        <w:trPr>
          <w:trHeight w:val="75"/>
        </w:trPr>
        <w:tc>
          <w:tcPr>
            <w:tcW w:w="1559" w:type="dxa"/>
            <w:tcBorders>
              <w:top w:val="single" w:sz="4" w:space="0" w:color="auto"/>
              <w:left w:val="single" w:sz="4" w:space="0" w:color="auto"/>
              <w:bottom w:val="single" w:sz="4" w:space="0" w:color="auto"/>
              <w:right w:val="single" w:sz="4" w:space="0" w:color="auto"/>
            </w:tcBorders>
          </w:tcPr>
          <w:p w14:paraId="39BD00E2" w14:textId="77777777" w:rsidR="008C31BB" w:rsidRPr="008C31BB" w:rsidRDefault="008C31BB" w:rsidP="0074757D">
            <w:pPr>
              <w:pStyle w:val="Default"/>
              <w:numPr>
                <w:ilvl w:val="0"/>
                <w:numId w:val="0"/>
              </w:numPr>
              <w:rPr>
                <w:color w:val="auto"/>
                <w:sz w:val="18"/>
                <w:szCs w:val="18"/>
              </w:rPr>
            </w:pPr>
            <w:r w:rsidRPr="008C31BB">
              <w:rPr>
                <w:color w:val="auto"/>
                <w:sz w:val="18"/>
                <w:szCs w:val="18"/>
              </w:rPr>
              <w:t>Dubravica</w:t>
            </w:r>
          </w:p>
        </w:tc>
        <w:tc>
          <w:tcPr>
            <w:tcW w:w="1559" w:type="dxa"/>
            <w:tcBorders>
              <w:top w:val="single" w:sz="4" w:space="0" w:color="auto"/>
              <w:left w:val="single" w:sz="4" w:space="0" w:color="auto"/>
              <w:bottom w:val="single" w:sz="4" w:space="0" w:color="auto"/>
              <w:right w:val="single" w:sz="4" w:space="0" w:color="auto"/>
            </w:tcBorders>
          </w:tcPr>
          <w:p w14:paraId="22D7A97B" w14:textId="77777777" w:rsidR="008C31BB" w:rsidRPr="008C31BB" w:rsidRDefault="008C31BB" w:rsidP="0074757D">
            <w:pPr>
              <w:pStyle w:val="Default"/>
              <w:numPr>
                <w:ilvl w:val="0"/>
                <w:numId w:val="0"/>
              </w:numPr>
              <w:rPr>
                <w:color w:val="auto"/>
                <w:sz w:val="18"/>
                <w:szCs w:val="18"/>
              </w:rPr>
            </w:pPr>
            <w:r w:rsidRPr="008C31BB">
              <w:rPr>
                <w:color w:val="auto"/>
                <w:sz w:val="18"/>
                <w:szCs w:val="18"/>
              </w:rPr>
              <w:t>Dubravica</w:t>
            </w:r>
          </w:p>
        </w:tc>
        <w:tc>
          <w:tcPr>
            <w:tcW w:w="1560" w:type="dxa"/>
            <w:tcBorders>
              <w:top w:val="single" w:sz="4" w:space="0" w:color="auto"/>
              <w:left w:val="single" w:sz="4" w:space="0" w:color="auto"/>
              <w:bottom w:val="single" w:sz="4" w:space="0" w:color="auto"/>
              <w:right w:val="single" w:sz="4" w:space="0" w:color="auto"/>
            </w:tcBorders>
          </w:tcPr>
          <w:p w14:paraId="468DA32F" w14:textId="77777777" w:rsidR="008C31BB" w:rsidRPr="008C31BB" w:rsidRDefault="008C31BB" w:rsidP="0074757D">
            <w:pPr>
              <w:pStyle w:val="Default"/>
              <w:numPr>
                <w:ilvl w:val="0"/>
                <w:numId w:val="0"/>
              </w:numPr>
              <w:rPr>
                <w:color w:val="auto"/>
                <w:sz w:val="18"/>
                <w:szCs w:val="18"/>
              </w:rPr>
            </w:pPr>
            <w:r w:rsidRPr="008C31BB">
              <w:rPr>
                <w:color w:val="auto"/>
                <w:sz w:val="18"/>
                <w:szCs w:val="18"/>
              </w:rPr>
              <w:t>K2, K3, K4, I1, K2</w:t>
            </w:r>
          </w:p>
        </w:tc>
        <w:tc>
          <w:tcPr>
            <w:tcW w:w="1559" w:type="dxa"/>
            <w:tcBorders>
              <w:top w:val="single" w:sz="4" w:space="0" w:color="auto"/>
              <w:left w:val="single" w:sz="4" w:space="0" w:color="auto"/>
              <w:bottom w:val="single" w:sz="4" w:space="0" w:color="auto"/>
              <w:right w:val="single" w:sz="4" w:space="0" w:color="auto"/>
            </w:tcBorders>
          </w:tcPr>
          <w:p w14:paraId="42BA1133" w14:textId="77777777" w:rsidR="008C31BB" w:rsidRPr="008C31BB" w:rsidRDefault="008C31BB" w:rsidP="0074757D">
            <w:pPr>
              <w:pStyle w:val="Default"/>
              <w:numPr>
                <w:ilvl w:val="0"/>
                <w:numId w:val="0"/>
              </w:numPr>
              <w:rPr>
                <w:color w:val="auto"/>
                <w:sz w:val="18"/>
                <w:szCs w:val="18"/>
              </w:rPr>
            </w:pPr>
            <w:r w:rsidRPr="008C31BB">
              <w:rPr>
                <w:color w:val="auto"/>
                <w:sz w:val="18"/>
                <w:szCs w:val="18"/>
              </w:rPr>
              <w:t>8,51</w:t>
            </w:r>
          </w:p>
        </w:tc>
        <w:tc>
          <w:tcPr>
            <w:tcW w:w="1559" w:type="dxa"/>
            <w:tcBorders>
              <w:top w:val="single" w:sz="4" w:space="0" w:color="auto"/>
              <w:left w:val="single" w:sz="4" w:space="0" w:color="auto"/>
              <w:bottom w:val="single" w:sz="4" w:space="0" w:color="auto"/>
              <w:right w:val="single" w:sz="4" w:space="0" w:color="auto"/>
            </w:tcBorders>
          </w:tcPr>
          <w:p w14:paraId="7732A42C" w14:textId="77777777" w:rsidR="008C31BB" w:rsidRPr="008C31BB" w:rsidRDefault="008C31BB" w:rsidP="0074757D">
            <w:pPr>
              <w:pStyle w:val="Default"/>
              <w:numPr>
                <w:ilvl w:val="0"/>
                <w:numId w:val="0"/>
              </w:numPr>
              <w:rPr>
                <w:color w:val="auto"/>
                <w:sz w:val="18"/>
                <w:szCs w:val="18"/>
              </w:rPr>
            </w:pPr>
            <w:r w:rsidRPr="008C31BB">
              <w:rPr>
                <w:color w:val="auto"/>
                <w:sz w:val="18"/>
                <w:szCs w:val="18"/>
              </w:rPr>
              <w:t>Planirano</w:t>
            </w:r>
          </w:p>
        </w:tc>
        <w:tc>
          <w:tcPr>
            <w:tcW w:w="1560" w:type="dxa"/>
            <w:tcBorders>
              <w:top w:val="single" w:sz="4" w:space="0" w:color="auto"/>
              <w:left w:val="single" w:sz="4" w:space="0" w:color="auto"/>
              <w:bottom w:val="single" w:sz="4" w:space="0" w:color="auto"/>
              <w:right w:val="single" w:sz="4" w:space="0" w:color="auto"/>
            </w:tcBorders>
          </w:tcPr>
          <w:p w14:paraId="6CD1133C" w14:textId="77777777" w:rsidR="008C31BB" w:rsidRPr="008C31BB" w:rsidRDefault="008C31BB" w:rsidP="0074757D">
            <w:pPr>
              <w:pStyle w:val="Default"/>
              <w:numPr>
                <w:ilvl w:val="0"/>
                <w:numId w:val="0"/>
              </w:numPr>
              <w:rPr>
                <w:color w:val="auto"/>
                <w:sz w:val="18"/>
                <w:szCs w:val="18"/>
              </w:rPr>
            </w:pPr>
            <w:r w:rsidRPr="008C31BB">
              <w:rPr>
                <w:color w:val="auto"/>
                <w:sz w:val="18"/>
                <w:szCs w:val="18"/>
              </w:rPr>
              <w:t>ne</w:t>
            </w:r>
          </w:p>
        </w:tc>
      </w:tr>
      <w:tr w:rsidR="008C31BB" w:rsidRPr="008C31BB" w14:paraId="1387964F" w14:textId="77777777" w:rsidTr="0074757D">
        <w:tblPrEx>
          <w:tblBorders>
            <w:top w:val="nil"/>
            <w:left w:val="nil"/>
            <w:bottom w:val="nil"/>
            <w:right w:val="nil"/>
            <w:insideH w:val="none" w:sz="0" w:space="0" w:color="auto"/>
            <w:insideV w:val="none" w:sz="0" w:space="0" w:color="auto"/>
          </w:tblBorders>
        </w:tblPrEx>
        <w:trPr>
          <w:trHeight w:val="75"/>
        </w:trPr>
        <w:tc>
          <w:tcPr>
            <w:tcW w:w="9356" w:type="dxa"/>
            <w:gridSpan w:val="6"/>
            <w:tcBorders>
              <w:top w:val="single" w:sz="4" w:space="0" w:color="auto"/>
              <w:left w:val="single" w:sz="4" w:space="0" w:color="auto"/>
              <w:bottom w:val="single" w:sz="4" w:space="0" w:color="auto"/>
              <w:right w:val="single" w:sz="4" w:space="0" w:color="auto"/>
            </w:tcBorders>
          </w:tcPr>
          <w:p w14:paraId="29EDB0CA" w14:textId="77777777" w:rsidR="008C31BB" w:rsidRPr="008C31BB" w:rsidRDefault="008C31BB" w:rsidP="0074757D">
            <w:pPr>
              <w:pStyle w:val="Default"/>
              <w:numPr>
                <w:ilvl w:val="0"/>
                <w:numId w:val="0"/>
              </w:numPr>
              <w:rPr>
                <w:color w:val="auto"/>
                <w:sz w:val="18"/>
                <w:szCs w:val="18"/>
              </w:rPr>
            </w:pPr>
          </w:p>
          <w:p w14:paraId="1EA3F8AC" w14:textId="77777777" w:rsidR="008C31BB" w:rsidRPr="008C31BB" w:rsidRDefault="008C31BB" w:rsidP="0074757D">
            <w:pPr>
              <w:pStyle w:val="Default"/>
              <w:numPr>
                <w:ilvl w:val="0"/>
                <w:numId w:val="0"/>
              </w:numPr>
              <w:rPr>
                <w:i/>
                <w:color w:val="auto"/>
                <w:sz w:val="18"/>
                <w:szCs w:val="18"/>
              </w:rPr>
            </w:pPr>
            <w:r w:rsidRPr="008C31BB">
              <w:rPr>
                <w:i/>
                <w:color w:val="auto"/>
                <w:sz w:val="18"/>
                <w:szCs w:val="18"/>
              </w:rPr>
              <w:t xml:space="preserve">Potencijalno područje pogodno za potrebe akvakulture: </w:t>
            </w:r>
          </w:p>
        </w:tc>
      </w:tr>
      <w:tr w:rsidR="008C31BB" w:rsidRPr="008C31BB" w14:paraId="333FDE88" w14:textId="77777777" w:rsidTr="0074757D">
        <w:tblPrEx>
          <w:tblBorders>
            <w:top w:val="nil"/>
            <w:left w:val="nil"/>
            <w:bottom w:val="nil"/>
            <w:right w:val="nil"/>
            <w:insideH w:val="none" w:sz="0" w:space="0" w:color="auto"/>
            <w:insideV w:val="none" w:sz="0" w:space="0" w:color="auto"/>
          </w:tblBorders>
        </w:tblPrEx>
        <w:trPr>
          <w:trHeight w:val="75"/>
        </w:trPr>
        <w:tc>
          <w:tcPr>
            <w:tcW w:w="1559" w:type="dxa"/>
            <w:tcBorders>
              <w:top w:val="single" w:sz="4" w:space="0" w:color="auto"/>
              <w:left w:val="single" w:sz="4" w:space="0" w:color="auto"/>
              <w:bottom w:val="single" w:sz="4" w:space="0" w:color="auto"/>
              <w:right w:val="single" w:sz="4" w:space="0" w:color="auto"/>
            </w:tcBorders>
          </w:tcPr>
          <w:p w14:paraId="539E148A" w14:textId="77777777" w:rsidR="008C31BB" w:rsidRPr="008C31BB" w:rsidRDefault="008C31BB" w:rsidP="0074757D">
            <w:pPr>
              <w:pStyle w:val="Default"/>
              <w:numPr>
                <w:ilvl w:val="0"/>
                <w:numId w:val="0"/>
              </w:numPr>
              <w:rPr>
                <w:color w:val="auto"/>
                <w:sz w:val="18"/>
                <w:szCs w:val="18"/>
              </w:rPr>
            </w:pPr>
            <w:r w:rsidRPr="008C31BB">
              <w:rPr>
                <w:color w:val="auto"/>
                <w:sz w:val="18"/>
                <w:szCs w:val="18"/>
              </w:rPr>
              <w:t>Metković</w:t>
            </w:r>
          </w:p>
        </w:tc>
        <w:tc>
          <w:tcPr>
            <w:tcW w:w="1559" w:type="dxa"/>
            <w:tcBorders>
              <w:top w:val="single" w:sz="4" w:space="0" w:color="auto"/>
              <w:left w:val="single" w:sz="4" w:space="0" w:color="auto"/>
              <w:bottom w:val="single" w:sz="4" w:space="0" w:color="auto"/>
              <w:right w:val="single" w:sz="4" w:space="0" w:color="auto"/>
            </w:tcBorders>
          </w:tcPr>
          <w:p w14:paraId="7286C2AE" w14:textId="77777777" w:rsidR="008C31BB" w:rsidRPr="008C31BB" w:rsidRDefault="008C31BB" w:rsidP="0074757D">
            <w:pPr>
              <w:pStyle w:val="Default"/>
              <w:numPr>
                <w:ilvl w:val="0"/>
                <w:numId w:val="0"/>
              </w:numPr>
              <w:rPr>
                <w:color w:val="auto"/>
                <w:sz w:val="18"/>
                <w:szCs w:val="18"/>
              </w:rPr>
            </w:pPr>
            <w:proofErr w:type="spellStart"/>
            <w:r w:rsidRPr="008C31BB">
              <w:rPr>
                <w:color w:val="auto"/>
                <w:sz w:val="18"/>
                <w:szCs w:val="18"/>
              </w:rPr>
              <w:t>Meteriz</w:t>
            </w:r>
            <w:proofErr w:type="spellEnd"/>
            <w:r w:rsidRPr="008C31BB">
              <w:rPr>
                <w:color w:val="auto"/>
                <w:sz w:val="18"/>
                <w:szCs w:val="18"/>
              </w:rPr>
              <w:t xml:space="preserve"> (na kopnu)</w:t>
            </w:r>
          </w:p>
        </w:tc>
        <w:tc>
          <w:tcPr>
            <w:tcW w:w="1560" w:type="dxa"/>
            <w:tcBorders>
              <w:top w:val="single" w:sz="4" w:space="0" w:color="auto"/>
              <w:left w:val="single" w:sz="4" w:space="0" w:color="auto"/>
              <w:bottom w:val="single" w:sz="4" w:space="0" w:color="auto"/>
              <w:right w:val="single" w:sz="4" w:space="0" w:color="auto"/>
            </w:tcBorders>
          </w:tcPr>
          <w:p w14:paraId="36E7712B" w14:textId="77777777" w:rsidR="008C31BB" w:rsidRPr="008C31BB" w:rsidRDefault="008C31BB" w:rsidP="0074757D">
            <w:pPr>
              <w:pStyle w:val="Default"/>
              <w:numPr>
                <w:ilvl w:val="0"/>
                <w:numId w:val="0"/>
              </w:numPr>
              <w:rPr>
                <w:color w:val="auto"/>
                <w:sz w:val="18"/>
                <w:szCs w:val="18"/>
              </w:rPr>
            </w:pPr>
            <w:r w:rsidRPr="008C31BB">
              <w:rPr>
                <w:color w:val="auto"/>
                <w:sz w:val="18"/>
                <w:szCs w:val="18"/>
              </w:rPr>
              <w:t xml:space="preserve">H2 </w:t>
            </w:r>
          </w:p>
        </w:tc>
        <w:tc>
          <w:tcPr>
            <w:tcW w:w="1559" w:type="dxa"/>
            <w:tcBorders>
              <w:top w:val="single" w:sz="4" w:space="0" w:color="auto"/>
              <w:left w:val="single" w:sz="4" w:space="0" w:color="auto"/>
              <w:bottom w:val="single" w:sz="4" w:space="0" w:color="auto"/>
              <w:right w:val="single" w:sz="4" w:space="0" w:color="auto"/>
            </w:tcBorders>
          </w:tcPr>
          <w:p w14:paraId="67ED3E15" w14:textId="77777777" w:rsidR="008C31BB" w:rsidRPr="008C31BB" w:rsidRDefault="008C31BB" w:rsidP="0074757D">
            <w:pPr>
              <w:pStyle w:val="Default"/>
              <w:numPr>
                <w:ilvl w:val="0"/>
                <w:numId w:val="0"/>
              </w:numPr>
              <w:rPr>
                <w:color w:val="auto"/>
                <w:sz w:val="18"/>
                <w:szCs w:val="18"/>
              </w:rPr>
            </w:pPr>
            <w:r w:rsidRPr="008C31BB">
              <w:rPr>
                <w:color w:val="auto"/>
                <w:sz w:val="18"/>
                <w:szCs w:val="18"/>
              </w:rPr>
              <w:t>1,00</w:t>
            </w:r>
          </w:p>
        </w:tc>
        <w:tc>
          <w:tcPr>
            <w:tcW w:w="1559" w:type="dxa"/>
            <w:tcBorders>
              <w:top w:val="single" w:sz="4" w:space="0" w:color="auto"/>
              <w:left w:val="single" w:sz="4" w:space="0" w:color="auto"/>
              <w:bottom w:val="single" w:sz="4" w:space="0" w:color="auto"/>
              <w:right w:val="single" w:sz="4" w:space="0" w:color="auto"/>
            </w:tcBorders>
          </w:tcPr>
          <w:p w14:paraId="1373A611" w14:textId="77777777" w:rsidR="008C31BB" w:rsidRPr="008C31BB" w:rsidRDefault="008C31BB" w:rsidP="0074757D">
            <w:pPr>
              <w:pStyle w:val="Default"/>
              <w:numPr>
                <w:ilvl w:val="0"/>
                <w:numId w:val="0"/>
              </w:numPr>
              <w:rPr>
                <w:color w:val="auto"/>
                <w:sz w:val="18"/>
                <w:szCs w:val="18"/>
              </w:rPr>
            </w:pPr>
            <w:r w:rsidRPr="008C31BB">
              <w:rPr>
                <w:color w:val="auto"/>
                <w:sz w:val="18"/>
                <w:szCs w:val="18"/>
              </w:rPr>
              <w:t>Planirano</w:t>
            </w:r>
          </w:p>
        </w:tc>
        <w:tc>
          <w:tcPr>
            <w:tcW w:w="1560" w:type="dxa"/>
            <w:tcBorders>
              <w:top w:val="single" w:sz="4" w:space="0" w:color="auto"/>
              <w:left w:val="single" w:sz="4" w:space="0" w:color="auto"/>
              <w:bottom w:val="single" w:sz="4" w:space="0" w:color="auto"/>
              <w:right w:val="single" w:sz="4" w:space="0" w:color="auto"/>
            </w:tcBorders>
          </w:tcPr>
          <w:p w14:paraId="56B68602" w14:textId="77777777" w:rsidR="008C31BB" w:rsidRPr="008C31BB" w:rsidRDefault="008C31BB" w:rsidP="0074757D">
            <w:pPr>
              <w:pStyle w:val="Default"/>
              <w:numPr>
                <w:ilvl w:val="0"/>
                <w:numId w:val="0"/>
              </w:numPr>
              <w:rPr>
                <w:color w:val="auto"/>
                <w:sz w:val="18"/>
                <w:szCs w:val="18"/>
              </w:rPr>
            </w:pPr>
            <w:r w:rsidRPr="008C31BB">
              <w:rPr>
                <w:color w:val="auto"/>
                <w:sz w:val="18"/>
                <w:szCs w:val="18"/>
              </w:rPr>
              <w:t>ne</w:t>
            </w:r>
          </w:p>
        </w:tc>
      </w:tr>
    </w:tbl>
    <w:p w14:paraId="3448DF26" w14:textId="77777777" w:rsidR="008C31BB" w:rsidRPr="008C31BB" w:rsidRDefault="008C31BB" w:rsidP="008C31BB">
      <w:pPr>
        <w:spacing w:after="0"/>
        <w:rPr>
          <w:b/>
          <w:bCs/>
        </w:rPr>
      </w:pPr>
    </w:p>
    <w:p w14:paraId="6AA5832D" w14:textId="77777777" w:rsidR="008C31BB" w:rsidRPr="008C31BB" w:rsidRDefault="008C31BB" w:rsidP="008C31BB">
      <w:pPr>
        <w:rPr>
          <w:rFonts w:ascii="Tahoma" w:hAnsi="Tahoma" w:cs="Tahoma"/>
          <w:sz w:val="16"/>
          <w:szCs w:val="16"/>
        </w:rPr>
      </w:pPr>
      <w:r w:rsidRPr="008C31BB">
        <w:rPr>
          <w:rFonts w:ascii="Tahoma" w:hAnsi="Tahoma" w:cs="Tahoma"/>
          <w:sz w:val="16"/>
          <w:szCs w:val="16"/>
        </w:rPr>
        <w:t xml:space="preserve">K1 - pretežito uslužna, K2 - pretežito trgovačka, K3 -  komunalno-servisna, K4 - pretežito reciklažna, I1 – pretežito industrijska, I2 – pretežito zanatska, H2 - akvakultura. </w:t>
      </w:r>
    </w:p>
    <w:p w14:paraId="6AA65566" w14:textId="77777777" w:rsidR="008C31BB" w:rsidRPr="008C31BB" w:rsidRDefault="008C31BB" w:rsidP="008C31BB">
      <w:pPr>
        <w:spacing w:after="0"/>
        <w:rPr>
          <w:b/>
          <w:bCs/>
        </w:rPr>
      </w:pPr>
    </w:p>
    <w:p w14:paraId="0A271428" w14:textId="77777777" w:rsidR="008C31BB" w:rsidRPr="008C31BB" w:rsidRDefault="008C31BB">
      <w:pPr>
        <w:numPr>
          <w:ilvl w:val="0"/>
          <w:numId w:val="142"/>
        </w:numPr>
        <w:spacing w:line="276" w:lineRule="auto"/>
        <w:rPr>
          <w:sz w:val="20"/>
          <w:szCs w:val="20"/>
        </w:rPr>
      </w:pPr>
      <w:r w:rsidRPr="008C31BB">
        <w:rPr>
          <w:sz w:val="20"/>
          <w:szCs w:val="20"/>
        </w:rPr>
        <w:t>Izvan građevinskog područja naselja planiraju se zone gospodarske poslovne (K) i proizvodne namjene (I), kao izdvojena građevinska područja (izvan naselja):</w:t>
      </w:r>
    </w:p>
    <w:p w14:paraId="183CFDCD" w14:textId="77777777" w:rsidR="008C31BB" w:rsidRPr="008C31BB" w:rsidRDefault="008C31BB">
      <w:pPr>
        <w:numPr>
          <w:ilvl w:val="0"/>
          <w:numId w:val="18"/>
        </w:numPr>
        <w:suppressAutoHyphens w:val="0"/>
        <w:spacing w:line="276" w:lineRule="auto"/>
        <w:rPr>
          <w:sz w:val="20"/>
          <w:szCs w:val="20"/>
        </w:rPr>
      </w:pPr>
      <w:r w:rsidRPr="008C31BB">
        <w:rPr>
          <w:sz w:val="20"/>
          <w:szCs w:val="20"/>
        </w:rPr>
        <w:t>Metković – zona veletržnice „</w:t>
      </w:r>
      <w:proofErr w:type="spellStart"/>
      <w:r w:rsidRPr="008C31BB">
        <w:rPr>
          <w:sz w:val="20"/>
          <w:szCs w:val="20"/>
        </w:rPr>
        <w:t>Meteriz</w:t>
      </w:r>
      <w:proofErr w:type="spellEnd"/>
      <w:r w:rsidRPr="008C31BB">
        <w:rPr>
          <w:sz w:val="20"/>
          <w:szCs w:val="20"/>
        </w:rPr>
        <w:t xml:space="preserve">“, poslovne (K1-pretežito uslužna, K2-pretežito trgovačka, K3-komunalno-servisna), proizvodne namjene (I1-pretežito industrijska, I2-pretežito zanatska). </w:t>
      </w:r>
    </w:p>
    <w:p w14:paraId="76E16EF2" w14:textId="77777777" w:rsidR="008C31BB" w:rsidRPr="008C31BB" w:rsidRDefault="008C31BB">
      <w:pPr>
        <w:numPr>
          <w:ilvl w:val="0"/>
          <w:numId w:val="18"/>
        </w:numPr>
        <w:suppressAutoHyphens w:val="0"/>
        <w:spacing w:line="276" w:lineRule="auto"/>
        <w:rPr>
          <w:sz w:val="20"/>
          <w:szCs w:val="20"/>
        </w:rPr>
      </w:pPr>
      <w:r w:rsidRPr="008C31BB">
        <w:rPr>
          <w:sz w:val="20"/>
          <w:szCs w:val="20"/>
        </w:rPr>
        <w:t xml:space="preserve">Dubravica – zona poslovne (K2-pretežito trgovačka, K3-komunalno-servisna, K4-pretežito reciklažna) i proizvodne namjene (I1-pretežito industrijska, I2-pretežito zanatska). Za predmetnu zonu izrađen je i usvojen detaljni plan uređenja koji propisuje detaljne uvjete uređenja zone. </w:t>
      </w:r>
    </w:p>
    <w:p w14:paraId="416A3313" w14:textId="77777777" w:rsidR="008C31BB" w:rsidRPr="008C31BB" w:rsidRDefault="008C31BB">
      <w:pPr>
        <w:numPr>
          <w:ilvl w:val="0"/>
          <w:numId w:val="18"/>
        </w:numPr>
        <w:suppressAutoHyphens w:val="0"/>
        <w:spacing w:line="276" w:lineRule="auto"/>
        <w:rPr>
          <w:sz w:val="20"/>
          <w:szCs w:val="20"/>
        </w:rPr>
      </w:pPr>
      <w:r w:rsidRPr="008C31BB">
        <w:rPr>
          <w:sz w:val="20"/>
          <w:szCs w:val="20"/>
        </w:rPr>
        <w:t>Gospodarska zona „</w:t>
      </w:r>
      <w:proofErr w:type="spellStart"/>
      <w:r w:rsidRPr="008C31BB">
        <w:rPr>
          <w:sz w:val="20"/>
          <w:szCs w:val="20"/>
        </w:rPr>
        <w:t>Opuzenka</w:t>
      </w:r>
      <w:proofErr w:type="spellEnd"/>
      <w:r w:rsidRPr="008C31BB">
        <w:rPr>
          <w:sz w:val="20"/>
          <w:szCs w:val="20"/>
        </w:rPr>
        <w:t>“ (zona „Metković-Vid“) – obuhvaća zonu skladišta „</w:t>
      </w:r>
      <w:proofErr w:type="spellStart"/>
      <w:r w:rsidRPr="008C31BB">
        <w:rPr>
          <w:sz w:val="20"/>
          <w:szCs w:val="20"/>
        </w:rPr>
        <w:t>Opuzenka</w:t>
      </w:r>
      <w:proofErr w:type="spellEnd"/>
      <w:r w:rsidRPr="008C31BB">
        <w:rPr>
          <w:sz w:val="20"/>
          <w:szCs w:val="20"/>
        </w:rPr>
        <w:t xml:space="preserve">“, djelomično realiziranu, poslovne (K1-pretežito uslužna, K2-pretežito trgovačka, K3-komunalno-servisna) i proizvodne namjene (I1-pretežito industrijska, I2-pretežito zanatska), smještena istočno i zapadno od prometnice Metković-Vid; moguća je gradnja suvremene skladišne zone u funkciji pograničnog prometa, kamionski terminal i sl. </w:t>
      </w:r>
    </w:p>
    <w:p w14:paraId="22362ECE" w14:textId="77777777" w:rsidR="008C31BB" w:rsidRPr="008C31BB" w:rsidRDefault="008C31BB" w:rsidP="008C31BB">
      <w:pPr>
        <w:spacing w:after="0"/>
        <w:rPr>
          <w:b/>
          <w:bCs/>
          <w:sz w:val="20"/>
          <w:szCs w:val="20"/>
        </w:rPr>
      </w:pPr>
      <w:r w:rsidRPr="008C31BB">
        <w:rPr>
          <w:bCs/>
          <w:sz w:val="20"/>
          <w:szCs w:val="20"/>
        </w:rPr>
        <w:lastRenderedPageBreak/>
        <w:t>(3)</w:t>
      </w:r>
      <w:r w:rsidRPr="008C31BB">
        <w:rPr>
          <w:b/>
          <w:bCs/>
          <w:sz w:val="20"/>
          <w:szCs w:val="20"/>
        </w:rPr>
        <w:t xml:space="preserve"> Gospodarska namjena – akvakultura (H2)</w:t>
      </w:r>
    </w:p>
    <w:p w14:paraId="13AE5294" w14:textId="77777777" w:rsidR="008C31BB" w:rsidRPr="008C31BB" w:rsidRDefault="008C31BB">
      <w:pPr>
        <w:numPr>
          <w:ilvl w:val="0"/>
          <w:numId w:val="18"/>
        </w:numPr>
        <w:suppressAutoHyphens w:val="0"/>
        <w:spacing w:line="276" w:lineRule="auto"/>
        <w:rPr>
          <w:sz w:val="20"/>
          <w:szCs w:val="20"/>
        </w:rPr>
      </w:pPr>
      <w:r w:rsidRPr="008C31BB">
        <w:rPr>
          <w:sz w:val="20"/>
          <w:szCs w:val="20"/>
        </w:rPr>
        <w:t xml:space="preserve">Unutar gospodarske zone </w:t>
      </w:r>
      <w:proofErr w:type="spellStart"/>
      <w:r w:rsidRPr="008C31BB">
        <w:rPr>
          <w:sz w:val="20"/>
          <w:szCs w:val="20"/>
        </w:rPr>
        <w:t>Meteriz</w:t>
      </w:r>
      <w:proofErr w:type="spellEnd"/>
      <w:r w:rsidRPr="008C31BB">
        <w:rPr>
          <w:sz w:val="20"/>
          <w:szCs w:val="20"/>
        </w:rPr>
        <w:t xml:space="preserve"> moguća je u kopnenom dijelu zone i namjena za akvakulturu (H2 – akvakultura – ribe) najveće površine 1 ha. Točan položaj površine za akvakulturu biti će utvrđen urbanističkim planom uređenja. S obzirom na područje ekološke mreže HR5000031 Delta Neretve i HR1000031 Delta Neretve potrebno je predvidjeti redovito praćenje kakvoće vode, kontrole uzgajanih organizama te primjenu mjera sprječavanja bijega uzgajanih organizama.</w:t>
      </w:r>
    </w:p>
    <w:p w14:paraId="21A2C505" w14:textId="77777777" w:rsidR="008C31BB" w:rsidRPr="008C31BB" w:rsidRDefault="008C31BB" w:rsidP="008C31BB">
      <w:pPr>
        <w:spacing w:before="400"/>
        <w:rPr>
          <w:sz w:val="20"/>
          <w:szCs w:val="20"/>
          <w:u w:val="single"/>
        </w:rPr>
      </w:pPr>
      <w:r w:rsidRPr="008C31BB">
        <w:rPr>
          <w:sz w:val="20"/>
          <w:szCs w:val="20"/>
          <w:u w:val="single"/>
        </w:rPr>
        <w:t>Zone športsko-rekreacijske namjene (R)</w:t>
      </w:r>
    </w:p>
    <w:p w14:paraId="7C6D0EB4" w14:textId="77777777" w:rsidR="008C31BB" w:rsidRPr="008C31BB" w:rsidRDefault="008C31BB">
      <w:pPr>
        <w:numPr>
          <w:ilvl w:val="0"/>
          <w:numId w:val="40"/>
        </w:numPr>
        <w:spacing w:before="240"/>
        <w:jc w:val="center"/>
        <w:rPr>
          <w:sz w:val="20"/>
          <w:szCs w:val="20"/>
        </w:rPr>
      </w:pPr>
    </w:p>
    <w:p w14:paraId="7EDA10F0" w14:textId="77777777" w:rsidR="008C31BB" w:rsidRPr="008C31BB" w:rsidRDefault="008C31BB">
      <w:pPr>
        <w:numPr>
          <w:ilvl w:val="0"/>
          <w:numId w:val="143"/>
        </w:numPr>
        <w:rPr>
          <w:sz w:val="20"/>
          <w:szCs w:val="20"/>
        </w:rPr>
      </w:pPr>
      <w:r w:rsidRPr="008C31BB">
        <w:rPr>
          <w:sz w:val="20"/>
          <w:szCs w:val="20"/>
        </w:rPr>
        <w:t>Zone športsko-rekreacijske namjene izvan građevinskog područja naselja obuhvaćaju sljedeće zone športsko-rekreacijske namjene a koje su planirane i Prostornim planom Dubrovačko-neretvanske županije: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1559"/>
        <w:gridCol w:w="1560"/>
        <w:gridCol w:w="1559"/>
        <w:gridCol w:w="1559"/>
        <w:gridCol w:w="1560"/>
      </w:tblGrid>
      <w:tr w:rsidR="008C31BB" w:rsidRPr="008C31BB" w14:paraId="3B38888D" w14:textId="77777777" w:rsidTr="0074757D">
        <w:trPr>
          <w:trHeight w:val="170"/>
        </w:trPr>
        <w:tc>
          <w:tcPr>
            <w:tcW w:w="1559" w:type="dxa"/>
            <w:tcBorders>
              <w:bottom w:val="single" w:sz="4" w:space="0" w:color="auto"/>
            </w:tcBorders>
          </w:tcPr>
          <w:p w14:paraId="0EC8C9A4" w14:textId="77777777" w:rsidR="008C31BB" w:rsidRPr="008C31BB" w:rsidRDefault="008C31BB" w:rsidP="0074757D">
            <w:pPr>
              <w:pStyle w:val="Default"/>
              <w:numPr>
                <w:ilvl w:val="0"/>
                <w:numId w:val="0"/>
              </w:numPr>
              <w:rPr>
                <w:color w:val="auto"/>
                <w:sz w:val="16"/>
                <w:szCs w:val="16"/>
              </w:rPr>
            </w:pPr>
            <w:r w:rsidRPr="008C31BB">
              <w:rPr>
                <w:b/>
                <w:bCs/>
                <w:color w:val="auto"/>
                <w:sz w:val="16"/>
                <w:szCs w:val="16"/>
              </w:rPr>
              <w:t xml:space="preserve">Naselje </w:t>
            </w:r>
          </w:p>
        </w:tc>
        <w:tc>
          <w:tcPr>
            <w:tcW w:w="1559" w:type="dxa"/>
            <w:tcBorders>
              <w:bottom w:val="single" w:sz="4" w:space="0" w:color="auto"/>
            </w:tcBorders>
          </w:tcPr>
          <w:p w14:paraId="47EC5532" w14:textId="77777777" w:rsidR="008C31BB" w:rsidRPr="008C31BB" w:rsidRDefault="008C31BB" w:rsidP="0074757D">
            <w:pPr>
              <w:pStyle w:val="Default"/>
              <w:numPr>
                <w:ilvl w:val="0"/>
                <w:numId w:val="0"/>
              </w:numPr>
              <w:rPr>
                <w:color w:val="auto"/>
                <w:sz w:val="16"/>
                <w:szCs w:val="16"/>
              </w:rPr>
            </w:pPr>
            <w:r w:rsidRPr="008C31BB">
              <w:rPr>
                <w:b/>
                <w:bCs/>
                <w:color w:val="auto"/>
                <w:sz w:val="16"/>
                <w:szCs w:val="16"/>
              </w:rPr>
              <w:t xml:space="preserve">Lokalitet </w:t>
            </w:r>
          </w:p>
        </w:tc>
        <w:tc>
          <w:tcPr>
            <w:tcW w:w="1560" w:type="dxa"/>
            <w:tcBorders>
              <w:bottom w:val="single" w:sz="4" w:space="0" w:color="auto"/>
            </w:tcBorders>
          </w:tcPr>
          <w:p w14:paraId="508D36FB" w14:textId="77777777" w:rsidR="008C31BB" w:rsidRPr="008C31BB" w:rsidRDefault="008C31BB" w:rsidP="0074757D">
            <w:pPr>
              <w:pStyle w:val="Default"/>
              <w:numPr>
                <w:ilvl w:val="0"/>
                <w:numId w:val="0"/>
              </w:numPr>
              <w:rPr>
                <w:color w:val="auto"/>
                <w:sz w:val="16"/>
                <w:szCs w:val="16"/>
              </w:rPr>
            </w:pPr>
            <w:r w:rsidRPr="008C31BB">
              <w:rPr>
                <w:b/>
                <w:bCs/>
                <w:color w:val="auto"/>
                <w:sz w:val="16"/>
                <w:szCs w:val="16"/>
              </w:rPr>
              <w:t xml:space="preserve">Vrsta </w:t>
            </w:r>
          </w:p>
        </w:tc>
        <w:tc>
          <w:tcPr>
            <w:tcW w:w="1559" w:type="dxa"/>
            <w:tcBorders>
              <w:bottom w:val="single" w:sz="4" w:space="0" w:color="auto"/>
            </w:tcBorders>
          </w:tcPr>
          <w:p w14:paraId="54831087" w14:textId="77777777" w:rsidR="008C31BB" w:rsidRPr="008C31BB" w:rsidRDefault="008C31BB" w:rsidP="0074757D">
            <w:pPr>
              <w:pStyle w:val="Default"/>
              <w:numPr>
                <w:ilvl w:val="0"/>
                <w:numId w:val="0"/>
              </w:numPr>
              <w:rPr>
                <w:color w:val="auto"/>
                <w:sz w:val="16"/>
                <w:szCs w:val="16"/>
              </w:rPr>
            </w:pPr>
            <w:r w:rsidRPr="008C31BB">
              <w:rPr>
                <w:b/>
                <w:bCs/>
                <w:color w:val="auto"/>
                <w:sz w:val="16"/>
                <w:szCs w:val="16"/>
              </w:rPr>
              <w:t xml:space="preserve">Površina (ha) </w:t>
            </w:r>
          </w:p>
        </w:tc>
        <w:tc>
          <w:tcPr>
            <w:tcW w:w="1559" w:type="dxa"/>
            <w:tcBorders>
              <w:bottom w:val="single" w:sz="4" w:space="0" w:color="auto"/>
            </w:tcBorders>
          </w:tcPr>
          <w:p w14:paraId="431DE09C" w14:textId="77777777" w:rsidR="008C31BB" w:rsidRPr="008C31BB" w:rsidRDefault="008C31BB" w:rsidP="0074757D">
            <w:pPr>
              <w:pStyle w:val="Default"/>
              <w:numPr>
                <w:ilvl w:val="0"/>
                <w:numId w:val="0"/>
              </w:numPr>
              <w:rPr>
                <w:color w:val="auto"/>
                <w:sz w:val="16"/>
                <w:szCs w:val="16"/>
              </w:rPr>
            </w:pPr>
            <w:r w:rsidRPr="008C31BB">
              <w:rPr>
                <w:b/>
                <w:bCs/>
                <w:color w:val="auto"/>
                <w:sz w:val="16"/>
                <w:szCs w:val="16"/>
              </w:rPr>
              <w:t xml:space="preserve">Post/ plan </w:t>
            </w:r>
          </w:p>
        </w:tc>
        <w:tc>
          <w:tcPr>
            <w:tcW w:w="1560" w:type="dxa"/>
            <w:tcBorders>
              <w:bottom w:val="single" w:sz="4" w:space="0" w:color="auto"/>
            </w:tcBorders>
          </w:tcPr>
          <w:p w14:paraId="6C3EAB25" w14:textId="77777777" w:rsidR="008C31BB" w:rsidRPr="008C31BB" w:rsidRDefault="008C31BB" w:rsidP="0074757D">
            <w:pPr>
              <w:pStyle w:val="Default"/>
              <w:numPr>
                <w:ilvl w:val="0"/>
                <w:numId w:val="0"/>
              </w:numPr>
              <w:rPr>
                <w:color w:val="auto"/>
                <w:sz w:val="16"/>
                <w:szCs w:val="16"/>
              </w:rPr>
            </w:pPr>
            <w:r w:rsidRPr="008C31BB">
              <w:rPr>
                <w:b/>
                <w:bCs/>
                <w:color w:val="auto"/>
                <w:sz w:val="16"/>
                <w:szCs w:val="16"/>
              </w:rPr>
              <w:t xml:space="preserve">POG </w:t>
            </w:r>
          </w:p>
        </w:tc>
      </w:tr>
      <w:tr w:rsidR="008C31BB" w:rsidRPr="008C31BB" w14:paraId="7D66EE2D" w14:textId="77777777" w:rsidTr="0074757D">
        <w:tblPrEx>
          <w:tblBorders>
            <w:top w:val="nil"/>
            <w:left w:val="nil"/>
            <w:bottom w:val="nil"/>
            <w:right w:val="nil"/>
            <w:insideH w:val="none" w:sz="0" w:space="0" w:color="auto"/>
            <w:insideV w:val="none" w:sz="0" w:space="0" w:color="auto"/>
          </w:tblBorders>
        </w:tblPrEx>
        <w:trPr>
          <w:trHeight w:val="75"/>
        </w:trPr>
        <w:tc>
          <w:tcPr>
            <w:tcW w:w="1559" w:type="dxa"/>
            <w:tcBorders>
              <w:top w:val="single" w:sz="4" w:space="0" w:color="auto"/>
              <w:left w:val="single" w:sz="4" w:space="0" w:color="auto"/>
              <w:bottom w:val="single" w:sz="4" w:space="0" w:color="auto"/>
              <w:right w:val="single" w:sz="4" w:space="0" w:color="auto"/>
            </w:tcBorders>
          </w:tcPr>
          <w:p w14:paraId="02DB6876" w14:textId="77777777" w:rsidR="008C31BB" w:rsidRPr="008C31BB" w:rsidRDefault="008C31BB" w:rsidP="0074757D">
            <w:pPr>
              <w:pStyle w:val="Default"/>
              <w:numPr>
                <w:ilvl w:val="0"/>
                <w:numId w:val="0"/>
              </w:numPr>
              <w:rPr>
                <w:color w:val="auto"/>
                <w:sz w:val="16"/>
                <w:szCs w:val="16"/>
              </w:rPr>
            </w:pPr>
            <w:r w:rsidRPr="008C31BB">
              <w:rPr>
                <w:color w:val="auto"/>
                <w:sz w:val="16"/>
                <w:szCs w:val="16"/>
              </w:rPr>
              <w:t>Metković</w:t>
            </w:r>
          </w:p>
        </w:tc>
        <w:tc>
          <w:tcPr>
            <w:tcW w:w="1559" w:type="dxa"/>
            <w:tcBorders>
              <w:top w:val="single" w:sz="4" w:space="0" w:color="auto"/>
              <w:left w:val="single" w:sz="4" w:space="0" w:color="auto"/>
              <w:bottom w:val="single" w:sz="4" w:space="0" w:color="auto"/>
              <w:right w:val="single" w:sz="4" w:space="0" w:color="auto"/>
            </w:tcBorders>
          </w:tcPr>
          <w:p w14:paraId="3643252C" w14:textId="77777777" w:rsidR="008C31BB" w:rsidRPr="008C31BB" w:rsidRDefault="008C31BB" w:rsidP="0074757D">
            <w:pPr>
              <w:pStyle w:val="Default"/>
              <w:numPr>
                <w:ilvl w:val="0"/>
                <w:numId w:val="0"/>
              </w:numPr>
              <w:rPr>
                <w:color w:val="auto"/>
                <w:sz w:val="16"/>
                <w:szCs w:val="16"/>
              </w:rPr>
            </w:pPr>
            <w:r w:rsidRPr="008C31BB">
              <w:rPr>
                <w:color w:val="auto"/>
                <w:sz w:val="16"/>
                <w:szCs w:val="16"/>
              </w:rPr>
              <w:t>Dubravica 1</w:t>
            </w:r>
          </w:p>
        </w:tc>
        <w:tc>
          <w:tcPr>
            <w:tcW w:w="1560" w:type="dxa"/>
            <w:tcBorders>
              <w:top w:val="single" w:sz="4" w:space="0" w:color="auto"/>
              <w:left w:val="single" w:sz="4" w:space="0" w:color="auto"/>
              <w:bottom w:val="single" w:sz="4" w:space="0" w:color="auto"/>
              <w:right w:val="single" w:sz="4" w:space="0" w:color="auto"/>
            </w:tcBorders>
          </w:tcPr>
          <w:p w14:paraId="48F5EC91" w14:textId="77777777" w:rsidR="008C31BB" w:rsidRPr="008C31BB" w:rsidRDefault="008C31BB" w:rsidP="0074757D">
            <w:pPr>
              <w:pStyle w:val="Default"/>
              <w:numPr>
                <w:ilvl w:val="0"/>
                <w:numId w:val="0"/>
              </w:numPr>
              <w:rPr>
                <w:color w:val="auto"/>
                <w:sz w:val="16"/>
                <w:szCs w:val="16"/>
              </w:rPr>
            </w:pPr>
            <w:r w:rsidRPr="008C31BB">
              <w:rPr>
                <w:color w:val="auto"/>
                <w:sz w:val="16"/>
                <w:szCs w:val="16"/>
              </w:rPr>
              <w:t>R4</w:t>
            </w:r>
          </w:p>
        </w:tc>
        <w:tc>
          <w:tcPr>
            <w:tcW w:w="1559" w:type="dxa"/>
            <w:tcBorders>
              <w:top w:val="single" w:sz="4" w:space="0" w:color="auto"/>
              <w:left w:val="single" w:sz="4" w:space="0" w:color="auto"/>
              <w:bottom w:val="single" w:sz="4" w:space="0" w:color="auto"/>
              <w:right w:val="single" w:sz="4" w:space="0" w:color="auto"/>
            </w:tcBorders>
          </w:tcPr>
          <w:p w14:paraId="1D815084" w14:textId="77777777" w:rsidR="008C31BB" w:rsidRPr="008C31BB" w:rsidRDefault="008C31BB" w:rsidP="0074757D">
            <w:pPr>
              <w:pStyle w:val="Default"/>
              <w:numPr>
                <w:ilvl w:val="0"/>
                <w:numId w:val="0"/>
              </w:numPr>
              <w:rPr>
                <w:color w:val="auto"/>
                <w:sz w:val="16"/>
                <w:szCs w:val="16"/>
              </w:rPr>
            </w:pPr>
            <w:r w:rsidRPr="008C31BB">
              <w:rPr>
                <w:color w:val="auto"/>
                <w:sz w:val="16"/>
                <w:szCs w:val="16"/>
              </w:rPr>
              <w:t>4,00</w:t>
            </w:r>
          </w:p>
        </w:tc>
        <w:tc>
          <w:tcPr>
            <w:tcW w:w="1559" w:type="dxa"/>
            <w:tcBorders>
              <w:top w:val="single" w:sz="4" w:space="0" w:color="auto"/>
              <w:left w:val="single" w:sz="4" w:space="0" w:color="auto"/>
              <w:bottom w:val="single" w:sz="4" w:space="0" w:color="auto"/>
              <w:right w:val="single" w:sz="4" w:space="0" w:color="auto"/>
            </w:tcBorders>
          </w:tcPr>
          <w:p w14:paraId="04FAA9A1" w14:textId="77777777" w:rsidR="008C31BB" w:rsidRPr="008C31BB" w:rsidRDefault="008C31BB" w:rsidP="0074757D">
            <w:pPr>
              <w:pStyle w:val="Default"/>
              <w:numPr>
                <w:ilvl w:val="0"/>
                <w:numId w:val="0"/>
              </w:numPr>
              <w:rPr>
                <w:color w:val="auto"/>
                <w:sz w:val="16"/>
                <w:szCs w:val="16"/>
              </w:rPr>
            </w:pPr>
            <w:r w:rsidRPr="008C31BB">
              <w:rPr>
                <w:color w:val="auto"/>
                <w:sz w:val="16"/>
                <w:szCs w:val="16"/>
              </w:rPr>
              <w:t>Planirano</w:t>
            </w:r>
          </w:p>
        </w:tc>
        <w:tc>
          <w:tcPr>
            <w:tcW w:w="1560" w:type="dxa"/>
            <w:tcBorders>
              <w:top w:val="single" w:sz="4" w:space="0" w:color="auto"/>
              <w:left w:val="single" w:sz="4" w:space="0" w:color="auto"/>
              <w:bottom w:val="single" w:sz="4" w:space="0" w:color="auto"/>
              <w:right w:val="single" w:sz="4" w:space="0" w:color="auto"/>
            </w:tcBorders>
          </w:tcPr>
          <w:p w14:paraId="1F4A3884" w14:textId="77777777" w:rsidR="008C31BB" w:rsidRPr="008C31BB" w:rsidRDefault="008C31BB" w:rsidP="0074757D">
            <w:pPr>
              <w:pStyle w:val="Default"/>
              <w:numPr>
                <w:ilvl w:val="0"/>
                <w:numId w:val="0"/>
              </w:numPr>
              <w:rPr>
                <w:color w:val="auto"/>
                <w:sz w:val="16"/>
                <w:szCs w:val="16"/>
              </w:rPr>
            </w:pPr>
            <w:r w:rsidRPr="008C31BB">
              <w:rPr>
                <w:color w:val="auto"/>
                <w:sz w:val="16"/>
                <w:szCs w:val="16"/>
              </w:rPr>
              <w:t xml:space="preserve">ne </w:t>
            </w:r>
          </w:p>
        </w:tc>
      </w:tr>
      <w:tr w:rsidR="008C31BB" w:rsidRPr="008C31BB" w14:paraId="2F81CE3F" w14:textId="77777777" w:rsidTr="0074757D">
        <w:tblPrEx>
          <w:tblBorders>
            <w:top w:val="nil"/>
            <w:left w:val="nil"/>
            <w:bottom w:val="nil"/>
            <w:right w:val="nil"/>
            <w:insideH w:val="none" w:sz="0" w:space="0" w:color="auto"/>
            <w:insideV w:val="none" w:sz="0" w:space="0" w:color="auto"/>
          </w:tblBorders>
        </w:tblPrEx>
        <w:trPr>
          <w:trHeight w:val="75"/>
        </w:trPr>
        <w:tc>
          <w:tcPr>
            <w:tcW w:w="1559" w:type="dxa"/>
            <w:tcBorders>
              <w:top w:val="single" w:sz="4" w:space="0" w:color="auto"/>
              <w:left w:val="single" w:sz="4" w:space="0" w:color="auto"/>
              <w:bottom w:val="single" w:sz="4" w:space="0" w:color="auto"/>
              <w:right w:val="single" w:sz="4" w:space="0" w:color="auto"/>
            </w:tcBorders>
          </w:tcPr>
          <w:p w14:paraId="70CC2676" w14:textId="77777777" w:rsidR="008C31BB" w:rsidRPr="008C31BB" w:rsidRDefault="008C31BB" w:rsidP="0074757D">
            <w:pPr>
              <w:pStyle w:val="Default"/>
              <w:numPr>
                <w:ilvl w:val="0"/>
                <w:numId w:val="0"/>
              </w:numPr>
              <w:rPr>
                <w:color w:val="auto"/>
                <w:sz w:val="16"/>
                <w:szCs w:val="16"/>
              </w:rPr>
            </w:pPr>
            <w:r w:rsidRPr="008C31BB">
              <w:rPr>
                <w:color w:val="auto"/>
                <w:sz w:val="16"/>
                <w:szCs w:val="16"/>
              </w:rPr>
              <w:t>Metković</w:t>
            </w:r>
          </w:p>
        </w:tc>
        <w:tc>
          <w:tcPr>
            <w:tcW w:w="1559" w:type="dxa"/>
            <w:tcBorders>
              <w:top w:val="single" w:sz="4" w:space="0" w:color="auto"/>
              <w:left w:val="single" w:sz="4" w:space="0" w:color="auto"/>
              <w:bottom w:val="single" w:sz="4" w:space="0" w:color="auto"/>
              <w:right w:val="single" w:sz="4" w:space="0" w:color="auto"/>
            </w:tcBorders>
          </w:tcPr>
          <w:p w14:paraId="62EC6F48" w14:textId="77777777" w:rsidR="008C31BB" w:rsidRPr="008C31BB" w:rsidRDefault="008C31BB" w:rsidP="0074757D">
            <w:pPr>
              <w:pStyle w:val="Default"/>
              <w:numPr>
                <w:ilvl w:val="0"/>
                <w:numId w:val="0"/>
              </w:numPr>
              <w:rPr>
                <w:color w:val="auto"/>
                <w:sz w:val="16"/>
                <w:szCs w:val="16"/>
              </w:rPr>
            </w:pPr>
            <w:r w:rsidRPr="008C31BB">
              <w:rPr>
                <w:color w:val="auto"/>
                <w:sz w:val="16"/>
                <w:szCs w:val="16"/>
              </w:rPr>
              <w:t>Dubravica 2</w:t>
            </w:r>
          </w:p>
        </w:tc>
        <w:tc>
          <w:tcPr>
            <w:tcW w:w="1560" w:type="dxa"/>
            <w:tcBorders>
              <w:top w:val="single" w:sz="4" w:space="0" w:color="auto"/>
              <w:left w:val="single" w:sz="4" w:space="0" w:color="auto"/>
              <w:bottom w:val="single" w:sz="4" w:space="0" w:color="auto"/>
              <w:right w:val="single" w:sz="4" w:space="0" w:color="auto"/>
            </w:tcBorders>
          </w:tcPr>
          <w:p w14:paraId="23760515" w14:textId="77777777" w:rsidR="008C31BB" w:rsidRPr="008C31BB" w:rsidRDefault="008C31BB" w:rsidP="0074757D">
            <w:pPr>
              <w:pStyle w:val="Default"/>
              <w:numPr>
                <w:ilvl w:val="0"/>
                <w:numId w:val="0"/>
              </w:numPr>
              <w:rPr>
                <w:color w:val="auto"/>
                <w:sz w:val="16"/>
                <w:szCs w:val="16"/>
              </w:rPr>
            </w:pPr>
            <w:r w:rsidRPr="008C31BB">
              <w:rPr>
                <w:color w:val="auto"/>
                <w:sz w:val="16"/>
                <w:szCs w:val="16"/>
              </w:rPr>
              <w:t>R4</w:t>
            </w:r>
          </w:p>
        </w:tc>
        <w:tc>
          <w:tcPr>
            <w:tcW w:w="1559" w:type="dxa"/>
            <w:tcBorders>
              <w:top w:val="single" w:sz="4" w:space="0" w:color="auto"/>
              <w:left w:val="single" w:sz="4" w:space="0" w:color="auto"/>
              <w:bottom w:val="single" w:sz="4" w:space="0" w:color="auto"/>
              <w:right w:val="single" w:sz="4" w:space="0" w:color="auto"/>
            </w:tcBorders>
          </w:tcPr>
          <w:p w14:paraId="01ADCE00" w14:textId="77777777" w:rsidR="008C31BB" w:rsidRPr="008C31BB" w:rsidRDefault="008C31BB" w:rsidP="0074757D">
            <w:pPr>
              <w:pStyle w:val="Default"/>
              <w:numPr>
                <w:ilvl w:val="0"/>
                <w:numId w:val="0"/>
              </w:numPr>
              <w:rPr>
                <w:color w:val="auto"/>
                <w:sz w:val="16"/>
                <w:szCs w:val="16"/>
              </w:rPr>
            </w:pPr>
            <w:r w:rsidRPr="008C31BB">
              <w:rPr>
                <w:color w:val="auto"/>
                <w:sz w:val="16"/>
                <w:szCs w:val="16"/>
              </w:rPr>
              <w:t>3,32</w:t>
            </w:r>
          </w:p>
        </w:tc>
        <w:tc>
          <w:tcPr>
            <w:tcW w:w="1559" w:type="dxa"/>
            <w:tcBorders>
              <w:top w:val="single" w:sz="4" w:space="0" w:color="auto"/>
              <w:left w:val="single" w:sz="4" w:space="0" w:color="auto"/>
              <w:bottom w:val="single" w:sz="4" w:space="0" w:color="auto"/>
              <w:right w:val="single" w:sz="4" w:space="0" w:color="auto"/>
            </w:tcBorders>
          </w:tcPr>
          <w:p w14:paraId="03C4818A" w14:textId="77777777" w:rsidR="008C31BB" w:rsidRPr="008C31BB" w:rsidRDefault="008C31BB" w:rsidP="0074757D">
            <w:pPr>
              <w:pStyle w:val="Default"/>
              <w:numPr>
                <w:ilvl w:val="0"/>
                <w:numId w:val="0"/>
              </w:numPr>
              <w:rPr>
                <w:color w:val="auto"/>
                <w:sz w:val="16"/>
                <w:szCs w:val="16"/>
              </w:rPr>
            </w:pPr>
            <w:r w:rsidRPr="008C31BB">
              <w:rPr>
                <w:color w:val="auto"/>
                <w:sz w:val="16"/>
                <w:szCs w:val="16"/>
              </w:rPr>
              <w:t>Planirano</w:t>
            </w:r>
          </w:p>
        </w:tc>
        <w:tc>
          <w:tcPr>
            <w:tcW w:w="1560" w:type="dxa"/>
            <w:tcBorders>
              <w:top w:val="single" w:sz="4" w:space="0" w:color="auto"/>
              <w:left w:val="single" w:sz="4" w:space="0" w:color="auto"/>
              <w:bottom w:val="single" w:sz="4" w:space="0" w:color="auto"/>
              <w:right w:val="single" w:sz="4" w:space="0" w:color="auto"/>
            </w:tcBorders>
          </w:tcPr>
          <w:p w14:paraId="24AA2CB4" w14:textId="77777777" w:rsidR="008C31BB" w:rsidRPr="008C31BB" w:rsidRDefault="008C31BB" w:rsidP="0074757D">
            <w:pPr>
              <w:pStyle w:val="Default"/>
              <w:numPr>
                <w:ilvl w:val="0"/>
                <w:numId w:val="0"/>
              </w:numPr>
              <w:rPr>
                <w:color w:val="auto"/>
                <w:sz w:val="16"/>
                <w:szCs w:val="16"/>
              </w:rPr>
            </w:pPr>
            <w:r w:rsidRPr="008C31BB">
              <w:rPr>
                <w:color w:val="auto"/>
                <w:sz w:val="16"/>
                <w:szCs w:val="16"/>
              </w:rPr>
              <w:t>ne</w:t>
            </w:r>
          </w:p>
        </w:tc>
      </w:tr>
      <w:tr w:rsidR="008C31BB" w:rsidRPr="008C31BB" w14:paraId="1C617199" w14:textId="77777777" w:rsidTr="0074757D">
        <w:tblPrEx>
          <w:tblBorders>
            <w:top w:val="nil"/>
            <w:left w:val="nil"/>
            <w:bottom w:val="nil"/>
            <w:right w:val="nil"/>
            <w:insideH w:val="none" w:sz="0" w:space="0" w:color="auto"/>
            <w:insideV w:val="none" w:sz="0" w:space="0" w:color="auto"/>
          </w:tblBorders>
        </w:tblPrEx>
        <w:trPr>
          <w:trHeight w:val="75"/>
        </w:trPr>
        <w:tc>
          <w:tcPr>
            <w:tcW w:w="1559" w:type="dxa"/>
            <w:tcBorders>
              <w:top w:val="single" w:sz="4" w:space="0" w:color="auto"/>
              <w:left w:val="single" w:sz="4" w:space="0" w:color="auto"/>
              <w:bottom w:val="single" w:sz="4" w:space="0" w:color="auto"/>
              <w:right w:val="single" w:sz="4" w:space="0" w:color="auto"/>
            </w:tcBorders>
          </w:tcPr>
          <w:p w14:paraId="21D221D0" w14:textId="77777777" w:rsidR="008C31BB" w:rsidRPr="008C31BB" w:rsidRDefault="008C31BB" w:rsidP="0074757D">
            <w:pPr>
              <w:pStyle w:val="Default"/>
              <w:numPr>
                <w:ilvl w:val="0"/>
                <w:numId w:val="0"/>
              </w:numPr>
              <w:rPr>
                <w:color w:val="auto"/>
                <w:sz w:val="16"/>
                <w:szCs w:val="16"/>
              </w:rPr>
            </w:pPr>
            <w:r w:rsidRPr="008C31BB">
              <w:rPr>
                <w:color w:val="auto"/>
                <w:sz w:val="16"/>
                <w:szCs w:val="16"/>
              </w:rPr>
              <w:t>Metković</w:t>
            </w:r>
          </w:p>
        </w:tc>
        <w:tc>
          <w:tcPr>
            <w:tcW w:w="1559" w:type="dxa"/>
            <w:tcBorders>
              <w:top w:val="single" w:sz="4" w:space="0" w:color="auto"/>
              <w:left w:val="single" w:sz="4" w:space="0" w:color="auto"/>
              <w:bottom w:val="single" w:sz="4" w:space="0" w:color="auto"/>
              <w:right w:val="single" w:sz="4" w:space="0" w:color="auto"/>
            </w:tcBorders>
          </w:tcPr>
          <w:p w14:paraId="1567FF5F" w14:textId="77777777" w:rsidR="008C31BB" w:rsidRPr="008C31BB" w:rsidRDefault="008C31BB" w:rsidP="0074757D">
            <w:pPr>
              <w:pStyle w:val="Default"/>
              <w:numPr>
                <w:ilvl w:val="0"/>
                <w:numId w:val="0"/>
              </w:numPr>
              <w:rPr>
                <w:color w:val="auto"/>
                <w:sz w:val="16"/>
                <w:szCs w:val="16"/>
              </w:rPr>
            </w:pPr>
            <w:r w:rsidRPr="008C31BB">
              <w:rPr>
                <w:color w:val="auto"/>
                <w:sz w:val="16"/>
                <w:szCs w:val="16"/>
              </w:rPr>
              <w:t>Luka Metković</w:t>
            </w:r>
          </w:p>
        </w:tc>
        <w:tc>
          <w:tcPr>
            <w:tcW w:w="1560" w:type="dxa"/>
            <w:tcBorders>
              <w:top w:val="single" w:sz="4" w:space="0" w:color="auto"/>
              <w:left w:val="single" w:sz="4" w:space="0" w:color="auto"/>
              <w:bottom w:val="single" w:sz="4" w:space="0" w:color="auto"/>
              <w:right w:val="single" w:sz="4" w:space="0" w:color="auto"/>
            </w:tcBorders>
          </w:tcPr>
          <w:p w14:paraId="51BC9054" w14:textId="77777777" w:rsidR="008C31BB" w:rsidRPr="008C31BB" w:rsidRDefault="008C31BB" w:rsidP="0074757D">
            <w:pPr>
              <w:pStyle w:val="Default"/>
              <w:numPr>
                <w:ilvl w:val="0"/>
                <w:numId w:val="0"/>
              </w:numPr>
              <w:rPr>
                <w:color w:val="auto"/>
                <w:sz w:val="16"/>
                <w:szCs w:val="16"/>
              </w:rPr>
            </w:pPr>
            <w:r w:rsidRPr="008C31BB">
              <w:rPr>
                <w:color w:val="auto"/>
                <w:sz w:val="16"/>
                <w:szCs w:val="16"/>
              </w:rPr>
              <w:t>R2, R5</w:t>
            </w:r>
          </w:p>
        </w:tc>
        <w:tc>
          <w:tcPr>
            <w:tcW w:w="1559" w:type="dxa"/>
            <w:tcBorders>
              <w:top w:val="single" w:sz="4" w:space="0" w:color="auto"/>
              <w:left w:val="single" w:sz="4" w:space="0" w:color="auto"/>
              <w:bottom w:val="single" w:sz="4" w:space="0" w:color="auto"/>
              <w:right w:val="single" w:sz="4" w:space="0" w:color="auto"/>
            </w:tcBorders>
          </w:tcPr>
          <w:p w14:paraId="49F9BA2C" w14:textId="77777777" w:rsidR="008C31BB" w:rsidRPr="008C31BB" w:rsidRDefault="008C31BB" w:rsidP="0074757D">
            <w:pPr>
              <w:pStyle w:val="Default"/>
              <w:numPr>
                <w:ilvl w:val="0"/>
                <w:numId w:val="0"/>
              </w:numPr>
              <w:rPr>
                <w:color w:val="auto"/>
                <w:sz w:val="16"/>
                <w:szCs w:val="16"/>
              </w:rPr>
            </w:pPr>
            <w:r w:rsidRPr="008C31BB">
              <w:rPr>
                <w:color w:val="auto"/>
                <w:sz w:val="16"/>
                <w:szCs w:val="16"/>
              </w:rPr>
              <w:t>1,91</w:t>
            </w:r>
          </w:p>
        </w:tc>
        <w:tc>
          <w:tcPr>
            <w:tcW w:w="1559" w:type="dxa"/>
            <w:tcBorders>
              <w:top w:val="single" w:sz="4" w:space="0" w:color="auto"/>
              <w:left w:val="single" w:sz="4" w:space="0" w:color="auto"/>
              <w:bottom w:val="single" w:sz="4" w:space="0" w:color="auto"/>
              <w:right w:val="single" w:sz="4" w:space="0" w:color="auto"/>
            </w:tcBorders>
          </w:tcPr>
          <w:p w14:paraId="0C680F71" w14:textId="77777777" w:rsidR="008C31BB" w:rsidRPr="008C31BB" w:rsidRDefault="008C31BB" w:rsidP="0074757D">
            <w:pPr>
              <w:pStyle w:val="Default"/>
              <w:numPr>
                <w:ilvl w:val="0"/>
                <w:numId w:val="0"/>
              </w:numPr>
              <w:rPr>
                <w:color w:val="auto"/>
                <w:sz w:val="16"/>
                <w:szCs w:val="16"/>
              </w:rPr>
            </w:pPr>
            <w:r w:rsidRPr="008C31BB">
              <w:rPr>
                <w:color w:val="auto"/>
                <w:sz w:val="16"/>
                <w:szCs w:val="16"/>
              </w:rPr>
              <w:t>Planirano</w:t>
            </w:r>
          </w:p>
        </w:tc>
        <w:tc>
          <w:tcPr>
            <w:tcW w:w="1560" w:type="dxa"/>
            <w:tcBorders>
              <w:top w:val="single" w:sz="4" w:space="0" w:color="auto"/>
              <w:left w:val="single" w:sz="4" w:space="0" w:color="auto"/>
              <w:bottom w:val="single" w:sz="4" w:space="0" w:color="auto"/>
              <w:right w:val="single" w:sz="4" w:space="0" w:color="auto"/>
            </w:tcBorders>
          </w:tcPr>
          <w:p w14:paraId="0F251348" w14:textId="77777777" w:rsidR="008C31BB" w:rsidRPr="008C31BB" w:rsidRDefault="008C31BB" w:rsidP="0074757D">
            <w:pPr>
              <w:pStyle w:val="Default"/>
              <w:numPr>
                <w:ilvl w:val="0"/>
                <w:numId w:val="0"/>
              </w:numPr>
              <w:rPr>
                <w:color w:val="auto"/>
                <w:sz w:val="16"/>
                <w:szCs w:val="16"/>
              </w:rPr>
            </w:pPr>
            <w:r w:rsidRPr="008C31BB">
              <w:rPr>
                <w:color w:val="auto"/>
                <w:sz w:val="16"/>
                <w:szCs w:val="16"/>
              </w:rPr>
              <w:t>ne</w:t>
            </w:r>
          </w:p>
        </w:tc>
      </w:tr>
    </w:tbl>
    <w:p w14:paraId="614FB626" w14:textId="77777777" w:rsidR="008C31BB" w:rsidRPr="008C31BB" w:rsidRDefault="008C31BB" w:rsidP="008C31BB">
      <w:pPr>
        <w:rPr>
          <w:rFonts w:ascii="Tahoma" w:hAnsi="Tahoma" w:cs="Tahoma"/>
          <w:sz w:val="16"/>
          <w:szCs w:val="16"/>
        </w:rPr>
      </w:pPr>
      <w:r w:rsidRPr="008C31BB">
        <w:rPr>
          <w:rFonts w:ascii="Tahoma" w:hAnsi="Tahoma" w:cs="Tahoma"/>
          <w:sz w:val="16"/>
          <w:szCs w:val="16"/>
        </w:rPr>
        <w:t xml:space="preserve">R2 – vodeni sportovi, R4 – športska igrališta, R5 – rekreacijski park. </w:t>
      </w:r>
    </w:p>
    <w:p w14:paraId="4A0BB927" w14:textId="77777777" w:rsidR="008C31BB" w:rsidRPr="008C31BB" w:rsidRDefault="008C31BB">
      <w:pPr>
        <w:numPr>
          <w:ilvl w:val="0"/>
          <w:numId w:val="143"/>
        </w:numPr>
        <w:rPr>
          <w:sz w:val="20"/>
          <w:szCs w:val="20"/>
        </w:rPr>
      </w:pPr>
      <w:r w:rsidRPr="008C31BB">
        <w:rPr>
          <w:sz w:val="20"/>
          <w:szCs w:val="20"/>
        </w:rPr>
        <w:t xml:space="preserve">Zona športsko-rekreacijske namjene Luka Metković odnosi se na uski obalni pojas uz Neretvu kojega sada obuhvaćaju lučka postrojenja. Budući da se radi o središnjem gradskom području koje je važno za sliku i doživljaj grada u sklopu zahvata preobrazbe lučkog područja na potezu uz obalu moguće je oblikovanje šetnice sa sportsko-rekreacijskim sadržajima primjerenim središtu grada (biciklistička staza, trim park, tribine i drugi prateći prostori za tradicionalni „Maraton lađa“ i sl.). </w:t>
      </w:r>
    </w:p>
    <w:p w14:paraId="3ECAF5D8" w14:textId="77777777" w:rsidR="008C31BB" w:rsidRPr="008C31BB" w:rsidRDefault="008C31BB">
      <w:pPr>
        <w:numPr>
          <w:ilvl w:val="0"/>
          <w:numId w:val="143"/>
        </w:numPr>
        <w:rPr>
          <w:sz w:val="20"/>
          <w:szCs w:val="20"/>
        </w:rPr>
      </w:pPr>
      <w:r w:rsidRPr="008C31BB">
        <w:rPr>
          <w:sz w:val="20"/>
          <w:szCs w:val="20"/>
        </w:rPr>
        <w:t xml:space="preserve">Prilikom razvoja sportsko rekreacijske zone Luka Metković potrebno je izbjeći trajno zaposjedanje obalnog i vodenog dijela u svrhu zaštite obalnih ciljnih staništa i ciljnih vrsta riba. </w:t>
      </w:r>
    </w:p>
    <w:p w14:paraId="0B462FCC" w14:textId="77777777" w:rsidR="008C31BB" w:rsidRPr="008C31BB" w:rsidRDefault="008C31BB">
      <w:pPr>
        <w:numPr>
          <w:ilvl w:val="0"/>
          <w:numId w:val="143"/>
        </w:numPr>
        <w:rPr>
          <w:sz w:val="20"/>
          <w:szCs w:val="20"/>
        </w:rPr>
      </w:pPr>
      <w:r w:rsidRPr="008C31BB">
        <w:rPr>
          <w:sz w:val="20"/>
          <w:szCs w:val="20"/>
        </w:rPr>
        <w:t>Ostale zone športsko-rekreacijske namjene namijenjene su uređenju športsko-rekreacijskih površina (otvorenih igrališta, tenis, pratećih rekreacijskih sadržaja, šetnica, parkova, igrališta) s mogućnošću gradnje pratećih ugostiteljskih sadržaja prema sljedećim uvjetima:</w:t>
      </w:r>
    </w:p>
    <w:p w14:paraId="1EA44DCC" w14:textId="77777777" w:rsidR="008C31BB" w:rsidRPr="008C31BB" w:rsidRDefault="008C31BB">
      <w:pPr>
        <w:numPr>
          <w:ilvl w:val="0"/>
          <w:numId w:val="18"/>
        </w:numPr>
        <w:suppressAutoHyphens w:val="0"/>
        <w:spacing w:line="276" w:lineRule="auto"/>
        <w:ind w:left="714" w:hanging="357"/>
        <w:contextualSpacing/>
        <w:rPr>
          <w:sz w:val="20"/>
          <w:szCs w:val="20"/>
        </w:rPr>
      </w:pPr>
      <w:r w:rsidRPr="008C31BB">
        <w:rPr>
          <w:sz w:val="20"/>
          <w:szCs w:val="20"/>
        </w:rPr>
        <w:t>sportske građevine i prateći sadržaji (športski, rekreacijski, ugostiteljski, uslužni, zabavni, smještajni i sl.) položajem i veličinom moraju biti u skladu s obilježjem prirodnog krajolika i mjerama zaštite kulturnih dobara,</w:t>
      </w:r>
    </w:p>
    <w:p w14:paraId="204956CA" w14:textId="77777777" w:rsidR="008C31BB" w:rsidRPr="008C31BB" w:rsidRDefault="008C31BB">
      <w:pPr>
        <w:numPr>
          <w:ilvl w:val="0"/>
          <w:numId w:val="18"/>
        </w:numPr>
        <w:suppressAutoHyphens w:val="0"/>
        <w:spacing w:line="276" w:lineRule="auto"/>
        <w:ind w:left="714" w:hanging="357"/>
        <w:contextualSpacing/>
        <w:rPr>
          <w:sz w:val="20"/>
          <w:szCs w:val="20"/>
        </w:rPr>
      </w:pPr>
      <w:r w:rsidRPr="008C31BB">
        <w:rPr>
          <w:sz w:val="20"/>
          <w:szCs w:val="20"/>
        </w:rPr>
        <w:t>vrsta i kapacitet pratećih sadržaja i javnih površina moraju određeni razmjerno svakoj fazi građenja smještajnih građevina,</w:t>
      </w:r>
    </w:p>
    <w:p w14:paraId="38934864" w14:textId="77777777" w:rsidR="008C31BB" w:rsidRPr="008C31BB" w:rsidRDefault="008C31BB">
      <w:pPr>
        <w:numPr>
          <w:ilvl w:val="0"/>
          <w:numId w:val="18"/>
        </w:numPr>
        <w:suppressAutoHyphens w:val="0"/>
        <w:spacing w:line="276" w:lineRule="auto"/>
        <w:ind w:left="714" w:hanging="357"/>
        <w:contextualSpacing/>
        <w:rPr>
          <w:sz w:val="20"/>
          <w:szCs w:val="20"/>
        </w:rPr>
      </w:pPr>
      <w:r w:rsidRPr="008C31BB">
        <w:rPr>
          <w:sz w:val="20"/>
          <w:szCs w:val="20"/>
        </w:rPr>
        <w:t>izgrađenost pojedinačne građevne čestice može biti najviše 30%, a koeficijent iskoristivosti najviše 0,8,</w:t>
      </w:r>
    </w:p>
    <w:p w14:paraId="054D0956" w14:textId="77777777" w:rsidR="008C31BB" w:rsidRPr="008C31BB" w:rsidRDefault="008C31BB">
      <w:pPr>
        <w:numPr>
          <w:ilvl w:val="0"/>
          <w:numId w:val="18"/>
        </w:numPr>
        <w:suppressAutoHyphens w:val="0"/>
        <w:spacing w:line="276" w:lineRule="auto"/>
        <w:ind w:left="714" w:hanging="357"/>
        <w:contextualSpacing/>
        <w:rPr>
          <w:sz w:val="20"/>
          <w:szCs w:val="20"/>
        </w:rPr>
      </w:pPr>
      <w:r w:rsidRPr="008C31BB">
        <w:rPr>
          <w:sz w:val="20"/>
          <w:szCs w:val="20"/>
        </w:rPr>
        <w:t>najmanje 40% površine svake građevne čestice treba biti uređeno kao parkovni nasadi i prirodno zelenilo,</w:t>
      </w:r>
    </w:p>
    <w:p w14:paraId="776BD605" w14:textId="77777777" w:rsidR="008C31BB" w:rsidRPr="008C31BB" w:rsidRDefault="008C31BB">
      <w:pPr>
        <w:numPr>
          <w:ilvl w:val="0"/>
          <w:numId w:val="18"/>
        </w:numPr>
        <w:suppressAutoHyphens w:val="0"/>
        <w:spacing w:line="276" w:lineRule="auto"/>
        <w:ind w:left="714" w:hanging="357"/>
        <w:contextualSpacing/>
        <w:rPr>
          <w:sz w:val="20"/>
          <w:szCs w:val="20"/>
        </w:rPr>
      </w:pPr>
      <w:r w:rsidRPr="008C31BB">
        <w:rPr>
          <w:sz w:val="20"/>
          <w:szCs w:val="20"/>
        </w:rPr>
        <w:t>zona mora imati osiguran priključak na javnu vodoopskrbnu mrežu,</w:t>
      </w:r>
    </w:p>
    <w:p w14:paraId="7EFE7D57" w14:textId="77777777" w:rsidR="008C31BB" w:rsidRPr="008C31BB" w:rsidRDefault="008C31BB">
      <w:pPr>
        <w:numPr>
          <w:ilvl w:val="0"/>
          <w:numId w:val="18"/>
        </w:numPr>
        <w:suppressAutoHyphens w:val="0"/>
        <w:spacing w:line="276" w:lineRule="auto"/>
        <w:ind w:left="714" w:hanging="357"/>
        <w:contextualSpacing/>
        <w:rPr>
          <w:sz w:val="20"/>
          <w:szCs w:val="20"/>
        </w:rPr>
      </w:pPr>
      <w:r w:rsidRPr="008C31BB">
        <w:rPr>
          <w:sz w:val="20"/>
          <w:szCs w:val="20"/>
        </w:rPr>
        <w:t>odvodnja otpadnih voda mora biti riješena zatvorenim kanalizacijskim sustavom s pročišćavanjem.</w:t>
      </w:r>
    </w:p>
    <w:p w14:paraId="041B78CE" w14:textId="77777777" w:rsidR="008C31BB" w:rsidRPr="008C31BB" w:rsidRDefault="008C31BB">
      <w:pPr>
        <w:numPr>
          <w:ilvl w:val="0"/>
          <w:numId w:val="143"/>
        </w:numPr>
        <w:rPr>
          <w:sz w:val="20"/>
          <w:szCs w:val="20"/>
        </w:rPr>
      </w:pPr>
      <w:r w:rsidRPr="008C31BB">
        <w:rPr>
          <w:sz w:val="20"/>
          <w:szCs w:val="20"/>
        </w:rPr>
        <w:t>Za zone športsko-rekreacijske namjene preporuča se provedba arhitektonsko-urbanističkog natječaja po posebnom projektnom zadatku.</w:t>
      </w:r>
    </w:p>
    <w:p w14:paraId="2CF6369A" w14:textId="77777777" w:rsidR="008C31BB" w:rsidRPr="008C31BB" w:rsidRDefault="008C31BB" w:rsidP="008C31BB">
      <w:pPr>
        <w:spacing w:before="400"/>
        <w:rPr>
          <w:sz w:val="20"/>
          <w:szCs w:val="20"/>
          <w:u w:val="single"/>
        </w:rPr>
      </w:pPr>
      <w:r w:rsidRPr="008C31BB">
        <w:rPr>
          <w:sz w:val="20"/>
          <w:szCs w:val="20"/>
          <w:u w:val="single"/>
        </w:rPr>
        <w:t>Infrastrukturna namjena – odlagalište otpada / pretovarna stanica Dubravica</w:t>
      </w:r>
    </w:p>
    <w:p w14:paraId="7C997B86" w14:textId="77777777" w:rsidR="008C31BB" w:rsidRPr="008C31BB" w:rsidRDefault="008C31BB">
      <w:pPr>
        <w:numPr>
          <w:ilvl w:val="0"/>
          <w:numId w:val="40"/>
        </w:numPr>
        <w:spacing w:before="240"/>
        <w:jc w:val="center"/>
        <w:rPr>
          <w:sz w:val="20"/>
          <w:szCs w:val="20"/>
        </w:rPr>
      </w:pPr>
    </w:p>
    <w:p w14:paraId="2724ABC2" w14:textId="77777777" w:rsidR="008C31BB" w:rsidRPr="008C31BB" w:rsidRDefault="008C31BB">
      <w:pPr>
        <w:numPr>
          <w:ilvl w:val="0"/>
          <w:numId w:val="144"/>
        </w:numPr>
        <w:rPr>
          <w:sz w:val="20"/>
          <w:szCs w:val="20"/>
        </w:rPr>
      </w:pPr>
      <w:r w:rsidRPr="008C31BB">
        <w:rPr>
          <w:sz w:val="20"/>
          <w:szCs w:val="20"/>
        </w:rPr>
        <w:t xml:space="preserve">Na području naselja Dubravica planirano je izdvojeno građevinsko područje izvan naselja infrastrukturne namjene na kojem se nalazi postojeće odlagalište otpada i buduća pretovarna stanica Dubravica. Uvjeti za gradnju obrađeni su u dijelu odredbi pod naslovom  „Gospodarenje otpadom“. </w:t>
      </w:r>
    </w:p>
    <w:p w14:paraId="44DDF07E" w14:textId="77777777" w:rsidR="008C31BB" w:rsidRPr="008C31BB" w:rsidRDefault="008C31BB" w:rsidP="008C31BB">
      <w:pPr>
        <w:autoSpaceDE w:val="0"/>
        <w:autoSpaceDN w:val="0"/>
        <w:adjustRightInd w:val="0"/>
        <w:spacing w:line="276" w:lineRule="auto"/>
        <w:rPr>
          <w:b/>
          <w:bCs/>
          <w:sz w:val="20"/>
          <w:szCs w:val="20"/>
        </w:rPr>
      </w:pPr>
    </w:p>
    <w:p w14:paraId="115FE266" w14:textId="77777777" w:rsidR="008C31BB" w:rsidRPr="008C31BB" w:rsidRDefault="008C31BB" w:rsidP="008C31BB">
      <w:pPr>
        <w:autoSpaceDE w:val="0"/>
        <w:autoSpaceDN w:val="0"/>
        <w:adjustRightInd w:val="0"/>
        <w:spacing w:line="276" w:lineRule="auto"/>
        <w:rPr>
          <w:sz w:val="20"/>
          <w:szCs w:val="20"/>
        </w:rPr>
      </w:pPr>
      <w:r w:rsidRPr="008C31BB">
        <w:rPr>
          <w:b/>
          <w:bCs/>
          <w:sz w:val="20"/>
          <w:szCs w:val="20"/>
        </w:rPr>
        <w:lastRenderedPageBreak/>
        <w:t>3.3. Ostale izgrađene strukture van naselja</w:t>
      </w:r>
    </w:p>
    <w:p w14:paraId="267D279E" w14:textId="77777777" w:rsidR="008C31BB" w:rsidRPr="008C31BB" w:rsidRDefault="008C31BB">
      <w:pPr>
        <w:numPr>
          <w:ilvl w:val="0"/>
          <w:numId w:val="40"/>
        </w:numPr>
        <w:spacing w:before="240"/>
        <w:jc w:val="center"/>
        <w:rPr>
          <w:sz w:val="20"/>
          <w:szCs w:val="20"/>
        </w:rPr>
      </w:pPr>
    </w:p>
    <w:p w14:paraId="2A659398" w14:textId="77777777" w:rsidR="008C31BB" w:rsidRPr="008C31BB" w:rsidRDefault="008C31BB">
      <w:pPr>
        <w:numPr>
          <w:ilvl w:val="0"/>
          <w:numId w:val="145"/>
        </w:numPr>
        <w:rPr>
          <w:sz w:val="20"/>
          <w:szCs w:val="20"/>
        </w:rPr>
      </w:pPr>
      <w:r w:rsidRPr="008C31BB">
        <w:rPr>
          <w:sz w:val="20"/>
          <w:szCs w:val="20"/>
        </w:rPr>
        <w:t>Van građevinskog područja mogu se vršiti zahvati na uređenju zemljišta i graditi pod određenim uvjetima:</w:t>
      </w:r>
    </w:p>
    <w:p w14:paraId="15DBF4BB" w14:textId="77777777" w:rsidR="008C31BB" w:rsidRPr="008C31BB" w:rsidRDefault="008C31BB">
      <w:pPr>
        <w:numPr>
          <w:ilvl w:val="0"/>
          <w:numId w:val="146"/>
        </w:numPr>
        <w:spacing w:after="80"/>
        <w:ind w:left="714" w:hanging="357"/>
        <w:rPr>
          <w:sz w:val="20"/>
          <w:szCs w:val="20"/>
        </w:rPr>
      </w:pPr>
      <w:r w:rsidRPr="008C31BB">
        <w:rPr>
          <w:sz w:val="20"/>
          <w:szCs w:val="20"/>
        </w:rPr>
        <w:t>objekti infrastrukture (prometne, energetske i sl.)</w:t>
      </w:r>
    </w:p>
    <w:p w14:paraId="32485A7D" w14:textId="77777777" w:rsidR="008C31BB" w:rsidRPr="008C31BB" w:rsidRDefault="008C31BB">
      <w:pPr>
        <w:numPr>
          <w:ilvl w:val="0"/>
          <w:numId w:val="146"/>
        </w:numPr>
        <w:spacing w:after="80"/>
        <w:ind w:left="714" w:hanging="357"/>
        <w:rPr>
          <w:sz w:val="20"/>
          <w:szCs w:val="20"/>
        </w:rPr>
      </w:pPr>
      <w:r w:rsidRPr="008C31BB">
        <w:rPr>
          <w:sz w:val="20"/>
          <w:szCs w:val="20"/>
        </w:rPr>
        <w:t xml:space="preserve">gospodarske građevine za potrebe poljoprivrede i stočarstva </w:t>
      </w:r>
    </w:p>
    <w:p w14:paraId="1CC43BDD" w14:textId="77777777" w:rsidR="008C31BB" w:rsidRPr="008C31BB" w:rsidRDefault="008C31BB">
      <w:pPr>
        <w:numPr>
          <w:ilvl w:val="0"/>
          <w:numId w:val="146"/>
        </w:numPr>
        <w:spacing w:after="80"/>
        <w:ind w:left="714" w:hanging="357"/>
        <w:rPr>
          <w:sz w:val="20"/>
          <w:szCs w:val="20"/>
        </w:rPr>
      </w:pPr>
      <w:r w:rsidRPr="008C31BB">
        <w:rPr>
          <w:sz w:val="20"/>
          <w:szCs w:val="20"/>
        </w:rPr>
        <w:t>građevine u funkciji gospodarenja šumama i lova; lugarnice, lovački domovi, hranilišta, pojilišta i sl.</w:t>
      </w:r>
    </w:p>
    <w:p w14:paraId="2F394795" w14:textId="77777777" w:rsidR="008C31BB" w:rsidRPr="008C31BB" w:rsidRDefault="008C31BB">
      <w:pPr>
        <w:numPr>
          <w:ilvl w:val="0"/>
          <w:numId w:val="146"/>
        </w:numPr>
        <w:spacing w:after="80"/>
        <w:ind w:left="714" w:hanging="357"/>
        <w:rPr>
          <w:sz w:val="20"/>
          <w:szCs w:val="20"/>
        </w:rPr>
      </w:pPr>
      <w:r w:rsidRPr="008C31BB">
        <w:rPr>
          <w:sz w:val="20"/>
          <w:szCs w:val="20"/>
        </w:rPr>
        <w:t>objekti obrane</w:t>
      </w:r>
    </w:p>
    <w:p w14:paraId="437BDEBE" w14:textId="77777777" w:rsidR="008C31BB" w:rsidRPr="008C31BB" w:rsidRDefault="008C31BB">
      <w:pPr>
        <w:numPr>
          <w:ilvl w:val="0"/>
          <w:numId w:val="146"/>
        </w:numPr>
        <w:spacing w:after="80"/>
        <w:ind w:left="714" w:hanging="357"/>
        <w:rPr>
          <w:sz w:val="20"/>
          <w:szCs w:val="20"/>
        </w:rPr>
      </w:pPr>
      <w:r w:rsidRPr="008C31BB">
        <w:rPr>
          <w:sz w:val="20"/>
          <w:szCs w:val="20"/>
        </w:rPr>
        <w:t>objekti vodnog gospodarstva</w:t>
      </w:r>
    </w:p>
    <w:p w14:paraId="021D0109" w14:textId="77777777" w:rsidR="008C31BB" w:rsidRPr="008C31BB" w:rsidRDefault="008C31BB">
      <w:pPr>
        <w:numPr>
          <w:ilvl w:val="0"/>
          <w:numId w:val="146"/>
        </w:numPr>
        <w:spacing w:after="80"/>
        <w:ind w:left="714" w:hanging="357"/>
        <w:rPr>
          <w:sz w:val="20"/>
          <w:szCs w:val="20"/>
        </w:rPr>
      </w:pPr>
      <w:r w:rsidRPr="008C31BB">
        <w:rPr>
          <w:sz w:val="20"/>
          <w:szCs w:val="20"/>
        </w:rPr>
        <w:t>objekti za istraživanje i iskorištavanje mineralnih sirovina</w:t>
      </w:r>
    </w:p>
    <w:p w14:paraId="2DBD59DD" w14:textId="77777777" w:rsidR="008C31BB" w:rsidRPr="008C31BB" w:rsidRDefault="008C31BB">
      <w:pPr>
        <w:numPr>
          <w:ilvl w:val="0"/>
          <w:numId w:val="146"/>
        </w:numPr>
        <w:spacing w:after="80"/>
        <w:ind w:left="714" w:hanging="357"/>
        <w:rPr>
          <w:sz w:val="20"/>
          <w:szCs w:val="20"/>
        </w:rPr>
      </w:pPr>
      <w:r w:rsidRPr="008C31BB">
        <w:rPr>
          <w:sz w:val="20"/>
          <w:szCs w:val="20"/>
        </w:rPr>
        <w:t xml:space="preserve">obiteljska gospodarstva u funkciji revitalizacije poljoprivredne proizvodnje za vlastite potrebe i potrebe seoskog turizma ako su u funkciji poljoprivrednih djelatnosti i turizma na području naselja Dubravice, Glušci, Vid i Prud. </w:t>
      </w:r>
    </w:p>
    <w:p w14:paraId="542D317A" w14:textId="77777777" w:rsidR="008C31BB" w:rsidRPr="008C31BB" w:rsidRDefault="008C31BB">
      <w:pPr>
        <w:numPr>
          <w:ilvl w:val="0"/>
          <w:numId w:val="146"/>
        </w:numPr>
        <w:rPr>
          <w:sz w:val="20"/>
          <w:szCs w:val="20"/>
        </w:rPr>
      </w:pPr>
      <w:r w:rsidRPr="008C31BB">
        <w:rPr>
          <w:sz w:val="20"/>
          <w:szCs w:val="20"/>
        </w:rPr>
        <w:t>rekonstrukcija postojećih građevina.</w:t>
      </w:r>
    </w:p>
    <w:p w14:paraId="64CFFD05" w14:textId="77777777" w:rsidR="008C31BB" w:rsidRPr="008C31BB" w:rsidRDefault="008C31BB">
      <w:pPr>
        <w:numPr>
          <w:ilvl w:val="0"/>
          <w:numId w:val="40"/>
        </w:numPr>
        <w:spacing w:before="240"/>
        <w:jc w:val="center"/>
        <w:rPr>
          <w:sz w:val="20"/>
          <w:szCs w:val="20"/>
        </w:rPr>
      </w:pPr>
    </w:p>
    <w:p w14:paraId="1A2A91A5" w14:textId="77777777" w:rsidR="008C31BB" w:rsidRPr="008C31BB" w:rsidRDefault="008C31BB">
      <w:pPr>
        <w:numPr>
          <w:ilvl w:val="0"/>
          <w:numId w:val="147"/>
        </w:numPr>
        <w:rPr>
          <w:sz w:val="20"/>
          <w:szCs w:val="20"/>
        </w:rPr>
      </w:pPr>
      <w:r w:rsidRPr="008C31BB">
        <w:rPr>
          <w:sz w:val="20"/>
          <w:szCs w:val="20"/>
        </w:rPr>
        <w:t>Uređenje zemljišta i građenje građevina izvan građevinskog područja vrši se tako da se ne mogu formirati naselja i ulice, da se ne zauzima prostor područja uz obalu rijeka i da se ne koristi prostor uz postojeće prometnice, površine obradivog tla te zaštićenih područja (prirodne i kulturne baštine).</w:t>
      </w:r>
    </w:p>
    <w:p w14:paraId="6E221ED6" w14:textId="77777777" w:rsidR="008C31BB" w:rsidRPr="008C31BB" w:rsidRDefault="008C31BB">
      <w:pPr>
        <w:numPr>
          <w:ilvl w:val="0"/>
          <w:numId w:val="40"/>
        </w:numPr>
        <w:spacing w:before="240"/>
        <w:jc w:val="center"/>
        <w:rPr>
          <w:sz w:val="20"/>
          <w:szCs w:val="20"/>
        </w:rPr>
      </w:pPr>
    </w:p>
    <w:p w14:paraId="2E05E4EA" w14:textId="77777777" w:rsidR="008C31BB" w:rsidRPr="008C31BB" w:rsidRDefault="008C31BB">
      <w:pPr>
        <w:numPr>
          <w:ilvl w:val="0"/>
          <w:numId w:val="148"/>
        </w:numPr>
        <w:rPr>
          <w:sz w:val="20"/>
          <w:szCs w:val="20"/>
        </w:rPr>
      </w:pPr>
      <w:r w:rsidRPr="008C31BB">
        <w:rPr>
          <w:sz w:val="20"/>
          <w:szCs w:val="20"/>
        </w:rPr>
        <w:t xml:space="preserve">Za gradnju na šumskim površinama i vrijednom poljoprivrednom zemljištu kategorije P2 (vrijedno obradivo tlo) izvan granica građevinskih područja u skladu s ovim odredbama, potrebno je prethodno ishoditi suglasnost nadležnih upravnih tijela u skladu s važećim propisima, ovisno o vrsti i značenju namjene građevine. </w:t>
      </w:r>
    </w:p>
    <w:p w14:paraId="332BB183" w14:textId="77777777" w:rsidR="008C31BB" w:rsidRPr="008C31BB" w:rsidRDefault="008C31BB">
      <w:pPr>
        <w:numPr>
          <w:ilvl w:val="0"/>
          <w:numId w:val="148"/>
        </w:numPr>
        <w:rPr>
          <w:sz w:val="20"/>
          <w:szCs w:val="20"/>
        </w:rPr>
      </w:pPr>
      <w:r w:rsidRPr="008C31BB">
        <w:rPr>
          <w:sz w:val="20"/>
          <w:szCs w:val="20"/>
        </w:rPr>
        <w:t xml:space="preserve">Građevine koje se grade izvan građevinskih područja moraju imati minimalnu komunalnu opremljenost koja se sastoji od izravnog kolnog pristupa s prometne površine te, ukoliko je to zbog namjene građevine potrebno, osiguranog izvora elektroopskrbe i vodoopskrbe – oba iz javne mreže ili iz lokalnih izvora. Unutar čestice treba biti riješeno zbrinjavanje otpadnih voda bez negativnog utjecaja na okoliš (prikupljanje i </w:t>
      </w:r>
      <w:proofErr w:type="spellStart"/>
      <w:r w:rsidRPr="008C31BB">
        <w:rPr>
          <w:sz w:val="20"/>
          <w:szCs w:val="20"/>
        </w:rPr>
        <w:t>predtretman</w:t>
      </w:r>
      <w:proofErr w:type="spellEnd"/>
      <w:r w:rsidRPr="008C31BB">
        <w:rPr>
          <w:sz w:val="20"/>
          <w:szCs w:val="20"/>
        </w:rPr>
        <w:t xml:space="preserve">, kako bi se iste mogle ispustiti u planirani prijamnik sukladno posebnim propisima.). Potrebno je osigurati i zaštitu od požara i eksplozija. </w:t>
      </w:r>
    </w:p>
    <w:p w14:paraId="2E45B386" w14:textId="77777777" w:rsidR="008C31BB" w:rsidRPr="008C31BB" w:rsidRDefault="008C31BB">
      <w:pPr>
        <w:numPr>
          <w:ilvl w:val="0"/>
          <w:numId w:val="148"/>
        </w:numPr>
        <w:rPr>
          <w:sz w:val="20"/>
          <w:szCs w:val="20"/>
        </w:rPr>
      </w:pPr>
      <w:r w:rsidRPr="008C31BB">
        <w:rPr>
          <w:sz w:val="20"/>
          <w:szCs w:val="20"/>
        </w:rPr>
        <w:t xml:space="preserve">Izgradnja gospodarskih građevina za potrebe poljoprivrede i stočarstva te obiteljskih gospodarstava u funkciji revitalizacije poljoprivredne proizvodnje za vlastite potrebe i potrebe seoskog turizma izvan građevinskog područja na poljoprivrednom zemljištu moguća je samo u slučaju ako podnositelj zahtjeva za gradnju takve građevine dokaže da mu je poljoprivreda glavno ili sporedno zanimanje, te da ovu djelatnost obavlja na predmetnom zemljištu koje na takav način mora biti i uređeno - obrađeno. </w:t>
      </w:r>
    </w:p>
    <w:p w14:paraId="4304F9B7" w14:textId="77777777" w:rsidR="008C31BB" w:rsidRPr="008C31BB" w:rsidRDefault="008C31BB">
      <w:pPr>
        <w:numPr>
          <w:ilvl w:val="0"/>
          <w:numId w:val="148"/>
        </w:numPr>
        <w:rPr>
          <w:sz w:val="20"/>
          <w:szCs w:val="20"/>
        </w:rPr>
      </w:pPr>
      <w:r w:rsidRPr="008C31BB">
        <w:rPr>
          <w:sz w:val="20"/>
          <w:szCs w:val="20"/>
        </w:rPr>
        <w:t>Ukoliko se planira izgradnja građevina unutar zaštitnih područja izvorišta, izgradnja je moguća uz poštivanje ograničenja koja proizlaze iz Odluke o zaštiti predmetnog izvorišta.</w:t>
      </w:r>
    </w:p>
    <w:p w14:paraId="30ECB9BF" w14:textId="77777777" w:rsidR="008C31BB" w:rsidRPr="008C31BB" w:rsidRDefault="008C31BB">
      <w:pPr>
        <w:numPr>
          <w:ilvl w:val="0"/>
          <w:numId w:val="40"/>
        </w:numPr>
        <w:spacing w:before="240"/>
        <w:jc w:val="center"/>
        <w:rPr>
          <w:sz w:val="20"/>
          <w:szCs w:val="20"/>
        </w:rPr>
      </w:pPr>
    </w:p>
    <w:p w14:paraId="049EAD2E" w14:textId="77777777" w:rsidR="008C31BB" w:rsidRPr="008C31BB" w:rsidRDefault="008C31BB">
      <w:pPr>
        <w:numPr>
          <w:ilvl w:val="0"/>
          <w:numId w:val="149"/>
        </w:numPr>
        <w:rPr>
          <w:sz w:val="20"/>
          <w:szCs w:val="20"/>
        </w:rPr>
      </w:pPr>
      <w:r w:rsidRPr="008C31BB">
        <w:rPr>
          <w:sz w:val="20"/>
          <w:szCs w:val="20"/>
        </w:rPr>
        <w:t xml:space="preserve">Izvan građevinskog područja može se odobriti gradnja </w:t>
      </w:r>
      <w:r w:rsidRPr="008C31BB">
        <w:rPr>
          <w:b/>
          <w:sz w:val="20"/>
          <w:szCs w:val="20"/>
        </w:rPr>
        <w:t>građevina za potrebe poljoprivredne proizvodnje, stambenih i gospodarskih objekata za vlastite potrebe i potrebe seoskog turizma</w:t>
      </w:r>
      <w:r w:rsidRPr="008C31BB">
        <w:rPr>
          <w:sz w:val="20"/>
          <w:szCs w:val="20"/>
        </w:rPr>
        <w:t xml:space="preserve">, u funkciji obavljanja poljoprivrednih djelatnosti obiteljskog poljoprivrednog gospodarstva. </w:t>
      </w:r>
    </w:p>
    <w:p w14:paraId="56667A8D" w14:textId="77777777" w:rsidR="008C31BB" w:rsidRPr="008C31BB" w:rsidRDefault="008C31BB">
      <w:pPr>
        <w:numPr>
          <w:ilvl w:val="0"/>
          <w:numId w:val="149"/>
        </w:numPr>
        <w:rPr>
          <w:sz w:val="20"/>
          <w:szCs w:val="20"/>
        </w:rPr>
      </w:pPr>
      <w:r w:rsidRPr="008C31BB">
        <w:rPr>
          <w:sz w:val="20"/>
          <w:szCs w:val="20"/>
        </w:rPr>
        <w:t xml:space="preserve">Obiteljsko poljoprivredno gospodarstvo je oblik proizvodnog organiziranja u poljoprivredi, s proizvodnjom dva ili više poljoprivrednih proizvoda (ratarskih, stočarskih, voćarskih, vrtlarskih, vinogradarskih, peradarskih i drugih). Pod obiteljskim poljoprivrednim gospodarstvom podrazumijeva se poljoprivredni posjed, u sklopu kojeg se nalaze gospodarske građevine za potrebe poljoprivredne proizvodnje, zajedno sa stambenom građevinom, koji se nalazi izvan građevinskog područja naselja, na poljoprivrednom posjedu primjerene veličine. </w:t>
      </w:r>
    </w:p>
    <w:p w14:paraId="34785FF2" w14:textId="77777777" w:rsidR="008C31BB" w:rsidRPr="008C31BB" w:rsidRDefault="008C31BB">
      <w:pPr>
        <w:numPr>
          <w:ilvl w:val="0"/>
          <w:numId w:val="149"/>
        </w:numPr>
        <w:rPr>
          <w:sz w:val="20"/>
          <w:szCs w:val="20"/>
        </w:rPr>
      </w:pPr>
      <w:r w:rsidRPr="008C31BB">
        <w:rPr>
          <w:sz w:val="20"/>
          <w:szCs w:val="20"/>
        </w:rPr>
        <w:lastRenderedPageBreak/>
        <w:t>Na obiteljskom poljoprivrednom gospodarstvu kojega čine jedna ili više katastarskih čestica ukupne površine od najmanje 2 ha dozvoljena je gradnja i/ili rekonstrukcija zgrade građevinske (bruto) površine nadzemnih dijelova do 400 m</w:t>
      </w:r>
      <w:r w:rsidRPr="008C31BB">
        <w:rPr>
          <w:sz w:val="20"/>
          <w:szCs w:val="20"/>
          <w:vertAlign w:val="superscript"/>
        </w:rPr>
        <w:t>2</w:t>
      </w:r>
      <w:r w:rsidRPr="008C31BB">
        <w:rPr>
          <w:sz w:val="20"/>
          <w:szCs w:val="20"/>
        </w:rPr>
        <w:t>, najveće visine do 5 m i/ili potpuno ukopanog podruma do 1000 m</w:t>
      </w:r>
      <w:r w:rsidRPr="008C31BB">
        <w:rPr>
          <w:sz w:val="20"/>
          <w:szCs w:val="20"/>
          <w:vertAlign w:val="superscript"/>
        </w:rPr>
        <w:t>2</w:t>
      </w:r>
      <w:r w:rsidRPr="008C31BB">
        <w:rPr>
          <w:sz w:val="20"/>
          <w:szCs w:val="20"/>
        </w:rPr>
        <w:t xml:space="preserve"> građevinske (bruto) površine. </w:t>
      </w:r>
    </w:p>
    <w:p w14:paraId="09058FE6" w14:textId="77777777" w:rsidR="008C31BB" w:rsidRPr="008C31BB" w:rsidRDefault="008C31BB">
      <w:pPr>
        <w:numPr>
          <w:ilvl w:val="0"/>
          <w:numId w:val="149"/>
        </w:numPr>
        <w:rPr>
          <w:sz w:val="20"/>
          <w:szCs w:val="20"/>
        </w:rPr>
      </w:pPr>
      <w:r w:rsidRPr="008C31BB">
        <w:rPr>
          <w:sz w:val="20"/>
          <w:szCs w:val="20"/>
        </w:rPr>
        <w:t xml:space="preserve">Građevna čestica na kojoj se planira gradnja odnosno rekonstrukcija zgrade i/ili potpuno ukopanog podruma mora imati površinu od najmanje 1 ha, za potrebe prijavljenog obiteljskog poljoprivrednog gospodarstva i pružanje ugostiteljskih i turističkih usluga u seljačkom domaćinstvu, obrta registriranog za obavljanje poljoprivrede ili pravne osobe registrirane za obavljanje poljoprivrede. </w:t>
      </w:r>
    </w:p>
    <w:p w14:paraId="356E1AE2" w14:textId="77777777" w:rsidR="008C31BB" w:rsidRPr="008C31BB" w:rsidRDefault="008C31BB">
      <w:pPr>
        <w:numPr>
          <w:ilvl w:val="0"/>
          <w:numId w:val="149"/>
        </w:numPr>
        <w:rPr>
          <w:sz w:val="20"/>
          <w:szCs w:val="20"/>
        </w:rPr>
      </w:pPr>
      <w:r w:rsidRPr="008C31BB">
        <w:rPr>
          <w:sz w:val="20"/>
          <w:szCs w:val="20"/>
        </w:rPr>
        <w:t xml:space="preserve">Ako poljoprivredni posjed ima površinu manju od 2 ha moguće je imati više katastarskih čestica koje zajedno s osnovnom građevnom česticom imaju površinu od najmanje 2 ha i koje predstavljaju gospodarsku i pravnu cjelinu te se ne mogu otuđivati pojedinačno već samo zajedno. </w:t>
      </w:r>
    </w:p>
    <w:p w14:paraId="5C0A3002" w14:textId="77777777" w:rsidR="008C31BB" w:rsidRPr="008C31BB" w:rsidRDefault="008C31BB">
      <w:pPr>
        <w:numPr>
          <w:ilvl w:val="0"/>
          <w:numId w:val="149"/>
        </w:numPr>
        <w:rPr>
          <w:sz w:val="20"/>
          <w:szCs w:val="20"/>
        </w:rPr>
      </w:pPr>
      <w:r w:rsidRPr="008C31BB">
        <w:rPr>
          <w:sz w:val="20"/>
          <w:szCs w:val="20"/>
        </w:rPr>
        <w:t>Stambena građevina u sklopu obiteljskog poljoprivrednog gospodarstva može se graditi istovremeno ili poslije prethodno izgrađene građevine i sadržaja namijenjenih za poljoprivrednu djelatnost.</w:t>
      </w:r>
    </w:p>
    <w:p w14:paraId="0DE0A9C0" w14:textId="77777777" w:rsidR="008C31BB" w:rsidRPr="008C31BB" w:rsidRDefault="008C31BB">
      <w:pPr>
        <w:numPr>
          <w:ilvl w:val="0"/>
          <w:numId w:val="149"/>
        </w:numPr>
        <w:rPr>
          <w:sz w:val="20"/>
          <w:szCs w:val="20"/>
        </w:rPr>
      </w:pPr>
      <w:r w:rsidRPr="008C31BB">
        <w:rPr>
          <w:sz w:val="20"/>
          <w:szCs w:val="20"/>
        </w:rPr>
        <w:t>Oblikovanje građevina obiteljskog poljoprivrednog gospodarstva, odabir građevnog materijala, te koncepcija prostome organizacije građevina na građevnoj čestici moraju biti u skladu s tradicionalnim načinom gradnje na određenom prostoru, uz očuvanje izvornih vrijednosti krajobraza.</w:t>
      </w:r>
    </w:p>
    <w:p w14:paraId="7EDCE93D" w14:textId="77777777" w:rsidR="008C31BB" w:rsidRPr="008C31BB" w:rsidRDefault="008C31BB">
      <w:pPr>
        <w:numPr>
          <w:ilvl w:val="0"/>
          <w:numId w:val="149"/>
        </w:numPr>
        <w:rPr>
          <w:sz w:val="20"/>
          <w:szCs w:val="20"/>
        </w:rPr>
      </w:pPr>
      <w:r w:rsidRPr="008C31BB">
        <w:rPr>
          <w:sz w:val="20"/>
          <w:szCs w:val="20"/>
        </w:rPr>
        <w:t>Minimalna udaljenost građevine od ruba građevne čestice iznosi 5,0 m.</w:t>
      </w:r>
    </w:p>
    <w:p w14:paraId="7BECB5BA" w14:textId="77777777" w:rsidR="008C31BB" w:rsidRPr="008C31BB" w:rsidRDefault="008C31BB">
      <w:pPr>
        <w:numPr>
          <w:ilvl w:val="0"/>
          <w:numId w:val="149"/>
        </w:numPr>
        <w:rPr>
          <w:sz w:val="20"/>
          <w:szCs w:val="20"/>
        </w:rPr>
      </w:pPr>
      <w:r w:rsidRPr="008C31BB">
        <w:rPr>
          <w:sz w:val="20"/>
          <w:szCs w:val="20"/>
        </w:rPr>
        <w:t>Na građevnoj čestici moguće je podizati pomoćne građevine, koje funkcionalno služe osnovnim građevinama; spremišta, garaže, ljetne kuhinje i sl. i to u sklopu osnovne građevine ili kao posebne građevine, čiji će se gabarit uskladiti s osnovnom namjenom pomoćnih građevina, ali ne mogu biti viši od visine prizemlja. Ako se grade kao izdvojena gospodarska cjelina tlocrtna površina ne može biti veća od 50 m</w:t>
      </w:r>
      <w:r w:rsidRPr="008C31BB">
        <w:rPr>
          <w:sz w:val="20"/>
          <w:szCs w:val="20"/>
          <w:vertAlign w:val="superscript"/>
        </w:rPr>
        <w:t>2</w:t>
      </w:r>
      <w:r w:rsidRPr="008C31BB">
        <w:rPr>
          <w:sz w:val="20"/>
          <w:szCs w:val="20"/>
        </w:rPr>
        <w:t>.</w:t>
      </w:r>
    </w:p>
    <w:p w14:paraId="4304A86A" w14:textId="77777777" w:rsidR="008C31BB" w:rsidRPr="008C31BB" w:rsidRDefault="008C31BB">
      <w:pPr>
        <w:numPr>
          <w:ilvl w:val="0"/>
          <w:numId w:val="149"/>
        </w:numPr>
        <w:rPr>
          <w:sz w:val="20"/>
          <w:szCs w:val="20"/>
        </w:rPr>
      </w:pPr>
      <w:r w:rsidRPr="008C31BB">
        <w:rPr>
          <w:sz w:val="20"/>
          <w:szCs w:val="20"/>
        </w:rPr>
        <w:t xml:space="preserve">Krov može biti kosi, u pravilu na dvije ili četiri vode. Nagib krovnih ploha može iznositi od 20- 33º. Za pokrov se preporuča ravni crveni crijep ili kupa kanalica. Krovište ne smije imati strehu. Vijenac krova može biti </w:t>
      </w:r>
      <w:proofErr w:type="spellStart"/>
      <w:r w:rsidRPr="008C31BB">
        <w:rPr>
          <w:sz w:val="20"/>
          <w:szCs w:val="20"/>
        </w:rPr>
        <w:t>max</w:t>
      </w:r>
      <w:proofErr w:type="spellEnd"/>
      <w:r w:rsidRPr="008C31BB">
        <w:rPr>
          <w:sz w:val="20"/>
          <w:szCs w:val="20"/>
        </w:rPr>
        <w:t>. 20-25 cm istaknut od ruba fasade građevine.</w:t>
      </w:r>
    </w:p>
    <w:p w14:paraId="24BDD07D" w14:textId="77777777" w:rsidR="008C31BB" w:rsidRPr="008C31BB" w:rsidRDefault="008C31BB">
      <w:pPr>
        <w:numPr>
          <w:ilvl w:val="0"/>
          <w:numId w:val="149"/>
        </w:numPr>
        <w:rPr>
          <w:sz w:val="20"/>
          <w:szCs w:val="20"/>
        </w:rPr>
      </w:pPr>
      <w:r w:rsidRPr="008C31BB">
        <w:rPr>
          <w:sz w:val="20"/>
          <w:szCs w:val="20"/>
        </w:rPr>
        <w:t>Nije dozvoljena izgradnja građevina u funkciji obavljanja poljoprivrednih djelatnosti obiteljskog poljoprivrednog gospodarstva u zaštićenim dijelovima prirode - posebni rezervat (ornitološki) i značajni krajobraz "</w:t>
      </w:r>
      <w:proofErr w:type="spellStart"/>
      <w:r w:rsidRPr="008C31BB">
        <w:rPr>
          <w:sz w:val="20"/>
          <w:szCs w:val="20"/>
        </w:rPr>
        <w:t>Predolac</w:t>
      </w:r>
      <w:proofErr w:type="spellEnd"/>
      <w:r w:rsidRPr="008C31BB">
        <w:rPr>
          <w:sz w:val="20"/>
          <w:szCs w:val="20"/>
        </w:rPr>
        <w:t xml:space="preserve"> - </w:t>
      </w:r>
      <w:proofErr w:type="spellStart"/>
      <w:r w:rsidRPr="008C31BB">
        <w:rPr>
          <w:sz w:val="20"/>
          <w:szCs w:val="20"/>
        </w:rPr>
        <w:t>Šibenica</w:t>
      </w:r>
      <w:proofErr w:type="spellEnd"/>
      <w:r w:rsidRPr="008C31BB">
        <w:rPr>
          <w:sz w:val="20"/>
          <w:szCs w:val="20"/>
        </w:rPr>
        <w:t>". Nisu dozvoljeni ni zahvati u prostoru u svrhu obavljanja poljoprivrednih djelatnosti na vizualno istaknutim pozicijama, na istaknutim reljefnim uzvisinama, obrisima, uzvišenjima i vrhovima.</w:t>
      </w:r>
    </w:p>
    <w:p w14:paraId="20F4070E" w14:textId="77777777" w:rsidR="008C31BB" w:rsidRPr="008C31BB" w:rsidRDefault="008C31BB">
      <w:pPr>
        <w:numPr>
          <w:ilvl w:val="0"/>
          <w:numId w:val="40"/>
        </w:numPr>
        <w:spacing w:before="240"/>
        <w:jc w:val="center"/>
        <w:rPr>
          <w:sz w:val="20"/>
          <w:szCs w:val="20"/>
        </w:rPr>
      </w:pPr>
    </w:p>
    <w:p w14:paraId="4CBF6E0A" w14:textId="77777777" w:rsidR="008C31BB" w:rsidRPr="008C31BB" w:rsidRDefault="008C31BB">
      <w:pPr>
        <w:numPr>
          <w:ilvl w:val="0"/>
          <w:numId w:val="150"/>
        </w:numPr>
        <w:rPr>
          <w:sz w:val="20"/>
          <w:szCs w:val="20"/>
        </w:rPr>
      </w:pPr>
      <w:r w:rsidRPr="008C31BB">
        <w:rPr>
          <w:b/>
          <w:bCs/>
          <w:sz w:val="20"/>
          <w:szCs w:val="20"/>
        </w:rPr>
        <w:t xml:space="preserve">Gradnju građevina izvan građevinskog područja u funkciji obavljanja poljoprivredne djelatnosti </w:t>
      </w:r>
      <w:r w:rsidRPr="008C31BB">
        <w:rPr>
          <w:bCs/>
          <w:sz w:val="20"/>
          <w:szCs w:val="20"/>
        </w:rPr>
        <w:t>(biljne farme, životinjske farme)</w:t>
      </w:r>
      <w:r w:rsidRPr="008C31BB">
        <w:rPr>
          <w:b/>
          <w:bCs/>
          <w:sz w:val="20"/>
          <w:szCs w:val="20"/>
        </w:rPr>
        <w:t>,</w:t>
      </w:r>
      <w:r w:rsidRPr="008C31BB">
        <w:rPr>
          <w:sz w:val="20"/>
          <w:szCs w:val="20"/>
        </w:rPr>
        <w:t xml:space="preserve"> moguće je dozvoliti na posjedu primjerene veličine tj. površini iznad 1,0 ha, a za stočarsku i peradarsku proizvodnju iznad minimalnog broja uvjetnih grla.</w:t>
      </w:r>
    </w:p>
    <w:p w14:paraId="66ED5A2F" w14:textId="77777777" w:rsidR="008C31BB" w:rsidRPr="008C31BB" w:rsidRDefault="008C31BB">
      <w:pPr>
        <w:numPr>
          <w:ilvl w:val="0"/>
          <w:numId w:val="150"/>
        </w:numPr>
        <w:rPr>
          <w:sz w:val="20"/>
          <w:szCs w:val="20"/>
        </w:rPr>
      </w:pPr>
      <w:r w:rsidRPr="008C31BB">
        <w:rPr>
          <w:sz w:val="20"/>
          <w:szCs w:val="20"/>
        </w:rPr>
        <w:t>Gospodarskim građevinama za intenzivni uzgoj životinja (farme-tovilišta) smatra se funkcionalno povezana grupa građevina koja se izgrađuje izvan građevinskog područja, s pripadajućim poljoprivrednim zemljištem, kapaciteta 10 ili više uvjetnih grla.</w:t>
      </w:r>
    </w:p>
    <w:p w14:paraId="3AA9B423" w14:textId="77777777" w:rsidR="008C31BB" w:rsidRPr="008C31BB" w:rsidRDefault="008C31BB">
      <w:pPr>
        <w:numPr>
          <w:ilvl w:val="0"/>
          <w:numId w:val="150"/>
        </w:numPr>
        <w:rPr>
          <w:sz w:val="20"/>
          <w:szCs w:val="20"/>
        </w:rPr>
      </w:pPr>
      <w:r w:rsidRPr="008C31BB">
        <w:rPr>
          <w:sz w:val="20"/>
          <w:szCs w:val="20"/>
        </w:rPr>
        <w:t xml:space="preserve">Izgradnja farmi-tovilišta nije dozvoljena na vrijednom poljoprivrednom zemljištu kategorije P2 (vrijedno obradivo tlo) i na zaštićenim područjima prirode. Za gradnju u području vodozaštitnih zona potrebno je poštivati uvjete iz odluke o zonama sanitarne zaštite izvorišta.  </w:t>
      </w:r>
    </w:p>
    <w:p w14:paraId="1B706E3F" w14:textId="77777777" w:rsidR="008C31BB" w:rsidRPr="008C31BB" w:rsidRDefault="008C31BB">
      <w:pPr>
        <w:numPr>
          <w:ilvl w:val="0"/>
          <w:numId w:val="150"/>
        </w:numPr>
        <w:rPr>
          <w:sz w:val="20"/>
          <w:szCs w:val="20"/>
        </w:rPr>
      </w:pPr>
      <w:r w:rsidRPr="008C31BB">
        <w:rPr>
          <w:sz w:val="20"/>
          <w:szCs w:val="20"/>
        </w:rPr>
        <w:t>Prilikom izgradnje potrebno je ispuniti sve propisane uvjete zaštite okoliša i očuvanja krajobraza.</w:t>
      </w:r>
    </w:p>
    <w:p w14:paraId="43421DF6" w14:textId="77777777" w:rsidR="008C31BB" w:rsidRPr="008C31BB" w:rsidRDefault="008C31BB">
      <w:pPr>
        <w:numPr>
          <w:ilvl w:val="0"/>
          <w:numId w:val="150"/>
        </w:numPr>
        <w:rPr>
          <w:sz w:val="20"/>
          <w:szCs w:val="20"/>
        </w:rPr>
      </w:pPr>
      <w:r w:rsidRPr="008C31BB">
        <w:rPr>
          <w:sz w:val="20"/>
          <w:szCs w:val="20"/>
        </w:rPr>
        <w:t xml:space="preserve">Farme-tovilišta mogu se graditi na poljoprivrednoj čestici uz sljedeće uvjete: </w:t>
      </w:r>
    </w:p>
    <w:p w14:paraId="5A842D40" w14:textId="77777777" w:rsidR="008C31BB" w:rsidRPr="008C31BB" w:rsidRDefault="008C31BB">
      <w:pPr>
        <w:numPr>
          <w:ilvl w:val="0"/>
          <w:numId w:val="358"/>
        </w:numPr>
        <w:spacing w:after="0"/>
        <w:ind w:left="714" w:hanging="357"/>
        <w:rPr>
          <w:sz w:val="20"/>
          <w:szCs w:val="20"/>
        </w:rPr>
      </w:pPr>
      <w:r w:rsidRPr="008C31BB">
        <w:rPr>
          <w:sz w:val="20"/>
          <w:szCs w:val="20"/>
        </w:rPr>
        <w:t xml:space="preserve">čestica mora imati osiguran pristup s javne prometne površine ili puta s pravom služnosti, </w:t>
      </w:r>
    </w:p>
    <w:p w14:paraId="1BC8C3A6" w14:textId="77777777" w:rsidR="008C31BB" w:rsidRPr="008C31BB" w:rsidRDefault="008C31BB">
      <w:pPr>
        <w:numPr>
          <w:ilvl w:val="0"/>
          <w:numId w:val="358"/>
        </w:numPr>
        <w:spacing w:after="0"/>
        <w:ind w:left="714" w:hanging="357"/>
        <w:rPr>
          <w:sz w:val="20"/>
          <w:szCs w:val="20"/>
        </w:rPr>
      </w:pPr>
      <w:r w:rsidRPr="008C31BB">
        <w:rPr>
          <w:sz w:val="20"/>
          <w:szCs w:val="20"/>
        </w:rPr>
        <w:t xml:space="preserve">najveći koeficijent izgrađenosti za gospodarskim građevinama za uzgoj životinja iznosi 40%, </w:t>
      </w:r>
    </w:p>
    <w:p w14:paraId="00067127" w14:textId="77777777" w:rsidR="008C31BB" w:rsidRPr="008C31BB" w:rsidRDefault="008C31BB">
      <w:pPr>
        <w:numPr>
          <w:ilvl w:val="0"/>
          <w:numId w:val="358"/>
        </w:numPr>
        <w:rPr>
          <w:sz w:val="20"/>
          <w:szCs w:val="20"/>
        </w:rPr>
      </w:pPr>
      <w:r w:rsidRPr="008C31BB">
        <w:rPr>
          <w:sz w:val="20"/>
          <w:szCs w:val="20"/>
        </w:rPr>
        <w:t xml:space="preserve">pod uvjetnim grlom podrazumijeva se grlo težine 500 kg (krava, steona junica) i koeficijentom 1. Sve ostale vrste životinja za uzgoj i kategorije stoke svode se na uvjetna grla primjenom odgovarajućih koeficijenata prema stručnom mišljenju nadležne uprave Ministarstva poljoprivrede. </w:t>
      </w:r>
    </w:p>
    <w:p w14:paraId="122FA157" w14:textId="77777777" w:rsidR="008C31BB" w:rsidRPr="008C31BB" w:rsidRDefault="008C31BB">
      <w:pPr>
        <w:numPr>
          <w:ilvl w:val="0"/>
          <w:numId w:val="150"/>
        </w:numPr>
        <w:rPr>
          <w:sz w:val="20"/>
          <w:szCs w:val="20"/>
        </w:rPr>
      </w:pPr>
      <w:r w:rsidRPr="008C31BB">
        <w:rPr>
          <w:sz w:val="20"/>
          <w:szCs w:val="20"/>
        </w:rPr>
        <w:t>Objekti (farme) za intenzivnu stočarsku i peradarsku proizvodnju moraju biti odgovarajuće udaljene od građevinskih područja naselja i to minimalno:</w:t>
      </w:r>
    </w:p>
    <w:p w14:paraId="484D349D" w14:textId="77777777" w:rsidR="008C31BB" w:rsidRPr="008C31BB" w:rsidRDefault="008C31BB" w:rsidP="008C31BB">
      <w:pPr>
        <w:rPr>
          <w:sz w:val="20"/>
          <w:szCs w:val="20"/>
          <w:u w:val="singl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552"/>
      </w:tblGrid>
      <w:tr w:rsidR="008C31BB" w:rsidRPr="008C31BB" w14:paraId="013C11D1" w14:textId="77777777" w:rsidTr="0074757D">
        <w:tc>
          <w:tcPr>
            <w:tcW w:w="2835" w:type="dxa"/>
            <w:shd w:val="clear" w:color="auto" w:fill="auto"/>
          </w:tcPr>
          <w:p w14:paraId="54E84065" w14:textId="77777777" w:rsidR="008C31BB" w:rsidRPr="008C31BB" w:rsidRDefault="008C31BB" w:rsidP="0074757D">
            <w:pPr>
              <w:rPr>
                <w:sz w:val="20"/>
                <w:szCs w:val="20"/>
              </w:rPr>
            </w:pPr>
            <w:r w:rsidRPr="008C31BB">
              <w:rPr>
                <w:sz w:val="20"/>
                <w:szCs w:val="20"/>
              </w:rPr>
              <w:t>Broj uvjetnih grla</w:t>
            </w:r>
          </w:p>
        </w:tc>
        <w:tc>
          <w:tcPr>
            <w:tcW w:w="2552" w:type="dxa"/>
            <w:shd w:val="clear" w:color="auto" w:fill="auto"/>
          </w:tcPr>
          <w:p w14:paraId="6CFB56C1" w14:textId="77777777" w:rsidR="008C31BB" w:rsidRPr="008C31BB" w:rsidRDefault="008C31BB" w:rsidP="0074757D">
            <w:pPr>
              <w:rPr>
                <w:sz w:val="20"/>
                <w:szCs w:val="20"/>
              </w:rPr>
            </w:pPr>
            <w:r w:rsidRPr="008C31BB">
              <w:rPr>
                <w:sz w:val="20"/>
                <w:szCs w:val="20"/>
              </w:rPr>
              <w:t>Min. udaljenost (m)</w:t>
            </w:r>
          </w:p>
        </w:tc>
      </w:tr>
      <w:tr w:rsidR="008C31BB" w:rsidRPr="008C31BB" w14:paraId="53B1F06A" w14:textId="77777777" w:rsidTr="0074757D">
        <w:tc>
          <w:tcPr>
            <w:tcW w:w="2835" w:type="dxa"/>
            <w:shd w:val="clear" w:color="auto" w:fill="auto"/>
          </w:tcPr>
          <w:p w14:paraId="78844162" w14:textId="77777777" w:rsidR="008C31BB" w:rsidRPr="008C31BB" w:rsidRDefault="008C31BB" w:rsidP="0074757D">
            <w:pPr>
              <w:rPr>
                <w:sz w:val="20"/>
                <w:szCs w:val="20"/>
              </w:rPr>
            </w:pPr>
            <w:r w:rsidRPr="008C31BB">
              <w:rPr>
                <w:sz w:val="20"/>
                <w:szCs w:val="20"/>
              </w:rPr>
              <w:t>10-15</w:t>
            </w:r>
          </w:p>
        </w:tc>
        <w:tc>
          <w:tcPr>
            <w:tcW w:w="2552" w:type="dxa"/>
            <w:shd w:val="clear" w:color="auto" w:fill="auto"/>
          </w:tcPr>
          <w:p w14:paraId="04CD513B" w14:textId="77777777" w:rsidR="008C31BB" w:rsidRPr="008C31BB" w:rsidRDefault="008C31BB" w:rsidP="0074757D">
            <w:pPr>
              <w:rPr>
                <w:sz w:val="20"/>
                <w:szCs w:val="20"/>
              </w:rPr>
            </w:pPr>
            <w:r w:rsidRPr="008C31BB">
              <w:rPr>
                <w:sz w:val="20"/>
                <w:szCs w:val="20"/>
              </w:rPr>
              <w:t>100</w:t>
            </w:r>
          </w:p>
        </w:tc>
      </w:tr>
      <w:tr w:rsidR="008C31BB" w:rsidRPr="008C31BB" w14:paraId="7990C6F2" w14:textId="77777777" w:rsidTr="0074757D">
        <w:tc>
          <w:tcPr>
            <w:tcW w:w="2835" w:type="dxa"/>
            <w:shd w:val="clear" w:color="auto" w:fill="auto"/>
          </w:tcPr>
          <w:p w14:paraId="6C61043F" w14:textId="77777777" w:rsidR="008C31BB" w:rsidRPr="008C31BB" w:rsidRDefault="008C31BB" w:rsidP="0074757D">
            <w:pPr>
              <w:rPr>
                <w:sz w:val="20"/>
                <w:szCs w:val="20"/>
              </w:rPr>
            </w:pPr>
            <w:r w:rsidRPr="008C31BB">
              <w:rPr>
                <w:sz w:val="20"/>
                <w:szCs w:val="20"/>
              </w:rPr>
              <w:t>16-100</w:t>
            </w:r>
          </w:p>
        </w:tc>
        <w:tc>
          <w:tcPr>
            <w:tcW w:w="2552" w:type="dxa"/>
            <w:shd w:val="clear" w:color="auto" w:fill="auto"/>
          </w:tcPr>
          <w:p w14:paraId="60ECDABF" w14:textId="77777777" w:rsidR="008C31BB" w:rsidRPr="008C31BB" w:rsidRDefault="008C31BB" w:rsidP="0074757D">
            <w:pPr>
              <w:rPr>
                <w:sz w:val="20"/>
                <w:szCs w:val="20"/>
              </w:rPr>
            </w:pPr>
            <w:r w:rsidRPr="008C31BB">
              <w:rPr>
                <w:sz w:val="20"/>
                <w:szCs w:val="20"/>
              </w:rPr>
              <w:t>150</w:t>
            </w:r>
          </w:p>
        </w:tc>
      </w:tr>
      <w:tr w:rsidR="008C31BB" w:rsidRPr="008C31BB" w14:paraId="58DFCEC1" w14:textId="77777777" w:rsidTr="0074757D">
        <w:tc>
          <w:tcPr>
            <w:tcW w:w="2835" w:type="dxa"/>
            <w:shd w:val="clear" w:color="auto" w:fill="auto"/>
          </w:tcPr>
          <w:p w14:paraId="422D31E4" w14:textId="77777777" w:rsidR="008C31BB" w:rsidRPr="008C31BB" w:rsidRDefault="008C31BB" w:rsidP="0074757D">
            <w:pPr>
              <w:rPr>
                <w:sz w:val="20"/>
                <w:szCs w:val="20"/>
              </w:rPr>
            </w:pPr>
            <w:r w:rsidRPr="008C31BB">
              <w:rPr>
                <w:sz w:val="20"/>
                <w:szCs w:val="20"/>
              </w:rPr>
              <w:t>101-300</w:t>
            </w:r>
          </w:p>
        </w:tc>
        <w:tc>
          <w:tcPr>
            <w:tcW w:w="2552" w:type="dxa"/>
            <w:shd w:val="clear" w:color="auto" w:fill="auto"/>
          </w:tcPr>
          <w:p w14:paraId="5ADFDAF5" w14:textId="77777777" w:rsidR="008C31BB" w:rsidRPr="008C31BB" w:rsidRDefault="008C31BB" w:rsidP="0074757D">
            <w:pPr>
              <w:rPr>
                <w:sz w:val="20"/>
                <w:szCs w:val="20"/>
              </w:rPr>
            </w:pPr>
            <w:r w:rsidRPr="008C31BB">
              <w:rPr>
                <w:sz w:val="20"/>
                <w:szCs w:val="20"/>
              </w:rPr>
              <w:t>300</w:t>
            </w:r>
          </w:p>
        </w:tc>
      </w:tr>
      <w:tr w:rsidR="008C31BB" w:rsidRPr="008C31BB" w14:paraId="27329A10" w14:textId="77777777" w:rsidTr="0074757D">
        <w:tc>
          <w:tcPr>
            <w:tcW w:w="2835" w:type="dxa"/>
            <w:shd w:val="clear" w:color="auto" w:fill="auto"/>
          </w:tcPr>
          <w:p w14:paraId="1D0BB595" w14:textId="77777777" w:rsidR="008C31BB" w:rsidRPr="008C31BB" w:rsidRDefault="008C31BB" w:rsidP="0074757D">
            <w:pPr>
              <w:rPr>
                <w:sz w:val="20"/>
                <w:szCs w:val="20"/>
              </w:rPr>
            </w:pPr>
            <w:r w:rsidRPr="008C31BB">
              <w:rPr>
                <w:sz w:val="20"/>
                <w:szCs w:val="20"/>
              </w:rPr>
              <w:t>301-800</w:t>
            </w:r>
          </w:p>
        </w:tc>
        <w:tc>
          <w:tcPr>
            <w:tcW w:w="2552" w:type="dxa"/>
            <w:shd w:val="clear" w:color="auto" w:fill="auto"/>
          </w:tcPr>
          <w:p w14:paraId="6541C515" w14:textId="77777777" w:rsidR="008C31BB" w:rsidRPr="008C31BB" w:rsidRDefault="008C31BB" w:rsidP="0074757D">
            <w:pPr>
              <w:rPr>
                <w:sz w:val="20"/>
                <w:szCs w:val="20"/>
              </w:rPr>
            </w:pPr>
            <w:r w:rsidRPr="008C31BB">
              <w:rPr>
                <w:sz w:val="20"/>
                <w:szCs w:val="20"/>
              </w:rPr>
              <w:t>Više 500</w:t>
            </w:r>
          </w:p>
        </w:tc>
      </w:tr>
    </w:tbl>
    <w:p w14:paraId="5B4D0CB6" w14:textId="77777777" w:rsidR="008C31BB" w:rsidRPr="008C31BB" w:rsidRDefault="008C31BB" w:rsidP="008C31BB">
      <w:pPr>
        <w:rPr>
          <w:sz w:val="20"/>
          <w:szCs w:val="20"/>
        </w:rPr>
      </w:pPr>
    </w:p>
    <w:p w14:paraId="35ED8519" w14:textId="77777777" w:rsidR="008C31BB" w:rsidRPr="008C31BB" w:rsidRDefault="008C31BB">
      <w:pPr>
        <w:numPr>
          <w:ilvl w:val="0"/>
          <w:numId w:val="150"/>
        </w:numPr>
        <w:rPr>
          <w:sz w:val="20"/>
          <w:szCs w:val="20"/>
        </w:rPr>
      </w:pPr>
      <w:r w:rsidRPr="008C31BB">
        <w:rPr>
          <w:sz w:val="20"/>
          <w:szCs w:val="20"/>
        </w:rPr>
        <w:t>Najmanja dozvoljena udaljenost farme-tovilišta od građevinskog područja naselja Metković i Vid iznosi 500m.</w:t>
      </w:r>
    </w:p>
    <w:p w14:paraId="7417E7E5" w14:textId="77777777" w:rsidR="008C31BB" w:rsidRPr="008C31BB" w:rsidRDefault="008C31BB">
      <w:pPr>
        <w:numPr>
          <w:ilvl w:val="0"/>
          <w:numId w:val="150"/>
        </w:numPr>
        <w:rPr>
          <w:sz w:val="20"/>
          <w:szCs w:val="20"/>
        </w:rPr>
      </w:pPr>
      <w:r w:rsidRPr="008C31BB">
        <w:rPr>
          <w:sz w:val="20"/>
          <w:szCs w:val="20"/>
        </w:rPr>
        <w:t>Građevine koje se mogu graditi u sklopu farme-tovilišta su:</w:t>
      </w:r>
    </w:p>
    <w:p w14:paraId="542837E6" w14:textId="77777777" w:rsidR="008C31BB" w:rsidRPr="008C31BB" w:rsidRDefault="008C31BB">
      <w:pPr>
        <w:numPr>
          <w:ilvl w:val="0"/>
          <w:numId w:val="358"/>
        </w:numPr>
        <w:spacing w:after="0"/>
        <w:ind w:left="714" w:hanging="357"/>
        <w:rPr>
          <w:sz w:val="20"/>
          <w:szCs w:val="20"/>
        </w:rPr>
      </w:pPr>
      <w:r w:rsidRPr="008C31BB">
        <w:rPr>
          <w:sz w:val="20"/>
          <w:szCs w:val="20"/>
        </w:rPr>
        <w:t>komplementarne gospodarske građevine (skladišta hrane, silosi, mješaonica stočne hrane i slično), te druge gospodarske građevine,</w:t>
      </w:r>
    </w:p>
    <w:p w14:paraId="25F54833" w14:textId="77777777" w:rsidR="008C31BB" w:rsidRPr="008C31BB" w:rsidRDefault="008C31BB">
      <w:pPr>
        <w:numPr>
          <w:ilvl w:val="0"/>
          <w:numId w:val="358"/>
        </w:numPr>
        <w:spacing w:after="0"/>
        <w:ind w:left="714" w:hanging="357"/>
        <w:rPr>
          <w:sz w:val="20"/>
          <w:szCs w:val="20"/>
        </w:rPr>
      </w:pPr>
      <w:r w:rsidRPr="008C31BB">
        <w:rPr>
          <w:sz w:val="20"/>
          <w:szCs w:val="20"/>
        </w:rPr>
        <w:t>spremište strojeva, alata, garaže i slično,</w:t>
      </w:r>
    </w:p>
    <w:p w14:paraId="4DDF979B" w14:textId="77777777" w:rsidR="008C31BB" w:rsidRPr="008C31BB" w:rsidRDefault="008C31BB">
      <w:pPr>
        <w:numPr>
          <w:ilvl w:val="0"/>
          <w:numId w:val="358"/>
        </w:numPr>
        <w:spacing w:after="0"/>
        <w:ind w:left="714" w:hanging="357"/>
        <w:rPr>
          <w:sz w:val="20"/>
          <w:szCs w:val="20"/>
        </w:rPr>
      </w:pPr>
      <w:r w:rsidRPr="008C31BB">
        <w:rPr>
          <w:sz w:val="20"/>
          <w:szCs w:val="20"/>
        </w:rPr>
        <w:t>parkirališta, manipulativne površine i nadstrešnice,</w:t>
      </w:r>
    </w:p>
    <w:p w14:paraId="15C7EF4D" w14:textId="77777777" w:rsidR="008C31BB" w:rsidRPr="008C31BB" w:rsidRDefault="008C31BB">
      <w:pPr>
        <w:numPr>
          <w:ilvl w:val="0"/>
          <w:numId w:val="358"/>
        </w:numPr>
        <w:spacing w:after="0"/>
        <w:ind w:left="714" w:hanging="357"/>
        <w:rPr>
          <w:sz w:val="20"/>
          <w:szCs w:val="20"/>
        </w:rPr>
      </w:pPr>
      <w:r w:rsidRPr="008C31BB">
        <w:rPr>
          <w:sz w:val="20"/>
          <w:szCs w:val="20"/>
        </w:rPr>
        <w:t>infrastrukturne građevine,</w:t>
      </w:r>
    </w:p>
    <w:p w14:paraId="32341638" w14:textId="77777777" w:rsidR="008C31BB" w:rsidRPr="008C31BB" w:rsidRDefault="008C31BB">
      <w:pPr>
        <w:numPr>
          <w:ilvl w:val="0"/>
          <w:numId w:val="358"/>
        </w:numPr>
        <w:rPr>
          <w:sz w:val="20"/>
          <w:szCs w:val="20"/>
        </w:rPr>
      </w:pPr>
      <w:r w:rsidRPr="008C31BB">
        <w:rPr>
          <w:sz w:val="20"/>
          <w:szCs w:val="20"/>
        </w:rPr>
        <w:t>uredi.</w:t>
      </w:r>
    </w:p>
    <w:p w14:paraId="1345337F" w14:textId="77777777" w:rsidR="008C31BB" w:rsidRPr="008C31BB" w:rsidRDefault="008C31BB">
      <w:pPr>
        <w:numPr>
          <w:ilvl w:val="0"/>
          <w:numId w:val="150"/>
        </w:numPr>
        <w:rPr>
          <w:sz w:val="20"/>
          <w:szCs w:val="20"/>
        </w:rPr>
      </w:pPr>
      <w:r w:rsidRPr="008C31BB">
        <w:rPr>
          <w:sz w:val="20"/>
          <w:szCs w:val="20"/>
        </w:rPr>
        <w:t xml:space="preserve">Minimalna udaljenost građevina od svih međa iznosi 5,0 m'. Infrastrukturni priključci, pristupne i manipulativne površine, portirnice, kolne vage, </w:t>
      </w:r>
      <w:proofErr w:type="spellStart"/>
      <w:r w:rsidRPr="008C31BB">
        <w:rPr>
          <w:sz w:val="20"/>
          <w:szCs w:val="20"/>
        </w:rPr>
        <w:t>dezbarijere</w:t>
      </w:r>
      <w:proofErr w:type="spellEnd"/>
      <w:r w:rsidRPr="008C31BB">
        <w:rPr>
          <w:sz w:val="20"/>
          <w:szCs w:val="20"/>
        </w:rPr>
        <w:t xml:space="preserve"> i slične građevine i sklopovi koji se po svojoj funkciji smještaju na rub čestice a nemaju negativan utjecaj na okoliš mogu se graditi i na manjoj udaljenosti od ruba čestice ali ne manje od 1 m.  </w:t>
      </w:r>
    </w:p>
    <w:p w14:paraId="60D537BF" w14:textId="77777777" w:rsidR="008C31BB" w:rsidRPr="008C31BB" w:rsidRDefault="008C31BB">
      <w:pPr>
        <w:numPr>
          <w:ilvl w:val="0"/>
          <w:numId w:val="150"/>
        </w:numPr>
        <w:rPr>
          <w:sz w:val="20"/>
          <w:szCs w:val="20"/>
        </w:rPr>
      </w:pPr>
      <w:r w:rsidRPr="008C31BB">
        <w:rPr>
          <w:sz w:val="20"/>
          <w:szCs w:val="20"/>
        </w:rPr>
        <w:t>Površina i raspored građevina utvrđuju se u skladu s potrebama tehnologije pojedine vrste djelatnosti. Visina gospodarskih građevina i pratećih gospodarskih građevina, kao i pomoćnih građevina (spremište strojeva i slično) određuje se na temelju zahtjeva tehnološkog procesa.</w:t>
      </w:r>
    </w:p>
    <w:p w14:paraId="6EC88575" w14:textId="77777777" w:rsidR="008C31BB" w:rsidRPr="008C31BB" w:rsidRDefault="008C31BB">
      <w:pPr>
        <w:numPr>
          <w:ilvl w:val="0"/>
          <w:numId w:val="150"/>
        </w:numPr>
        <w:rPr>
          <w:sz w:val="20"/>
          <w:szCs w:val="20"/>
        </w:rPr>
      </w:pPr>
      <w:r w:rsidRPr="008C31BB">
        <w:rPr>
          <w:sz w:val="20"/>
          <w:szCs w:val="20"/>
        </w:rPr>
        <w:t>U sklopu gospodarskog kompleksa ili uz građevine za obavljanje intenzivne poljoprivredne proizvodnje dopuštena je gradnja postrojenja za proizvodnju električne i/ili toplinske energije, uključujući i proizvodnju bioplina, koja kao resurs koriste obnovljive izvore.</w:t>
      </w:r>
    </w:p>
    <w:p w14:paraId="1DB4C900" w14:textId="77777777" w:rsidR="008C31BB" w:rsidRPr="008C31BB" w:rsidRDefault="008C31BB">
      <w:pPr>
        <w:numPr>
          <w:ilvl w:val="0"/>
          <w:numId w:val="40"/>
        </w:numPr>
        <w:spacing w:before="240"/>
        <w:jc w:val="center"/>
        <w:rPr>
          <w:sz w:val="20"/>
          <w:szCs w:val="20"/>
        </w:rPr>
      </w:pPr>
    </w:p>
    <w:p w14:paraId="3B8FC344" w14:textId="77777777" w:rsidR="008C31BB" w:rsidRPr="008C31BB" w:rsidRDefault="008C31BB">
      <w:pPr>
        <w:numPr>
          <w:ilvl w:val="0"/>
          <w:numId w:val="151"/>
        </w:numPr>
        <w:rPr>
          <w:sz w:val="20"/>
          <w:szCs w:val="20"/>
        </w:rPr>
      </w:pPr>
      <w:r w:rsidRPr="008C31BB">
        <w:rPr>
          <w:b/>
          <w:bCs/>
          <w:sz w:val="20"/>
          <w:szCs w:val="20"/>
        </w:rPr>
        <w:t>Spremišta i ostave za alat, oruđe, kultivatore i sl</w:t>
      </w:r>
      <w:r w:rsidRPr="008C31BB">
        <w:rPr>
          <w:sz w:val="20"/>
          <w:szCs w:val="20"/>
        </w:rPr>
        <w:t>. do 40 m</w:t>
      </w:r>
      <w:r w:rsidRPr="008C31BB">
        <w:rPr>
          <w:sz w:val="20"/>
          <w:szCs w:val="20"/>
          <w:vertAlign w:val="superscript"/>
        </w:rPr>
        <w:t>2</w:t>
      </w:r>
      <w:r w:rsidRPr="008C31BB">
        <w:rPr>
          <w:sz w:val="20"/>
          <w:szCs w:val="20"/>
        </w:rPr>
        <w:t xml:space="preserve"> bruto izgrađene površine mogu se graditi na česticama najmanje površine od 1000 m</w:t>
      </w:r>
      <w:r w:rsidRPr="008C31BB">
        <w:rPr>
          <w:sz w:val="20"/>
          <w:szCs w:val="20"/>
          <w:vertAlign w:val="superscript"/>
        </w:rPr>
        <w:t>2</w:t>
      </w:r>
      <w:r w:rsidRPr="008C31BB">
        <w:rPr>
          <w:sz w:val="20"/>
          <w:szCs w:val="20"/>
        </w:rPr>
        <w:t>. Navedena spremišta nisu dozvoljena na vizualno istaknutim pozicijama, na istaknutim reljefnim uzvisinama, obrisima, uzvišenjima i vrhovima te na području zaštićenih dijelova prirode i zona kulturne baštine (zone zaštite i ekspozicije kulturnog dobra).Spremišta i ostave se moraju smještati na najmanje plodnom, odnosno neplodnom dijelu poljoprivrednog zemljišta.</w:t>
      </w:r>
    </w:p>
    <w:p w14:paraId="1542DF5F" w14:textId="77777777" w:rsidR="008C31BB" w:rsidRPr="008C31BB" w:rsidRDefault="008C31BB">
      <w:pPr>
        <w:numPr>
          <w:ilvl w:val="0"/>
          <w:numId w:val="151"/>
        </w:numPr>
        <w:rPr>
          <w:sz w:val="20"/>
          <w:szCs w:val="20"/>
        </w:rPr>
      </w:pPr>
      <w:r w:rsidRPr="008C31BB">
        <w:rPr>
          <w:sz w:val="20"/>
          <w:szCs w:val="20"/>
        </w:rPr>
        <w:t xml:space="preserve">Spremište može biti maksimalno prizemnica s podrumom koji mora biti potpuno ukopan neovisno o nagibu terena, bez potkrovlja. Tlocrtni oblik zgrade mora biti izduženi pravokutnik, tj. pravokutnik koji ima omjer stranica najmanje 1:1,5. </w:t>
      </w:r>
    </w:p>
    <w:p w14:paraId="418006EB" w14:textId="77777777" w:rsidR="008C31BB" w:rsidRPr="008C31BB" w:rsidRDefault="008C31BB">
      <w:pPr>
        <w:numPr>
          <w:ilvl w:val="0"/>
          <w:numId w:val="151"/>
        </w:numPr>
        <w:spacing w:after="0"/>
        <w:rPr>
          <w:sz w:val="20"/>
          <w:szCs w:val="20"/>
        </w:rPr>
      </w:pPr>
      <w:r w:rsidRPr="008C31BB">
        <w:rPr>
          <w:sz w:val="20"/>
          <w:szCs w:val="20"/>
        </w:rPr>
        <w:t>Spremište mora biti građeno u skladu s lokalnim običajima (što ne isključuje suvremene oblikovne interpretacije tradicionalnih oblika i materijala), i to:</w:t>
      </w:r>
    </w:p>
    <w:p w14:paraId="6796432E" w14:textId="77777777" w:rsidR="008C31BB" w:rsidRPr="008C31BB" w:rsidRDefault="008C31BB">
      <w:pPr>
        <w:numPr>
          <w:ilvl w:val="0"/>
          <w:numId w:val="33"/>
        </w:numPr>
        <w:spacing w:after="0"/>
        <w:rPr>
          <w:sz w:val="20"/>
          <w:szCs w:val="20"/>
        </w:rPr>
      </w:pPr>
      <w:r w:rsidRPr="008C31BB">
        <w:rPr>
          <w:sz w:val="20"/>
          <w:szCs w:val="20"/>
        </w:rPr>
        <w:t xml:space="preserve">visina građevine može biti najviše 5,0 m, </w:t>
      </w:r>
    </w:p>
    <w:p w14:paraId="0A9C2570" w14:textId="77777777" w:rsidR="008C31BB" w:rsidRPr="008C31BB" w:rsidRDefault="008C31BB">
      <w:pPr>
        <w:numPr>
          <w:ilvl w:val="0"/>
          <w:numId w:val="33"/>
        </w:numPr>
        <w:spacing w:after="0"/>
        <w:rPr>
          <w:sz w:val="20"/>
          <w:szCs w:val="20"/>
        </w:rPr>
      </w:pPr>
      <w:r w:rsidRPr="008C31BB">
        <w:rPr>
          <w:sz w:val="20"/>
          <w:szCs w:val="20"/>
        </w:rPr>
        <w:t xml:space="preserve">minimalna udaljenost od susjedne granice poljodjelske čestice iznosi 3,0 m </w:t>
      </w:r>
    </w:p>
    <w:p w14:paraId="2354F87B" w14:textId="77777777" w:rsidR="008C31BB" w:rsidRPr="008C31BB" w:rsidRDefault="008C31BB">
      <w:pPr>
        <w:numPr>
          <w:ilvl w:val="0"/>
          <w:numId w:val="33"/>
        </w:numPr>
        <w:spacing w:after="0"/>
        <w:rPr>
          <w:sz w:val="20"/>
          <w:szCs w:val="20"/>
        </w:rPr>
      </w:pPr>
      <w:r w:rsidRPr="008C31BB">
        <w:rPr>
          <w:sz w:val="20"/>
          <w:szCs w:val="20"/>
        </w:rPr>
        <w:t xml:space="preserve">krov mora biti </w:t>
      </w:r>
      <w:proofErr w:type="spellStart"/>
      <w:r w:rsidRPr="008C31BB">
        <w:rPr>
          <w:sz w:val="20"/>
          <w:szCs w:val="20"/>
        </w:rPr>
        <w:t>dvostrešan</w:t>
      </w:r>
      <w:proofErr w:type="spellEnd"/>
      <w:r w:rsidRPr="008C31BB">
        <w:rPr>
          <w:sz w:val="20"/>
          <w:szCs w:val="20"/>
        </w:rPr>
        <w:t>, tradicionalnog nagiba, obvezan pokrov je crijep, a preporučljivo je da sljeme krova bude paralelno s dužom stranom građevine i sa slojnicama terena,</w:t>
      </w:r>
    </w:p>
    <w:p w14:paraId="0DCD4268" w14:textId="77777777" w:rsidR="008C31BB" w:rsidRPr="008C31BB" w:rsidRDefault="008C31BB">
      <w:pPr>
        <w:numPr>
          <w:ilvl w:val="0"/>
          <w:numId w:val="33"/>
        </w:numPr>
        <w:rPr>
          <w:sz w:val="20"/>
          <w:szCs w:val="20"/>
        </w:rPr>
      </w:pPr>
      <w:r w:rsidRPr="008C31BB">
        <w:rPr>
          <w:sz w:val="20"/>
          <w:szCs w:val="20"/>
        </w:rPr>
        <w:t xml:space="preserve">nije dozvoljena upotreba gotovih betonskih elemenata, salonita i lima. </w:t>
      </w:r>
    </w:p>
    <w:p w14:paraId="16793A58" w14:textId="77777777" w:rsidR="008C31BB" w:rsidRPr="008C31BB" w:rsidRDefault="008C31BB">
      <w:pPr>
        <w:numPr>
          <w:ilvl w:val="0"/>
          <w:numId w:val="40"/>
        </w:numPr>
        <w:spacing w:before="240"/>
        <w:jc w:val="center"/>
        <w:rPr>
          <w:sz w:val="20"/>
          <w:szCs w:val="20"/>
        </w:rPr>
      </w:pPr>
    </w:p>
    <w:p w14:paraId="43BFFC0A" w14:textId="77777777" w:rsidR="008C31BB" w:rsidRPr="008C31BB" w:rsidRDefault="008C31BB">
      <w:pPr>
        <w:numPr>
          <w:ilvl w:val="0"/>
          <w:numId w:val="152"/>
        </w:numPr>
        <w:rPr>
          <w:sz w:val="20"/>
          <w:szCs w:val="20"/>
        </w:rPr>
      </w:pPr>
      <w:r w:rsidRPr="008C31BB">
        <w:rPr>
          <w:b/>
          <w:bCs/>
          <w:sz w:val="20"/>
          <w:szCs w:val="20"/>
        </w:rPr>
        <w:t>Staklenici i plastenici za uzgoj povrća, voća, cvijeća, te uzgajališta puževa glista</w:t>
      </w:r>
      <w:r w:rsidRPr="008C31BB">
        <w:rPr>
          <w:b/>
          <w:sz w:val="20"/>
          <w:szCs w:val="20"/>
        </w:rPr>
        <w:t xml:space="preserve"> i sl.</w:t>
      </w:r>
      <w:r w:rsidRPr="008C31BB">
        <w:rPr>
          <w:sz w:val="20"/>
          <w:szCs w:val="20"/>
        </w:rPr>
        <w:t xml:space="preserve"> mogu se postavljati na poljoprivrednim površinama ako se time ne ugrožava kvaliteta okoliša. Staklenici/plastenici se ne mogu graditi na vizualno istaknutim pozicijama, na područjima zaštićenih dijelova prirode, na područjima vrijednih dijelova krajobraza i na osobito vrijednom obradivom tlu. </w:t>
      </w:r>
    </w:p>
    <w:p w14:paraId="3734DCB5" w14:textId="77777777" w:rsidR="008C31BB" w:rsidRPr="008C31BB" w:rsidRDefault="008C31BB">
      <w:pPr>
        <w:numPr>
          <w:ilvl w:val="0"/>
          <w:numId w:val="152"/>
        </w:numPr>
        <w:rPr>
          <w:sz w:val="20"/>
          <w:szCs w:val="20"/>
        </w:rPr>
      </w:pPr>
      <w:r w:rsidRPr="008C31BB">
        <w:rPr>
          <w:sz w:val="20"/>
          <w:szCs w:val="20"/>
        </w:rPr>
        <w:lastRenderedPageBreak/>
        <w:t xml:space="preserve">Plastenicima se smatraju montažne građevine od plastične folije (PVC) postavljene na montažnoj konstrukciji od plastike, drva ili metala. </w:t>
      </w:r>
    </w:p>
    <w:p w14:paraId="0203D3C4" w14:textId="77777777" w:rsidR="008C31BB" w:rsidRPr="008C31BB" w:rsidRDefault="008C31BB">
      <w:pPr>
        <w:numPr>
          <w:ilvl w:val="0"/>
          <w:numId w:val="152"/>
        </w:numPr>
        <w:spacing w:after="0"/>
        <w:rPr>
          <w:sz w:val="20"/>
          <w:szCs w:val="20"/>
        </w:rPr>
      </w:pPr>
      <w:r w:rsidRPr="008C31BB">
        <w:rPr>
          <w:sz w:val="20"/>
          <w:szCs w:val="20"/>
        </w:rPr>
        <w:t>Izgradnja staklenika i plastenika unutar ili izvan građevinskih područja moguća je prema sljedećim uvjetima:</w:t>
      </w:r>
    </w:p>
    <w:p w14:paraId="67DFA8AB" w14:textId="77777777" w:rsidR="008C31BB" w:rsidRPr="008C31BB" w:rsidRDefault="008C31BB">
      <w:pPr>
        <w:numPr>
          <w:ilvl w:val="0"/>
          <w:numId w:val="33"/>
        </w:numPr>
        <w:spacing w:after="0"/>
        <w:rPr>
          <w:sz w:val="20"/>
          <w:szCs w:val="20"/>
        </w:rPr>
      </w:pPr>
      <w:r w:rsidRPr="008C31BB">
        <w:rPr>
          <w:sz w:val="20"/>
          <w:szCs w:val="20"/>
        </w:rPr>
        <w:t>minimalna veličina čestice: 1.000 m</w:t>
      </w:r>
      <w:r w:rsidRPr="008C31BB">
        <w:rPr>
          <w:sz w:val="20"/>
          <w:szCs w:val="20"/>
          <w:vertAlign w:val="superscript"/>
        </w:rPr>
        <w:t>2</w:t>
      </w:r>
    </w:p>
    <w:p w14:paraId="0A56973F" w14:textId="77777777" w:rsidR="008C31BB" w:rsidRPr="008C31BB" w:rsidRDefault="008C31BB">
      <w:pPr>
        <w:numPr>
          <w:ilvl w:val="0"/>
          <w:numId w:val="33"/>
        </w:numPr>
        <w:spacing w:after="0"/>
        <w:rPr>
          <w:sz w:val="20"/>
          <w:szCs w:val="20"/>
        </w:rPr>
      </w:pPr>
      <w:r w:rsidRPr="008C31BB">
        <w:rPr>
          <w:sz w:val="20"/>
          <w:szCs w:val="20"/>
        </w:rPr>
        <w:t>dopustiva izgrađenost čestice (uključivo ostale građevine na čestici - stambeni, radno - poslovni, pomoćni i dr.): 50%</w:t>
      </w:r>
    </w:p>
    <w:p w14:paraId="36F4FE50" w14:textId="77777777" w:rsidR="008C31BB" w:rsidRPr="008C31BB" w:rsidRDefault="008C31BB">
      <w:pPr>
        <w:numPr>
          <w:ilvl w:val="0"/>
          <w:numId w:val="33"/>
        </w:numPr>
        <w:spacing w:after="0"/>
        <w:rPr>
          <w:sz w:val="20"/>
          <w:szCs w:val="20"/>
        </w:rPr>
      </w:pPr>
      <w:r w:rsidRPr="008C31BB">
        <w:rPr>
          <w:sz w:val="20"/>
          <w:szCs w:val="20"/>
        </w:rPr>
        <w:t>najveća dopuštena visina staklenika i plastenika iznosi 8,0 m.</w:t>
      </w:r>
    </w:p>
    <w:p w14:paraId="6FCD2644" w14:textId="77777777" w:rsidR="008C31BB" w:rsidRPr="008C31BB" w:rsidRDefault="008C31BB">
      <w:pPr>
        <w:numPr>
          <w:ilvl w:val="0"/>
          <w:numId w:val="33"/>
        </w:numPr>
        <w:ind w:left="714" w:hanging="357"/>
        <w:rPr>
          <w:sz w:val="20"/>
          <w:szCs w:val="20"/>
        </w:rPr>
      </w:pPr>
      <w:r w:rsidRPr="008C31BB">
        <w:rPr>
          <w:sz w:val="20"/>
          <w:szCs w:val="20"/>
        </w:rPr>
        <w:t>udaljenost od rubova čestice 3,0 m</w:t>
      </w:r>
    </w:p>
    <w:p w14:paraId="2C41EB6D" w14:textId="77777777" w:rsidR="008C31BB" w:rsidRPr="008C31BB" w:rsidRDefault="008C31BB">
      <w:pPr>
        <w:numPr>
          <w:ilvl w:val="0"/>
          <w:numId w:val="152"/>
        </w:numPr>
        <w:rPr>
          <w:sz w:val="20"/>
          <w:szCs w:val="20"/>
        </w:rPr>
      </w:pPr>
      <w:r w:rsidRPr="008C31BB">
        <w:rPr>
          <w:sz w:val="20"/>
          <w:szCs w:val="20"/>
        </w:rPr>
        <w:t>Na vrijednom obradivom tlu moguće je podizati plastenike i staklenike samo ako kao osnovni resurs koriste isključivo to tlo. Poželjno je ovu vrstu građevina vizualno odvojiti od javne prometne površine sadnjom visokog zelenila na pripadajućoj čestici. Pritom se ne preporučuje sadnja drvoreda u pravocrtnim linijama već visoko zelenilo treba formirati u grupama koje će se uklopiti u okolni krajolik i smanjiti vizualni utjecaj gradnje bez formiranja novog artificijelnog elementa.</w:t>
      </w:r>
    </w:p>
    <w:p w14:paraId="77F17DA6" w14:textId="77777777" w:rsidR="008C31BB" w:rsidRPr="008C31BB" w:rsidRDefault="008C31BB">
      <w:pPr>
        <w:numPr>
          <w:ilvl w:val="0"/>
          <w:numId w:val="40"/>
        </w:numPr>
        <w:spacing w:before="240"/>
        <w:jc w:val="center"/>
        <w:rPr>
          <w:sz w:val="20"/>
          <w:szCs w:val="20"/>
        </w:rPr>
      </w:pPr>
    </w:p>
    <w:p w14:paraId="066E4D55" w14:textId="77777777" w:rsidR="008C31BB" w:rsidRPr="008C31BB" w:rsidRDefault="008C31BB">
      <w:pPr>
        <w:numPr>
          <w:ilvl w:val="0"/>
          <w:numId w:val="153"/>
        </w:numPr>
        <w:rPr>
          <w:sz w:val="20"/>
          <w:szCs w:val="20"/>
        </w:rPr>
      </w:pPr>
      <w:r w:rsidRPr="008C31BB">
        <w:rPr>
          <w:sz w:val="20"/>
          <w:szCs w:val="20"/>
        </w:rPr>
        <w:t>Građevine u funkciji gospodarenja šumama moraju biti u skladu s posebnim uvjetima koje utvrđuje nadležno tijelo za gospodarenje šumama.</w:t>
      </w:r>
    </w:p>
    <w:p w14:paraId="50996B74" w14:textId="77777777" w:rsidR="008C31BB" w:rsidRPr="008C31BB" w:rsidRDefault="008C31BB">
      <w:pPr>
        <w:numPr>
          <w:ilvl w:val="0"/>
          <w:numId w:val="40"/>
        </w:numPr>
        <w:spacing w:before="240"/>
        <w:jc w:val="center"/>
        <w:rPr>
          <w:sz w:val="20"/>
          <w:szCs w:val="20"/>
        </w:rPr>
      </w:pPr>
    </w:p>
    <w:p w14:paraId="28BC161C" w14:textId="77777777" w:rsidR="008C31BB" w:rsidRPr="008C31BB" w:rsidRDefault="008C31BB">
      <w:pPr>
        <w:numPr>
          <w:ilvl w:val="0"/>
          <w:numId w:val="154"/>
        </w:numPr>
        <w:rPr>
          <w:sz w:val="20"/>
          <w:szCs w:val="20"/>
        </w:rPr>
      </w:pPr>
      <w:r w:rsidRPr="008C31BB">
        <w:rPr>
          <w:sz w:val="20"/>
          <w:szCs w:val="20"/>
        </w:rPr>
        <w:t xml:space="preserve">Postojeće građevine (stambene, gospodarski stanovi, staje i slične građevine) što su izgrađene u zonama druge namjene, zadržavaju se Prostornim planom, ali se ne predviđa utvrđivanje građevinskih područja za razvoj naselja za područja na kojima su locirana. Rekonstrukcija tih građevina vršit se na temelju uvjeta koji se odnose na gradnju obiteljskih objekata. </w:t>
      </w:r>
    </w:p>
    <w:p w14:paraId="52A90943" w14:textId="77777777" w:rsidR="008C31BB" w:rsidRPr="008C31BB" w:rsidRDefault="008C31BB">
      <w:pPr>
        <w:numPr>
          <w:ilvl w:val="0"/>
          <w:numId w:val="40"/>
        </w:numPr>
        <w:spacing w:before="240"/>
        <w:jc w:val="center"/>
        <w:rPr>
          <w:sz w:val="20"/>
          <w:szCs w:val="20"/>
        </w:rPr>
      </w:pPr>
    </w:p>
    <w:p w14:paraId="39D5280E" w14:textId="77777777" w:rsidR="008C31BB" w:rsidRPr="008C31BB" w:rsidRDefault="008C31BB">
      <w:pPr>
        <w:numPr>
          <w:ilvl w:val="0"/>
          <w:numId w:val="155"/>
        </w:numPr>
        <w:rPr>
          <w:sz w:val="20"/>
          <w:szCs w:val="20"/>
        </w:rPr>
      </w:pPr>
      <w:r w:rsidRPr="008C31BB">
        <w:rPr>
          <w:sz w:val="20"/>
          <w:szCs w:val="20"/>
        </w:rPr>
        <w:t xml:space="preserve">Lugarnice, planinarski i lovački domovi mogu se graditi ili obnavljati postojeći, na temelju posebnih uvjeta i uz suglasnost nadležnih institucija za zaštitu kulturne baštine te zaštite prirode i okoliša. Zgrade mogu imati ukupno maksimalno 400 m² bruto razvijene površine te ne moraju imati vlastito okolno zemljište za redovitu uporabu. Trebaju imati osiguran kolni pristup, a infrastrukturno opremanje može biti u skladu s lokalnim mogućnostima. Maksimalna dozvoljena visina vijenca je 9 m, odnosno ukupno maksimalno tri nadzemne etaže. Zgrade moraju biti usklađene s pravilima tradicionalne graditeljske baštine. Mogu ih isključivo podizati šumarije, planinarska i lovačka društva. </w:t>
      </w:r>
    </w:p>
    <w:p w14:paraId="416E7D53" w14:textId="77777777" w:rsidR="008C31BB" w:rsidRPr="008C31BB" w:rsidRDefault="008C31BB" w:rsidP="008C31BB">
      <w:pPr>
        <w:spacing w:before="400"/>
        <w:rPr>
          <w:sz w:val="20"/>
          <w:szCs w:val="20"/>
          <w:u w:val="single"/>
        </w:rPr>
      </w:pPr>
      <w:r w:rsidRPr="008C31BB">
        <w:rPr>
          <w:sz w:val="20"/>
          <w:szCs w:val="20"/>
          <w:u w:val="single"/>
        </w:rPr>
        <w:t>Građevine za sport i rekreaciju te turistička posjetiteljska infrastruktura</w:t>
      </w:r>
    </w:p>
    <w:p w14:paraId="46CAA3A2" w14:textId="77777777" w:rsidR="008C31BB" w:rsidRPr="008C31BB" w:rsidRDefault="008C31BB">
      <w:pPr>
        <w:numPr>
          <w:ilvl w:val="0"/>
          <w:numId w:val="40"/>
        </w:numPr>
        <w:spacing w:before="240"/>
        <w:jc w:val="center"/>
        <w:rPr>
          <w:sz w:val="20"/>
          <w:szCs w:val="20"/>
        </w:rPr>
      </w:pPr>
    </w:p>
    <w:p w14:paraId="66F44674" w14:textId="77777777" w:rsidR="008C31BB" w:rsidRPr="008C31BB" w:rsidRDefault="008C31BB">
      <w:pPr>
        <w:numPr>
          <w:ilvl w:val="0"/>
          <w:numId w:val="156"/>
        </w:numPr>
        <w:spacing w:after="0"/>
        <w:rPr>
          <w:sz w:val="20"/>
          <w:szCs w:val="20"/>
        </w:rPr>
      </w:pPr>
      <w:r w:rsidRPr="008C31BB">
        <w:rPr>
          <w:sz w:val="20"/>
          <w:szCs w:val="20"/>
        </w:rPr>
        <w:t xml:space="preserve">Izvan građevinskog područja mogu se graditi sportsko-rekreacijske građevine i turistička posjetiteljska infrastruktura kao što su: </w:t>
      </w:r>
    </w:p>
    <w:p w14:paraId="443FD0B8" w14:textId="77777777" w:rsidR="008C31BB" w:rsidRPr="008C31BB" w:rsidRDefault="008C31BB">
      <w:pPr>
        <w:numPr>
          <w:ilvl w:val="0"/>
          <w:numId w:val="33"/>
        </w:numPr>
        <w:spacing w:after="0"/>
        <w:rPr>
          <w:sz w:val="20"/>
          <w:szCs w:val="20"/>
        </w:rPr>
      </w:pPr>
      <w:r w:rsidRPr="008C31BB">
        <w:rPr>
          <w:sz w:val="20"/>
          <w:szCs w:val="20"/>
        </w:rPr>
        <w:t xml:space="preserve">Biciklističke, rekreacijske i trim staze; </w:t>
      </w:r>
    </w:p>
    <w:p w14:paraId="5F36F0FE" w14:textId="77777777" w:rsidR="008C31BB" w:rsidRPr="008C31BB" w:rsidRDefault="008C31BB">
      <w:pPr>
        <w:numPr>
          <w:ilvl w:val="0"/>
          <w:numId w:val="33"/>
        </w:numPr>
        <w:spacing w:after="0"/>
        <w:rPr>
          <w:sz w:val="20"/>
          <w:szCs w:val="20"/>
        </w:rPr>
      </w:pPr>
      <w:r w:rsidRPr="008C31BB">
        <w:rPr>
          <w:sz w:val="20"/>
          <w:szCs w:val="20"/>
        </w:rPr>
        <w:t xml:space="preserve">edukacijske staze, kulturno-povijesne staze; </w:t>
      </w:r>
    </w:p>
    <w:p w14:paraId="59C82B6B" w14:textId="77777777" w:rsidR="008C31BB" w:rsidRPr="008C31BB" w:rsidRDefault="008C31BB">
      <w:pPr>
        <w:numPr>
          <w:ilvl w:val="0"/>
          <w:numId w:val="33"/>
        </w:numPr>
        <w:spacing w:after="0"/>
        <w:rPr>
          <w:sz w:val="20"/>
          <w:szCs w:val="20"/>
        </w:rPr>
      </w:pPr>
      <w:r w:rsidRPr="008C31BB">
        <w:rPr>
          <w:sz w:val="20"/>
          <w:szCs w:val="20"/>
        </w:rPr>
        <w:t xml:space="preserve">jahačke staze; </w:t>
      </w:r>
    </w:p>
    <w:p w14:paraId="6F369E55" w14:textId="77777777" w:rsidR="008C31BB" w:rsidRPr="008C31BB" w:rsidRDefault="008C31BB">
      <w:pPr>
        <w:numPr>
          <w:ilvl w:val="0"/>
          <w:numId w:val="33"/>
        </w:numPr>
        <w:spacing w:after="0"/>
        <w:rPr>
          <w:sz w:val="20"/>
          <w:szCs w:val="20"/>
        </w:rPr>
      </w:pPr>
      <w:r w:rsidRPr="008C31BB">
        <w:rPr>
          <w:sz w:val="20"/>
          <w:szCs w:val="20"/>
        </w:rPr>
        <w:t xml:space="preserve">skloništa za izletnike; </w:t>
      </w:r>
    </w:p>
    <w:p w14:paraId="1D650364" w14:textId="77777777" w:rsidR="008C31BB" w:rsidRPr="008C31BB" w:rsidRDefault="008C31BB">
      <w:pPr>
        <w:numPr>
          <w:ilvl w:val="0"/>
          <w:numId w:val="33"/>
        </w:numPr>
        <w:spacing w:after="0"/>
        <w:rPr>
          <w:sz w:val="20"/>
          <w:szCs w:val="20"/>
        </w:rPr>
      </w:pPr>
      <w:r w:rsidRPr="008C31BB">
        <w:rPr>
          <w:sz w:val="20"/>
          <w:szCs w:val="20"/>
        </w:rPr>
        <w:t xml:space="preserve">športski otvoreni travnati tereni (nogomet, košarka, odbojka i sl.) bez zatvorenih čvrstih građevina, </w:t>
      </w:r>
    </w:p>
    <w:p w14:paraId="473FC501" w14:textId="77777777" w:rsidR="008C31BB" w:rsidRPr="008C31BB" w:rsidRDefault="008C31BB">
      <w:pPr>
        <w:numPr>
          <w:ilvl w:val="0"/>
          <w:numId w:val="33"/>
        </w:numPr>
        <w:spacing w:after="0"/>
        <w:rPr>
          <w:sz w:val="20"/>
          <w:szCs w:val="20"/>
        </w:rPr>
      </w:pPr>
      <w:r w:rsidRPr="008C31BB">
        <w:rPr>
          <w:sz w:val="20"/>
          <w:szCs w:val="20"/>
        </w:rPr>
        <w:t>odmorišta, promatračnice i vidikovci,</w:t>
      </w:r>
    </w:p>
    <w:p w14:paraId="7475A19C" w14:textId="77777777" w:rsidR="008C31BB" w:rsidRPr="008C31BB" w:rsidRDefault="008C31BB">
      <w:pPr>
        <w:numPr>
          <w:ilvl w:val="0"/>
          <w:numId w:val="33"/>
        </w:numPr>
        <w:ind w:left="714" w:hanging="357"/>
        <w:rPr>
          <w:sz w:val="20"/>
          <w:szCs w:val="20"/>
        </w:rPr>
      </w:pPr>
      <w:r w:rsidRPr="008C31BB">
        <w:rPr>
          <w:sz w:val="20"/>
          <w:szCs w:val="20"/>
        </w:rPr>
        <w:t>lovnogospodarske građevine.</w:t>
      </w:r>
    </w:p>
    <w:p w14:paraId="5FC5CD3D" w14:textId="77777777" w:rsidR="008C31BB" w:rsidRPr="008C31BB" w:rsidRDefault="008C31BB">
      <w:pPr>
        <w:numPr>
          <w:ilvl w:val="0"/>
          <w:numId w:val="156"/>
        </w:numPr>
        <w:rPr>
          <w:sz w:val="20"/>
          <w:szCs w:val="20"/>
        </w:rPr>
      </w:pPr>
      <w:r w:rsidRPr="008C31BB">
        <w:rPr>
          <w:sz w:val="20"/>
          <w:szCs w:val="20"/>
        </w:rPr>
        <w:t>Na prikladnim mjestima s kojih se pružaju zanimljivi pogledi na krajobraz ili je omogućeno promatranje životinjskog svijeta moguća je izgradnja zakloništa za izletnike, odmorišta i promatračnica najveće tlocrtne površine 35 m</w:t>
      </w:r>
      <w:r w:rsidRPr="008C31BB">
        <w:rPr>
          <w:sz w:val="20"/>
          <w:szCs w:val="20"/>
          <w:vertAlign w:val="superscript"/>
        </w:rPr>
        <w:t>2</w:t>
      </w:r>
      <w:r w:rsidRPr="008C31BB">
        <w:rPr>
          <w:sz w:val="20"/>
          <w:szCs w:val="20"/>
        </w:rPr>
        <w:t xml:space="preserve">, s najviše jednom etažom te najveće ukupne visine građevine 4m, iznimno do maksimalno 12 m ukoliko se radi o promatračnici koja mora biti izdignuta od okolnog terena. Oblikovanje građevina mora biti u skladu s tradicionalnim - autohtonim načinom građenja i oblikovanja (što ne isključuje suvremene oblikovne interpretacije tradicionalnih oblika i materijala), a posebna pažnja mora biti posvećena uklapanju u krajobrazne specifičnosti predmetnog područja. Odmorišta i promatračnice ne mogu imati planirane ugostiteljske sadržaje ni sadržaje smještaja, izuzev nužnog privremenog zaklona od vremenskih nepogoda. </w:t>
      </w:r>
    </w:p>
    <w:p w14:paraId="425F88D5" w14:textId="77777777" w:rsidR="008C31BB" w:rsidRPr="008C31BB" w:rsidRDefault="008C31BB">
      <w:pPr>
        <w:numPr>
          <w:ilvl w:val="0"/>
          <w:numId w:val="156"/>
        </w:numPr>
        <w:rPr>
          <w:sz w:val="20"/>
          <w:szCs w:val="20"/>
        </w:rPr>
      </w:pPr>
      <w:r w:rsidRPr="008C31BB">
        <w:rPr>
          <w:sz w:val="20"/>
          <w:szCs w:val="20"/>
        </w:rPr>
        <w:t xml:space="preserve">Za izgradnju odmorišta i promatračnica nema posebnih uvjeta za najmanju veličinu čestice, udaljenost od rubova čestica, prometni pristup i priključke na komunalnu infrastrukturu. Ukoliko se isti grade uz javne prometnice i u zaštitnim koridorima infrastrukture potrebno se pridržavati posebnih propisa i zatražiti propisane suglasnosti nadležnih tijela odnosno tvrtki s posebnim ovlastima. Ukoliko je predviđena vodoopskrbna i energetska mreža iste je moguće rješavati priključkom na javne mreže ili iz vlastitih izvora. </w:t>
      </w:r>
    </w:p>
    <w:p w14:paraId="66112DE4" w14:textId="77777777" w:rsidR="008C31BB" w:rsidRPr="008C31BB" w:rsidRDefault="008C31BB">
      <w:pPr>
        <w:numPr>
          <w:ilvl w:val="0"/>
          <w:numId w:val="156"/>
        </w:numPr>
        <w:rPr>
          <w:sz w:val="20"/>
          <w:szCs w:val="20"/>
        </w:rPr>
      </w:pPr>
      <w:r w:rsidRPr="008C31BB">
        <w:rPr>
          <w:sz w:val="20"/>
          <w:szCs w:val="20"/>
        </w:rPr>
        <w:t xml:space="preserve">Zone i mjesta organiziranog posjećivanja za izletnike u prostorima zaštićenih dijelova prirode potrebno je odrediti u suradnji s Javnom ustanovom za upravljanje zaštićenim dijelovima prirode. </w:t>
      </w:r>
    </w:p>
    <w:p w14:paraId="3C1A6DDA" w14:textId="77777777" w:rsidR="008C31BB" w:rsidRPr="008C31BB" w:rsidRDefault="008C31BB">
      <w:pPr>
        <w:numPr>
          <w:ilvl w:val="0"/>
          <w:numId w:val="156"/>
        </w:numPr>
        <w:rPr>
          <w:sz w:val="20"/>
          <w:szCs w:val="20"/>
        </w:rPr>
      </w:pPr>
      <w:r w:rsidRPr="008C31BB">
        <w:rPr>
          <w:sz w:val="20"/>
          <w:szCs w:val="20"/>
        </w:rPr>
        <w:t>Športsko-rekreacijske građevine (igrališta) izvan građevinskog područja mogu se planirati na predjelima manje prirodne i krajobrazne vrijednosti uz sljedeće uvjete:</w:t>
      </w:r>
    </w:p>
    <w:p w14:paraId="5CF51EDB" w14:textId="77777777" w:rsidR="008C31BB" w:rsidRPr="008C31BB" w:rsidRDefault="008C31BB">
      <w:pPr>
        <w:numPr>
          <w:ilvl w:val="0"/>
          <w:numId w:val="33"/>
        </w:numPr>
        <w:spacing w:after="0"/>
        <w:rPr>
          <w:sz w:val="20"/>
          <w:szCs w:val="20"/>
        </w:rPr>
      </w:pPr>
      <w:r w:rsidRPr="008C31BB">
        <w:rPr>
          <w:sz w:val="20"/>
          <w:szCs w:val="20"/>
        </w:rPr>
        <w:t xml:space="preserve">igrališta se obavezno grade kao travnata </w:t>
      </w:r>
    </w:p>
    <w:p w14:paraId="42ADAF85" w14:textId="77777777" w:rsidR="008C31BB" w:rsidRPr="008C31BB" w:rsidRDefault="008C31BB">
      <w:pPr>
        <w:numPr>
          <w:ilvl w:val="0"/>
          <w:numId w:val="33"/>
        </w:numPr>
        <w:spacing w:after="0"/>
        <w:rPr>
          <w:sz w:val="20"/>
          <w:szCs w:val="20"/>
        </w:rPr>
      </w:pPr>
      <w:r w:rsidRPr="008C31BB">
        <w:rPr>
          <w:sz w:val="20"/>
          <w:szCs w:val="20"/>
        </w:rPr>
        <w:t xml:space="preserve">nisu dozvoljeni prateći ugostiteljski sadržaji ni sadržaji smještaja, izuzev nužnog privremenog zaklona od vremenskih nepogoda,  </w:t>
      </w:r>
    </w:p>
    <w:p w14:paraId="1C3353BD" w14:textId="77777777" w:rsidR="008C31BB" w:rsidRPr="008C31BB" w:rsidRDefault="008C31BB">
      <w:pPr>
        <w:numPr>
          <w:ilvl w:val="0"/>
          <w:numId w:val="33"/>
        </w:numPr>
        <w:spacing w:after="0"/>
        <w:rPr>
          <w:sz w:val="20"/>
          <w:szCs w:val="20"/>
        </w:rPr>
      </w:pPr>
      <w:r w:rsidRPr="008C31BB">
        <w:rPr>
          <w:sz w:val="20"/>
          <w:szCs w:val="20"/>
        </w:rPr>
        <w:t>izgrađenost zgradama u obuhvatu zahvata u prostoru sportsko-rekreacijskog igrališta na otvorenom nije veća od 4%.</w:t>
      </w:r>
    </w:p>
    <w:p w14:paraId="78204C01" w14:textId="77777777" w:rsidR="008C31BB" w:rsidRPr="008C31BB" w:rsidRDefault="008C31BB">
      <w:pPr>
        <w:numPr>
          <w:ilvl w:val="0"/>
          <w:numId w:val="33"/>
        </w:numPr>
        <w:spacing w:after="0"/>
        <w:rPr>
          <w:sz w:val="20"/>
          <w:szCs w:val="20"/>
        </w:rPr>
      </w:pPr>
      <w:r w:rsidRPr="008C31BB">
        <w:rPr>
          <w:sz w:val="20"/>
          <w:szCs w:val="20"/>
        </w:rPr>
        <w:t>najmanje 30% obuhvata zahvata u prostoru mora biti uređeno kao parkovni nasadi i prirodno zelenilo.</w:t>
      </w:r>
    </w:p>
    <w:p w14:paraId="0A10B41C" w14:textId="77777777" w:rsidR="008C31BB" w:rsidRPr="008C31BB" w:rsidRDefault="008C31BB" w:rsidP="008C31BB">
      <w:pPr>
        <w:spacing w:after="0"/>
        <w:ind w:left="720"/>
        <w:rPr>
          <w:sz w:val="20"/>
          <w:szCs w:val="20"/>
        </w:rPr>
      </w:pPr>
    </w:p>
    <w:p w14:paraId="3DDA3F75" w14:textId="77777777" w:rsidR="008C31BB" w:rsidRPr="008C31BB" w:rsidRDefault="008C31BB">
      <w:pPr>
        <w:numPr>
          <w:ilvl w:val="0"/>
          <w:numId w:val="41"/>
        </w:numPr>
        <w:spacing w:before="400"/>
        <w:rPr>
          <w:b/>
          <w:bCs/>
          <w:sz w:val="20"/>
          <w:szCs w:val="20"/>
        </w:rPr>
      </w:pPr>
      <w:r w:rsidRPr="008C31BB">
        <w:rPr>
          <w:b/>
          <w:bCs/>
          <w:sz w:val="20"/>
          <w:szCs w:val="20"/>
        </w:rPr>
        <w:t>UVJETI SMJEŠTAJA GOSPODARSKIH I POSLOVNIH DJELATNOSTI</w:t>
      </w:r>
    </w:p>
    <w:p w14:paraId="78C14890" w14:textId="77777777" w:rsidR="008C31BB" w:rsidRPr="008C31BB" w:rsidRDefault="008C31BB">
      <w:pPr>
        <w:numPr>
          <w:ilvl w:val="0"/>
          <w:numId w:val="40"/>
        </w:numPr>
        <w:spacing w:before="240"/>
        <w:jc w:val="center"/>
        <w:rPr>
          <w:sz w:val="20"/>
          <w:szCs w:val="20"/>
        </w:rPr>
      </w:pPr>
    </w:p>
    <w:p w14:paraId="2A09AD15" w14:textId="77777777" w:rsidR="008C31BB" w:rsidRPr="008C31BB" w:rsidRDefault="008C31BB">
      <w:pPr>
        <w:numPr>
          <w:ilvl w:val="0"/>
          <w:numId w:val="157"/>
        </w:numPr>
        <w:rPr>
          <w:sz w:val="20"/>
          <w:szCs w:val="20"/>
        </w:rPr>
      </w:pPr>
      <w:r w:rsidRPr="008C31BB">
        <w:rPr>
          <w:sz w:val="20"/>
          <w:szCs w:val="20"/>
        </w:rPr>
        <w:t>Gospodarski sadržaji grade se unutar zona gospodarske namjene i unutar građevinskog područja naselja mješovite namjene.</w:t>
      </w:r>
    </w:p>
    <w:p w14:paraId="5041C057" w14:textId="77777777" w:rsidR="008C31BB" w:rsidRPr="008C31BB" w:rsidRDefault="008C31BB">
      <w:pPr>
        <w:numPr>
          <w:ilvl w:val="0"/>
          <w:numId w:val="157"/>
        </w:numPr>
        <w:spacing w:after="0"/>
        <w:rPr>
          <w:sz w:val="20"/>
          <w:szCs w:val="20"/>
        </w:rPr>
      </w:pPr>
      <w:r w:rsidRPr="008C31BB">
        <w:rPr>
          <w:sz w:val="20"/>
          <w:szCs w:val="20"/>
        </w:rPr>
        <w:t>U okviru razmještaja gospodarskih sadržaja, utvrđuju se temeljna usmjerenja za uređenje i gradnju:</w:t>
      </w:r>
    </w:p>
    <w:p w14:paraId="057CAEEA" w14:textId="77777777" w:rsidR="008C31BB" w:rsidRPr="008C31BB" w:rsidRDefault="008C31BB">
      <w:pPr>
        <w:numPr>
          <w:ilvl w:val="0"/>
          <w:numId w:val="158"/>
        </w:numPr>
        <w:spacing w:after="0"/>
        <w:rPr>
          <w:sz w:val="20"/>
          <w:szCs w:val="20"/>
        </w:rPr>
      </w:pPr>
      <w:r w:rsidRPr="008C31BB">
        <w:rPr>
          <w:sz w:val="20"/>
          <w:szCs w:val="20"/>
        </w:rPr>
        <w:t>gospodarstva, trgovačkih, skladišno servisnih, zanatskih, komunalnih građevina i ostalih poslovnih građevina</w:t>
      </w:r>
    </w:p>
    <w:p w14:paraId="1B4EEA4D" w14:textId="77777777" w:rsidR="008C31BB" w:rsidRPr="008C31BB" w:rsidRDefault="008C31BB">
      <w:pPr>
        <w:numPr>
          <w:ilvl w:val="0"/>
          <w:numId w:val="158"/>
        </w:numPr>
        <w:rPr>
          <w:sz w:val="20"/>
          <w:szCs w:val="20"/>
        </w:rPr>
      </w:pPr>
      <w:r w:rsidRPr="008C31BB">
        <w:rPr>
          <w:sz w:val="20"/>
          <w:szCs w:val="20"/>
        </w:rPr>
        <w:t>ugostiteljstva i turizma</w:t>
      </w:r>
    </w:p>
    <w:p w14:paraId="3D7F54A7" w14:textId="77777777" w:rsidR="008C31BB" w:rsidRPr="008C31BB" w:rsidRDefault="008C31BB">
      <w:pPr>
        <w:numPr>
          <w:ilvl w:val="0"/>
          <w:numId w:val="40"/>
        </w:numPr>
        <w:spacing w:before="240"/>
        <w:jc w:val="center"/>
        <w:rPr>
          <w:sz w:val="20"/>
          <w:szCs w:val="20"/>
        </w:rPr>
      </w:pPr>
    </w:p>
    <w:p w14:paraId="58DF6BD9" w14:textId="77777777" w:rsidR="008C31BB" w:rsidRPr="008C31BB" w:rsidRDefault="008C31BB">
      <w:pPr>
        <w:numPr>
          <w:ilvl w:val="0"/>
          <w:numId w:val="159"/>
        </w:numPr>
        <w:spacing w:after="0"/>
        <w:rPr>
          <w:sz w:val="20"/>
          <w:szCs w:val="20"/>
        </w:rPr>
      </w:pPr>
      <w:r w:rsidRPr="008C31BB">
        <w:rPr>
          <w:b/>
          <w:bCs/>
          <w:sz w:val="20"/>
          <w:szCs w:val="20"/>
        </w:rPr>
        <w:t>U područjima naselja</w:t>
      </w:r>
      <w:r w:rsidRPr="008C31BB">
        <w:rPr>
          <w:sz w:val="20"/>
          <w:szCs w:val="20"/>
        </w:rPr>
        <w:t xml:space="preserve"> (građevinska područja naselja) mogu se graditi:</w:t>
      </w:r>
    </w:p>
    <w:p w14:paraId="0E39543A" w14:textId="77777777" w:rsidR="008C31BB" w:rsidRPr="008C31BB" w:rsidRDefault="008C31BB">
      <w:pPr>
        <w:numPr>
          <w:ilvl w:val="0"/>
          <w:numId w:val="160"/>
        </w:numPr>
        <w:spacing w:after="0"/>
        <w:rPr>
          <w:sz w:val="20"/>
          <w:szCs w:val="20"/>
        </w:rPr>
      </w:pPr>
      <w:r w:rsidRPr="008C31BB">
        <w:rPr>
          <w:sz w:val="20"/>
          <w:szCs w:val="20"/>
        </w:rPr>
        <w:t>proizvodne industrijske i pretežito zanatske građevine,</w:t>
      </w:r>
    </w:p>
    <w:p w14:paraId="4860FA3B" w14:textId="77777777" w:rsidR="008C31BB" w:rsidRPr="008C31BB" w:rsidRDefault="008C31BB">
      <w:pPr>
        <w:numPr>
          <w:ilvl w:val="0"/>
          <w:numId w:val="160"/>
        </w:numPr>
        <w:spacing w:after="0"/>
        <w:rPr>
          <w:sz w:val="20"/>
          <w:szCs w:val="20"/>
        </w:rPr>
      </w:pPr>
      <w:r w:rsidRPr="008C31BB">
        <w:rPr>
          <w:sz w:val="20"/>
          <w:szCs w:val="20"/>
        </w:rPr>
        <w:t>poslovne građevine (pretežito uslužne, pretežito trgovačke i komunalno servisne),</w:t>
      </w:r>
    </w:p>
    <w:p w14:paraId="4B6C7603" w14:textId="77777777" w:rsidR="008C31BB" w:rsidRPr="008C31BB" w:rsidRDefault="008C31BB">
      <w:pPr>
        <w:numPr>
          <w:ilvl w:val="0"/>
          <w:numId w:val="160"/>
        </w:numPr>
        <w:rPr>
          <w:sz w:val="20"/>
          <w:szCs w:val="20"/>
        </w:rPr>
      </w:pPr>
      <w:r w:rsidRPr="008C31BB">
        <w:rPr>
          <w:sz w:val="20"/>
          <w:szCs w:val="20"/>
        </w:rPr>
        <w:t>turističko-ugostiteljske građevine i sklopovi građevina.</w:t>
      </w:r>
    </w:p>
    <w:p w14:paraId="1AF81CFF" w14:textId="77777777" w:rsidR="008C31BB" w:rsidRPr="008C31BB" w:rsidRDefault="008C31BB">
      <w:pPr>
        <w:numPr>
          <w:ilvl w:val="0"/>
          <w:numId w:val="159"/>
        </w:numPr>
        <w:rPr>
          <w:sz w:val="20"/>
          <w:szCs w:val="20"/>
        </w:rPr>
      </w:pPr>
      <w:r w:rsidRPr="008C31BB">
        <w:rPr>
          <w:sz w:val="20"/>
          <w:szCs w:val="20"/>
        </w:rPr>
        <w:t>U područjima naselja (građevinska područja naselja) u na pojedinačnim građevnim česticama mogu se graditi gospodarske građevine koje svojom veličinom, smještajem u naselju i osiguranjem osnovnih priključaka na komunalnu i prometnu infrastrukturu omogućuju normalno funkcioniranje gospodarskog sadržaja bez štetnog utjecaja na okoliš i normalnog funkcioniranja naselja.</w:t>
      </w:r>
    </w:p>
    <w:p w14:paraId="3B7D1630" w14:textId="77777777" w:rsidR="008C31BB" w:rsidRPr="008C31BB" w:rsidRDefault="008C31BB">
      <w:pPr>
        <w:numPr>
          <w:ilvl w:val="0"/>
          <w:numId w:val="159"/>
        </w:numPr>
        <w:spacing w:after="0"/>
        <w:rPr>
          <w:sz w:val="20"/>
          <w:szCs w:val="20"/>
        </w:rPr>
      </w:pPr>
      <w:r w:rsidRPr="008C31BB">
        <w:rPr>
          <w:sz w:val="20"/>
          <w:szCs w:val="20"/>
        </w:rPr>
        <w:t xml:space="preserve">Unutar građevinskog područja naselja u zonama mješovite namjene u skladu s mjesnim uvjetima i prilikama mogu se graditi poslovni i proizvodni sadržaji </w:t>
      </w:r>
      <w:r w:rsidRPr="008C31BB">
        <w:rPr>
          <w:sz w:val="20"/>
          <w:szCs w:val="20"/>
          <w:u w:val="single"/>
        </w:rPr>
        <w:t>bez potencijalno negativnog utjecaja na okoliš</w:t>
      </w:r>
      <w:r w:rsidRPr="008C31BB">
        <w:rPr>
          <w:sz w:val="20"/>
          <w:szCs w:val="20"/>
        </w:rPr>
        <w:t xml:space="preserve">, i to: </w:t>
      </w:r>
    </w:p>
    <w:p w14:paraId="48C90814" w14:textId="77777777" w:rsidR="008C31BB" w:rsidRPr="008C31BB" w:rsidRDefault="008C31BB">
      <w:pPr>
        <w:numPr>
          <w:ilvl w:val="0"/>
          <w:numId w:val="38"/>
        </w:numPr>
        <w:spacing w:after="0"/>
        <w:rPr>
          <w:iCs/>
          <w:sz w:val="20"/>
          <w:szCs w:val="20"/>
        </w:rPr>
      </w:pPr>
      <w:r w:rsidRPr="008C31BB">
        <w:rPr>
          <w:iCs/>
          <w:sz w:val="20"/>
          <w:szCs w:val="20"/>
        </w:rPr>
        <w:t>unutar stambene ili stambeno-poslovne građevine,</w:t>
      </w:r>
    </w:p>
    <w:p w14:paraId="6347BC88" w14:textId="77777777" w:rsidR="008C31BB" w:rsidRPr="008C31BB" w:rsidRDefault="008C31BB">
      <w:pPr>
        <w:numPr>
          <w:ilvl w:val="0"/>
          <w:numId w:val="38"/>
        </w:numPr>
        <w:spacing w:after="0"/>
        <w:rPr>
          <w:iCs/>
          <w:sz w:val="20"/>
          <w:szCs w:val="20"/>
        </w:rPr>
      </w:pPr>
      <w:r w:rsidRPr="008C31BB">
        <w:rPr>
          <w:iCs/>
          <w:sz w:val="20"/>
          <w:szCs w:val="20"/>
        </w:rPr>
        <w:t xml:space="preserve">kao zasebna građevina na čestici osnovne (mješovite – pretežito stambene) namjene, </w:t>
      </w:r>
    </w:p>
    <w:p w14:paraId="5218A25E" w14:textId="77777777" w:rsidR="008C31BB" w:rsidRPr="008C31BB" w:rsidRDefault="008C31BB">
      <w:pPr>
        <w:numPr>
          <w:ilvl w:val="0"/>
          <w:numId w:val="38"/>
        </w:numPr>
        <w:ind w:left="714" w:hanging="357"/>
        <w:rPr>
          <w:iCs/>
          <w:sz w:val="20"/>
          <w:szCs w:val="20"/>
        </w:rPr>
      </w:pPr>
      <w:r w:rsidRPr="008C31BB">
        <w:rPr>
          <w:iCs/>
          <w:sz w:val="20"/>
          <w:szCs w:val="20"/>
        </w:rPr>
        <w:t>kao građevina na zasebnoj čestici.</w:t>
      </w:r>
    </w:p>
    <w:p w14:paraId="1619DEBF" w14:textId="77777777" w:rsidR="008C31BB" w:rsidRPr="008C31BB" w:rsidRDefault="008C31BB">
      <w:pPr>
        <w:numPr>
          <w:ilvl w:val="0"/>
          <w:numId w:val="159"/>
        </w:numPr>
        <w:spacing w:after="0"/>
        <w:rPr>
          <w:iCs/>
          <w:sz w:val="20"/>
          <w:szCs w:val="20"/>
        </w:rPr>
      </w:pPr>
      <w:r w:rsidRPr="008C31BB">
        <w:rPr>
          <w:iCs/>
          <w:sz w:val="20"/>
          <w:szCs w:val="20"/>
        </w:rPr>
        <w:t>Poslovnim građevinama bez potencijalno negativnog utjecaja na okoliš smatraju se sljedeće djelatnosti:</w:t>
      </w:r>
    </w:p>
    <w:p w14:paraId="7982FCC1" w14:textId="77777777" w:rsidR="008C31BB" w:rsidRPr="008C31BB" w:rsidRDefault="008C31BB">
      <w:pPr>
        <w:numPr>
          <w:ilvl w:val="0"/>
          <w:numId w:val="38"/>
        </w:numPr>
        <w:spacing w:after="0"/>
        <w:rPr>
          <w:iCs/>
          <w:sz w:val="20"/>
          <w:szCs w:val="20"/>
        </w:rPr>
      </w:pPr>
      <w:r w:rsidRPr="008C31BB">
        <w:rPr>
          <w:iCs/>
          <w:sz w:val="20"/>
          <w:szCs w:val="20"/>
        </w:rPr>
        <w:t>uredi, biroi, ateljei i druge slične djelatnosti,</w:t>
      </w:r>
    </w:p>
    <w:p w14:paraId="3127813C" w14:textId="77777777" w:rsidR="008C31BB" w:rsidRPr="008C31BB" w:rsidRDefault="008C31BB">
      <w:pPr>
        <w:numPr>
          <w:ilvl w:val="0"/>
          <w:numId w:val="38"/>
        </w:numPr>
        <w:spacing w:after="0"/>
        <w:rPr>
          <w:iCs/>
          <w:sz w:val="20"/>
          <w:szCs w:val="20"/>
        </w:rPr>
      </w:pPr>
      <w:r w:rsidRPr="008C31BB">
        <w:rPr>
          <w:iCs/>
          <w:sz w:val="20"/>
          <w:szCs w:val="20"/>
        </w:rPr>
        <w:t>trgovačke i uslužne djelatnosti,</w:t>
      </w:r>
    </w:p>
    <w:p w14:paraId="53959DDB" w14:textId="77777777" w:rsidR="008C31BB" w:rsidRPr="008C31BB" w:rsidRDefault="008C31BB">
      <w:pPr>
        <w:numPr>
          <w:ilvl w:val="0"/>
          <w:numId w:val="38"/>
        </w:numPr>
        <w:spacing w:after="0"/>
        <w:rPr>
          <w:iCs/>
          <w:sz w:val="20"/>
          <w:szCs w:val="20"/>
        </w:rPr>
      </w:pPr>
      <w:r w:rsidRPr="008C31BB">
        <w:rPr>
          <w:iCs/>
          <w:sz w:val="20"/>
          <w:szCs w:val="20"/>
        </w:rPr>
        <w:t>turističke i ugostiteljske djelatnosti, uključivo seoski turizam,</w:t>
      </w:r>
    </w:p>
    <w:p w14:paraId="2DD5CA34" w14:textId="77777777" w:rsidR="008C31BB" w:rsidRPr="008C31BB" w:rsidRDefault="008C31BB">
      <w:pPr>
        <w:numPr>
          <w:ilvl w:val="0"/>
          <w:numId w:val="38"/>
        </w:numPr>
        <w:spacing w:after="0"/>
        <w:rPr>
          <w:iCs/>
          <w:sz w:val="20"/>
          <w:szCs w:val="20"/>
        </w:rPr>
      </w:pPr>
      <w:r w:rsidRPr="008C31BB">
        <w:rPr>
          <w:iCs/>
          <w:sz w:val="20"/>
          <w:szCs w:val="20"/>
        </w:rPr>
        <w:t xml:space="preserve">komunalno-servisne građevine, </w:t>
      </w:r>
    </w:p>
    <w:p w14:paraId="7DBAF917" w14:textId="77777777" w:rsidR="008C31BB" w:rsidRPr="008C31BB" w:rsidRDefault="008C31BB">
      <w:pPr>
        <w:numPr>
          <w:ilvl w:val="0"/>
          <w:numId w:val="38"/>
        </w:numPr>
        <w:spacing w:after="0"/>
        <w:rPr>
          <w:iCs/>
          <w:sz w:val="20"/>
          <w:szCs w:val="20"/>
        </w:rPr>
      </w:pPr>
      <w:r w:rsidRPr="008C31BB">
        <w:rPr>
          <w:iCs/>
          <w:sz w:val="20"/>
          <w:szCs w:val="20"/>
        </w:rPr>
        <w:t>građevine u kojima se obavljaju proizvodne zanatske djelatnosti površine do 200 m</w:t>
      </w:r>
      <w:r w:rsidRPr="008C31BB">
        <w:rPr>
          <w:iCs/>
          <w:sz w:val="20"/>
          <w:szCs w:val="20"/>
          <w:vertAlign w:val="superscript"/>
        </w:rPr>
        <w:t>2</w:t>
      </w:r>
      <w:r w:rsidRPr="008C31BB">
        <w:rPr>
          <w:iCs/>
          <w:sz w:val="20"/>
          <w:szCs w:val="20"/>
        </w:rPr>
        <w:t>, osim radionica s negativnim utjecajem na okoliš kao što su radionice za popravak i servisiranje vozila, radionica za obradu metala i drveta, praonica vozila, punionica autoplina ili slično,</w:t>
      </w:r>
    </w:p>
    <w:p w14:paraId="08F2DD25" w14:textId="77777777" w:rsidR="008C31BB" w:rsidRPr="008C31BB" w:rsidRDefault="008C31BB">
      <w:pPr>
        <w:numPr>
          <w:ilvl w:val="0"/>
          <w:numId w:val="38"/>
        </w:numPr>
        <w:spacing w:after="0"/>
        <w:rPr>
          <w:iCs/>
          <w:sz w:val="20"/>
          <w:szCs w:val="20"/>
        </w:rPr>
      </w:pPr>
      <w:r w:rsidRPr="008C31BB">
        <w:rPr>
          <w:iCs/>
          <w:sz w:val="20"/>
          <w:szCs w:val="20"/>
        </w:rPr>
        <w:t>ugostiteljski sadržaji površine do 200 m</w:t>
      </w:r>
      <w:r w:rsidRPr="008C31BB">
        <w:rPr>
          <w:iCs/>
          <w:sz w:val="20"/>
          <w:szCs w:val="20"/>
          <w:vertAlign w:val="superscript"/>
        </w:rPr>
        <w:t>2</w:t>
      </w:r>
      <w:r w:rsidRPr="008C31BB">
        <w:rPr>
          <w:iCs/>
          <w:sz w:val="20"/>
          <w:szCs w:val="20"/>
        </w:rPr>
        <w:t xml:space="preserve">, osim kategorije tipa noćni bar, disco bar i disco klub, </w:t>
      </w:r>
    </w:p>
    <w:p w14:paraId="681A9C98" w14:textId="77777777" w:rsidR="008C31BB" w:rsidRPr="008C31BB" w:rsidRDefault="008C31BB">
      <w:pPr>
        <w:numPr>
          <w:ilvl w:val="0"/>
          <w:numId w:val="38"/>
        </w:numPr>
        <w:spacing w:after="0"/>
        <w:rPr>
          <w:iCs/>
          <w:sz w:val="20"/>
          <w:szCs w:val="20"/>
        </w:rPr>
      </w:pPr>
      <w:r w:rsidRPr="008C31BB">
        <w:rPr>
          <w:iCs/>
          <w:sz w:val="20"/>
          <w:szCs w:val="20"/>
        </w:rPr>
        <w:t xml:space="preserve">liječničke ordinacije, ljekarne, </w:t>
      </w:r>
    </w:p>
    <w:p w14:paraId="5FF67059" w14:textId="77777777" w:rsidR="008C31BB" w:rsidRPr="008C31BB" w:rsidRDefault="008C31BB">
      <w:pPr>
        <w:numPr>
          <w:ilvl w:val="0"/>
          <w:numId w:val="38"/>
        </w:numPr>
        <w:spacing w:after="0"/>
        <w:rPr>
          <w:iCs/>
          <w:sz w:val="20"/>
          <w:szCs w:val="20"/>
        </w:rPr>
      </w:pPr>
      <w:r w:rsidRPr="008C31BB">
        <w:rPr>
          <w:iCs/>
          <w:sz w:val="20"/>
          <w:szCs w:val="20"/>
        </w:rPr>
        <w:t>veterinarske ambulante, poljoprivredne ljekarne,</w:t>
      </w:r>
    </w:p>
    <w:p w14:paraId="0C40ED36" w14:textId="77777777" w:rsidR="008C31BB" w:rsidRPr="008C31BB" w:rsidRDefault="008C31BB">
      <w:pPr>
        <w:numPr>
          <w:ilvl w:val="0"/>
          <w:numId w:val="38"/>
        </w:numPr>
        <w:spacing w:after="0"/>
        <w:rPr>
          <w:iCs/>
          <w:sz w:val="20"/>
          <w:szCs w:val="20"/>
        </w:rPr>
      </w:pPr>
      <w:r w:rsidRPr="008C31BB">
        <w:rPr>
          <w:iCs/>
          <w:sz w:val="20"/>
          <w:szCs w:val="20"/>
        </w:rPr>
        <w:t>uredi, prostori u kojima se obavljaju intelektualne usluge,</w:t>
      </w:r>
    </w:p>
    <w:p w14:paraId="31D8F328" w14:textId="77777777" w:rsidR="008C31BB" w:rsidRPr="008C31BB" w:rsidRDefault="008C31BB">
      <w:pPr>
        <w:numPr>
          <w:ilvl w:val="0"/>
          <w:numId w:val="38"/>
        </w:numPr>
        <w:spacing w:after="0"/>
        <w:rPr>
          <w:iCs/>
          <w:sz w:val="20"/>
          <w:szCs w:val="20"/>
        </w:rPr>
      </w:pPr>
      <w:r w:rsidRPr="008C31BB">
        <w:rPr>
          <w:iCs/>
          <w:sz w:val="20"/>
          <w:szCs w:val="20"/>
        </w:rPr>
        <w:t>manje poslovne građevine do najviše 200 m</w:t>
      </w:r>
      <w:r w:rsidRPr="008C31BB">
        <w:rPr>
          <w:iCs/>
          <w:sz w:val="20"/>
          <w:szCs w:val="20"/>
          <w:vertAlign w:val="superscript"/>
        </w:rPr>
        <w:t>2</w:t>
      </w:r>
      <w:r w:rsidRPr="008C31BB">
        <w:rPr>
          <w:iCs/>
          <w:sz w:val="20"/>
          <w:szCs w:val="20"/>
        </w:rPr>
        <w:t xml:space="preserve">, </w:t>
      </w:r>
    </w:p>
    <w:p w14:paraId="6AF50465" w14:textId="77777777" w:rsidR="008C31BB" w:rsidRPr="008C31BB" w:rsidRDefault="008C31BB">
      <w:pPr>
        <w:numPr>
          <w:ilvl w:val="0"/>
          <w:numId w:val="38"/>
        </w:numPr>
        <w:rPr>
          <w:iCs/>
          <w:sz w:val="20"/>
          <w:szCs w:val="20"/>
        </w:rPr>
      </w:pPr>
      <w:r w:rsidRPr="008C31BB">
        <w:rPr>
          <w:iCs/>
          <w:sz w:val="20"/>
          <w:szCs w:val="20"/>
        </w:rPr>
        <w:t xml:space="preserve">sve namjene koje se prema posebnom propisu mogu obavljati u stambenim prostorijama. </w:t>
      </w:r>
    </w:p>
    <w:p w14:paraId="54B67FBD" w14:textId="77777777" w:rsidR="008C31BB" w:rsidRPr="008C31BB" w:rsidRDefault="008C31BB">
      <w:pPr>
        <w:numPr>
          <w:ilvl w:val="0"/>
          <w:numId w:val="159"/>
        </w:numPr>
        <w:spacing w:after="0"/>
        <w:rPr>
          <w:sz w:val="20"/>
          <w:szCs w:val="20"/>
        </w:rPr>
      </w:pPr>
      <w:r w:rsidRPr="008C31BB">
        <w:rPr>
          <w:sz w:val="20"/>
          <w:szCs w:val="20"/>
        </w:rPr>
        <w:t xml:space="preserve">Proizvodne građevine </w:t>
      </w:r>
      <w:r w:rsidRPr="008C31BB">
        <w:rPr>
          <w:iCs/>
          <w:sz w:val="20"/>
          <w:szCs w:val="20"/>
        </w:rPr>
        <w:t>bez potencijalno negativnog utjecaja na okoliš su građevine površine do 200 m</w:t>
      </w:r>
      <w:r w:rsidRPr="008C31BB">
        <w:rPr>
          <w:iCs/>
          <w:sz w:val="20"/>
          <w:szCs w:val="20"/>
          <w:vertAlign w:val="superscript"/>
        </w:rPr>
        <w:t>2</w:t>
      </w:r>
      <w:r w:rsidRPr="008C31BB">
        <w:rPr>
          <w:iCs/>
          <w:sz w:val="20"/>
          <w:szCs w:val="20"/>
        </w:rPr>
        <w:t xml:space="preserve"> u kojima se </w:t>
      </w:r>
      <w:r w:rsidRPr="008C31BB">
        <w:rPr>
          <w:sz w:val="20"/>
          <w:szCs w:val="20"/>
        </w:rPr>
        <w:t xml:space="preserve">obavljaju gospodarske-proizvodne djelatnosti kao što su: </w:t>
      </w:r>
    </w:p>
    <w:p w14:paraId="784F68F9" w14:textId="77777777" w:rsidR="008C31BB" w:rsidRPr="008C31BB" w:rsidRDefault="008C31BB">
      <w:pPr>
        <w:numPr>
          <w:ilvl w:val="0"/>
          <w:numId w:val="38"/>
        </w:numPr>
        <w:spacing w:after="0"/>
        <w:rPr>
          <w:iCs/>
          <w:sz w:val="20"/>
          <w:szCs w:val="20"/>
        </w:rPr>
      </w:pPr>
      <w:r w:rsidRPr="008C31BB">
        <w:rPr>
          <w:iCs/>
          <w:sz w:val="20"/>
          <w:szCs w:val="20"/>
        </w:rPr>
        <w:t xml:space="preserve">pekarnice, </w:t>
      </w:r>
    </w:p>
    <w:p w14:paraId="197B0734" w14:textId="77777777" w:rsidR="008C31BB" w:rsidRPr="008C31BB" w:rsidRDefault="008C31BB">
      <w:pPr>
        <w:numPr>
          <w:ilvl w:val="0"/>
          <w:numId w:val="38"/>
        </w:numPr>
        <w:spacing w:after="0"/>
        <w:rPr>
          <w:iCs/>
          <w:sz w:val="20"/>
          <w:szCs w:val="20"/>
        </w:rPr>
      </w:pPr>
      <w:r w:rsidRPr="008C31BB">
        <w:rPr>
          <w:iCs/>
          <w:sz w:val="20"/>
          <w:szCs w:val="20"/>
        </w:rPr>
        <w:t xml:space="preserve">pogoni za preradu, doradu i obradu osim pogona s izvorom prekomjerne buke, </w:t>
      </w:r>
    </w:p>
    <w:p w14:paraId="1FD01B5A" w14:textId="77777777" w:rsidR="008C31BB" w:rsidRPr="008C31BB" w:rsidRDefault="008C31BB">
      <w:pPr>
        <w:numPr>
          <w:ilvl w:val="0"/>
          <w:numId w:val="38"/>
        </w:numPr>
        <w:rPr>
          <w:iCs/>
          <w:sz w:val="20"/>
          <w:szCs w:val="20"/>
        </w:rPr>
      </w:pPr>
      <w:r w:rsidRPr="008C31BB">
        <w:rPr>
          <w:iCs/>
          <w:sz w:val="20"/>
          <w:szCs w:val="20"/>
        </w:rPr>
        <w:t>pogoni za obradu i čuvanje poljoprivrednih proizvoda (hladnjače, vinarije, sušare, pogoni za proizvodnju mliječnih proizvoda).</w:t>
      </w:r>
    </w:p>
    <w:p w14:paraId="0DB60DC9" w14:textId="77777777" w:rsidR="008C31BB" w:rsidRPr="008C31BB" w:rsidRDefault="008C31BB">
      <w:pPr>
        <w:numPr>
          <w:ilvl w:val="0"/>
          <w:numId w:val="159"/>
        </w:numPr>
        <w:rPr>
          <w:sz w:val="20"/>
          <w:szCs w:val="20"/>
        </w:rPr>
      </w:pPr>
      <w:r w:rsidRPr="008C31BB">
        <w:rPr>
          <w:sz w:val="20"/>
          <w:szCs w:val="20"/>
        </w:rPr>
        <w:t xml:space="preserve">Poslovne i proizvodne s potencijalno negativnim utjecajem na okoliš mogu se graditi samo u isključivim zonama gospodarske namjene i u izdvojenim građevinskim područjima izvan naselja gospodarske namjene. </w:t>
      </w:r>
    </w:p>
    <w:p w14:paraId="1C3B9371" w14:textId="77777777" w:rsidR="008C31BB" w:rsidRPr="008C31BB" w:rsidRDefault="008C31BB">
      <w:pPr>
        <w:numPr>
          <w:ilvl w:val="0"/>
          <w:numId w:val="40"/>
        </w:numPr>
        <w:spacing w:before="240"/>
        <w:jc w:val="center"/>
        <w:rPr>
          <w:sz w:val="20"/>
          <w:szCs w:val="20"/>
        </w:rPr>
      </w:pPr>
    </w:p>
    <w:p w14:paraId="34940B1A" w14:textId="77777777" w:rsidR="008C31BB" w:rsidRPr="008C31BB" w:rsidRDefault="008C31BB">
      <w:pPr>
        <w:numPr>
          <w:ilvl w:val="0"/>
          <w:numId w:val="161"/>
        </w:numPr>
        <w:rPr>
          <w:sz w:val="20"/>
          <w:szCs w:val="20"/>
        </w:rPr>
      </w:pPr>
      <w:r w:rsidRPr="008C31BB">
        <w:rPr>
          <w:sz w:val="20"/>
          <w:szCs w:val="20"/>
        </w:rPr>
        <w:t>Građevne čestice za gradnju gospodarskih i poslovnih sadržaja u građevinskom području naselja i u izdvojenom građevinskom području izvan naselja moraju zadovoljiti sljedeće uvjete:</w:t>
      </w:r>
    </w:p>
    <w:p w14:paraId="2E7AAF00" w14:textId="77777777" w:rsidR="008C31BB" w:rsidRPr="008C31BB" w:rsidRDefault="008C31BB">
      <w:pPr>
        <w:numPr>
          <w:ilvl w:val="0"/>
          <w:numId w:val="162"/>
        </w:numPr>
        <w:spacing w:line="276" w:lineRule="auto"/>
        <w:rPr>
          <w:sz w:val="20"/>
          <w:szCs w:val="20"/>
        </w:rPr>
      </w:pPr>
      <w:r w:rsidRPr="008C31BB">
        <w:rPr>
          <w:sz w:val="20"/>
          <w:szCs w:val="20"/>
        </w:rPr>
        <w:t>najmanja veličina građevne čestice iznosi 800 m</w:t>
      </w:r>
      <w:r w:rsidRPr="008C31BB">
        <w:rPr>
          <w:sz w:val="20"/>
          <w:szCs w:val="20"/>
          <w:vertAlign w:val="superscript"/>
        </w:rPr>
        <w:t>2</w:t>
      </w:r>
    </w:p>
    <w:p w14:paraId="33986293" w14:textId="77777777" w:rsidR="008C31BB" w:rsidRPr="008C31BB" w:rsidRDefault="008C31BB">
      <w:pPr>
        <w:numPr>
          <w:ilvl w:val="0"/>
          <w:numId w:val="162"/>
        </w:numPr>
        <w:spacing w:line="276" w:lineRule="auto"/>
        <w:contextualSpacing/>
        <w:rPr>
          <w:sz w:val="20"/>
          <w:szCs w:val="20"/>
        </w:rPr>
      </w:pPr>
      <w:r w:rsidRPr="008C31BB">
        <w:rPr>
          <w:sz w:val="20"/>
          <w:szCs w:val="20"/>
        </w:rPr>
        <w:t>najmanja izgrađenost građevne čestice iznosi 10%, dok najveća izgrađenost iznosi:</w:t>
      </w:r>
    </w:p>
    <w:p w14:paraId="780A777E" w14:textId="77777777" w:rsidR="008C31BB" w:rsidRPr="008C31BB" w:rsidRDefault="008C31BB">
      <w:pPr>
        <w:numPr>
          <w:ilvl w:val="0"/>
          <w:numId w:val="163"/>
        </w:numPr>
        <w:spacing w:line="276" w:lineRule="auto"/>
        <w:ind w:left="1134" w:hanging="283"/>
        <w:contextualSpacing/>
        <w:rPr>
          <w:sz w:val="20"/>
          <w:szCs w:val="20"/>
        </w:rPr>
      </w:pPr>
      <w:r w:rsidRPr="008C31BB">
        <w:rPr>
          <w:sz w:val="20"/>
          <w:szCs w:val="20"/>
        </w:rPr>
        <w:t>za zone gospodarske-poslovne namjene (K): 45%</w:t>
      </w:r>
    </w:p>
    <w:p w14:paraId="449711A9" w14:textId="77777777" w:rsidR="008C31BB" w:rsidRPr="008C31BB" w:rsidRDefault="008C31BB">
      <w:pPr>
        <w:numPr>
          <w:ilvl w:val="0"/>
          <w:numId w:val="163"/>
        </w:numPr>
        <w:spacing w:line="276" w:lineRule="auto"/>
        <w:ind w:left="1134" w:hanging="283"/>
        <w:rPr>
          <w:sz w:val="20"/>
          <w:szCs w:val="20"/>
        </w:rPr>
      </w:pPr>
      <w:r w:rsidRPr="008C31BB">
        <w:rPr>
          <w:sz w:val="20"/>
          <w:szCs w:val="20"/>
        </w:rPr>
        <w:t>za poslovno-stambene i industrijsko-poduzetničke (I, K) zone: 50%</w:t>
      </w:r>
    </w:p>
    <w:p w14:paraId="728D6805" w14:textId="77777777" w:rsidR="008C31BB" w:rsidRPr="008C31BB" w:rsidRDefault="008C31BB">
      <w:pPr>
        <w:numPr>
          <w:ilvl w:val="0"/>
          <w:numId w:val="162"/>
        </w:numPr>
        <w:spacing w:line="276" w:lineRule="auto"/>
        <w:rPr>
          <w:sz w:val="20"/>
          <w:szCs w:val="20"/>
        </w:rPr>
      </w:pPr>
      <w:r w:rsidRPr="008C31BB">
        <w:rPr>
          <w:sz w:val="20"/>
          <w:szCs w:val="20"/>
        </w:rPr>
        <w:t>najveća dozvoljena etažnost građevine je Po+(S)+P+2</w:t>
      </w:r>
    </w:p>
    <w:p w14:paraId="35DC69AC" w14:textId="77777777" w:rsidR="008C31BB" w:rsidRPr="008C31BB" w:rsidRDefault="008C31BB">
      <w:pPr>
        <w:numPr>
          <w:ilvl w:val="0"/>
          <w:numId w:val="162"/>
        </w:numPr>
        <w:spacing w:line="276" w:lineRule="auto"/>
        <w:rPr>
          <w:sz w:val="20"/>
          <w:szCs w:val="20"/>
        </w:rPr>
      </w:pPr>
      <w:r w:rsidRPr="008C31BB">
        <w:rPr>
          <w:sz w:val="20"/>
          <w:szCs w:val="20"/>
        </w:rPr>
        <w:t xml:space="preserve">visina građevine od konačno </w:t>
      </w:r>
      <w:proofErr w:type="spellStart"/>
      <w:r w:rsidRPr="008C31BB">
        <w:rPr>
          <w:sz w:val="20"/>
          <w:szCs w:val="20"/>
        </w:rPr>
        <w:t>zaravnatog</w:t>
      </w:r>
      <w:proofErr w:type="spellEnd"/>
      <w:r w:rsidRPr="008C31BB">
        <w:rPr>
          <w:sz w:val="20"/>
          <w:szCs w:val="20"/>
        </w:rPr>
        <w:t xml:space="preserve"> terena do vijenca krova ne može biti veća od 12m, izuzev za industrijsko-poduzetničke zone</w:t>
      </w:r>
    </w:p>
    <w:p w14:paraId="63CECE03" w14:textId="77777777" w:rsidR="008C31BB" w:rsidRPr="008C31BB" w:rsidRDefault="008C31BB">
      <w:pPr>
        <w:numPr>
          <w:ilvl w:val="0"/>
          <w:numId w:val="162"/>
        </w:numPr>
        <w:spacing w:line="276" w:lineRule="auto"/>
        <w:rPr>
          <w:sz w:val="20"/>
          <w:szCs w:val="20"/>
        </w:rPr>
      </w:pPr>
      <w:r w:rsidRPr="008C31BB">
        <w:rPr>
          <w:sz w:val="20"/>
          <w:szCs w:val="20"/>
        </w:rPr>
        <w:t>najmanja udaljenost građevine od ruba susjedne čestice ne može biti manja od polovice zabatne visine građevine, ali ne manja od 5m</w:t>
      </w:r>
    </w:p>
    <w:p w14:paraId="0FC243D3" w14:textId="77777777" w:rsidR="008C31BB" w:rsidRPr="008C31BB" w:rsidRDefault="008C31BB">
      <w:pPr>
        <w:numPr>
          <w:ilvl w:val="0"/>
          <w:numId w:val="162"/>
        </w:numPr>
        <w:spacing w:line="276" w:lineRule="auto"/>
        <w:rPr>
          <w:sz w:val="20"/>
          <w:szCs w:val="20"/>
        </w:rPr>
      </w:pPr>
      <w:r w:rsidRPr="008C31BB">
        <w:rPr>
          <w:sz w:val="20"/>
          <w:szCs w:val="20"/>
        </w:rPr>
        <w:t>najmanje 20% površine građevne čestice treba biti uređeno kao parkovno zelenilo (u što se ne uračunavaju travne rešetke postavljene na parkirnim i drugim manipulativnim površinama)</w:t>
      </w:r>
    </w:p>
    <w:p w14:paraId="2AB0BD5C" w14:textId="77777777" w:rsidR="008C31BB" w:rsidRPr="008C31BB" w:rsidRDefault="008C31BB">
      <w:pPr>
        <w:numPr>
          <w:ilvl w:val="0"/>
          <w:numId w:val="162"/>
        </w:numPr>
        <w:spacing w:line="276" w:lineRule="auto"/>
        <w:rPr>
          <w:sz w:val="20"/>
          <w:szCs w:val="20"/>
        </w:rPr>
      </w:pPr>
      <w:r w:rsidRPr="008C31BB">
        <w:rPr>
          <w:sz w:val="20"/>
          <w:szCs w:val="20"/>
        </w:rPr>
        <w:t>na česticama koje se nalaze uz postojeću stambenu izgradnju mora se prema toj izgradnji osigurati tampon zelenila najmanje širine 5m</w:t>
      </w:r>
    </w:p>
    <w:p w14:paraId="595D45BE" w14:textId="77777777" w:rsidR="008C31BB" w:rsidRPr="008C31BB" w:rsidRDefault="008C31BB">
      <w:pPr>
        <w:numPr>
          <w:ilvl w:val="0"/>
          <w:numId w:val="162"/>
        </w:numPr>
        <w:spacing w:line="276" w:lineRule="auto"/>
        <w:rPr>
          <w:sz w:val="20"/>
          <w:szCs w:val="20"/>
        </w:rPr>
      </w:pPr>
      <w:r w:rsidRPr="008C31BB">
        <w:rPr>
          <w:sz w:val="20"/>
          <w:szCs w:val="20"/>
        </w:rPr>
        <w:t>građevne čestice za gradnju gospodarskih sadržaja moraju imati osiguran pristup na prometnu površinu najmanje širine kolnika od 5m</w:t>
      </w:r>
    </w:p>
    <w:p w14:paraId="6A496343" w14:textId="77777777" w:rsidR="008C31BB" w:rsidRPr="008C31BB" w:rsidRDefault="008C31BB">
      <w:pPr>
        <w:numPr>
          <w:ilvl w:val="0"/>
          <w:numId w:val="162"/>
        </w:numPr>
        <w:spacing w:line="276" w:lineRule="auto"/>
        <w:rPr>
          <w:sz w:val="20"/>
          <w:szCs w:val="20"/>
        </w:rPr>
      </w:pPr>
      <w:r w:rsidRPr="008C31BB">
        <w:rPr>
          <w:sz w:val="20"/>
          <w:szCs w:val="20"/>
        </w:rPr>
        <w:t>parkirališne potrebe trebaju biti zadovoljene na čestici</w:t>
      </w:r>
    </w:p>
    <w:p w14:paraId="1C71E7FE" w14:textId="77777777" w:rsidR="008C31BB" w:rsidRPr="008C31BB" w:rsidRDefault="008C31BB">
      <w:pPr>
        <w:numPr>
          <w:ilvl w:val="0"/>
          <w:numId w:val="161"/>
        </w:numPr>
        <w:rPr>
          <w:sz w:val="20"/>
          <w:szCs w:val="20"/>
        </w:rPr>
      </w:pPr>
      <w:r w:rsidRPr="008C31BB">
        <w:rPr>
          <w:sz w:val="20"/>
          <w:szCs w:val="20"/>
        </w:rPr>
        <w:t>Za objekt robne kuće ne primjenjuju se vrijednosti za gore navedene parametre koeficijent izgrađenosti (</w:t>
      </w:r>
      <w:proofErr w:type="spellStart"/>
      <w:r w:rsidRPr="008C31BB">
        <w:rPr>
          <w:sz w:val="20"/>
          <w:szCs w:val="20"/>
        </w:rPr>
        <w:t>kig</w:t>
      </w:r>
      <w:proofErr w:type="spellEnd"/>
      <w:r w:rsidRPr="008C31BB">
        <w:rPr>
          <w:sz w:val="20"/>
          <w:szCs w:val="20"/>
        </w:rPr>
        <w:t xml:space="preserve">) i visinu. Isti će biti utvrđeni UPU-om Pržine 2 u skladu s lokalnim uvjetima. Do donošenja navedenog UPU-a moguća je rekonstrukcija postojeće građevine bez povećavanja postojećih parametara koji nisu u skladu s uvjetima iz prethodnog stavka. </w:t>
      </w:r>
    </w:p>
    <w:p w14:paraId="58DDCF44" w14:textId="77777777" w:rsidR="008C31BB" w:rsidRPr="008C31BB" w:rsidRDefault="008C31BB">
      <w:pPr>
        <w:numPr>
          <w:ilvl w:val="0"/>
          <w:numId w:val="161"/>
        </w:numPr>
        <w:rPr>
          <w:sz w:val="20"/>
          <w:szCs w:val="20"/>
        </w:rPr>
      </w:pPr>
      <w:r w:rsidRPr="008C31BB">
        <w:rPr>
          <w:sz w:val="20"/>
          <w:szCs w:val="20"/>
        </w:rPr>
        <w:t>Rekonstrukcija postojećih građevina gospodarske i poslovne namjene koje ne udovoljavaju nekom od uvjeta propisanih u stavku 1. ovog članka, moguća je na način da se rekonstrukcijom (dogradnjom, nadogradnjom i sl.) dalje ne narušavaju uvjeti propisani ovim Odredbama s kojima postojeća građevina nije u skladu. Ova iznimka ne može se primjenjivati prilikom promjene namjene građevine (primjerice iz stambene u gospodarsku ili poslovnu).</w:t>
      </w:r>
    </w:p>
    <w:p w14:paraId="5065554B" w14:textId="77777777" w:rsidR="008C31BB" w:rsidRPr="008C31BB" w:rsidRDefault="008C31BB">
      <w:pPr>
        <w:numPr>
          <w:ilvl w:val="0"/>
          <w:numId w:val="40"/>
        </w:numPr>
        <w:spacing w:before="240"/>
        <w:jc w:val="center"/>
        <w:rPr>
          <w:sz w:val="20"/>
          <w:szCs w:val="20"/>
        </w:rPr>
      </w:pPr>
    </w:p>
    <w:p w14:paraId="5A86062C" w14:textId="77777777" w:rsidR="008C31BB" w:rsidRPr="008C31BB" w:rsidRDefault="008C31BB">
      <w:pPr>
        <w:numPr>
          <w:ilvl w:val="0"/>
          <w:numId w:val="164"/>
        </w:numPr>
        <w:rPr>
          <w:sz w:val="20"/>
          <w:szCs w:val="20"/>
        </w:rPr>
      </w:pPr>
      <w:r w:rsidRPr="008C31BB">
        <w:rPr>
          <w:sz w:val="20"/>
          <w:szCs w:val="20"/>
        </w:rPr>
        <w:t>Građevne čestice u naselju za turističko-ugostiteljsku namjenu (hotel, motel i sl.), moraju zadovoljavati sljedeće uvjete:</w:t>
      </w:r>
    </w:p>
    <w:p w14:paraId="62A79D59" w14:textId="77777777" w:rsidR="008C31BB" w:rsidRPr="008C31BB" w:rsidRDefault="008C31BB">
      <w:pPr>
        <w:numPr>
          <w:ilvl w:val="0"/>
          <w:numId w:val="165"/>
        </w:numPr>
        <w:rPr>
          <w:sz w:val="20"/>
          <w:szCs w:val="20"/>
        </w:rPr>
      </w:pPr>
      <w:r w:rsidRPr="008C31BB">
        <w:rPr>
          <w:sz w:val="20"/>
          <w:szCs w:val="20"/>
        </w:rPr>
        <w:t>Veličina građevne čestice ne može biti manja od 800 m</w:t>
      </w:r>
      <w:r w:rsidRPr="008C31BB">
        <w:rPr>
          <w:sz w:val="20"/>
          <w:szCs w:val="20"/>
          <w:vertAlign w:val="superscript"/>
        </w:rPr>
        <w:t>2</w:t>
      </w:r>
      <w:r w:rsidRPr="008C31BB">
        <w:rPr>
          <w:sz w:val="20"/>
          <w:szCs w:val="20"/>
        </w:rPr>
        <w:t>,</w:t>
      </w:r>
    </w:p>
    <w:p w14:paraId="534C5797" w14:textId="77777777" w:rsidR="008C31BB" w:rsidRPr="008C31BB" w:rsidRDefault="008C31BB">
      <w:pPr>
        <w:numPr>
          <w:ilvl w:val="0"/>
          <w:numId w:val="165"/>
        </w:numPr>
        <w:rPr>
          <w:sz w:val="20"/>
          <w:szCs w:val="20"/>
        </w:rPr>
      </w:pPr>
      <w:r w:rsidRPr="008C31BB">
        <w:rPr>
          <w:sz w:val="20"/>
          <w:szCs w:val="20"/>
        </w:rPr>
        <w:t>Najveća izgrađenost građevne čestice iznosi 40%,</w:t>
      </w:r>
    </w:p>
    <w:p w14:paraId="32C92A27" w14:textId="77777777" w:rsidR="008C31BB" w:rsidRPr="008C31BB" w:rsidRDefault="008C31BB">
      <w:pPr>
        <w:numPr>
          <w:ilvl w:val="0"/>
          <w:numId w:val="165"/>
        </w:numPr>
        <w:rPr>
          <w:sz w:val="20"/>
          <w:szCs w:val="20"/>
        </w:rPr>
      </w:pPr>
      <w:r w:rsidRPr="008C31BB">
        <w:rPr>
          <w:sz w:val="20"/>
          <w:szCs w:val="20"/>
        </w:rPr>
        <w:t>Najveća dozvoljena etažnost građevine je prizemlje, tri etaže i stambeno potkrovlje - P+3+SP,</w:t>
      </w:r>
    </w:p>
    <w:p w14:paraId="6A62DC07" w14:textId="77777777" w:rsidR="008C31BB" w:rsidRPr="008C31BB" w:rsidRDefault="008C31BB">
      <w:pPr>
        <w:numPr>
          <w:ilvl w:val="0"/>
          <w:numId w:val="165"/>
        </w:numPr>
        <w:rPr>
          <w:sz w:val="20"/>
          <w:szCs w:val="20"/>
        </w:rPr>
      </w:pPr>
      <w:r w:rsidRPr="008C31BB">
        <w:rPr>
          <w:sz w:val="20"/>
          <w:szCs w:val="20"/>
        </w:rPr>
        <w:t xml:space="preserve">Visina građevine od konačno </w:t>
      </w:r>
      <w:proofErr w:type="spellStart"/>
      <w:r w:rsidRPr="008C31BB">
        <w:rPr>
          <w:sz w:val="20"/>
          <w:szCs w:val="20"/>
        </w:rPr>
        <w:t>zaravnatog</w:t>
      </w:r>
      <w:proofErr w:type="spellEnd"/>
      <w:r w:rsidRPr="008C31BB">
        <w:rPr>
          <w:sz w:val="20"/>
          <w:szCs w:val="20"/>
        </w:rPr>
        <w:t xml:space="preserve"> terena do vijenca krova ne može biti veća od 10 m, mjereno na najvišoj visini ukoliko se gradi na kosom terenu,</w:t>
      </w:r>
    </w:p>
    <w:p w14:paraId="6D9FEBC8" w14:textId="77777777" w:rsidR="008C31BB" w:rsidRPr="008C31BB" w:rsidRDefault="008C31BB">
      <w:pPr>
        <w:numPr>
          <w:ilvl w:val="0"/>
          <w:numId w:val="165"/>
        </w:numPr>
        <w:rPr>
          <w:sz w:val="20"/>
          <w:szCs w:val="20"/>
        </w:rPr>
      </w:pPr>
      <w:r w:rsidRPr="008C31BB">
        <w:rPr>
          <w:sz w:val="20"/>
          <w:szCs w:val="20"/>
        </w:rPr>
        <w:t>Najmanja udaljenost građevine od ruba čestice ne može biti manja od polovice zabatne visine građevine, ali ne manja od 5 metra,</w:t>
      </w:r>
    </w:p>
    <w:p w14:paraId="2B253F6F" w14:textId="77777777" w:rsidR="008C31BB" w:rsidRPr="008C31BB" w:rsidRDefault="008C31BB">
      <w:pPr>
        <w:numPr>
          <w:ilvl w:val="0"/>
          <w:numId w:val="165"/>
        </w:numPr>
        <w:rPr>
          <w:sz w:val="20"/>
          <w:szCs w:val="20"/>
        </w:rPr>
      </w:pPr>
      <w:r w:rsidRPr="008C31BB">
        <w:rPr>
          <w:sz w:val="20"/>
          <w:szCs w:val="20"/>
        </w:rPr>
        <w:t>Najmanje 20% površine građevne čestice treba biti uređeno kao parkovno zelenilo,</w:t>
      </w:r>
    </w:p>
    <w:p w14:paraId="4EFF4ED4" w14:textId="77777777" w:rsidR="008C31BB" w:rsidRPr="008C31BB" w:rsidRDefault="008C31BB">
      <w:pPr>
        <w:numPr>
          <w:ilvl w:val="0"/>
          <w:numId w:val="165"/>
        </w:numPr>
        <w:rPr>
          <w:sz w:val="20"/>
          <w:szCs w:val="20"/>
        </w:rPr>
      </w:pPr>
      <w:r w:rsidRPr="008C31BB">
        <w:rPr>
          <w:sz w:val="20"/>
          <w:szCs w:val="20"/>
        </w:rPr>
        <w:t>Građevne čestice moraju imati osiguran pristup na prometnu površinu najmanje širine kolnika od 5,0 metara te osiguranu mogućnost priključenja na javni sustav odvodnje,</w:t>
      </w:r>
    </w:p>
    <w:p w14:paraId="337FFC20" w14:textId="77777777" w:rsidR="008C31BB" w:rsidRPr="008C31BB" w:rsidRDefault="008C31BB">
      <w:pPr>
        <w:numPr>
          <w:ilvl w:val="0"/>
          <w:numId w:val="165"/>
        </w:numPr>
        <w:rPr>
          <w:sz w:val="20"/>
          <w:szCs w:val="20"/>
        </w:rPr>
      </w:pPr>
      <w:r w:rsidRPr="008C31BB">
        <w:rPr>
          <w:sz w:val="20"/>
          <w:szCs w:val="20"/>
        </w:rPr>
        <w:t>Parkirališne potrebe trebaju biti zadovoljene na građevnoj čestici.</w:t>
      </w:r>
    </w:p>
    <w:p w14:paraId="4FF81AAF" w14:textId="77777777" w:rsidR="008C31BB" w:rsidRPr="008C31BB" w:rsidRDefault="008C31BB">
      <w:pPr>
        <w:numPr>
          <w:ilvl w:val="0"/>
          <w:numId w:val="164"/>
        </w:numPr>
        <w:rPr>
          <w:sz w:val="20"/>
          <w:szCs w:val="20"/>
        </w:rPr>
      </w:pPr>
      <w:r w:rsidRPr="008C31BB">
        <w:rPr>
          <w:sz w:val="20"/>
          <w:szCs w:val="20"/>
        </w:rPr>
        <w:t>Rekonstrukcija postojećih građevina turističko-ugostiteljske namjene koje ne udovoljavaju nekom od uvjeta propisanih u prethodnom stavku, moguća je na način da se rekonstrukcijom (dogradnjom, nadogradnjom i sl.) dalje ne narušavaju uvjeti propisani ovim Odredbama s kojima postojeća građevina nije u skladu. Iznimno, omogućeni su zahvati rekonstrukcije postojećih građevina turističko-ugostiteljske namjene kojima se bitno poboljšava osnovna namjena građevine kao što su: energetska učinkovitost, parkirališno/garažna mjesta, kategorizacija i sl. u kojem slučaju je moguće odstupiti od uvjeta iz prethodnog stavka ovog članka uz zadržavanje postojeće ili propisane visine i katnosti građevine.  Odredbe ovog stavka ne mogu se primjenjivati prilikom promjene namjene građevine (primjerice iz stambene u turističko-ugostiteljsku).</w:t>
      </w:r>
    </w:p>
    <w:p w14:paraId="7C249B37" w14:textId="77777777" w:rsidR="008C31BB" w:rsidRPr="008C31BB" w:rsidRDefault="008C31BB">
      <w:pPr>
        <w:numPr>
          <w:ilvl w:val="0"/>
          <w:numId w:val="40"/>
        </w:numPr>
        <w:spacing w:before="240"/>
        <w:jc w:val="center"/>
        <w:rPr>
          <w:sz w:val="20"/>
          <w:szCs w:val="20"/>
        </w:rPr>
      </w:pPr>
    </w:p>
    <w:p w14:paraId="23637F8C" w14:textId="77777777" w:rsidR="008C31BB" w:rsidRPr="008C31BB" w:rsidRDefault="008C31BB">
      <w:pPr>
        <w:numPr>
          <w:ilvl w:val="0"/>
          <w:numId w:val="369"/>
        </w:numPr>
        <w:rPr>
          <w:sz w:val="20"/>
          <w:szCs w:val="20"/>
        </w:rPr>
      </w:pPr>
      <w:r w:rsidRPr="008C31BB">
        <w:rPr>
          <w:sz w:val="20"/>
          <w:szCs w:val="20"/>
        </w:rPr>
        <w:t>Građevine za smještaj nezbrinutih životinja moguće je graditi u građevinskom području isključive, komunalne namjene (K3</w:t>
      </w:r>
      <w:r w:rsidRPr="008C31BB">
        <w:rPr>
          <w:sz w:val="20"/>
          <w:szCs w:val="20"/>
          <w:vertAlign w:val="subscript"/>
        </w:rPr>
        <w:t>N</w:t>
      </w:r>
      <w:r w:rsidRPr="008C31BB">
        <w:rPr>
          <w:sz w:val="20"/>
          <w:szCs w:val="20"/>
        </w:rPr>
        <w:t xml:space="preserve">) na lokaciji </w:t>
      </w:r>
      <w:proofErr w:type="spellStart"/>
      <w:r w:rsidRPr="008C31BB">
        <w:rPr>
          <w:sz w:val="20"/>
          <w:szCs w:val="20"/>
        </w:rPr>
        <w:t>Vrbovci</w:t>
      </w:r>
      <w:proofErr w:type="spellEnd"/>
      <w:r w:rsidRPr="008C31BB">
        <w:rPr>
          <w:sz w:val="20"/>
          <w:szCs w:val="20"/>
        </w:rPr>
        <w:t xml:space="preserve">.  Primjenjuju se uvjeti za gradnju gospodarskih sadržaja u građevinskom području naselja. </w:t>
      </w:r>
    </w:p>
    <w:p w14:paraId="3B20ED5C" w14:textId="77777777" w:rsidR="008C31BB" w:rsidRPr="008C31BB" w:rsidRDefault="008C31BB" w:rsidP="008C31BB">
      <w:pPr>
        <w:rPr>
          <w:sz w:val="20"/>
          <w:szCs w:val="20"/>
        </w:rPr>
      </w:pPr>
    </w:p>
    <w:p w14:paraId="793EB18B" w14:textId="77777777" w:rsidR="008C31BB" w:rsidRPr="008C31BB" w:rsidRDefault="008C31BB">
      <w:pPr>
        <w:numPr>
          <w:ilvl w:val="0"/>
          <w:numId w:val="41"/>
        </w:numPr>
        <w:spacing w:before="400"/>
        <w:rPr>
          <w:b/>
          <w:bCs/>
        </w:rPr>
      </w:pPr>
      <w:r w:rsidRPr="008C31BB">
        <w:rPr>
          <w:b/>
          <w:bCs/>
        </w:rPr>
        <w:t>UVJETI SMJEŠTAJA DRUŠTVENIH  DJELATNOSTI</w:t>
      </w:r>
    </w:p>
    <w:p w14:paraId="752E1A81" w14:textId="77777777" w:rsidR="008C31BB" w:rsidRPr="008C31BB" w:rsidRDefault="008C31BB">
      <w:pPr>
        <w:numPr>
          <w:ilvl w:val="0"/>
          <w:numId w:val="40"/>
        </w:numPr>
        <w:spacing w:before="240"/>
        <w:jc w:val="center"/>
        <w:rPr>
          <w:sz w:val="20"/>
          <w:szCs w:val="20"/>
        </w:rPr>
      </w:pPr>
    </w:p>
    <w:p w14:paraId="04BBAE31" w14:textId="77777777" w:rsidR="008C31BB" w:rsidRPr="008C31BB" w:rsidRDefault="008C31BB">
      <w:pPr>
        <w:numPr>
          <w:ilvl w:val="0"/>
          <w:numId w:val="166"/>
        </w:numPr>
        <w:rPr>
          <w:sz w:val="20"/>
          <w:szCs w:val="20"/>
        </w:rPr>
      </w:pPr>
      <w:r w:rsidRPr="008C31BB">
        <w:rPr>
          <w:sz w:val="20"/>
          <w:szCs w:val="20"/>
        </w:rPr>
        <w:t xml:space="preserve">Razmještaj i razvitak središnjih funkcija treba biti u pojedinim središtima prema izvršenoj </w:t>
      </w:r>
      <w:proofErr w:type="spellStart"/>
      <w:r w:rsidRPr="008C31BB">
        <w:rPr>
          <w:sz w:val="20"/>
          <w:szCs w:val="20"/>
        </w:rPr>
        <w:t>klasiﬁkaciji</w:t>
      </w:r>
      <w:proofErr w:type="spellEnd"/>
      <w:r w:rsidRPr="008C31BB">
        <w:rPr>
          <w:sz w:val="20"/>
          <w:szCs w:val="20"/>
        </w:rPr>
        <w:t xml:space="preserve"> središnjih funkcija za pojedine kategorije središnjih naselja. Sve funkcije u središnjim naseljima, treba razvijati i dimenzionirati u skladu s razvitkom grada Metkovića povezano s njegovim brojem stanovnika, koji gravitira i koristi te usluge kako bi se na racionalan način približile središnje i druge funkcije stanovništvu i drugim korisnicima, osobito one koje su im potrebne češće ili u svakodnevnom životu, pružajući im približno jednake uvjete života, te da tako doprinesu porastu kvalitete i standarda življenja.</w:t>
      </w:r>
    </w:p>
    <w:p w14:paraId="2F1653DC" w14:textId="77777777" w:rsidR="008C31BB" w:rsidRPr="008C31BB" w:rsidRDefault="008C31BB">
      <w:pPr>
        <w:numPr>
          <w:ilvl w:val="0"/>
          <w:numId w:val="166"/>
        </w:numPr>
        <w:rPr>
          <w:sz w:val="20"/>
          <w:szCs w:val="20"/>
        </w:rPr>
      </w:pPr>
      <w:r w:rsidRPr="008C31BB">
        <w:rPr>
          <w:sz w:val="20"/>
          <w:szCs w:val="20"/>
        </w:rPr>
        <w:t xml:space="preserve">Prilikom ustrojavanja mreže društvenih djelatnosti primjenjivati će se kriteriji iz Prostornog plana Dubrovačko-neretvanske županije sukladno planiranoj ulozi Metkovića kao regionalnog središta / manjeg urbanog područja u sustavu naselja županije. </w:t>
      </w:r>
    </w:p>
    <w:p w14:paraId="069BF265" w14:textId="77777777" w:rsidR="008C31BB" w:rsidRPr="008C31BB" w:rsidRDefault="008C31BB">
      <w:pPr>
        <w:numPr>
          <w:ilvl w:val="0"/>
          <w:numId w:val="40"/>
        </w:numPr>
        <w:spacing w:before="240"/>
        <w:jc w:val="center"/>
        <w:rPr>
          <w:sz w:val="20"/>
          <w:szCs w:val="20"/>
        </w:rPr>
      </w:pPr>
    </w:p>
    <w:p w14:paraId="27AECD82" w14:textId="77777777" w:rsidR="008C31BB" w:rsidRPr="008C31BB" w:rsidRDefault="008C31BB">
      <w:pPr>
        <w:numPr>
          <w:ilvl w:val="0"/>
          <w:numId w:val="167"/>
        </w:numPr>
        <w:rPr>
          <w:sz w:val="20"/>
          <w:szCs w:val="20"/>
        </w:rPr>
      </w:pPr>
      <w:r w:rsidRPr="008C31BB">
        <w:rPr>
          <w:sz w:val="20"/>
          <w:szCs w:val="20"/>
        </w:rPr>
        <w:t>U Prostornom planu su osigurani prostori i uvjeti za smještaj i razvitak sustava društvenih djelatnosti: predškolskih ustanova, osnovnih i srednjih škola, građevina kulture i sporta, zdravstvenih i socijalnih ustanova, vjerskih građevina te ostalih građevina javnog interesa.</w:t>
      </w:r>
    </w:p>
    <w:p w14:paraId="780EAC45" w14:textId="77777777" w:rsidR="008C31BB" w:rsidRPr="008C31BB" w:rsidRDefault="008C31BB">
      <w:pPr>
        <w:numPr>
          <w:ilvl w:val="0"/>
          <w:numId w:val="167"/>
        </w:numPr>
        <w:rPr>
          <w:sz w:val="20"/>
          <w:szCs w:val="20"/>
        </w:rPr>
      </w:pPr>
      <w:r w:rsidRPr="008C31BB">
        <w:rPr>
          <w:sz w:val="20"/>
          <w:szCs w:val="20"/>
        </w:rPr>
        <w:t>Prostori za razvitak sustava društvene infrastrukture i građevine u kojima su smješteni pojedini sadržaji nalaze se unutar građevinskog područja naselja pa je u drugoj detaljnijoj dokumentaciji prostora potrebno te prostore analizirati i u skladu s potrebama i mogućnostima odgovarajuće dimenzionirati.</w:t>
      </w:r>
    </w:p>
    <w:p w14:paraId="65F3CE2C" w14:textId="77777777" w:rsidR="008C31BB" w:rsidRPr="008C31BB" w:rsidRDefault="008C31BB">
      <w:pPr>
        <w:numPr>
          <w:ilvl w:val="0"/>
          <w:numId w:val="167"/>
        </w:numPr>
        <w:rPr>
          <w:sz w:val="20"/>
          <w:szCs w:val="20"/>
        </w:rPr>
      </w:pPr>
      <w:r w:rsidRPr="008C31BB">
        <w:rPr>
          <w:sz w:val="20"/>
          <w:szCs w:val="20"/>
        </w:rPr>
        <w:t>Predškolske ustanove i osnovne škole (središnje i područne) smještaju se na način da zadovolje potrebe određenog područja i da stvore najprimjerenija gravitacijska područja. Pri određivanju lokacija mora se osigurati dostupnost prilaza i prijevoza i njihova sigurnost.</w:t>
      </w:r>
    </w:p>
    <w:p w14:paraId="5539589B" w14:textId="77777777" w:rsidR="008C31BB" w:rsidRPr="008C31BB" w:rsidRDefault="008C31BB">
      <w:pPr>
        <w:numPr>
          <w:ilvl w:val="0"/>
          <w:numId w:val="167"/>
        </w:numPr>
        <w:rPr>
          <w:sz w:val="20"/>
          <w:szCs w:val="20"/>
        </w:rPr>
      </w:pPr>
      <w:r w:rsidRPr="008C31BB">
        <w:rPr>
          <w:sz w:val="20"/>
          <w:szCs w:val="20"/>
        </w:rPr>
        <w:t>Vrsta i broj građevina društvenih djelatnosti određuje se mrežom građevina za svaku djelatnost na osnovi posebnih zakona i standarda.</w:t>
      </w:r>
    </w:p>
    <w:p w14:paraId="14091E5C" w14:textId="72BA6CF0" w:rsidR="0024124D" w:rsidRDefault="0024124D">
      <w:pPr>
        <w:suppressAutoHyphens w:val="0"/>
        <w:spacing w:after="160" w:line="259" w:lineRule="auto"/>
        <w:rPr>
          <w:sz w:val="20"/>
          <w:szCs w:val="20"/>
        </w:rPr>
      </w:pPr>
      <w:r>
        <w:rPr>
          <w:sz w:val="20"/>
          <w:szCs w:val="20"/>
        </w:rPr>
        <w:br w:type="page"/>
      </w:r>
    </w:p>
    <w:p w14:paraId="74F222E7" w14:textId="77777777" w:rsidR="008C31BB" w:rsidRPr="008C31BB" w:rsidRDefault="008C31BB">
      <w:pPr>
        <w:numPr>
          <w:ilvl w:val="0"/>
          <w:numId w:val="40"/>
        </w:numPr>
        <w:spacing w:before="240"/>
        <w:jc w:val="center"/>
        <w:rPr>
          <w:sz w:val="20"/>
          <w:szCs w:val="20"/>
        </w:rPr>
      </w:pPr>
    </w:p>
    <w:p w14:paraId="3CDE600D" w14:textId="77777777" w:rsidR="008C31BB" w:rsidRPr="008C31BB" w:rsidRDefault="008C31BB">
      <w:pPr>
        <w:numPr>
          <w:ilvl w:val="0"/>
          <w:numId w:val="168"/>
        </w:numPr>
        <w:rPr>
          <w:sz w:val="20"/>
          <w:szCs w:val="20"/>
        </w:rPr>
      </w:pPr>
      <w:r w:rsidRPr="008C31BB">
        <w:rPr>
          <w:sz w:val="20"/>
          <w:szCs w:val="20"/>
        </w:rPr>
        <w:t>Pošto je Metković ranijim ustrojstvom bio sjedište bivše Općine, za njegovo gravitacijsko područje potrebno je organizirati i kompletirati ispostave županijskih službi, matični ured, gradske organe upravljanja kao i sudbenu vlast s pratećim službama.</w:t>
      </w:r>
    </w:p>
    <w:p w14:paraId="3A17A824" w14:textId="77777777" w:rsidR="008C31BB" w:rsidRPr="008C31BB" w:rsidRDefault="008C31BB">
      <w:pPr>
        <w:numPr>
          <w:ilvl w:val="0"/>
          <w:numId w:val="40"/>
        </w:numPr>
        <w:spacing w:before="240"/>
        <w:jc w:val="center"/>
        <w:rPr>
          <w:sz w:val="20"/>
          <w:szCs w:val="20"/>
        </w:rPr>
      </w:pPr>
    </w:p>
    <w:p w14:paraId="389A499E" w14:textId="77777777" w:rsidR="008C31BB" w:rsidRPr="008C31BB" w:rsidRDefault="008C31BB">
      <w:pPr>
        <w:numPr>
          <w:ilvl w:val="0"/>
          <w:numId w:val="169"/>
        </w:numPr>
        <w:rPr>
          <w:sz w:val="20"/>
          <w:szCs w:val="20"/>
        </w:rPr>
      </w:pPr>
      <w:r w:rsidRPr="008C31BB">
        <w:rPr>
          <w:sz w:val="20"/>
          <w:szCs w:val="20"/>
        </w:rPr>
        <w:t>Kod međunarodnih graničnih prijelaza nužno je osnivanje granične policije, carinskih ispostava.</w:t>
      </w:r>
    </w:p>
    <w:p w14:paraId="1206F264" w14:textId="77777777" w:rsidR="008C31BB" w:rsidRPr="008C31BB" w:rsidRDefault="008C31BB">
      <w:pPr>
        <w:numPr>
          <w:ilvl w:val="0"/>
          <w:numId w:val="40"/>
        </w:numPr>
        <w:spacing w:before="240"/>
        <w:jc w:val="center"/>
        <w:rPr>
          <w:sz w:val="20"/>
          <w:szCs w:val="20"/>
        </w:rPr>
      </w:pPr>
    </w:p>
    <w:p w14:paraId="2F8D9E73" w14:textId="77777777" w:rsidR="008C31BB" w:rsidRPr="008C31BB" w:rsidRDefault="008C31BB">
      <w:pPr>
        <w:numPr>
          <w:ilvl w:val="0"/>
          <w:numId w:val="170"/>
        </w:numPr>
        <w:rPr>
          <w:sz w:val="20"/>
          <w:szCs w:val="20"/>
        </w:rPr>
      </w:pPr>
      <w:r w:rsidRPr="008C31BB">
        <w:rPr>
          <w:sz w:val="20"/>
          <w:szCs w:val="20"/>
        </w:rPr>
        <w:t>U skladu sa Prostornim planom Dubrovačko-neretvanske županije, koriste se različiti standardi i normativi u dimenzioniranju središnjih funkcija</w:t>
      </w:r>
      <w:r w:rsidRPr="008C31BB">
        <w:rPr>
          <w:strike/>
          <w:sz w:val="20"/>
          <w:szCs w:val="20"/>
        </w:rPr>
        <w:t>:</w:t>
      </w:r>
      <w:r w:rsidRPr="008C31BB">
        <w:rPr>
          <w:sz w:val="20"/>
          <w:szCs w:val="20"/>
        </w:rPr>
        <w:t>.</w:t>
      </w:r>
    </w:p>
    <w:p w14:paraId="67047D7D" w14:textId="77777777" w:rsidR="008C31BB" w:rsidRPr="008C31BB" w:rsidRDefault="008C31BB" w:rsidP="008C31BB">
      <w:pPr>
        <w:spacing w:before="400" w:line="276" w:lineRule="auto"/>
        <w:rPr>
          <w:sz w:val="20"/>
          <w:szCs w:val="20"/>
        </w:rPr>
      </w:pPr>
      <w:r w:rsidRPr="008C31BB">
        <w:rPr>
          <w:sz w:val="20"/>
          <w:szCs w:val="20"/>
          <w:u w:val="single"/>
        </w:rPr>
        <w:t>Uprava i pravosuđe</w:t>
      </w:r>
    </w:p>
    <w:p w14:paraId="324F0AD7" w14:textId="77777777" w:rsidR="008C31BB" w:rsidRPr="008C31BB" w:rsidRDefault="008C31BB">
      <w:pPr>
        <w:numPr>
          <w:ilvl w:val="0"/>
          <w:numId w:val="40"/>
        </w:numPr>
        <w:spacing w:before="240"/>
        <w:jc w:val="center"/>
        <w:rPr>
          <w:sz w:val="20"/>
          <w:szCs w:val="20"/>
        </w:rPr>
      </w:pPr>
    </w:p>
    <w:p w14:paraId="1D5F9933" w14:textId="77777777" w:rsidR="008C31BB" w:rsidRPr="008C31BB" w:rsidRDefault="008C31BB">
      <w:pPr>
        <w:numPr>
          <w:ilvl w:val="0"/>
          <w:numId w:val="171"/>
        </w:numPr>
        <w:rPr>
          <w:sz w:val="20"/>
          <w:szCs w:val="20"/>
        </w:rPr>
      </w:pPr>
      <w:r w:rsidRPr="008C31BB">
        <w:rPr>
          <w:sz w:val="20"/>
          <w:szCs w:val="20"/>
        </w:rPr>
        <w:t xml:space="preserve">U sjedištu Grada mora se nalaziti ispostava županijskih službi, matični ured, gradski organi vlasti, kao i sudbena vlast s pratećim službama. Od sadržaja pravosuđa, određuje se da na svakih 20 000 stanovnika, odnosno 200 pravnih subjekata, djeluje javnobilježnička služba, u mjestima sjedištima općinskih sudova, slično kao i odvjetnička služba. U sjedištima jedinica lokalne samouprave nalaze se institucije lokalne samouprave, kao i institucije policije-policijske postaje. </w:t>
      </w:r>
    </w:p>
    <w:p w14:paraId="7784EAC1" w14:textId="77777777" w:rsidR="008C31BB" w:rsidRPr="008C31BB" w:rsidRDefault="008C31BB" w:rsidP="008C31BB">
      <w:pPr>
        <w:spacing w:before="400" w:line="276" w:lineRule="auto"/>
        <w:rPr>
          <w:sz w:val="20"/>
          <w:szCs w:val="20"/>
        </w:rPr>
      </w:pPr>
      <w:r w:rsidRPr="008C31BB">
        <w:rPr>
          <w:sz w:val="20"/>
          <w:szCs w:val="20"/>
          <w:u w:val="single"/>
        </w:rPr>
        <w:t>Prosvjeta</w:t>
      </w:r>
    </w:p>
    <w:p w14:paraId="412ED4EA" w14:textId="77777777" w:rsidR="008C31BB" w:rsidRPr="008C31BB" w:rsidRDefault="008C31BB">
      <w:pPr>
        <w:numPr>
          <w:ilvl w:val="0"/>
          <w:numId w:val="40"/>
        </w:numPr>
        <w:spacing w:before="240"/>
        <w:jc w:val="center"/>
        <w:rPr>
          <w:sz w:val="20"/>
          <w:szCs w:val="20"/>
        </w:rPr>
      </w:pPr>
    </w:p>
    <w:p w14:paraId="3CAAF6F1" w14:textId="77777777" w:rsidR="008C31BB" w:rsidRPr="008C31BB" w:rsidRDefault="008C31BB">
      <w:pPr>
        <w:numPr>
          <w:ilvl w:val="0"/>
          <w:numId w:val="172"/>
        </w:numPr>
        <w:rPr>
          <w:sz w:val="20"/>
          <w:szCs w:val="20"/>
        </w:rPr>
      </w:pPr>
      <w:r w:rsidRPr="008C31BB">
        <w:rPr>
          <w:sz w:val="20"/>
          <w:szCs w:val="20"/>
        </w:rPr>
        <w:t>Mreža institucija i ustanova prosvjetne djelatnosti dijeli se na tri osnovne razine: predškolska, osnovno školstvo i srednje školstvo.</w:t>
      </w:r>
    </w:p>
    <w:p w14:paraId="05D03E8A" w14:textId="77777777" w:rsidR="008C31BB" w:rsidRPr="008C31BB" w:rsidRDefault="008C31BB">
      <w:pPr>
        <w:numPr>
          <w:ilvl w:val="0"/>
          <w:numId w:val="172"/>
        </w:numPr>
        <w:rPr>
          <w:sz w:val="20"/>
          <w:szCs w:val="20"/>
        </w:rPr>
      </w:pPr>
      <w:r w:rsidRPr="008C31BB">
        <w:rPr>
          <w:sz w:val="20"/>
          <w:szCs w:val="20"/>
        </w:rPr>
        <w:t xml:space="preserve">Mreža </w:t>
      </w:r>
      <w:r w:rsidRPr="008C31BB">
        <w:rPr>
          <w:i/>
          <w:sz w:val="20"/>
          <w:szCs w:val="20"/>
        </w:rPr>
        <w:t>predškolskih ustanova</w:t>
      </w:r>
      <w:r w:rsidRPr="008C31BB">
        <w:rPr>
          <w:sz w:val="20"/>
          <w:szCs w:val="20"/>
        </w:rPr>
        <w:t xml:space="preserve"> nužno sadrži demografske pokazatelje o kontingentu predškolske populacije (dobna skupina 0-6 godina, podaci o natalitetu i ostalo). Potreban broj ustanova, kao i veličina skupina-jedinica ovisit će o podacima za taj kontingent. </w:t>
      </w:r>
    </w:p>
    <w:p w14:paraId="20FBF672" w14:textId="77777777" w:rsidR="008C31BB" w:rsidRPr="008C31BB" w:rsidRDefault="008C31BB">
      <w:pPr>
        <w:numPr>
          <w:ilvl w:val="0"/>
          <w:numId w:val="172"/>
        </w:numPr>
        <w:spacing w:after="0"/>
        <w:rPr>
          <w:sz w:val="20"/>
          <w:szCs w:val="20"/>
        </w:rPr>
      </w:pPr>
      <w:r w:rsidRPr="008C31BB">
        <w:rPr>
          <w:sz w:val="20"/>
          <w:szCs w:val="20"/>
        </w:rPr>
        <w:t xml:space="preserve">Predloženu sliku mreže </w:t>
      </w:r>
      <w:r w:rsidRPr="008C31BB">
        <w:rPr>
          <w:i/>
          <w:sz w:val="20"/>
          <w:szCs w:val="20"/>
        </w:rPr>
        <w:t>osnovnih škola</w:t>
      </w:r>
      <w:r w:rsidRPr="008C31BB">
        <w:rPr>
          <w:sz w:val="20"/>
          <w:szCs w:val="20"/>
        </w:rPr>
        <w:t xml:space="preserve"> potrebno je na nižim razinama planiranja dimenzionirati temeljem odgovarajućih demografskih pokazatelja te na osnovi sljedećih standarda i normativa: </w:t>
      </w:r>
    </w:p>
    <w:p w14:paraId="7D2A43BC" w14:textId="77777777" w:rsidR="008C31BB" w:rsidRPr="008C31BB" w:rsidRDefault="008C31BB">
      <w:pPr>
        <w:numPr>
          <w:ilvl w:val="0"/>
          <w:numId w:val="19"/>
        </w:numPr>
        <w:suppressAutoHyphens w:val="0"/>
        <w:spacing w:after="0" w:line="276" w:lineRule="auto"/>
        <w:ind w:left="1134" w:hanging="283"/>
        <w:rPr>
          <w:sz w:val="20"/>
          <w:szCs w:val="20"/>
        </w:rPr>
      </w:pPr>
      <w:r w:rsidRPr="008C31BB">
        <w:rPr>
          <w:sz w:val="20"/>
          <w:szCs w:val="20"/>
        </w:rPr>
        <w:t>za potpunu samostalnu osnovnu školu potrebno je u načelu imati najmanje 240 učenika (po jedan razredni odjel od 1. do 8. razreda),</w:t>
      </w:r>
    </w:p>
    <w:p w14:paraId="597578B5" w14:textId="77777777" w:rsidR="008C31BB" w:rsidRPr="008C31BB" w:rsidRDefault="008C31BB">
      <w:pPr>
        <w:numPr>
          <w:ilvl w:val="0"/>
          <w:numId w:val="19"/>
        </w:numPr>
        <w:suppressAutoHyphens w:val="0"/>
        <w:spacing w:after="0" w:line="276" w:lineRule="auto"/>
        <w:ind w:left="1134" w:hanging="283"/>
        <w:rPr>
          <w:sz w:val="20"/>
          <w:szCs w:val="20"/>
        </w:rPr>
      </w:pPr>
      <w:r w:rsidRPr="008C31BB">
        <w:rPr>
          <w:sz w:val="20"/>
          <w:szCs w:val="20"/>
        </w:rPr>
        <w:t>optimalan je broj učenika u razrednom odjelu 20, a najmanji 14, najviši 28 učenika</w:t>
      </w:r>
    </w:p>
    <w:p w14:paraId="0AA4A9E0" w14:textId="77777777" w:rsidR="008C31BB" w:rsidRPr="008C31BB" w:rsidRDefault="008C31BB">
      <w:pPr>
        <w:numPr>
          <w:ilvl w:val="0"/>
          <w:numId w:val="19"/>
        </w:numPr>
        <w:suppressAutoHyphens w:val="0"/>
        <w:spacing w:after="0" w:line="276" w:lineRule="auto"/>
        <w:ind w:left="1134" w:hanging="283"/>
        <w:rPr>
          <w:sz w:val="20"/>
          <w:szCs w:val="20"/>
        </w:rPr>
      </w:pPr>
      <w:r w:rsidRPr="008C31BB">
        <w:rPr>
          <w:sz w:val="20"/>
          <w:szCs w:val="20"/>
        </w:rPr>
        <w:t>razredni odjel ustrojava se od učenika istog razreda, a kombinirani razredni odjel od učenika dvaju ili iznimno više razreda, za provedbu redovite nastave po redovitome ili posebnom nastavnom planu i programu</w:t>
      </w:r>
    </w:p>
    <w:p w14:paraId="6A159BFD" w14:textId="77777777" w:rsidR="008C31BB" w:rsidRPr="008C31BB" w:rsidRDefault="008C31BB">
      <w:pPr>
        <w:numPr>
          <w:ilvl w:val="0"/>
          <w:numId w:val="172"/>
        </w:numPr>
        <w:rPr>
          <w:sz w:val="20"/>
          <w:szCs w:val="20"/>
        </w:rPr>
      </w:pPr>
      <w:r w:rsidRPr="008C31BB">
        <w:rPr>
          <w:sz w:val="20"/>
          <w:szCs w:val="20"/>
        </w:rPr>
        <w:t>Uz redovite osnovne škole u sustavu osnovnog školstva organiziraju se i posebne osnovne škole u skladu s posebnim programima osnovnog glazbenog i plesnog školovanja.</w:t>
      </w:r>
    </w:p>
    <w:p w14:paraId="5A0E19CB" w14:textId="77777777" w:rsidR="008C31BB" w:rsidRPr="008C31BB" w:rsidRDefault="008C31BB">
      <w:pPr>
        <w:numPr>
          <w:ilvl w:val="0"/>
          <w:numId w:val="172"/>
        </w:numPr>
        <w:rPr>
          <w:sz w:val="20"/>
          <w:szCs w:val="20"/>
        </w:rPr>
      </w:pPr>
      <w:r w:rsidRPr="008C31BB">
        <w:rPr>
          <w:sz w:val="20"/>
          <w:szCs w:val="20"/>
        </w:rPr>
        <w:t>Temeljem postavljenih kriterija potrebno je proširiti postojeću mrežu osnovnih škola ustanovama za dvije nove škole u Metkoviću.</w:t>
      </w:r>
    </w:p>
    <w:p w14:paraId="6A005543" w14:textId="77777777" w:rsidR="008C31BB" w:rsidRPr="008C31BB" w:rsidRDefault="008C31BB">
      <w:pPr>
        <w:numPr>
          <w:ilvl w:val="0"/>
          <w:numId w:val="172"/>
        </w:numPr>
        <w:rPr>
          <w:sz w:val="20"/>
          <w:szCs w:val="20"/>
        </w:rPr>
      </w:pPr>
      <w:r w:rsidRPr="008C31BB">
        <w:rPr>
          <w:sz w:val="20"/>
          <w:szCs w:val="20"/>
        </w:rPr>
        <w:t xml:space="preserve">U skladu s demografskom slikom jedinica lokalne samouprave, podacima o postojećem stanju u </w:t>
      </w:r>
      <w:r w:rsidRPr="008C31BB">
        <w:rPr>
          <w:i/>
          <w:sz w:val="20"/>
          <w:szCs w:val="20"/>
        </w:rPr>
        <w:t>srednjem školstvu</w:t>
      </w:r>
      <w:r w:rsidRPr="008C31BB">
        <w:rPr>
          <w:sz w:val="20"/>
          <w:szCs w:val="20"/>
        </w:rPr>
        <w:t xml:space="preserve"> i donesenim standardima i normativima, predlaže se da u središtima gradova kakvo je naselje Metković, sukladno broju stanovnika gravitacijskog područja, se određuje broj srednjih škola primjenjujući kriterije i standarde da svaka prostorna cjelina s 8 000 – 30 000 stanovnika treba imati bar jednu srednju školu, da je optimalna srednja škola u većim središtima s 16-24 razredna odjela, odnosno s 480-720 učenika, odnosno maksimalno 30 učenika u razrednom odjelu.</w:t>
      </w:r>
    </w:p>
    <w:p w14:paraId="29D3E759" w14:textId="77777777" w:rsidR="008C31BB" w:rsidRPr="008C31BB" w:rsidRDefault="008C31BB">
      <w:pPr>
        <w:numPr>
          <w:ilvl w:val="0"/>
          <w:numId w:val="172"/>
        </w:numPr>
        <w:rPr>
          <w:sz w:val="20"/>
          <w:szCs w:val="20"/>
        </w:rPr>
      </w:pPr>
      <w:r w:rsidRPr="008C31BB">
        <w:rPr>
          <w:sz w:val="20"/>
          <w:szCs w:val="20"/>
        </w:rPr>
        <w:t xml:space="preserve">U pogledu </w:t>
      </w:r>
      <w:r w:rsidRPr="008C31BB">
        <w:rPr>
          <w:i/>
          <w:sz w:val="20"/>
          <w:szCs w:val="20"/>
        </w:rPr>
        <w:t>visokog školstva</w:t>
      </w:r>
      <w:r w:rsidRPr="008C31BB">
        <w:rPr>
          <w:sz w:val="20"/>
          <w:szCs w:val="20"/>
        </w:rPr>
        <w:t>, u okviru svoga Odjela za stručne studije, Sveučilište u Dubrovniku će razvijati stručne studije na čitavom prostoru Županije, sukladno razvojnim potrebama pojedinih područja, među kojima i u Metkoviću.</w:t>
      </w:r>
    </w:p>
    <w:p w14:paraId="415F0C69" w14:textId="77777777" w:rsidR="008C31BB" w:rsidRPr="008C31BB" w:rsidRDefault="008C31BB" w:rsidP="008C31BB">
      <w:pPr>
        <w:spacing w:before="400" w:line="276" w:lineRule="auto"/>
        <w:rPr>
          <w:sz w:val="20"/>
          <w:szCs w:val="20"/>
        </w:rPr>
      </w:pPr>
      <w:r w:rsidRPr="008C31BB">
        <w:rPr>
          <w:sz w:val="20"/>
          <w:szCs w:val="20"/>
          <w:u w:val="single"/>
        </w:rPr>
        <w:t>Kultura i šport</w:t>
      </w:r>
    </w:p>
    <w:p w14:paraId="766BF221" w14:textId="77777777" w:rsidR="008C31BB" w:rsidRPr="008C31BB" w:rsidRDefault="008C31BB">
      <w:pPr>
        <w:numPr>
          <w:ilvl w:val="0"/>
          <w:numId w:val="40"/>
        </w:numPr>
        <w:spacing w:before="240"/>
        <w:jc w:val="center"/>
        <w:rPr>
          <w:sz w:val="20"/>
          <w:szCs w:val="20"/>
        </w:rPr>
      </w:pPr>
    </w:p>
    <w:p w14:paraId="2634E1F6" w14:textId="77777777" w:rsidR="008C31BB" w:rsidRPr="008C31BB" w:rsidRDefault="008C31BB">
      <w:pPr>
        <w:numPr>
          <w:ilvl w:val="0"/>
          <w:numId w:val="173"/>
        </w:numPr>
        <w:rPr>
          <w:sz w:val="20"/>
          <w:szCs w:val="20"/>
        </w:rPr>
      </w:pPr>
      <w:r w:rsidRPr="008C31BB">
        <w:rPr>
          <w:sz w:val="20"/>
          <w:szCs w:val="20"/>
        </w:rPr>
        <w:t>Lociranje školsko-športskih dvorana direktno je povezano uz lokacije samostalnih osnovnih i srednjih škola. Povezivanje tih dvaju funkcija racionalizira velike troškove izgradnje i održavanja tih građevina. Nužno je istaknuti i potrebu izgradnje zatvorenih bazena i drugih športskih objekata na prostoru Županije, među kojima i u Metkoviću.</w:t>
      </w:r>
    </w:p>
    <w:p w14:paraId="55CD6B83" w14:textId="77777777" w:rsidR="008C31BB" w:rsidRPr="008C31BB" w:rsidRDefault="008C31BB" w:rsidP="008C31BB">
      <w:pPr>
        <w:spacing w:before="400" w:line="276" w:lineRule="auto"/>
        <w:rPr>
          <w:sz w:val="20"/>
          <w:szCs w:val="20"/>
        </w:rPr>
      </w:pPr>
      <w:r w:rsidRPr="008C31BB">
        <w:rPr>
          <w:sz w:val="20"/>
          <w:szCs w:val="20"/>
          <w:u w:val="single"/>
        </w:rPr>
        <w:t>Zdravstvo</w:t>
      </w:r>
    </w:p>
    <w:p w14:paraId="44A275ED" w14:textId="77777777" w:rsidR="008C31BB" w:rsidRPr="008C31BB" w:rsidRDefault="008C31BB">
      <w:pPr>
        <w:numPr>
          <w:ilvl w:val="0"/>
          <w:numId w:val="40"/>
        </w:numPr>
        <w:spacing w:before="240"/>
        <w:jc w:val="center"/>
        <w:rPr>
          <w:sz w:val="20"/>
          <w:szCs w:val="20"/>
        </w:rPr>
      </w:pPr>
    </w:p>
    <w:p w14:paraId="2792F02C" w14:textId="77777777" w:rsidR="008C31BB" w:rsidRPr="008C31BB" w:rsidRDefault="008C31BB">
      <w:pPr>
        <w:numPr>
          <w:ilvl w:val="0"/>
          <w:numId w:val="374"/>
        </w:numPr>
        <w:rPr>
          <w:sz w:val="20"/>
          <w:szCs w:val="20"/>
        </w:rPr>
      </w:pPr>
      <w:r w:rsidRPr="008C31BB">
        <w:rPr>
          <w:sz w:val="20"/>
          <w:szCs w:val="20"/>
        </w:rPr>
        <w:t xml:space="preserve">Mjerila za određivanje osnovne mreže zdravstvene djelatnosti utvrđuju se planom zdravstvene zaštite Republike Hrvatske kojeg donosi Vlada Republike Hrvatske. </w:t>
      </w:r>
    </w:p>
    <w:p w14:paraId="4B14911D" w14:textId="77777777" w:rsidR="008C31BB" w:rsidRPr="008C31BB" w:rsidRDefault="008C31BB">
      <w:pPr>
        <w:numPr>
          <w:ilvl w:val="0"/>
          <w:numId w:val="374"/>
        </w:numPr>
        <w:spacing w:after="0"/>
        <w:rPr>
          <w:sz w:val="20"/>
          <w:szCs w:val="20"/>
        </w:rPr>
      </w:pPr>
      <w:r w:rsidRPr="008C31BB">
        <w:rPr>
          <w:sz w:val="20"/>
          <w:szCs w:val="20"/>
        </w:rPr>
        <w:t>Prilikom utvrđivanja prijedloga mreže za Županiju, kao i za dimenzioniranje mreže, koriste se sljedeći opći normativi i standardi:</w:t>
      </w:r>
    </w:p>
    <w:p w14:paraId="6F0FEA29" w14:textId="77777777" w:rsidR="008C31BB" w:rsidRPr="008C31BB" w:rsidRDefault="008C31BB">
      <w:pPr>
        <w:numPr>
          <w:ilvl w:val="0"/>
          <w:numId w:val="20"/>
        </w:numPr>
        <w:suppressAutoHyphens w:val="0"/>
        <w:spacing w:after="0" w:line="276" w:lineRule="auto"/>
        <w:rPr>
          <w:sz w:val="20"/>
          <w:szCs w:val="20"/>
        </w:rPr>
      </w:pPr>
      <w:r w:rsidRPr="008C31BB">
        <w:rPr>
          <w:sz w:val="20"/>
          <w:szCs w:val="20"/>
        </w:rPr>
        <w:t>1 tim opće/obiteljske medicine – 1 700 osiguranika</w:t>
      </w:r>
    </w:p>
    <w:p w14:paraId="509724EC" w14:textId="77777777" w:rsidR="008C31BB" w:rsidRPr="008C31BB" w:rsidRDefault="008C31BB">
      <w:pPr>
        <w:numPr>
          <w:ilvl w:val="0"/>
          <w:numId w:val="20"/>
        </w:numPr>
        <w:suppressAutoHyphens w:val="0"/>
        <w:spacing w:after="0" w:line="276" w:lineRule="auto"/>
        <w:rPr>
          <w:sz w:val="20"/>
          <w:szCs w:val="20"/>
        </w:rPr>
      </w:pPr>
      <w:r w:rsidRPr="008C31BB">
        <w:rPr>
          <w:sz w:val="20"/>
          <w:szCs w:val="20"/>
        </w:rPr>
        <w:t>1 tim zdravstvene zaštite predškolske djece – 1 000 osiguranika</w:t>
      </w:r>
    </w:p>
    <w:p w14:paraId="51705FA7" w14:textId="77777777" w:rsidR="008C31BB" w:rsidRPr="008C31BB" w:rsidRDefault="008C31BB">
      <w:pPr>
        <w:numPr>
          <w:ilvl w:val="0"/>
          <w:numId w:val="20"/>
        </w:numPr>
        <w:suppressAutoHyphens w:val="0"/>
        <w:spacing w:after="0" w:line="276" w:lineRule="auto"/>
        <w:rPr>
          <w:sz w:val="20"/>
          <w:szCs w:val="20"/>
        </w:rPr>
      </w:pPr>
      <w:r w:rsidRPr="008C31BB">
        <w:rPr>
          <w:sz w:val="20"/>
          <w:szCs w:val="20"/>
        </w:rPr>
        <w:t>1 tim zdravstvene zaštite žena – 6 000 osiguranika</w:t>
      </w:r>
    </w:p>
    <w:p w14:paraId="5F12756A" w14:textId="77777777" w:rsidR="008C31BB" w:rsidRPr="008C31BB" w:rsidRDefault="008C31BB">
      <w:pPr>
        <w:numPr>
          <w:ilvl w:val="0"/>
          <w:numId w:val="20"/>
        </w:numPr>
        <w:suppressAutoHyphens w:val="0"/>
        <w:spacing w:after="0" w:line="276" w:lineRule="auto"/>
        <w:rPr>
          <w:sz w:val="20"/>
          <w:szCs w:val="20"/>
        </w:rPr>
      </w:pPr>
      <w:r w:rsidRPr="008C31BB">
        <w:rPr>
          <w:sz w:val="20"/>
          <w:szCs w:val="20"/>
        </w:rPr>
        <w:t>1 tim stomatološke zdravstvene zaštite (polivalentna) – 2 200 osiguranika</w:t>
      </w:r>
    </w:p>
    <w:p w14:paraId="622F44FD" w14:textId="77777777" w:rsidR="008C31BB" w:rsidRPr="008C31BB" w:rsidRDefault="008C31BB">
      <w:pPr>
        <w:numPr>
          <w:ilvl w:val="0"/>
          <w:numId w:val="20"/>
        </w:numPr>
        <w:suppressAutoHyphens w:val="0"/>
        <w:spacing w:after="0" w:line="276" w:lineRule="auto"/>
        <w:rPr>
          <w:sz w:val="20"/>
          <w:szCs w:val="20"/>
        </w:rPr>
      </w:pPr>
      <w:r w:rsidRPr="008C31BB">
        <w:rPr>
          <w:sz w:val="20"/>
          <w:szCs w:val="20"/>
        </w:rPr>
        <w:t>1 tim patronažne zdravstvene zaštite – 5 100 stanovnika</w:t>
      </w:r>
    </w:p>
    <w:p w14:paraId="4A7683D0" w14:textId="77777777" w:rsidR="008C31BB" w:rsidRPr="008C31BB" w:rsidRDefault="008C31BB">
      <w:pPr>
        <w:numPr>
          <w:ilvl w:val="0"/>
          <w:numId w:val="20"/>
        </w:numPr>
        <w:suppressAutoHyphens w:val="0"/>
        <w:spacing w:after="0" w:line="276" w:lineRule="auto"/>
        <w:rPr>
          <w:sz w:val="20"/>
          <w:szCs w:val="20"/>
        </w:rPr>
      </w:pPr>
      <w:r w:rsidRPr="008C31BB">
        <w:rPr>
          <w:sz w:val="20"/>
          <w:szCs w:val="20"/>
        </w:rPr>
        <w:t>1 tim zdravstvene njege – 3 500 osiguranika</w:t>
      </w:r>
    </w:p>
    <w:p w14:paraId="3FAB9D9A" w14:textId="77777777" w:rsidR="008C31BB" w:rsidRPr="008C31BB" w:rsidRDefault="008C31BB">
      <w:pPr>
        <w:numPr>
          <w:ilvl w:val="0"/>
          <w:numId w:val="20"/>
        </w:numPr>
        <w:suppressAutoHyphens w:val="0"/>
        <w:spacing w:after="0" w:line="276" w:lineRule="auto"/>
        <w:rPr>
          <w:sz w:val="20"/>
          <w:szCs w:val="20"/>
        </w:rPr>
      </w:pPr>
      <w:r w:rsidRPr="008C31BB">
        <w:rPr>
          <w:sz w:val="20"/>
          <w:szCs w:val="20"/>
        </w:rPr>
        <w:t>1 tim higijensko-epidemiološke zdravstvene zaštite – 40 000 stanovnika</w:t>
      </w:r>
    </w:p>
    <w:p w14:paraId="35C9EB06" w14:textId="77777777" w:rsidR="008C31BB" w:rsidRPr="008C31BB" w:rsidRDefault="008C31BB">
      <w:pPr>
        <w:numPr>
          <w:ilvl w:val="0"/>
          <w:numId w:val="20"/>
        </w:numPr>
        <w:suppressAutoHyphens w:val="0"/>
        <w:spacing w:after="0" w:line="276" w:lineRule="auto"/>
        <w:rPr>
          <w:sz w:val="20"/>
          <w:szCs w:val="20"/>
        </w:rPr>
      </w:pPr>
      <w:r w:rsidRPr="008C31BB">
        <w:rPr>
          <w:sz w:val="20"/>
          <w:szCs w:val="20"/>
        </w:rPr>
        <w:t>1 tim preventivno odgojnih mjera za zdravstvenu zaštitu školske djece i studenata – 5 000 osiguranika</w:t>
      </w:r>
    </w:p>
    <w:p w14:paraId="1E4A02FF" w14:textId="77777777" w:rsidR="008C31BB" w:rsidRPr="008C31BB" w:rsidRDefault="008C31BB">
      <w:pPr>
        <w:numPr>
          <w:ilvl w:val="0"/>
          <w:numId w:val="20"/>
        </w:numPr>
        <w:suppressAutoHyphens w:val="0"/>
        <w:spacing w:after="0" w:line="276" w:lineRule="auto"/>
        <w:rPr>
          <w:sz w:val="20"/>
          <w:szCs w:val="20"/>
        </w:rPr>
      </w:pPr>
      <w:r w:rsidRPr="008C31BB">
        <w:rPr>
          <w:sz w:val="20"/>
          <w:szCs w:val="20"/>
        </w:rPr>
        <w:t>1 standardni tim HMP - od 35 000 stanovnika nadalje, do 35 000 stanovnika ustrojava se dežurstvo ili pripravnost po punktu</w:t>
      </w:r>
    </w:p>
    <w:p w14:paraId="1861C4DC" w14:textId="77777777" w:rsidR="008C31BB" w:rsidRPr="008C31BB" w:rsidRDefault="008C31BB">
      <w:pPr>
        <w:numPr>
          <w:ilvl w:val="0"/>
          <w:numId w:val="20"/>
        </w:numPr>
        <w:suppressAutoHyphens w:val="0"/>
        <w:spacing w:line="276" w:lineRule="auto"/>
        <w:rPr>
          <w:sz w:val="20"/>
          <w:szCs w:val="20"/>
        </w:rPr>
      </w:pPr>
      <w:r w:rsidRPr="008C31BB">
        <w:rPr>
          <w:sz w:val="20"/>
          <w:szCs w:val="20"/>
        </w:rPr>
        <w:t>uvjeti za osnivanje ljekarni uređeni su Pravilnikom o uvjetima za određivanje područja na kojem će se osnivati ljekarne</w:t>
      </w:r>
    </w:p>
    <w:p w14:paraId="79C9E5B0" w14:textId="77777777" w:rsidR="008C31BB" w:rsidRPr="008C31BB" w:rsidRDefault="008C31BB" w:rsidP="008C31BB">
      <w:pPr>
        <w:spacing w:before="400" w:line="276" w:lineRule="auto"/>
        <w:rPr>
          <w:sz w:val="20"/>
          <w:szCs w:val="20"/>
        </w:rPr>
      </w:pPr>
      <w:r w:rsidRPr="008C31BB">
        <w:rPr>
          <w:sz w:val="20"/>
          <w:szCs w:val="20"/>
          <w:u w:val="single"/>
        </w:rPr>
        <w:t>Socijalna skrb</w:t>
      </w:r>
    </w:p>
    <w:p w14:paraId="517D92DD" w14:textId="77777777" w:rsidR="008C31BB" w:rsidRPr="008C31BB" w:rsidRDefault="008C31BB">
      <w:pPr>
        <w:numPr>
          <w:ilvl w:val="0"/>
          <w:numId w:val="40"/>
        </w:numPr>
        <w:spacing w:before="240"/>
        <w:jc w:val="center"/>
        <w:rPr>
          <w:sz w:val="20"/>
          <w:szCs w:val="20"/>
        </w:rPr>
      </w:pPr>
    </w:p>
    <w:p w14:paraId="597800ED" w14:textId="77777777" w:rsidR="008C31BB" w:rsidRPr="008C31BB" w:rsidRDefault="008C31BB">
      <w:pPr>
        <w:numPr>
          <w:ilvl w:val="0"/>
          <w:numId w:val="174"/>
        </w:numPr>
        <w:rPr>
          <w:sz w:val="20"/>
          <w:szCs w:val="20"/>
        </w:rPr>
      </w:pPr>
      <w:r w:rsidRPr="008C31BB">
        <w:rPr>
          <w:sz w:val="20"/>
          <w:szCs w:val="20"/>
        </w:rPr>
        <w:t>Standardi i normativi za lociranje ustanova socijalne skrbi su navedeni u nastavku.</w:t>
      </w:r>
    </w:p>
    <w:p w14:paraId="6BC8595D" w14:textId="77777777" w:rsidR="008C31BB" w:rsidRPr="008C31BB" w:rsidRDefault="008C31BB">
      <w:pPr>
        <w:numPr>
          <w:ilvl w:val="0"/>
          <w:numId w:val="174"/>
        </w:numPr>
        <w:rPr>
          <w:sz w:val="20"/>
          <w:szCs w:val="20"/>
        </w:rPr>
      </w:pPr>
      <w:r w:rsidRPr="008C31BB">
        <w:rPr>
          <w:sz w:val="20"/>
          <w:szCs w:val="20"/>
        </w:rPr>
        <w:t>Obiteljski centar je u nadležnosti ministarstva nadležnog za obitelj, osniva se za područje jedne županije, a može se ustrojiti jedna ili više podružnica.</w:t>
      </w:r>
    </w:p>
    <w:p w14:paraId="001939C1" w14:textId="77777777" w:rsidR="008C31BB" w:rsidRPr="008C31BB" w:rsidRDefault="008C31BB">
      <w:pPr>
        <w:numPr>
          <w:ilvl w:val="0"/>
          <w:numId w:val="174"/>
        </w:numPr>
        <w:rPr>
          <w:sz w:val="20"/>
          <w:szCs w:val="20"/>
        </w:rPr>
      </w:pPr>
      <w:r w:rsidRPr="008C31BB">
        <w:rPr>
          <w:sz w:val="20"/>
          <w:szCs w:val="20"/>
        </w:rPr>
        <w:t>Sjedište centra za socijalnu skrb mora biti u Gradu. Sjedište podružnice u pravilu treba biti u naselju koje je povezano javnim prijevozom s ostalim područjem mjesne nadležnosti. Prilaz objektima treba biti bez arhitektonskih prepreka, radi nesmetanog ulaska osoba s invaliditetom. Broj i vrsta stručnih djelatnika u centru ovisi o broju stanovnika i njihovoj gustoći na određenom području, broju i vrsti korisnika te njihovom udjelu u ukupnom stanovništvu, vrsti i opsegu specifičnih problema i poteškoća koje prevladavaju na tom području, zemljopisnim obilježjima područja mjesne nadležnosti centra, odnosno vrsti poslova utvrđenih statutom centra.</w:t>
      </w:r>
    </w:p>
    <w:p w14:paraId="62C9430E" w14:textId="77777777" w:rsidR="008C31BB" w:rsidRPr="008C31BB" w:rsidRDefault="008C31BB">
      <w:pPr>
        <w:numPr>
          <w:ilvl w:val="0"/>
          <w:numId w:val="174"/>
        </w:numPr>
        <w:rPr>
          <w:sz w:val="20"/>
          <w:szCs w:val="20"/>
        </w:rPr>
      </w:pPr>
      <w:r w:rsidRPr="008C31BB">
        <w:rPr>
          <w:sz w:val="20"/>
          <w:szCs w:val="20"/>
        </w:rPr>
        <w:t>Opće karakteristike doma socijalne skrbi su: prostorije moraju biti smještene u čvrstom građevinskom objektu; lokacija doma socijalne skrbi treba biti u naselju ili njegovoj blizini, u pravilu treba biti odvojen od drugih zgrada, a oko objekta treba osigurati određenu površinu neizgrađenog zemljišta za prilaz objektu, dvorište, park, igralište, parkiralište i sl. Po jednom korisniku treba osigurati najmanje 20 m² neizgrađenog zemljišta, a od toga 5 m² zelene površine.</w:t>
      </w:r>
    </w:p>
    <w:p w14:paraId="5E1E54CA" w14:textId="77777777" w:rsidR="008C31BB" w:rsidRPr="008C31BB" w:rsidRDefault="008C31BB">
      <w:pPr>
        <w:numPr>
          <w:ilvl w:val="0"/>
          <w:numId w:val="174"/>
        </w:numPr>
        <w:rPr>
          <w:sz w:val="20"/>
          <w:szCs w:val="20"/>
        </w:rPr>
      </w:pPr>
      <w:r w:rsidRPr="008C31BB">
        <w:rPr>
          <w:sz w:val="20"/>
          <w:szCs w:val="20"/>
        </w:rPr>
        <w:t>Uvjeti glede prostora, opreme i potrebnih stručnih i drugih djelatnika doma za djecu i mlađe punoljetne osobe ovise o dobnim skupinama djece, usluzi koja se pruža (stalni, cjelodnevni ili poludnevni smještaj), mogućem tjelesnom ili mentalnom oštećenju. Djelatnost se može organizirati od manjih odgojnih skupina do najviše 200 korisnika. Mlađa punoljetna, mentalno zrela osoba može biti smještena i u stambenoj jedinici.</w:t>
      </w:r>
    </w:p>
    <w:p w14:paraId="4CA7B5A7" w14:textId="77777777" w:rsidR="008C31BB" w:rsidRPr="008C31BB" w:rsidRDefault="008C31BB">
      <w:pPr>
        <w:numPr>
          <w:ilvl w:val="0"/>
          <w:numId w:val="174"/>
        </w:numPr>
        <w:rPr>
          <w:sz w:val="20"/>
          <w:szCs w:val="20"/>
        </w:rPr>
      </w:pPr>
      <w:r w:rsidRPr="008C31BB">
        <w:rPr>
          <w:sz w:val="20"/>
          <w:szCs w:val="20"/>
        </w:rPr>
        <w:t>Dom za starije i nemoćne osobe može pružati smještaj za najviše 200 osoba. Spavaonice u stambenom dijelu moraju imati najmanje 8m² po korisniku. Najmanje 50% kapaciteta mora biti namijenjeno za pojačanu njegu korisnika.</w:t>
      </w:r>
    </w:p>
    <w:p w14:paraId="58F0B390" w14:textId="77777777" w:rsidR="008C31BB" w:rsidRPr="008C31BB" w:rsidRDefault="008C31BB">
      <w:pPr>
        <w:numPr>
          <w:ilvl w:val="0"/>
          <w:numId w:val="174"/>
        </w:numPr>
        <w:rPr>
          <w:sz w:val="20"/>
          <w:szCs w:val="20"/>
        </w:rPr>
      </w:pPr>
      <w:r w:rsidRPr="008C31BB">
        <w:rPr>
          <w:sz w:val="20"/>
          <w:szCs w:val="20"/>
        </w:rPr>
        <w:t>Dom za djecu i odrasle - žrtve obiteljskog nasilja, mora ispunjavati opće uvjete za djecu i članove obitelji izložene obiteljskom nasilju dok potreba traje, u pravilu do 6 mjeseci, a izuzetno do godinu dana.</w:t>
      </w:r>
    </w:p>
    <w:p w14:paraId="25258ABC" w14:textId="77777777" w:rsidR="008C31BB" w:rsidRPr="008C31BB" w:rsidRDefault="008C31BB" w:rsidP="008C31BB">
      <w:pPr>
        <w:rPr>
          <w:sz w:val="20"/>
          <w:szCs w:val="20"/>
        </w:rPr>
      </w:pPr>
    </w:p>
    <w:p w14:paraId="2C480598" w14:textId="77777777" w:rsidR="008C31BB" w:rsidRPr="008C31BB" w:rsidRDefault="008C31BB">
      <w:pPr>
        <w:numPr>
          <w:ilvl w:val="0"/>
          <w:numId w:val="40"/>
        </w:numPr>
        <w:spacing w:before="240"/>
        <w:jc w:val="center"/>
        <w:rPr>
          <w:sz w:val="20"/>
          <w:szCs w:val="20"/>
        </w:rPr>
      </w:pPr>
    </w:p>
    <w:p w14:paraId="620B7401" w14:textId="77777777" w:rsidR="008C31BB" w:rsidRPr="008C31BB" w:rsidRDefault="008C31BB">
      <w:pPr>
        <w:numPr>
          <w:ilvl w:val="0"/>
          <w:numId w:val="175"/>
        </w:numPr>
        <w:rPr>
          <w:sz w:val="20"/>
          <w:szCs w:val="20"/>
        </w:rPr>
      </w:pPr>
      <w:r w:rsidRPr="008C31BB">
        <w:rPr>
          <w:sz w:val="20"/>
          <w:szCs w:val="20"/>
        </w:rPr>
        <w:t xml:space="preserve">Osim na prostorima isključive sportsko-rekreacijske namjene u i izvan naselja, građevine za sport mogu se graditi i u građevinskim područjima naselja kao sportska igrališta i sportski centri (multifunkcijske sportske građevine). </w:t>
      </w:r>
    </w:p>
    <w:p w14:paraId="6C6E37C2" w14:textId="77777777" w:rsidR="008C31BB" w:rsidRPr="008C31BB" w:rsidRDefault="008C31BB">
      <w:pPr>
        <w:numPr>
          <w:ilvl w:val="0"/>
          <w:numId w:val="175"/>
        </w:numPr>
        <w:rPr>
          <w:sz w:val="20"/>
          <w:szCs w:val="20"/>
        </w:rPr>
      </w:pPr>
      <w:r w:rsidRPr="008C31BB">
        <w:rPr>
          <w:sz w:val="20"/>
          <w:szCs w:val="20"/>
        </w:rPr>
        <w:t>Sportski centri mogu se graditi samo u građevinskom području naselja Metković. Prostor sportskog centra treba oplemeniti zelenilom koje će osim estetske imati i zaštitnu ulogu. Treba predvidjeti visoku živicu prema prometnici i sadnju visokih stabala na mjestima gdje neće smetati odvijanju aktivnosti na terenima. Detaljan raspored visokog zelenila i većeg grmlja treba odrediti idejnim projektom sportskog centra.</w:t>
      </w:r>
    </w:p>
    <w:p w14:paraId="5B5DEECF" w14:textId="77777777" w:rsidR="008C31BB" w:rsidRPr="008C31BB" w:rsidRDefault="008C31BB">
      <w:pPr>
        <w:numPr>
          <w:ilvl w:val="0"/>
          <w:numId w:val="175"/>
        </w:numPr>
        <w:rPr>
          <w:sz w:val="20"/>
          <w:szCs w:val="20"/>
        </w:rPr>
      </w:pPr>
      <w:r w:rsidRPr="008C31BB">
        <w:rPr>
          <w:sz w:val="20"/>
          <w:szCs w:val="20"/>
        </w:rPr>
        <w:t xml:space="preserve">Prateće i pomoćne građevine mogu se graditi istovremeno ili nakon što su uređeni osnovni sportski tereni. </w:t>
      </w:r>
    </w:p>
    <w:p w14:paraId="3D9F533E" w14:textId="77777777" w:rsidR="008C31BB" w:rsidRPr="008C31BB" w:rsidRDefault="008C31BB">
      <w:pPr>
        <w:numPr>
          <w:ilvl w:val="0"/>
          <w:numId w:val="175"/>
        </w:numPr>
        <w:rPr>
          <w:sz w:val="20"/>
          <w:szCs w:val="20"/>
        </w:rPr>
      </w:pPr>
      <w:r w:rsidRPr="008C31BB">
        <w:rPr>
          <w:sz w:val="20"/>
          <w:szCs w:val="20"/>
        </w:rPr>
        <w:t>Sportska igrališta su neizgrađeni prostori na kojima je moguća izgradnja sportskih terena i igrališta (nogometnih, rukometnih, košarkaških i drugih sportskih igrališta s manjim gledalištima). Igrališta se mogu graditi unutar građevinskog područja naselja te iznimno i izvan građevinskog područja naselja na prikladnim mjestima. Ukoliko se igrališta grade van građevinskih područja naselja teren može biti isključivo travnati a uz njih nije moguća izgradnja pratećih građevina kao ni ugostiteljskih, trgovačkih i sličnih sadržaja. Oblikovanje sportskih terena i ograda mora biti prilagođeno ambijentalnom i pejsažnom okruženju.</w:t>
      </w:r>
    </w:p>
    <w:p w14:paraId="24493569" w14:textId="77777777" w:rsidR="008C31BB" w:rsidRPr="008C31BB" w:rsidRDefault="008C31BB">
      <w:pPr>
        <w:numPr>
          <w:ilvl w:val="0"/>
          <w:numId w:val="175"/>
        </w:numPr>
        <w:rPr>
          <w:sz w:val="20"/>
          <w:szCs w:val="20"/>
        </w:rPr>
      </w:pPr>
      <w:r w:rsidRPr="008C31BB">
        <w:rPr>
          <w:sz w:val="20"/>
          <w:szCs w:val="20"/>
        </w:rPr>
        <w:t>Izgradnja i uređenje sportsko rekreacijskih građevina i sadržaja unutar površina sportskog centra planira se prema sljedećim uvjetima:</w:t>
      </w:r>
    </w:p>
    <w:p w14:paraId="2792C65A" w14:textId="77777777" w:rsidR="008C31BB" w:rsidRPr="008C31BB" w:rsidRDefault="008C31BB">
      <w:pPr>
        <w:numPr>
          <w:ilvl w:val="0"/>
          <w:numId w:val="38"/>
        </w:numPr>
        <w:spacing w:after="80"/>
        <w:ind w:left="714" w:hanging="357"/>
        <w:rPr>
          <w:iCs/>
          <w:sz w:val="20"/>
          <w:szCs w:val="20"/>
        </w:rPr>
      </w:pPr>
      <w:r w:rsidRPr="008C31BB">
        <w:rPr>
          <w:iCs/>
          <w:sz w:val="20"/>
          <w:szCs w:val="20"/>
        </w:rPr>
        <w:t>oblik i veličina građevne čestice moraju omogućiti smještaj svih sadržaja vezanih uz sportsko-rekreacijsku namjenu (sportsko-rekreacijske i prateće ugostiteljske građevine, igrališta, parkirališni prostor, pristupni putevi, pješačke staze, slobodne zelene površine, prateći sadržaji, nadstrešnice, komunalno-tehnička infrastruktura i dr.),</w:t>
      </w:r>
    </w:p>
    <w:p w14:paraId="44D02FEE" w14:textId="77777777" w:rsidR="008C31BB" w:rsidRPr="008C31BB" w:rsidRDefault="008C31BB">
      <w:pPr>
        <w:numPr>
          <w:ilvl w:val="0"/>
          <w:numId w:val="38"/>
        </w:numPr>
        <w:spacing w:after="80"/>
        <w:ind w:left="714" w:hanging="357"/>
        <w:rPr>
          <w:iCs/>
          <w:sz w:val="20"/>
          <w:szCs w:val="20"/>
        </w:rPr>
      </w:pPr>
      <w:r w:rsidRPr="008C31BB">
        <w:rPr>
          <w:iCs/>
          <w:sz w:val="20"/>
          <w:szCs w:val="20"/>
        </w:rPr>
        <w:t xml:space="preserve">najveći ukupni koeficijent izgrađenosti zone </w:t>
      </w:r>
      <w:proofErr w:type="spellStart"/>
      <w:r w:rsidRPr="008C31BB">
        <w:rPr>
          <w:iCs/>
          <w:sz w:val="20"/>
          <w:szCs w:val="20"/>
        </w:rPr>
        <w:t>kig</w:t>
      </w:r>
      <w:proofErr w:type="spellEnd"/>
      <w:r w:rsidRPr="008C31BB">
        <w:rPr>
          <w:iCs/>
          <w:sz w:val="20"/>
          <w:szCs w:val="20"/>
        </w:rPr>
        <w:t xml:space="preserve"> iznosi 0,4,</w:t>
      </w:r>
    </w:p>
    <w:p w14:paraId="01CB9103" w14:textId="77777777" w:rsidR="008C31BB" w:rsidRPr="008C31BB" w:rsidRDefault="008C31BB">
      <w:pPr>
        <w:numPr>
          <w:ilvl w:val="0"/>
          <w:numId w:val="38"/>
        </w:numPr>
        <w:spacing w:after="80"/>
        <w:ind w:left="714" w:hanging="357"/>
        <w:rPr>
          <w:iCs/>
          <w:sz w:val="20"/>
          <w:szCs w:val="20"/>
        </w:rPr>
      </w:pPr>
      <w:r w:rsidRPr="008C31BB">
        <w:rPr>
          <w:iCs/>
          <w:sz w:val="20"/>
          <w:szCs w:val="20"/>
        </w:rPr>
        <w:t xml:space="preserve">najveća dozvoljena etažna visina sportsko-rekreacijskih i pratećih ugostiteljskih građevina može iznositi dvije nadzemne etaže (Po+Pr+1) a iznimno i više za pojedine dijelove građevine (dimnjak kotlovnice i sl.) i uvjetovano specifičnim zahtjevima vrste sporta. </w:t>
      </w:r>
    </w:p>
    <w:p w14:paraId="7986C181" w14:textId="77777777" w:rsidR="008C31BB" w:rsidRPr="008C31BB" w:rsidRDefault="008C31BB">
      <w:pPr>
        <w:numPr>
          <w:ilvl w:val="0"/>
          <w:numId w:val="38"/>
        </w:numPr>
        <w:spacing w:after="80"/>
        <w:ind w:left="714" w:hanging="357"/>
        <w:rPr>
          <w:iCs/>
          <w:sz w:val="20"/>
          <w:szCs w:val="20"/>
        </w:rPr>
      </w:pPr>
      <w:r w:rsidRPr="008C31BB">
        <w:rPr>
          <w:iCs/>
          <w:sz w:val="20"/>
          <w:szCs w:val="20"/>
        </w:rPr>
        <w:t>visina sportske dvorane ili stadiona može biti do 12,0 m.</w:t>
      </w:r>
    </w:p>
    <w:p w14:paraId="41BA7285" w14:textId="77777777" w:rsidR="008C31BB" w:rsidRPr="008C31BB" w:rsidRDefault="008C31BB">
      <w:pPr>
        <w:numPr>
          <w:ilvl w:val="0"/>
          <w:numId w:val="38"/>
        </w:numPr>
        <w:spacing w:after="80"/>
        <w:ind w:left="714" w:hanging="357"/>
        <w:rPr>
          <w:iCs/>
          <w:sz w:val="20"/>
          <w:szCs w:val="20"/>
        </w:rPr>
      </w:pPr>
      <w:r w:rsidRPr="008C31BB">
        <w:rPr>
          <w:iCs/>
          <w:sz w:val="20"/>
          <w:szCs w:val="20"/>
        </w:rPr>
        <w:t>udaljenost građevne od regulacijske crte ulice može iznositi najmanje 5,0 m,</w:t>
      </w:r>
    </w:p>
    <w:p w14:paraId="28C81E14" w14:textId="77777777" w:rsidR="008C31BB" w:rsidRPr="008C31BB" w:rsidRDefault="008C31BB">
      <w:pPr>
        <w:numPr>
          <w:ilvl w:val="0"/>
          <w:numId w:val="38"/>
        </w:numPr>
        <w:spacing w:after="80"/>
        <w:ind w:left="714" w:hanging="357"/>
        <w:rPr>
          <w:iCs/>
          <w:sz w:val="20"/>
          <w:szCs w:val="20"/>
        </w:rPr>
      </w:pPr>
      <w:r w:rsidRPr="008C31BB">
        <w:rPr>
          <w:iCs/>
          <w:sz w:val="20"/>
          <w:szCs w:val="20"/>
        </w:rPr>
        <w:t>najmanja udaljenost građevina od susjednih čestica mora biti veća ili jednaka polovici njezine visine (h/2), ali ne manja od 5,0 m,</w:t>
      </w:r>
    </w:p>
    <w:p w14:paraId="20369CDD" w14:textId="77777777" w:rsidR="008C31BB" w:rsidRPr="008C31BB" w:rsidRDefault="008C31BB">
      <w:pPr>
        <w:numPr>
          <w:ilvl w:val="0"/>
          <w:numId w:val="38"/>
        </w:numPr>
        <w:spacing w:after="80"/>
        <w:ind w:left="714" w:hanging="357"/>
        <w:rPr>
          <w:iCs/>
          <w:sz w:val="20"/>
          <w:szCs w:val="20"/>
        </w:rPr>
      </w:pPr>
      <w:r w:rsidRPr="008C31BB">
        <w:rPr>
          <w:iCs/>
          <w:sz w:val="20"/>
          <w:szCs w:val="20"/>
        </w:rPr>
        <w:t>najmanje 30% od ukupne površine zone mora biti ozelenjeno,</w:t>
      </w:r>
    </w:p>
    <w:p w14:paraId="6A2C9B95" w14:textId="77777777" w:rsidR="008C31BB" w:rsidRPr="008C31BB" w:rsidRDefault="008C31BB">
      <w:pPr>
        <w:numPr>
          <w:ilvl w:val="0"/>
          <w:numId w:val="38"/>
        </w:numPr>
        <w:spacing w:after="80"/>
        <w:ind w:left="714" w:hanging="357"/>
        <w:rPr>
          <w:iCs/>
          <w:sz w:val="20"/>
          <w:szCs w:val="20"/>
        </w:rPr>
      </w:pPr>
      <w:r w:rsidRPr="008C31BB">
        <w:rPr>
          <w:iCs/>
          <w:sz w:val="20"/>
          <w:szCs w:val="20"/>
        </w:rPr>
        <w:t>obavezno je zadržavanje elemenata prirodnog zelenila, odnosno visokog zelenila,</w:t>
      </w:r>
    </w:p>
    <w:p w14:paraId="4C59800A" w14:textId="77777777" w:rsidR="008C31BB" w:rsidRPr="008C31BB" w:rsidRDefault="008C31BB">
      <w:pPr>
        <w:numPr>
          <w:ilvl w:val="0"/>
          <w:numId w:val="38"/>
        </w:numPr>
        <w:spacing w:after="80"/>
        <w:ind w:left="714" w:hanging="357"/>
        <w:rPr>
          <w:iCs/>
          <w:sz w:val="20"/>
          <w:szCs w:val="20"/>
        </w:rPr>
      </w:pPr>
      <w:r w:rsidRPr="008C31BB">
        <w:rPr>
          <w:iCs/>
          <w:sz w:val="20"/>
          <w:szCs w:val="20"/>
        </w:rPr>
        <w:t>ukupna najveća površina prostora koji upotpunjuju osnovnu namjenu (prateći sadržaji - garderobe, sanitarije, ugostiteljski sadržaji i sl.) iznosi najviše 5% površine čestice,</w:t>
      </w:r>
    </w:p>
    <w:p w14:paraId="2091E277" w14:textId="77777777" w:rsidR="008C31BB" w:rsidRPr="008C31BB" w:rsidRDefault="008C31BB">
      <w:pPr>
        <w:numPr>
          <w:ilvl w:val="0"/>
          <w:numId w:val="38"/>
        </w:numPr>
        <w:spacing w:after="80"/>
        <w:ind w:left="714" w:hanging="357"/>
        <w:rPr>
          <w:iCs/>
          <w:sz w:val="20"/>
          <w:szCs w:val="20"/>
        </w:rPr>
      </w:pPr>
      <w:r w:rsidRPr="008C31BB">
        <w:rPr>
          <w:iCs/>
          <w:sz w:val="20"/>
          <w:szCs w:val="20"/>
        </w:rPr>
        <w:t>najveća dozvoljena etažna visina ostalih pratećih i pomoćnih građevina može iznositi najviše jednu nadzemnu etažu (</w:t>
      </w:r>
      <w:proofErr w:type="spellStart"/>
      <w:r w:rsidRPr="008C31BB">
        <w:rPr>
          <w:iCs/>
          <w:sz w:val="20"/>
          <w:szCs w:val="20"/>
        </w:rPr>
        <w:t>Po+Pr</w:t>
      </w:r>
      <w:proofErr w:type="spellEnd"/>
      <w:r w:rsidRPr="008C31BB">
        <w:rPr>
          <w:iCs/>
          <w:sz w:val="20"/>
          <w:szCs w:val="20"/>
        </w:rPr>
        <w:t>),</w:t>
      </w:r>
    </w:p>
    <w:p w14:paraId="17A9B91D" w14:textId="77777777" w:rsidR="008C31BB" w:rsidRPr="008C31BB" w:rsidRDefault="008C31BB">
      <w:pPr>
        <w:numPr>
          <w:ilvl w:val="0"/>
          <w:numId w:val="38"/>
        </w:numPr>
        <w:spacing w:after="80"/>
        <w:ind w:left="714" w:hanging="357"/>
        <w:rPr>
          <w:iCs/>
          <w:sz w:val="20"/>
          <w:szCs w:val="20"/>
        </w:rPr>
      </w:pPr>
      <w:r w:rsidRPr="008C31BB">
        <w:rPr>
          <w:iCs/>
          <w:sz w:val="20"/>
          <w:szCs w:val="20"/>
        </w:rPr>
        <w:t>omogućuje se postavljanje prozirne ograde na granici građevne čestice najveće visine od 2,0 m, odnosno zaštitnih ograda propisane visine uz otvorena sportska igrališta, s time da neprovidno kameno ili betonsko podnožje ograde ne može biti više od 0,5 m</w:t>
      </w:r>
    </w:p>
    <w:p w14:paraId="652F44C1" w14:textId="77777777" w:rsidR="008C31BB" w:rsidRPr="008C31BB" w:rsidRDefault="008C31BB">
      <w:pPr>
        <w:numPr>
          <w:ilvl w:val="0"/>
          <w:numId w:val="175"/>
        </w:numPr>
        <w:rPr>
          <w:sz w:val="20"/>
          <w:szCs w:val="20"/>
        </w:rPr>
      </w:pPr>
      <w:r w:rsidRPr="008C31BB">
        <w:rPr>
          <w:sz w:val="20"/>
          <w:szCs w:val="20"/>
        </w:rPr>
        <w:t>Rekonstrukcija postojećih građevina sportsko rekreacijske namjene koje ne udovoljavaju nekom od uvjeta propisanih u prethodnom stavku, moguća je na način da se rekonstrukcijom (dogradnjom, nadogradnjom i sl.) dalje ne narušavaju uvjeti propisani ovim Odredbama s kojima postojeća građevina nije u skladu.</w:t>
      </w:r>
    </w:p>
    <w:p w14:paraId="616D9B4B" w14:textId="77777777" w:rsidR="008C31BB" w:rsidRPr="008C31BB" w:rsidRDefault="008C31BB">
      <w:pPr>
        <w:numPr>
          <w:ilvl w:val="0"/>
          <w:numId w:val="40"/>
        </w:numPr>
        <w:spacing w:before="240"/>
        <w:jc w:val="center"/>
        <w:rPr>
          <w:sz w:val="20"/>
          <w:szCs w:val="20"/>
        </w:rPr>
      </w:pPr>
    </w:p>
    <w:p w14:paraId="44EB7DC3" w14:textId="77777777" w:rsidR="008C31BB" w:rsidRPr="008C31BB" w:rsidRDefault="008C31BB">
      <w:pPr>
        <w:numPr>
          <w:ilvl w:val="0"/>
          <w:numId w:val="176"/>
        </w:numPr>
        <w:rPr>
          <w:sz w:val="20"/>
          <w:szCs w:val="20"/>
        </w:rPr>
      </w:pPr>
      <w:r w:rsidRPr="008C31BB">
        <w:rPr>
          <w:sz w:val="20"/>
          <w:szCs w:val="20"/>
        </w:rPr>
        <w:t>Ukoliko se u građevinskom području naselja grade građevine komplementarne osnovnoj namjeni na zasebnoj građevnoj čestici kao što su upravne, socijalne, zdravstvene, predškolske, obrazovne, kulturne, vjerske, administrativne i slične građevine, primjenjuju se sljedeći uvjeti:</w:t>
      </w:r>
    </w:p>
    <w:p w14:paraId="194482CD" w14:textId="77777777" w:rsidR="008C31BB" w:rsidRPr="008C31BB" w:rsidRDefault="008C31BB">
      <w:pPr>
        <w:numPr>
          <w:ilvl w:val="0"/>
          <w:numId w:val="177"/>
        </w:numPr>
        <w:spacing w:after="80" w:line="276" w:lineRule="auto"/>
        <w:ind w:left="714" w:hanging="357"/>
        <w:rPr>
          <w:sz w:val="20"/>
          <w:szCs w:val="20"/>
        </w:rPr>
      </w:pPr>
      <w:r w:rsidRPr="008C31BB">
        <w:rPr>
          <w:sz w:val="20"/>
          <w:szCs w:val="20"/>
        </w:rPr>
        <w:t>građevna čestica mora imati pristup na prometnu površinu minimalne širine 5,0 m.</w:t>
      </w:r>
    </w:p>
    <w:p w14:paraId="745AA798" w14:textId="77777777" w:rsidR="008C31BB" w:rsidRPr="008C31BB" w:rsidRDefault="008C31BB">
      <w:pPr>
        <w:numPr>
          <w:ilvl w:val="0"/>
          <w:numId w:val="177"/>
        </w:numPr>
        <w:spacing w:after="80" w:line="276" w:lineRule="auto"/>
        <w:ind w:left="714" w:hanging="357"/>
        <w:rPr>
          <w:sz w:val="20"/>
          <w:szCs w:val="20"/>
        </w:rPr>
      </w:pPr>
      <w:r w:rsidRPr="008C31BB">
        <w:rPr>
          <w:sz w:val="20"/>
          <w:szCs w:val="20"/>
        </w:rPr>
        <w:t>udaljenost građevina od susjednih građevnih čestica ne može biti manja od polovine visine građevine, ali ne manje od 4 m</w:t>
      </w:r>
    </w:p>
    <w:p w14:paraId="54DC6A1A" w14:textId="77777777" w:rsidR="008C31BB" w:rsidRPr="008C31BB" w:rsidRDefault="008C31BB">
      <w:pPr>
        <w:numPr>
          <w:ilvl w:val="0"/>
          <w:numId w:val="177"/>
        </w:numPr>
        <w:spacing w:after="80" w:line="276" w:lineRule="auto"/>
        <w:ind w:left="714" w:hanging="357"/>
        <w:rPr>
          <w:sz w:val="20"/>
          <w:szCs w:val="20"/>
        </w:rPr>
      </w:pPr>
      <w:r w:rsidRPr="008C31BB">
        <w:rPr>
          <w:sz w:val="20"/>
          <w:szCs w:val="20"/>
        </w:rPr>
        <w:t>minimalna veličina građevne čestice iznosi 1.000 m2, izuzetno je moguća i manja građevna čestica ukoliko zadovoljava propisani standard. Najmanja površina građevne čestice za predškolske ustanove mora zadovoljiti i dodatni kriterij površine 10-20 m</w:t>
      </w:r>
      <w:r w:rsidRPr="008C31BB">
        <w:rPr>
          <w:sz w:val="20"/>
          <w:szCs w:val="20"/>
          <w:vertAlign w:val="superscript"/>
        </w:rPr>
        <w:t>2</w:t>
      </w:r>
      <w:r w:rsidRPr="008C31BB">
        <w:rPr>
          <w:sz w:val="20"/>
          <w:szCs w:val="20"/>
        </w:rPr>
        <w:t xml:space="preserve"> po djetetu, a bruto površina građevine mora imati najmanje 3 m</w:t>
      </w:r>
      <w:r w:rsidRPr="008C31BB">
        <w:rPr>
          <w:sz w:val="20"/>
          <w:szCs w:val="20"/>
          <w:vertAlign w:val="superscript"/>
        </w:rPr>
        <w:t>2</w:t>
      </w:r>
      <w:r w:rsidRPr="008C31BB">
        <w:rPr>
          <w:sz w:val="20"/>
          <w:szCs w:val="20"/>
        </w:rPr>
        <w:t>/djetetu. Najmanja površina građevne čestice za škole mora zadovoljiti i dodatni kriterij površine 25-50 m</w:t>
      </w:r>
      <w:r w:rsidRPr="008C31BB">
        <w:rPr>
          <w:sz w:val="20"/>
          <w:szCs w:val="20"/>
          <w:vertAlign w:val="superscript"/>
        </w:rPr>
        <w:t>2</w:t>
      </w:r>
      <w:r w:rsidRPr="008C31BB">
        <w:rPr>
          <w:sz w:val="20"/>
          <w:szCs w:val="20"/>
        </w:rPr>
        <w:t xml:space="preserve"> po učeniku u jednoj smjeni, a bruto površina građevine mora imati najmanje 5m</w:t>
      </w:r>
      <w:r w:rsidRPr="008C31BB">
        <w:rPr>
          <w:sz w:val="20"/>
          <w:szCs w:val="20"/>
          <w:vertAlign w:val="superscript"/>
        </w:rPr>
        <w:t>2</w:t>
      </w:r>
      <w:r w:rsidRPr="008C31BB">
        <w:rPr>
          <w:sz w:val="20"/>
          <w:szCs w:val="20"/>
        </w:rPr>
        <w:t xml:space="preserve">/učeniku u jednoj smjeni. </w:t>
      </w:r>
    </w:p>
    <w:p w14:paraId="26DF5943" w14:textId="77777777" w:rsidR="008C31BB" w:rsidRPr="008C31BB" w:rsidRDefault="008C31BB">
      <w:pPr>
        <w:numPr>
          <w:ilvl w:val="0"/>
          <w:numId w:val="177"/>
        </w:numPr>
        <w:spacing w:after="80" w:line="276" w:lineRule="auto"/>
        <w:ind w:left="714" w:hanging="357"/>
        <w:rPr>
          <w:sz w:val="20"/>
          <w:szCs w:val="20"/>
        </w:rPr>
      </w:pPr>
      <w:r w:rsidRPr="008C31BB">
        <w:rPr>
          <w:sz w:val="20"/>
          <w:szCs w:val="20"/>
        </w:rPr>
        <w:t xml:space="preserve">maksimalni koeficijent izgrađenosti (k </w:t>
      </w:r>
      <w:proofErr w:type="spellStart"/>
      <w:r w:rsidRPr="008C31BB">
        <w:rPr>
          <w:sz w:val="20"/>
          <w:szCs w:val="20"/>
        </w:rPr>
        <w:t>ig</w:t>
      </w:r>
      <w:proofErr w:type="spellEnd"/>
      <w:r w:rsidRPr="008C31BB">
        <w:rPr>
          <w:sz w:val="20"/>
          <w:szCs w:val="20"/>
        </w:rPr>
        <w:t>) iznosi 0,4</w:t>
      </w:r>
    </w:p>
    <w:p w14:paraId="617035CE" w14:textId="77777777" w:rsidR="008C31BB" w:rsidRPr="008C31BB" w:rsidRDefault="008C31BB">
      <w:pPr>
        <w:numPr>
          <w:ilvl w:val="0"/>
          <w:numId w:val="177"/>
        </w:numPr>
        <w:spacing w:after="80" w:line="276" w:lineRule="auto"/>
        <w:ind w:left="714" w:hanging="357"/>
        <w:rPr>
          <w:sz w:val="20"/>
          <w:szCs w:val="20"/>
        </w:rPr>
      </w:pPr>
      <w:r w:rsidRPr="008C31BB">
        <w:rPr>
          <w:sz w:val="20"/>
          <w:szCs w:val="20"/>
        </w:rPr>
        <w:t>maksimalna visina građevina može iznositi podrum + prizemlje + dva kata sa mogućnošću korištenja potkrovlja, maksimalne visine 12,0 m od najniže kote uređenog terena uz građevinu do vijenca građevine</w:t>
      </w:r>
    </w:p>
    <w:p w14:paraId="28CD1134" w14:textId="77777777" w:rsidR="008C31BB" w:rsidRPr="008C31BB" w:rsidRDefault="008C31BB">
      <w:pPr>
        <w:numPr>
          <w:ilvl w:val="0"/>
          <w:numId w:val="177"/>
        </w:numPr>
        <w:spacing w:line="276" w:lineRule="auto"/>
        <w:rPr>
          <w:sz w:val="20"/>
          <w:szCs w:val="20"/>
        </w:rPr>
      </w:pPr>
      <w:r w:rsidRPr="008C31BB">
        <w:rPr>
          <w:sz w:val="20"/>
          <w:szCs w:val="20"/>
        </w:rPr>
        <w:t>građevina mora imati pristup na prometnu površinu minimalne širine 5,0 m. Izgradnja predškolskih, školskih i vjerskih sadržaja dozvoljena je samo uz prometnice koje u zoni predmetne građevine uz kolnik imaju i pločnik minimalne širine 1,6 m</w:t>
      </w:r>
    </w:p>
    <w:p w14:paraId="5E19CAE9" w14:textId="77777777" w:rsidR="008C31BB" w:rsidRPr="008C31BB" w:rsidRDefault="008C31BB">
      <w:pPr>
        <w:numPr>
          <w:ilvl w:val="0"/>
          <w:numId w:val="176"/>
        </w:numPr>
        <w:rPr>
          <w:sz w:val="20"/>
          <w:szCs w:val="20"/>
        </w:rPr>
      </w:pPr>
      <w:r w:rsidRPr="008C31BB">
        <w:rPr>
          <w:sz w:val="20"/>
          <w:szCs w:val="20"/>
        </w:rPr>
        <w:t xml:space="preserve">Iznimno od uvjeta iz prethodnog stavka, visina vjerskih građevina i građevina vatrogasnih domova može biti i veća. Najveća visina u naseljima ili dijelovima naselja u kojima su utvrđene zone zaštite kulturnih dobara definiraju se prema uvjetima nadležne konzervatorske službe. </w:t>
      </w:r>
    </w:p>
    <w:p w14:paraId="1E8A3060" w14:textId="77777777" w:rsidR="008C31BB" w:rsidRPr="008C31BB" w:rsidRDefault="008C31BB">
      <w:pPr>
        <w:numPr>
          <w:ilvl w:val="0"/>
          <w:numId w:val="176"/>
        </w:numPr>
        <w:rPr>
          <w:sz w:val="20"/>
          <w:szCs w:val="20"/>
        </w:rPr>
      </w:pPr>
      <w:r w:rsidRPr="008C31BB">
        <w:rPr>
          <w:sz w:val="20"/>
          <w:szCs w:val="20"/>
        </w:rPr>
        <w:t>Rekonstrukcija postojećih upravnih, socijalnih, zdravstvenih, predškolskih, obrazovnih, kulturnih, vjerskih, administrativnih i sličnih građevina koje ne udovoljavaju nekom od uvjeta propisanih u stavku 1. ovog članka, moguća je na način da se rekonstrukcijom (dogradnjom, nadogradnjom i sl.) dalje ne narušavaju uvjeti propisani ovim Odredbama s kojima postojeća građevina nije u skladu.</w:t>
      </w:r>
    </w:p>
    <w:p w14:paraId="366EA3A6" w14:textId="77777777" w:rsidR="008C31BB" w:rsidRPr="008C31BB" w:rsidRDefault="008C31BB">
      <w:pPr>
        <w:numPr>
          <w:ilvl w:val="0"/>
          <w:numId w:val="40"/>
        </w:numPr>
        <w:spacing w:before="240"/>
        <w:jc w:val="center"/>
        <w:rPr>
          <w:sz w:val="20"/>
          <w:szCs w:val="20"/>
        </w:rPr>
      </w:pPr>
    </w:p>
    <w:p w14:paraId="4D88E9CD" w14:textId="77777777" w:rsidR="008C31BB" w:rsidRPr="008C31BB" w:rsidRDefault="008C31BB">
      <w:pPr>
        <w:numPr>
          <w:ilvl w:val="0"/>
          <w:numId w:val="178"/>
        </w:numPr>
        <w:rPr>
          <w:sz w:val="20"/>
          <w:szCs w:val="20"/>
        </w:rPr>
      </w:pPr>
      <w:r w:rsidRPr="008C31BB">
        <w:rPr>
          <w:sz w:val="20"/>
          <w:szCs w:val="20"/>
        </w:rPr>
        <w:t>Na prostorima unutar urbanog područja Metkovića, gradnja građevina društvenih djelatnosti prilagođava se stvarnim mogućnostima prostora, okolnoj izgrađenosti i ambijentu zbog interpolacije u izgrađeno tkivo gradskog područja, te se oblik i veličina građevne čestice za ove sadržaje, u pravilu određuje detaljnim planom. Preporučeni maksimalni koeficijent izgrađenosti može biti i veći u skladu s lokalnim uvjetima kao što su (</w:t>
      </w:r>
      <w:proofErr w:type="spellStart"/>
      <w:r w:rsidRPr="008C31BB">
        <w:rPr>
          <w:sz w:val="20"/>
          <w:szCs w:val="20"/>
        </w:rPr>
        <w:t>uglovne</w:t>
      </w:r>
      <w:proofErr w:type="spellEnd"/>
      <w:r w:rsidRPr="008C31BB">
        <w:rPr>
          <w:sz w:val="20"/>
          <w:szCs w:val="20"/>
        </w:rPr>
        <w:t xml:space="preserve"> građevine, zamjena postojećih </w:t>
      </w:r>
      <w:proofErr w:type="spellStart"/>
      <w:r w:rsidRPr="008C31BB">
        <w:rPr>
          <w:sz w:val="20"/>
          <w:szCs w:val="20"/>
        </w:rPr>
        <w:t>neuvjetnih</w:t>
      </w:r>
      <w:proofErr w:type="spellEnd"/>
      <w:r w:rsidRPr="008C31BB">
        <w:rPr>
          <w:sz w:val="20"/>
          <w:szCs w:val="20"/>
        </w:rPr>
        <w:t xml:space="preserve"> građevina i sl.). Maksimalna visina vijenca građevine je 14 m mjereno od pristupne prometne površine, pri čemu treba voditi računa o lokalnim uvjetima kao što su, između ostalog, izgrađenost i mjerilo šire lokacije te značaj i namjena građevine. Kao stimulativna mjera preporuča se omogućiti veći intenzitet izgradnje, bilo povećanim koeficijentom izgrađenosti, bilo većom visinom građevine. U oblikovanju građevine treba voditi računa o gradskom karakteru ovih zona, te je potrebna veća sloboda u formi i izboru materijala za gradnju.</w:t>
      </w:r>
    </w:p>
    <w:p w14:paraId="187E36CA" w14:textId="77777777" w:rsidR="008C31BB" w:rsidRPr="008C31BB" w:rsidRDefault="008C31BB">
      <w:pPr>
        <w:numPr>
          <w:ilvl w:val="0"/>
          <w:numId w:val="178"/>
        </w:numPr>
        <w:rPr>
          <w:sz w:val="20"/>
          <w:szCs w:val="20"/>
        </w:rPr>
      </w:pPr>
      <w:r w:rsidRPr="008C31BB">
        <w:rPr>
          <w:sz w:val="20"/>
          <w:szCs w:val="20"/>
        </w:rPr>
        <w:t xml:space="preserve">Prilikom gradnje sadržaja društvenih djelatnosti unutar pretežno izgrađenog područja ostalih naselja, moguća su odstupanja od uvjeta iz prethodnog stavka i to u pogledu veličine građevne čestice, visine planirane građevne i njene udaljenosti od susjednih međa te maksimalnog koeficijenta izgrađenosti (k </w:t>
      </w:r>
      <w:proofErr w:type="spellStart"/>
      <w:r w:rsidRPr="008C31BB">
        <w:rPr>
          <w:sz w:val="20"/>
          <w:szCs w:val="20"/>
        </w:rPr>
        <w:t>ig</w:t>
      </w:r>
      <w:proofErr w:type="spellEnd"/>
      <w:r w:rsidRPr="008C31BB">
        <w:rPr>
          <w:sz w:val="20"/>
          <w:szCs w:val="20"/>
        </w:rPr>
        <w:t>).</w:t>
      </w:r>
    </w:p>
    <w:p w14:paraId="3D08AAA4" w14:textId="77777777" w:rsidR="008C31BB" w:rsidRPr="008C31BB" w:rsidRDefault="008C31BB" w:rsidP="008C31BB">
      <w:pPr>
        <w:rPr>
          <w:sz w:val="20"/>
          <w:szCs w:val="20"/>
        </w:rPr>
      </w:pPr>
    </w:p>
    <w:p w14:paraId="7F0B9A63" w14:textId="77777777" w:rsidR="0024124D" w:rsidRDefault="0024124D">
      <w:pPr>
        <w:suppressAutoHyphens w:val="0"/>
        <w:spacing w:after="160" w:line="259" w:lineRule="auto"/>
        <w:rPr>
          <w:b/>
          <w:bCs/>
        </w:rPr>
      </w:pPr>
      <w:r>
        <w:rPr>
          <w:b/>
          <w:bCs/>
        </w:rPr>
        <w:br w:type="page"/>
      </w:r>
    </w:p>
    <w:p w14:paraId="10872574" w14:textId="0831F188" w:rsidR="008C31BB" w:rsidRPr="008C31BB" w:rsidRDefault="008C31BB">
      <w:pPr>
        <w:numPr>
          <w:ilvl w:val="0"/>
          <w:numId w:val="41"/>
        </w:numPr>
        <w:spacing w:before="400"/>
        <w:rPr>
          <w:b/>
          <w:bCs/>
        </w:rPr>
      </w:pPr>
      <w:r w:rsidRPr="008C31BB">
        <w:rPr>
          <w:b/>
          <w:bCs/>
        </w:rPr>
        <w:t>UVJETI UTVRĐIVANJA KORIDORA ILI TRASA I POVRŠINA PROMETNIH  I  DRUGIH  INFRASTRUKTURNIH  SUSTAVA</w:t>
      </w:r>
    </w:p>
    <w:p w14:paraId="2BB49EBF" w14:textId="77777777" w:rsidR="008C31BB" w:rsidRPr="008C31BB" w:rsidRDefault="008C31BB">
      <w:pPr>
        <w:numPr>
          <w:ilvl w:val="0"/>
          <w:numId w:val="40"/>
        </w:numPr>
        <w:spacing w:before="240"/>
        <w:jc w:val="center"/>
        <w:rPr>
          <w:sz w:val="20"/>
          <w:szCs w:val="20"/>
        </w:rPr>
      </w:pPr>
    </w:p>
    <w:p w14:paraId="4B3AC36D" w14:textId="77777777" w:rsidR="008C31BB" w:rsidRPr="008C31BB" w:rsidRDefault="008C31BB">
      <w:pPr>
        <w:numPr>
          <w:ilvl w:val="0"/>
          <w:numId w:val="179"/>
        </w:numPr>
        <w:rPr>
          <w:sz w:val="20"/>
          <w:szCs w:val="20"/>
        </w:rPr>
      </w:pPr>
      <w:r w:rsidRPr="008C31BB">
        <w:rPr>
          <w:sz w:val="20"/>
          <w:szCs w:val="20"/>
        </w:rPr>
        <w:t>Planirani koridori za prometne i infrastrukturne vodove predstavljaju plansku rezervaciju prostora za njihovu realizaciju i u njihovoj širini i po čitavoj trasi nije dozvoljena izgradnja građevina osim građevina infrastrukture. Iznimno, izgradnja je moguća uz prethodnu suglasnost nadležnog tijela ili pravne osobe određenog posebnim propisima u odnosu na tip prometnog ili infrastrukturnog koridora.</w:t>
      </w:r>
    </w:p>
    <w:p w14:paraId="286815B9" w14:textId="77777777" w:rsidR="008C31BB" w:rsidRPr="008C31BB" w:rsidRDefault="008C31BB">
      <w:pPr>
        <w:numPr>
          <w:ilvl w:val="0"/>
          <w:numId w:val="40"/>
        </w:numPr>
        <w:spacing w:before="240"/>
        <w:jc w:val="center"/>
        <w:rPr>
          <w:sz w:val="20"/>
          <w:szCs w:val="20"/>
        </w:rPr>
      </w:pPr>
    </w:p>
    <w:p w14:paraId="3C162DFA" w14:textId="77777777" w:rsidR="008C31BB" w:rsidRPr="008C31BB" w:rsidRDefault="008C31BB">
      <w:pPr>
        <w:numPr>
          <w:ilvl w:val="0"/>
          <w:numId w:val="180"/>
        </w:numPr>
        <w:rPr>
          <w:sz w:val="20"/>
          <w:szCs w:val="20"/>
        </w:rPr>
      </w:pPr>
      <w:r w:rsidRPr="008C31BB">
        <w:rPr>
          <w:sz w:val="20"/>
          <w:szCs w:val="20"/>
        </w:rPr>
        <w:t>Detaljno određivanje trasa prometnica i infrastrukture, unutar koridora koji su određeni PPU-om utvrđuje se tehničkom dokumentacijom, odnosno dokumentima prostornog uređenja nižeg reda, vodeći računa o konfiguraciji tla, zaštiti okoliša, posebnim uvjetima i drugim okolnostima.</w:t>
      </w:r>
    </w:p>
    <w:p w14:paraId="39EEAC82" w14:textId="77777777" w:rsidR="008C31BB" w:rsidRPr="008C31BB" w:rsidRDefault="008C31BB">
      <w:pPr>
        <w:numPr>
          <w:ilvl w:val="0"/>
          <w:numId w:val="180"/>
        </w:numPr>
        <w:rPr>
          <w:sz w:val="20"/>
          <w:szCs w:val="20"/>
        </w:rPr>
      </w:pPr>
      <w:r w:rsidRPr="008C31BB">
        <w:rPr>
          <w:sz w:val="20"/>
          <w:szCs w:val="20"/>
        </w:rPr>
        <w:t>Pri projektiranju i izvođenju pojedinih građevina i uređaja infrastrukture treba se pridržavati važećih propisa, kao i propisanih udaljenosti od ostalih infrastrukturnih građevina i uređaja, te pribaviti suglasnost ostalih korisnika infrastrukturnih koridora.</w:t>
      </w:r>
    </w:p>
    <w:p w14:paraId="145CC528" w14:textId="77777777" w:rsidR="008C31BB" w:rsidRPr="008C31BB" w:rsidRDefault="008C31BB">
      <w:pPr>
        <w:numPr>
          <w:ilvl w:val="0"/>
          <w:numId w:val="180"/>
        </w:numPr>
        <w:rPr>
          <w:sz w:val="20"/>
          <w:szCs w:val="20"/>
        </w:rPr>
      </w:pPr>
      <w:r w:rsidRPr="008C31BB">
        <w:rPr>
          <w:sz w:val="20"/>
          <w:szCs w:val="20"/>
        </w:rPr>
        <w:t>Trase i lokacije građevina infrastrukturne mreže u grafičkom dijelu Plana usmjeravajućeg su značenja te su u postupku izrade projektne dokumentacije dozvoljene odgovarajuće prostorne prilagodbe proizišle iz predloženog projektnog rješenja. Omogućava se manja izmjena pojedinih trasa zbog prilagodbe terenskim uvjetima i vlasničkim odnosima pod uvjetom da se izmjenom ne mijenja glavna koncepcija rješenja i da se ne pogoršavaju tehnički elementi planirane prometnice ili infrastrukturnog voda / građevine.</w:t>
      </w:r>
    </w:p>
    <w:p w14:paraId="46043F69" w14:textId="77777777" w:rsidR="008C31BB" w:rsidRPr="008C31BB" w:rsidRDefault="008C31BB">
      <w:pPr>
        <w:numPr>
          <w:ilvl w:val="0"/>
          <w:numId w:val="180"/>
        </w:numPr>
        <w:rPr>
          <w:sz w:val="20"/>
          <w:szCs w:val="20"/>
        </w:rPr>
      </w:pPr>
      <w:r w:rsidRPr="008C31BB">
        <w:rPr>
          <w:sz w:val="20"/>
          <w:szCs w:val="20"/>
        </w:rPr>
        <w:t xml:space="preserve">Prilikom projektiranja prometne i druge infrastrukture, buduće trase u najvećoj mjeri </w:t>
      </w:r>
      <w:proofErr w:type="spellStart"/>
      <w:r w:rsidRPr="008C31BB">
        <w:rPr>
          <w:sz w:val="20"/>
          <w:szCs w:val="20"/>
        </w:rPr>
        <w:t>izmijestiti</w:t>
      </w:r>
      <w:proofErr w:type="spellEnd"/>
      <w:r w:rsidRPr="008C31BB">
        <w:rPr>
          <w:sz w:val="20"/>
          <w:szCs w:val="20"/>
        </w:rPr>
        <w:t xml:space="preserve"> izvan područja P2 u mjeri u kojoj je to moguće te koristiti rubove čestica u cilju smanjenja fragmentacije poljoprivrednih površina.</w:t>
      </w:r>
    </w:p>
    <w:p w14:paraId="2C017B9C" w14:textId="77777777" w:rsidR="008C31BB" w:rsidRPr="008C31BB" w:rsidRDefault="008C31BB">
      <w:pPr>
        <w:numPr>
          <w:ilvl w:val="0"/>
          <w:numId w:val="40"/>
        </w:numPr>
        <w:spacing w:before="240"/>
        <w:jc w:val="center"/>
        <w:rPr>
          <w:sz w:val="20"/>
          <w:szCs w:val="20"/>
        </w:rPr>
      </w:pPr>
    </w:p>
    <w:p w14:paraId="4FEFC8B1" w14:textId="77777777" w:rsidR="008C31BB" w:rsidRPr="008C31BB" w:rsidRDefault="008C31BB">
      <w:pPr>
        <w:numPr>
          <w:ilvl w:val="0"/>
          <w:numId w:val="181"/>
        </w:numPr>
        <w:rPr>
          <w:sz w:val="20"/>
          <w:szCs w:val="20"/>
        </w:rPr>
      </w:pPr>
      <w:r w:rsidRPr="008C31BB">
        <w:rPr>
          <w:sz w:val="20"/>
          <w:szCs w:val="20"/>
        </w:rPr>
        <w:t xml:space="preserve">Linijske građevine infrastrukture (cjevovodi, kabeli, elektronička komunikacijska infrastruktura i druga povezana oprema) u pravilu je potrebno voditi prometnim koridorima u skladu s planiranim rješenjima izgradnje odnosno rekonstrukcije postojećih prometnica. </w:t>
      </w:r>
    </w:p>
    <w:p w14:paraId="3CF310E8" w14:textId="77777777" w:rsidR="008C31BB" w:rsidRPr="008C31BB" w:rsidRDefault="008C31BB">
      <w:pPr>
        <w:numPr>
          <w:ilvl w:val="0"/>
          <w:numId w:val="40"/>
        </w:numPr>
        <w:spacing w:before="240"/>
        <w:jc w:val="center"/>
        <w:rPr>
          <w:sz w:val="20"/>
          <w:szCs w:val="20"/>
        </w:rPr>
      </w:pPr>
    </w:p>
    <w:p w14:paraId="53DC6F9E" w14:textId="77777777" w:rsidR="008C31BB" w:rsidRPr="008C31BB" w:rsidRDefault="008C31BB">
      <w:pPr>
        <w:numPr>
          <w:ilvl w:val="0"/>
          <w:numId w:val="182"/>
        </w:numPr>
        <w:rPr>
          <w:sz w:val="20"/>
          <w:szCs w:val="20"/>
        </w:rPr>
      </w:pPr>
      <w:r w:rsidRPr="008C31BB">
        <w:rPr>
          <w:sz w:val="20"/>
          <w:szCs w:val="20"/>
        </w:rPr>
        <w:t>Planom se dozvoljava fleksibilnost gradnje građevina i vodova linijske infrastrukture i u slučajevima kada nisu ucrtani u grafičkom dijelu plana ukoliko se isti planiraju graditi u koridorima postojećih ili planiranih prometnica i/ili koridora druge infrastrukture. U tom slučaju potrebno je ishoditi pozitivno očitovanje vlasnika, upravitelja ili tijela nadležnog za predmetnu prometnicu odnosno infrastrukturni koridor u kojemu se planira gradnja predmetne građevine ili voda.</w:t>
      </w:r>
    </w:p>
    <w:p w14:paraId="4AB2EA59" w14:textId="77777777" w:rsidR="008C31BB" w:rsidRPr="008C31BB" w:rsidRDefault="008C31BB">
      <w:pPr>
        <w:numPr>
          <w:ilvl w:val="0"/>
          <w:numId w:val="182"/>
        </w:numPr>
        <w:rPr>
          <w:sz w:val="20"/>
          <w:szCs w:val="20"/>
        </w:rPr>
      </w:pPr>
      <w:r w:rsidRPr="008C31BB">
        <w:rPr>
          <w:sz w:val="20"/>
          <w:szCs w:val="20"/>
        </w:rPr>
        <w:t>Pojedini dijelovi sustava infrastrukture mogu se izvoditi po fazama. Svaka faza mora činiti  funkcionalnu cjelinu.</w:t>
      </w:r>
    </w:p>
    <w:p w14:paraId="4CD52C07" w14:textId="77777777" w:rsidR="008C31BB" w:rsidRPr="008C31BB" w:rsidRDefault="008C31BB">
      <w:pPr>
        <w:numPr>
          <w:ilvl w:val="0"/>
          <w:numId w:val="183"/>
        </w:numPr>
        <w:spacing w:before="400"/>
        <w:rPr>
          <w:b/>
          <w:sz w:val="20"/>
          <w:szCs w:val="20"/>
        </w:rPr>
      </w:pPr>
      <w:r w:rsidRPr="008C31BB">
        <w:rPr>
          <w:b/>
          <w:sz w:val="20"/>
          <w:szCs w:val="20"/>
        </w:rPr>
        <w:t>Cestovni promet</w:t>
      </w:r>
    </w:p>
    <w:p w14:paraId="2906DE43" w14:textId="77777777" w:rsidR="008C31BB" w:rsidRPr="008C31BB" w:rsidRDefault="008C31BB">
      <w:pPr>
        <w:numPr>
          <w:ilvl w:val="0"/>
          <w:numId w:val="40"/>
        </w:numPr>
        <w:spacing w:before="240"/>
        <w:jc w:val="center"/>
        <w:rPr>
          <w:sz w:val="20"/>
          <w:szCs w:val="20"/>
        </w:rPr>
      </w:pPr>
    </w:p>
    <w:p w14:paraId="07898264" w14:textId="77777777" w:rsidR="008C31BB" w:rsidRPr="008C31BB" w:rsidRDefault="008C31BB">
      <w:pPr>
        <w:numPr>
          <w:ilvl w:val="0"/>
          <w:numId w:val="184"/>
        </w:numPr>
        <w:rPr>
          <w:strike/>
          <w:sz w:val="20"/>
          <w:szCs w:val="20"/>
        </w:rPr>
      </w:pPr>
      <w:r w:rsidRPr="008C31BB">
        <w:rPr>
          <w:sz w:val="20"/>
          <w:szCs w:val="20"/>
        </w:rPr>
        <w:t>Planirana mreža javnih cesta je razvrstana sukladno današnjem stanju i očekivanoj funkciji određenih cesta u budućem sustavu. Promjena kategorije pojedine prometnice moguća je sukladno posebnim propisima i ne smatra se izmjenom plana.</w:t>
      </w:r>
      <w:r w:rsidRPr="008C31BB">
        <w:rPr>
          <w:strike/>
          <w:sz w:val="20"/>
          <w:szCs w:val="20"/>
        </w:rPr>
        <w:t xml:space="preserve"> </w:t>
      </w:r>
    </w:p>
    <w:p w14:paraId="415BE5D5" w14:textId="77777777" w:rsidR="008C31BB" w:rsidRPr="008C31BB" w:rsidRDefault="008C31BB">
      <w:pPr>
        <w:numPr>
          <w:ilvl w:val="0"/>
          <w:numId w:val="184"/>
        </w:numPr>
        <w:rPr>
          <w:sz w:val="20"/>
          <w:szCs w:val="20"/>
        </w:rPr>
      </w:pPr>
      <w:r w:rsidRPr="008C31BB">
        <w:rPr>
          <w:sz w:val="20"/>
          <w:szCs w:val="20"/>
        </w:rPr>
        <w:t>Prostornim planom je predviđena gradnja novih dionica javnih razvrstanih cesta, nerazvrstanih cesta i ulica u naselju te rekonstrukcija postojeće cestovne mreže u skladu sa planskim značajem pojedinih cestovnih pravaca.</w:t>
      </w:r>
    </w:p>
    <w:p w14:paraId="7D8CFC5C" w14:textId="77777777" w:rsidR="008C31BB" w:rsidRPr="008C31BB" w:rsidRDefault="008C31BB">
      <w:pPr>
        <w:numPr>
          <w:ilvl w:val="0"/>
          <w:numId w:val="40"/>
        </w:numPr>
        <w:spacing w:before="240"/>
        <w:jc w:val="center"/>
        <w:rPr>
          <w:sz w:val="20"/>
          <w:szCs w:val="20"/>
        </w:rPr>
      </w:pPr>
    </w:p>
    <w:p w14:paraId="24BA496A" w14:textId="77777777" w:rsidR="008C31BB" w:rsidRPr="008C31BB" w:rsidRDefault="008C31BB">
      <w:pPr>
        <w:numPr>
          <w:ilvl w:val="0"/>
          <w:numId w:val="185"/>
        </w:numPr>
        <w:rPr>
          <w:sz w:val="20"/>
          <w:szCs w:val="20"/>
        </w:rPr>
      </w:pPr>
      <w:r w:rsidRPr="008C31BB">
        <w:rPr>
          <w:sz w:val="20"/>
          <w:szCs w:val="20"/>
        </w:rPr>
        <w:t>Prikaz postojećih i planiranih prometnica izrađen je u skladu s Prostornim planom županije kojim je odredba za provođenje br.16. utvrdila koridore planiranih prometnica.</w:t>
      </w:r>
    </w:p>
    <w:p w14:paraId="199F21E1" w14:textId="77777777" w:rsidR="008C31BB" w:rsidRPr="008C31BB" w:rsidRDefault="008C31BB" w:rsidP="008C31BB">
      <w:pPr>
        <w:spacing w:before="400"/>
        <w:rPr>
          <w:sz w:val="20"/>
          <w:szCs w:val="20"/>
          <w:u w:val="single"/>
        </w:rPr>
      </w:pPr>
      <w:r w:rsidRPr="008C31BB">
        <w:rPr>
          <w:sz w:val="20"/>
          <w:szCs w:val="20"/>
          <w:u w:val="single"/>
        </w:rPr>
        <w:t>Kategorizirane (javne) ceste</w:t>
      </w:r>
    </w:p>
    <w:p w14:paraId="08E37B53" w14:textId="77777777" w:rsidR="008C31BB" w:rsidRPr="008C31BB" w:rsidRDefault="008C31BB">
      <w:pPr>
        <w:numPr>
          <w:ilvl w:val="0"/>
          <w:numId w:val="40"/>
        </w:numPr>
        <w:spacing w:before="240"/>
        <w:jc w:val="center"/>
        <w:rPr>
          <w:sz w:val="20"/>
          <w:szCs w:val="20"/>
        </w:rPr>
      </w:pPr>
    </w:p>
    <w:p w14:paraId="19FED6AD" w14:textId="77777777" w:rsidR="008C31BB" w:rsidRPr="008C31BB" w:rsidRDefault="008C31BB">
      <w:pPr>
        <w:numPr>
          <w:ilvl w:val="0"/>
          <w:numId w:val="186"/>
        </w:numPr>
        <w:rPr>
          <w:sz w:val="20"/>
          <w:szCs w:val="20"/>
        </w:rPr>
      </w:pPr>
      <w:r w:rsidRPr="008C31BB">
        <w:rPr>
          <w:sz w:val="20"/>
          <w:szCs w:val="20"/>
        </w:rPr>
        <w:t xml:space="preserve">Ukupna duljina cestovne prometne mreže na području Grada Metkovića iznosi 34,4 km. Najviše su zastupljene županijske ceste (36,3%) sa 12,5 km, potom državne (33,1%) sa 11,5 km te lokalne ceste (30,5%) sa 10,5 km. </w:t>
      </w:r>
    </w:p>
    <w:p w14:paraId="607E752D" w14:textId="77777777" w:rsidR="008C31BB" w:rsidRPr="008C31BB" w:rsidRDefault="008C31BB">
      <w:pPr>
        <w:numPr>
          <w:ilvl w:val="0"/>
          <w:numId w:val="186"/>
        </w:numPr>
        <w:spacing w:after="0"/>
        <w:rPr>
          <w:sz w:val="20"/>
          <w:szCs w:val="20"/>
        </w:rPr>
      </w:pPr>
      <w:r w:rsidRPr="008C31BB">
        <w:rPr>
          <w:sz w:val="20"/>
          <w:szCs w:val="20"/>
        </w:rPr>
        <w:t>Državne ceste na području Grada Metkovića su:</w:t>
      </w:r>
    </w:p>
    <w:p w14:paraId="6E622061" w14:textId="77777777" w:rsidR="008C31BB" w:rsidRPr="008C31BB" w:rsidRDefault="008C31BB">
      <w:pPr>
        <w:numPr>
          <w:ilvl w:val="0"/>
          <w:numId w:val="21"/>
        </w:numPr>
        <w:suppressAutoHyphens w:val="0"/>
        <w:spacing w:after="0" w:line="276" w:lineRule="auto"/>
        <w:rPr>
          <w:sz w:val="20"/>
          <w:szCs w:val="20"/>
        </w:rPr>
      </w:pPr>
      <w:r w:rsidRPr="008C31BB">
        <w:rPr>
          <w:sz w:val="20"/>
          <w:szCs w:val="20"/>
        </w:rPr>
        <w:t>dionica DC-9 (Metković (granica BiH) – Opuzen – D8)</w:t>
      </w:r>
    </w:p>
    <w:p w14:paraId="45810BB2" w14:textId="77777777" w:rsidR="008C31BB" w:rsidRPr="008C31BB" w:rsidRDefault="008C31BB">
      <w:pPr>
        <w:numPr>
          <w:ilvl w:val="0"/>
          <w:numId w:val="21"/>
        </w:numPr>
        <w:suppressAutoHyphens w:val="0"/>
        <w:spacing w:line="276" w:lineRule="auto"/>
        <w:rPr>
          <w:sz w:val="20"/>
          <w:szCs w:val="20"/>
        </w:rPr>
      </w:pPr>
      <w:r w:rsidRPr="008C31BB">
        <w:rPr>
          <w:sz w:val="20"/>
          <w:szCs w:val="20"/>
        </w:rPr>
        <w:t>dionica DC-62 (Šestanovac (D39) – Zagvozd – Vrgorac – Kula Norinska – Metković (D9))</w:t>
      </w:r>
    </w:p>
    <w:p w14:paraId="02AA7938" w14:textId="77777777" w:rsidR="008C31BB" w:rsidRPr="008C31BB" w:rsidRDefault="008C31BB">
      <w:pPr>
        <w:numPr>
          <w:ilvl w:val="0"/>
          <w:numId w:val="186"/>
        </w:numPr>
        <w:spacing w:after="0"/>
        <w:rPr>
          <w:sz w:val="20"/>
          <w:szCs w:val="20"/>
        </w:rPr>
      </w:pPr>
      <w:r w:rsidRPr="008C31BB">
        <w:rPr>
          <w:sz w:val="20"/>
          <w:szCs w:val="20"/>
        </w:rPr>
        <w:t>Županijske ceste na području Grada Metkovića su:</w:t>
      </w:r>
    </w:p>
    <w:p w14:paraId="60F90CBE" w14:textId="77777777" w:rsidR="008C31BB" w:rsidRPr="008C31BB" w:rsidRDefault="008C31BB">
      <w:pPr>
        <w:numPr>
          <w:ilvl w:val="0"/>
          <w:numId w:val="22"/>
        </w:numPr>
        <w:suppressAutoHyphens w:val="0"/>
        <w:spacing w:after="0" w:line="276" w:lineRule="auto"/>
        <w:rPr>
          <w:sz w:val="20"/>
          <w:szCs w:val="20"/>
        </w:rPr>
      </w:pPr>
      <w:r w:rsidRPr="008C31BB">
        <w:rPr>
          <w:sz w:val="20"/>
          <w:szCs w:val="20"/>
        </w:rPr>
        <w:t>ŽC-6218 (granica BiH-Prud-Metković (DC-62))</w:t>
      </w:r>
    </w:p>
    <w:p w14:paraId="4D6AC618" w14:textId="77777777" w:rsidR="008C31BB" w:rsidRPr="008C31BB" w:rsidRDefault="008C31BB">
      <w:pPr>
        <w:numPr>
          <w:ilvl w:val="0"/>
          <w:numId w:val="22"/>
        </w:numPr>
        <w:suppressAutoHyphens w:val="0"/>
        <w:spacing w:line="276" w:lineRule="auto"/>
        <w:rPr>
          <w:sz w:val="20"/>
          <w:szCs w:val="20"/>
        </w:rPr>
      </w:pPr>
      <w:r w:rsidRPr="008C31BB">
        <w:rPr>
          <w:sz w:val="20"/>
          <w:szCs w:val="20"/>
        </w:rPr>
        <w:t>ŽC-6220 (Metković (DC-9) – Mlinište – granica BiH)</w:t>
      </w:r>
    </w:p>
    <w:p w14:paraId="143E54DF" w14:textId="77777777" w:rsidR="008C31BB" w:rsidRPr="008C31BB" w:rsidRDefault="008C31BB">
      <w:pPr>
        <w:numPr>
          <w:ilvl w:val="0"/>
          <w:numId w:val="186"/>
        </w:numPr>
        <w:spacing w:after="0"/>
        <w:rPr>
          <w:sz w:val="20"/>
          <w:szCs w:val="20"/>
        </w:rPr>
      </w:pPr>
      <w:r w:rsidRPr="008C31BB">
        <w:rPr>
          <w:sz w:val="20"/>
          <w:szCs w:val="20"/>
        </w:rPr>
        <w:t>Lokalne ceste na području Grada Metkovića su:</w:t>
      </w:r>
    </w:p>
    <w:p w14:paraId="364AB3CC" w14:textId="77777777" w:rsidR="008C31BB" w:rsidRPr="008C31BB" w:rsidRDefault="008C31BB">
      <w:pPr>
        <w:numPr>
          <w:ilvl w:val="0"/>
          <w:numId w:val="23"/>
        </w:numPr>
        <w:suppressAutoHyphens w:val="0"/>
        <w:spacing w:after="0" w:line="276" w:lineRule="auto"/>
        <w:ind w:left="714" w:hanging="357"/>
        <w:rPr>
          <w:sz w:val="20"/>
          <w:szCs w:val="20"/>
        </w:rPr>
      </w:pPr>
      <w:r w:rsidRPr="008C31BB">
        <w:rPr>
          <w:sz w:val="20"/>
          <w:szCs w:val="20"/>
        </w:rPr>
        <w:t>LC-69012 (DC-9 – Krvavac – Metković (ŽC-6220))</w:t>
      </w:r>
    </w:p>
    <w:p w14:paraId="6AE06935" w14:textId="77777777" w:rsidR="008C31BB" w:rsidRPr="008C31BB" w:rsidRDefault="008C31BB">
      <w:pPr>
        <w:numPr>
          <w:ilvl w:val="0"/>
          <w:numId w:val="23"/>
        </w:numPr>
        <w:suppressAutoHyphens w:val="0"/>
        <w:spacing w:after="0" w:line="276" w:lineRule="auto"/>
        <w:ind w:left="714" w:hanging="357"/>
        <w:rPr>
          <w:sz w:val="20"/>
          <w:szCs w:val="20"/>
        </w:rPr>
      </w:pPr>
      <w:r w:rsidRPr="008C31BB">
        <w:rPr>
          <w:sz w:val="20"/>
          <w:szCs w:val="20"/>
        </w:rPr>
        <w:t>LC-69013 (DC-9 – ŽC–6220)</w:t>
      </w:r>
    </w:p>
    <w:p w14:paraId="3E30F6C3" w14:textId="77777777" w:rsidR="008C31BB" w:rsidRPr="008C31BB" w:rsidRDefault="008C31BB">
      <w:pPr>
        <w:numPr>
          <w:ilvl w:val="0"/>
          <w:numId w:val="23"/>
        </w:numPr>
        <w:suppressAutoHyphens w:val="0"/>
        <w:spacing w:line="276" w:lineRule="auto"/>
        <w:rPr>
          <w:sz w:val="20"/>
          <w:szCs w:val="20"/>
        </w:rPr>
      </w:pPr>
      <w:r w:rsidRPr="008C31BB">
        <w:rPr>
          <w:sz w:val="20"/>
          <w:szCs w:val="20"/>
        </w:rPr>
        <w:t>LC-69014 (Pologoša (ŽC-6220) – Glušci)</w:t>
      </w:r>
    </w:p>
    <w:p w14:paraId="77776EE1" w14:textId="77777777" w:rsidR="008C31BB" w:rsidRPr="008C31BB" w:rsidRDefault="008C31BB">
      <w:pPr>
        <w:numPr>
          <w:ilvl w:val="0"/>
          <w:numId w:val="40"/>
        </w:numPr>
        <w:spacing w:before="240"/>
        <w:jc w:val="center"/>
        <w:rPr>
          <w:sz w:val="20"/>
          <w:szCs w:val="20"/>
        </w:rPr>
      </w:pPr>
    </w:p>
    <w:p w14:paraId="3BE597FD" w14:textId="77777777" w:rsidR="008C31BB" w:rsidRPr="008C31BB" w:rsidRDefault="008C31BB">
      <w:pPr>
        <w:numPr>
          <w:ilvl w:val="0"/>
          <w:numId w:val="187"/>
        </w:numPr>
        <w:spacing w:after="0"/>
        <w:rPr>
          <w:sz w:val="20"/>
          <w:szCs w:val="20"/>
        </w:rPr>
      </w:pPr>
      <w:r w:rsidRPr="008C31BB">
        <w:rPr>
          <w:sz w:val="20"/>
          <w:szCs w:val="20"/>
        </w:rPr>
        <w:t>S obzirom da je Grad Metković područje uz državnu granicu s Bosnom i Hercegovinom, ovdje se nalazi nekoliko cestovnih graničnih prijelaza:</w:t>
      </w:r>
    </w:p>
    <w:p w14:paraId="72048E43" w14:textId="77777777" w:rsidR="008C31BB" w:rsidRPr="008C31BB" w:rsidRDefault="008C31BB">
      <w:pPr>
        <w:numPr>
          <w:ilvl w:val="0"/>
          <w:numId w:val="24"/>
        </w:numPr>
        <w:suppressAutoHyphens w:val="0"/>
        <w:spacing w:after="0" w:line="276" w:lineRule="auto"/>
        <w:rPr>
          <w:sz w:val="20"/>
          <w:szCs w:val="20"/>
        </w:rPr>
      </w:pPr>
      <w:r w:rsidRPr="008C31BB">
        <w:rPr>
          <w:sz w:val="20"/>
          <w:szCs w:val="20"/>
        </w:rPr>
        <w:t>stalni granični prijelazi za međunarodni promet putnika u cestovnom prometu: Prud, Metković</w:t>
      </w:r>
    </w:p>
    <w:p w14:paraId="33D299E0" w14:textId="77777777" w:rsidR="008C31BB" w:rsidRPr="008C31BB" w:rsidRDefault="008C31BB">
      <w:pPr>
        <w:numPr>
          <w:ilvl w:val="0"/>
          <w:numId w:val="24"/>
        </w:numPr>
        <w:suppressAutoHyphens w:val="0"/>
        <w:spacing w:line="276" w:lineRule="auto"/>
        <w:rPr>
          <w:sz w:val="20"/>
          <w:szCs w:val="20"/>
        </w:rPr>
      </w:pPr>
      <w:r w:rsidRPr="008C31BB">
        <w:rPr>
          <w:sz w:val="20"/>
          <w:szCs w:val="20"/>
        </w:rPr>
        <w:t>stalni granični prijelazi za pogranični promet: Unka, Gabela Polje</w:t>
      </w:r>
    </w:p>
    <w:p w14:paraId="3165F1D4" w14:textId="77777777" w:rsidR="008C31BB" w:rsidRPr="008C31BB" w:rsidRDefault="008C31BB">
      <w:pPr>
        <w:numPr>
          <w:ilvl w:val="0"/>
          <w:numId w:val="40"/>
        </w:numPr>
        <w:spacing w:before="240"/>
        <w:jc w:val="center"/>
        <w:rPr>
          <w:sz w:val="20"/>
          <w:szCs w:val="20"/>
        </w:rPr>
      </w:pPr>
    </w:p>
    <w:p w14:paraId="2EFB287C" w14:textId="77777777" w:rsidR="008C31BB" w:rsidRPr="008C31BB" w:rsidRDefault="008C31BB">
      <w:pPr>
        <w:numPr>
          <w:ilvl w:val="0"/>
          <w:numId w:val="188"/>
        </w:numPr>
        <w:rPr>
          <w:sz w:val="20"/>
          <w:szCs w:val="20"/>
        </w:rPr>
      </w:pPr>
      <w:r w:rsidRPr="008C31BB">
        <w:rPr>
          <w:sz w:val="20"/>
          <w:szCs w:val="20"/>
        </w:rPr>
        <w:t xml:space="preserve">Planom je planirana sjeverna obilaznica Metkovića od Kule Norinske do granice s BiH u funkciji korekcije dijela državne ceste DC-9 i povezivanja Metkovića na prometnu mrežu višeg ranga (jadransko-jonska autocesta i brza cesta preko Pelješca). Na trasi ove ceste u dijelu između Kule Norinske i Metkovića planiran je i novi most preko Neretve. U pograničnom dijelu rezerviran je prostor za izgradnju novog graničnog prijelaza prema Bosni i Hercegovini. </w:t>
      </w:r>
    </w:p>
    <w:p w14:paraId="744CE80C" w14:textId="77777777" w:rsidR="008C31BB" w:rsidRPr="008C31BB" w:rsidRDefault="008C31BB">
      <w:pPr>
        <w:numPr>
          <w:ilvl w:val="0"/>
          <w:numId w:val="40"/>
        </w:numPr>
        <w:spacing w:before="240"/>
        <w:jc w:val="center"/>
        <w:rPr>
          <w:sz w:val="20"/>
          <w:szCs w:val="20"/>
        </w:rPr>
      </w:pPr>
    </w:p>
    <w:p w14:paraId="456F0DBE" w14:textId="77777777" w:rsidR="008C31BB" w:rsidRPr="008C31BB" w:rsidRDefault="008C31BB">
      <w:pPr>
        <w:numPr>
          <w:ilvl w:val="0"/>
          <w:numId w:val="189"/>
        </w:numPr>
        <w:rPr>
          <w:sz w:val="20"/>
          <w:szCs w:val="20"/>
        </w:rPr>
      </w:pPr>
      <w:r w:rsidRPr="008C31BB">
        <w:rPr>
          <w:sz w:val="20"/>
          <w:szCs w:val="20"/>
        </w:rPr>
        <w:t xml:space="preserve">Planom je planirana i izgradnja nove ceste od naselja Prud (u nastavku ŽC 6218) do Novih Sela (izlaz Nova Sela na autocesti A10). Ovo će biti najbrža cestovna veza Metkovića s autocestom A10/A1) te je stoga planom planirana i rekonstrukcija postojeće trase županijske ceste ŽC6218 između Vida i Pruda. </w:t>
      </w:r>
    </w:p>
    <w:p w14:paraId="506F15C1" w14:textId="77777777" w:rsidR="008C31BB" w:rsidRPr="008C31BB" w:rsidRDefault="008C31BB">
      <w:pPr>
        <w:numPr>
          <w:ilvl w:val="0"/>
          <w:numId w:val="40"/>
        </w:numPr>
        <w:spacing w:before="240"/>
        <w:jc w:val="center"/>
        <w:rPr>
          <w:sz w:val="20"/>
          <w:szCs w:val="20"/>
        </w:rPr>
      </w:pPr>
    </w:p>
    <w:p w14:paraId="50A25DE3" w14:textId="77777777" w:rsidR="008C31BB" w:rsidRPr="008C31BB" w:rsidRDefault="008C31BB">
      <w:pPr>
        <w:numPr>
          <w:ilvl w:val="0"/>
          <w:numId w:val="190"/>
        </w:numPr>
        <w:rPr>
          <w:sz w:val="20"/>
          <w:szCs w:val="20"/>
        </w:rPr>
      </w:pPr>
      <w:r w:rsidRPr="008C31BB">
        <w:rPr>
          <w:sz w:val="20"/>
          <w:szCs w:val="20"/>
        </w:rPr>
        <w:t>Na užem gradskom području Metkovića planira se istražiti lokacija za novi most preko rijeke Neretve (lokacija u istraživanju). Navedeno podrazumijeva izradu svih potrebnih studija, u skladu sa važećim propisima.</w:t>
      </w:r>
    </w:p>
    <w:p w14:paraId="7FF89FF5" w14:textId="77777777" w:rsidR="008C31BB" w:rsidRPr="008C31BB" w:rsidRDefault="008C31BB">
      <w:pPr>
        <w:numPr>
          <w:ilvl w:val="0"/>
          <w:numId w:val="40"/>
        </w:numPr>
        <w:spacing w:before="240"/>
        <w:jc w:val="center"/>
        <w:rPr>
          <w:sz w:val="20"/>
          <w:szCs w:val="20"/>
        </w:rPr>
      </w:pPr>
    </w:p>
    <w:p w14:paraId="001D79B0" w14:textId="77777777" w:rsidR="008C31BB" w:rsidRPr="008C31BB" w:rsidRDefault="008C31BB">
      <w:pPr>
        <w:numPr>
          <w:ilvl w:val="0"/>
          <w:numId w:val="191"/>
        </w:numPr>
        <w:rPr>
          <w:sz w:val="20"/>
          <w:szCs w:val="20"/>
        </w:rPr>
      </w:pPr>
      <w:r w:rsidRPr="008C31BB">
        <w:rPr>
          <w:sz w:val="20"/>
          <w:szCs w:val="20"/>
        </w:rPr>
        <w:t>U naselju Metkoviću predviđena je gradnja novih dionica javnih razvrstanih cesta, nerazvrstanih cesta i ulica te rekonstrukcija postojeće cestovne mreže u skladu sa planskim značajem pojedinih cestovnih pravaca. Osnovni cilj je povećanje gustoće prometne mreže Grada, osobito s desne obale Neretve, kako bi se omogućila bolja komunikacija tog dijela Grada i onemogućile eventualne prometne gužve.</w:t>
      </w:r>
    </w:p>
    <w:p w14:paraId="05D1F5D6" w14:textId="77777777" w:rsidR="008C31BB" w:rsidRPr="008C31BB" w:rsidRDefault="008C31BB">
      <w:pPr>
        <w:numPr>
          <w:ilvl w:val="0"/>
          <w:numId w:val="40"/>
        </w:numPr>
        <w:spacing w:before="240"/>
        <w:jc w:val="center"/>
        <w:rPr>
          <w:sz w:val="20"/>
          <w:szCs w:val="20"/>
        </w:rPr>
      </w:pPr>
    </w:p>
    <w:p w14:paraId="62D0BC41" w14:textId="77777777" w:rsidR="008C31BB" w:rsidRPr="008C31BB" w:rsidRDefault="008C31BB">
      <w:pPr>
        <w:numPr>
          <w:ilvl w:val="0"/>
          <w:numId w:val="192"/>
        </w:numPr>
        <w:rPr>
          <w:sz w:val="20"/>
          <w:szCs w:val="20"/>
        </w:rPr>
      </w:pPr>
      <w:r w:rsidRPr="008C31BB">
        <w:rPr>
          <w:sz w:val="20"/>
          <w:szCs w:val="20"/>
        </w:rPr>
        <w:t>Tablicom u nastavku definirana je minimalna širina koridora za državne, županijske i lokalne ceste:</w:t>
      </w:r>
    </w:p>
    <w:p w14:paraId="7CD2E396" w14:textId="77777777" w:rsidR="008C31BB" w:rsidRPr="008C31BB" w:rsidRDefault="008C31BB" w:rsidP="008C31BB">
      <w:pPr>
        <w:rPr>
          <w:sz w:val="20"/>
          <w:szCs w:val="20"/>
        </w:rPr>
      </w:pPr>
      <w:r w:rsidRPr="008C31BB">
        <w:rPr>
          <w:sz w:val="20"/>
          <w:szCs w:val="20"/>
        </w:rPr>
        <w:t>Minimalna širina koridora</w:t>
      </w:r>
    </w:p>
    <w:tbl>
      <w:tblPr>
        <w:tblW w:w="917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817"/>
        <w:gridCol w:w="3535"/>
        <w:gridCol w:w="3827"/>
      </w:tblGrid>
      <w:tr w:rsidR="008C31BB" w:rsidRPr="008C31BB" w14:paraId="6ED64C6E" w14:textId="77777777" w:rsidTr="0074757D">
        <w:trPr>
          <w:trHeight w:hRule="exact" w:val="745"/>
        </w:trPr>
        <w:tc>
          <w:tcPr>
            <w:tcW w:w="5352" w:type="dxa"/>
            <w:gridSpan w:val="2"/>
            <w:shd w:val="clear" w:color="auto" w:fill="F2F2F2"/>
            <w:vAlign w:val="center"/>
          </w:tcPr>
          <w:p w14:paraId="4171E09C" w14:textId="77777777" w:rsidR="008C31BB" w:rsidRPr="008C31BB" w:rsidRDefault="008C31BB" w:rsidP="0074757D">
            <w:pPr>
              <w:pStyle w:val="Bezproreda"/>
              <w:spacing w:after="120" w:line="276" w:lineRule="auto"/>
              <w:jc w:val="center"/>
              <w:rPr>
                <w:rFonts w:ascii="Arial" w:hAnsi="Arial"/>
                <w:sz w:val="18"/>
                <w:szCs w:val="18"/>
                <w:lang w:val="hr-HR"/>
              </w:rPr>
            </w:pPr>
            <w:r w:rsidRPr="008C31BB">
              <w:rPr>
                <w:rFonts w:ascii="Arial" w:hAnsi="Arial"/>
                <w:b/>
                <w:bCs/>
                <w:sz w:val="18"/>
                <w:szCs w:val="18"/>
                <w:lang w:val="hr-HR"/>
              </w:rPr>
              <w:t>JAVNE CES</w:t>
            </w:r>
            <w:r w:rsidRPr="008C31BB">
              <w:rPr>
                <w:rFonts w:ascii="Arial" w:hAnsi="Arial"/>
                <w:b/>
                <w:bCs/>
                <w:spacing w:val="-1"/>
                <w:sz w:val="18"/>
                <w:szCs w:val="18"/>
                <w:lang w:val="hr-HR"/>
              </w:rPr>
              <w:t>T</w:t>
            </w:r>
            <w:r w:rsidRPr="008C31BB">
              <w:rPr>
                <w:rFonts w:ascii="Arial" w:hAnsi="Arial"/>
                <w:b/>
                <w:bCs/>
                <w:sz w:val="18"/>
                <w:szCs w:val="18"/>
                <w:lang w:val="hr-HR"/>
              </w:rPr>
              <w:t>E</w:t>
            </w:r>
          </w:p>
        </w:tc>
        <w:tc>
          <w:tcPr>
            <w:tcW w:w="3827" w:type="dxa"/>
            <w:shd w:val="clear" w:color="auto" w:fill="F2F2F2"/>
            <w:vAlign w:val="center"/>
          </w:tcPr>
          <w:p w14:paraId="48C2A8E6" w14:textId="77777777" w:rsidR="008C31BB" w:rsidRPr="008C31BB" w:rsidRDefault="008C31BB" w:rsidP="0074757D">
            <w:pPr>
              <w:pStyle w:val="Bezproreda"/>
              <w:spacing w:after="120" w:line="276" w:lineRule="auto"/>
              <w:jc w:val="center"/>
              <w:rPr>
                <w:rFonts w:ascii="Arial" w:hAnsi="Arial"/>
                <w:sz w:val="18"/>
                <w:szCs w:val="18"/>
                <w:lang w:val="hr-HR"/>
              </w:rPr>
            </w:pPr>
            <w:r w:rsidRPr="008C31BB">
              <w:rPr>
                <w:rFonts w:ascii="Arial" w:hAnsi="Arial"/>
                <w:b/>
                <w:bCs/>
                <w:sz w:val="18"/>
                <w:szCs w:val="18"/>
                <w:lang w:val="hr-HR"/>
              </w:rPr>
              <w:t>MINIMALNA</w:t>
            </w:r>
            <w:r w:rsidRPr="008C31BB">
              <w:rPr>
                <w:rFonts w:ascii="Arial" w:hAnsi="Arial"/>
                <w:b/>
                <w:bCs/>
                <w:spacing w:val="-1"/>
                <w:sz w:val="18"/>
                <w:szCs w:val="18"/>
                <w:lang w:val="hr-HR"/>
              </w:rPr>
              <w:t xml:space="preserve"> </w:t>
            </w:r>
            <w:r w:rsidRPr="008C31BB">
              <w:rPr>
                <w:rFonts w:ascii="Arial" w:hAnsi="Arial"/>
                <w:b/>
                <w:bCs/>
                <w:sz w:val="18"/>
                <w:szCs w:val="18"/>
                <w:lang w:val="hr-HR"/>
              </w:rPr>
              <w:t>ŠIRINA</w:t>
            </w:r>
            <w:r w:rsidRPr="008C31BB">
              <w:rPr>
                <w:rFonts w:ascii="Arial" w:hAnsi="Arial"/>
                <w:b/>
                <w:bCs/>
                <w:spacing w:val="-1"/>
                <w:sz w:val="18"/>
                <w:szCs w:val="18"/>
                <w:lang w:val="hr-HR"/>
              </w:rPr>
              <w:t xml:space="preserve"> </w:t>
            </w:r>
            <w:r w:rsidRPr="008C31BB">
              <w:rPr>
                <w:rFonts w:ascii="Arial" w:hAnsi="Arial"/>
                <w:b/>
                <w:bCs/>
                <w:sz w:val="18"/>
                <w:szCs w:val="18"/>
                <w:lang w:val="hr-HR"/>
              </w:rPr>
              <w:t>KORIDORA (m)</w:t>
            </w:r>
          </w:p>
        </w:tc>
      </w:tr>
      <w:tr w:rsidR="008C31BB" w:rsidRPr="008C31BB" w14:paraId="25FFCC36" w14:textId="77777777" w:rsidTr="0074757D">
        <w:trPr>
          <w:trHeight w:hRule="exact" w:val="277"/>
        </w:trPr>
        <w:tc>
          <w:tcPr>
            <w:tcW w:w="1817" w:type="dxa"/>
            <w:vMerge w:val="restart"/>
            <w:shd w:val="clear" w:color="auto" w:fill="F2F2F2"/>
            <w:vAlign w:val="center"/>
          </w:tcPr>
          <w:p w14:paraId="2E3EFFBD" w14:textId="77777777" w:rsidR="008C31BB" w:rsidRPr="008C31BB" w:rsidRDefault="008C31BB" w:rsidP="0074757D">
            <w:pPr>
              <w:pStyle w:val="Bezproreda"/>
              <w:spacing w:after="120" w:line="276" w:lineRule="auto"/>
              <w:rPr>
                <w:rFonts w:ascii="Arial" w:hAnsi="Arial"/>
                <w:sz w:val="18"/>
                <w:szCs w:val="18"/>
                <w:lang w:val="hr-HR"/>
              </w:rPr>
            </w:pPr>
            <w:r w:rsidRPr="008C31BB">
              <w:rPr>
                <w:rFonts w:ascii="Arial" w:hAnsi="Arial"/>
                <w:b/>
                <w:bCs/>
                <w:sz w:val="18"/>
                <w:szCs w:val="18"/>
                <w:lang w:val="hr-HR"/>
              </w:rPr>
              <w:t>DRŽAVNE CESTE</w:t>
            </w:r>
          </w:p>
        </w:tc>
        <w:tc>
          <w:tcPr>
            <w:tcW w:w="3535" w:type="dxa"/>
          </w:tcPr>
          <w:p w14:paraId="41E5BF2A" w14:textId="77777777" w:rsidR="008C31BB" w:rsidRPr="008C31BB" w:rsidRDefault="008C31BB" w:rsidP="0074757D">
            <w:pPr>
              <w:pStyle w:val="Bezproreda"/>
              <w:spacing w:after="120" w:line="276" w:lineRule="auto"/>
              <w:jc w:val="both"/>
              <w:rPr>
                <w:rFonts w:ascii="Arial" w:hAnsi="Arial"/>
                <w:sz w:val="18"/>
                <w:szCs w:val="18"/>
                <w:lang w:val="hr-HR"/>
              </w:rPr>
            </w:pPr>
            <w:r w:rsidRPr="008C31BB">
              <w:rPr>
                <w:rFonts w:ascii="Arial" w:hAnsi="Arial"/>
                <w:sz w:val="18"/>
                <w:szCs w:val="18"/>
                <w:lang w:val="hr-HR"/>
              </w:rPr>
              <w:t>1. aut</w:t>
            </w:r>
            <w:r w:rsidRPr="008C31BB">
              <w:rPr>
                <w:rFonts w:ascii="Arial" w:hAnsi="Arial"/>
                <w:spacing w:val="-1"/>
                <w:sz w:val="18"/>
                <w:szCs w:val="18"/>
                <w:lang w:val="hr-HR"/>
              </w:rPr>
              <w:t>o</w:t>
            </w:r>
            <w:r w:rsidRPr="008C31BB">
              <w:rPr>
                <w:rFonts w:ascii="Arial" w:hAnsi="Arial"/>
                <w:sz w:val="18"/>
                <w:szCs w:val="18"/>
                <w:lang w:val="hr-HR"/>
              </w:rPr>
              <w:t>ces</w:t>
            </w:r>
            <w:r w:rsidRPr="008C31BB">
              <w:rPr>
                <w:rFonts w:ascii="Arial" w:hAnsi="Arial"/>
                <w:spacing w:val="-2"/>
                <w:sz w:val="18"/>
                <w:szCs w:val="18"/>
                <w:lang w:val="hr-HR"/>
              </w:rPr>
              <w:t>t</w:t>
            </w:r>
            <w:r w:rsidRPr="008C31BB">
              <w:rPr>
                <w:rFonts w:ascii="Arial" w:hAnsi="Arial"/>
                <w:sz w:val="18"/>
                <w:szCs w:val="18"/>
                <w:lang w:val="hr-HR"/>
              </w:rPr>
              <w:t>a</w:t>
            </w:r>
          </w:p>
        </w:tc>
        <w:tc>
          <w:tcPr>
            <w:tcW w:w="3827" w:type="dxa"/>
            <w:vAlign w:val="center"/>
          </w:tcPr>
          <w:p w14:paraId="25E38F5E" w14:textId="77777777" w:rsidR="008C31BB" w:rsidRPr="008C31BB" w:rsidRDefault="008C31BB" w:rsidP="0074757D">
            <w:pPr>
              <w:pStyle w:val="Bezproreda"/>
              <w:spacing w:after="120" w:line="276" w:lineRule="auto"/>
              <w:jc w:val="center"/>
              <w:rPr>
                <w:rFonts w:ascii="Arial" w:hAnsi="Arial"/>
                <w:sz w:val="18"/>
                <w:szCs w:val="18"/>
                <w:lang w:val="hr-HR"/>
              </w:rPr>
            </w:pPr>
            <w:r w:rsidRPr="008C31BB">
              <w:rPr>
                <w:rFonts w:ascii="Arial" w:hAnsi="Arial"/>
                <w:sz w:val="18"/>
                <w:szCs w:val="18"/>
                <w:lang w:val="hr-HR"/>
              </w:rPr>
              <w:t>2</w:t>
            </w:r>
            <w:r w:rsidRPr="008C31BB">
              <w:rPr>
                <w:rFonts w:ascii="Arial" w:hAnsi="Arial"/>
                <w:spacing w:val="-1"/>
                <w:sz w:val="18"/>
                <w:szCs w:val="18"/>
                <w:lang w:val="hr-HR"/>
              </w:rPr>
              <w:t>0</w:t>
            </w:r>
            <w:r w:rsidRPr="008C31BB">
              <w:rPr>
                <w:rFonts w:ascii="Arial" w:hAnsi="Arial"/>
                <w:sz w:val="18"/>
                <w:szCs w:val="18"/>
                <w:lang w:val="hr-HR"/>
              </w:rPr>
              <w:t>0</w:t>
            </w:r>
          </w:p>
        </w:tc>
      </w:tr>
      <w:tr w:rsidR="008C31BB" w:rsidRPr="008C31BB" w14:paraId="51B0AA13" w14:textId="77777777" w:rsidTr="0074757D">
        <w:trPr>
          <w:trHeight w:hRule="exact" w:val="277"/>
        </w:trPr>
        <w:tc>
          <w:tcPr>
            <w:tcW w:w="1817" w:type="dxa"/>
            <w:vMerge/>
            <w:shd w:val="clear" w:color="auto" w:fill="F2F2F2"/>
          </w:tcPr>
          <w:p w14:paraId="6149FCE5" w14:textId="77777777" w:rsidR="008C31BB" w:rsidRPr="008C31BB" w:rsidRDefault="008C31BB" w:rsidP="0074757D">
            <w:pPr>
              <w:pStyle w:val="Bezproreda"/>
              <w:spacing w:after="120" w:line="276" w:lineRule="auto"/>
              <w:jc w:val="both"/>
              <w:rPr>
                <w:rFonts w:ascii="Arial" w:hAnsi="Arial"/>
                <w:sz w:val="18"/>
                <w:szCs w:val="18"/>
                <w:lang w:val="hr-HR"/>
              </w:rPr>
            </w:pPr>
          </w:p>
        </w:tc>
        <w:tc>
          <w:tcPr>
            <w:tcW w:w="3535" w:type="dxa"/>
          </w:tcPr>
          <w:p w14:paraId="6E77CFC1" w14:textId="77777777" w:rsidR="008C31BB" w:rsidRPr="008C31BB" w:rsidRDefault="008C31BB" w:rsidP="0074757D">
            <w:pPr>
              <w:pStyle w:val="Bezproreda"/>
              <w:spacing w:after="120" w:line="276" w:lineRule="auto"/>
              <w:jc w:val="both"/>
              <w:rPr>
                <w:rFonts w:ascii="Arial" w:hAnsi="Arial"/>
                <w:sz w:val="18"/>
                <w:szCs w:val="18"/>
                <w:lang w:val="hr-HR"/>
              </w:rPr>
            </w:pPr>
            <w:r w:rsidRPr="008C31BB">
              <w:rPr>
                <w:rFonts w:ascii="Arial" w:hAnsi="Arial"/>
                <w:sz w:val="18"/>
                <w:szCs w:val="18"/>
                <w:lang w:val="hr-HR"/>
              </w:rPr>
              <w:t>2. brza c</w:t>
            </w:r>
            <w:r w:rsidRPr="008C31BB">
              <w:rPr>
                <w:rFonts w:ascii="Arial" w:hAnsi="Arial"/>
                <w:spacing w:val="-1"/>
                <w:sz w:val="18"/>
                <w:szCs w:val="18"/>
                <w:lang w:val="hr-HR"/>
              </w:rPr>
              <w:t>e</w:t>
            </w:r>
            <w:r w:rsidRPr="008C31BB">
              <w:rPr>
                <w:rFonts w:ascii="Arial" w:hAnsi="Arial"/>
                <w:sz w:val="18"/>
                <w:szCs w:val="18"/>
                <w:lang w:val="hr-HR"/>
              </w:rPr>
              <w:t>sta</w:t>
            </w:r>
          </w:p>
        </w:tc>
        <w:tc>
          <w:tcPr>
            <w:tcW w:w="3827" w:type="dxa"/>
            <w:vAlign w:val="center"/>
          </w:tcPr>
          <w:p w14:paraId="056A14E8" w14:textId="77777777" w:rsidR="008C31BB" w:rsidRPr="008C31BB" w:rsidRDefault="008C31BB" w:rsidP="0074757D">
            <w:pPr>
              <w:pStyle w:val="Bezproreda"/>
              <w:spacing w:after="120" w:line="276" w:lineRule="auto"/>
              <w:jc w:val="center"/>
              <w:rPr>
                <w:rFonts w:ascii="Arial" w:hAnsi="Arial"/>
                <w:sz w:val="18"/>
                <w:szCs w:val="18"/>
                <w:lang w:val="hr-HR"/>
              </w:rPr>
            </w:pPr>
            <w:r w:rsidRPr="008C31BB">
              <w:rPr>
                <w:rFonts w:ascii="Arial" w:hAnsi="Arial"/>
                <w:sz w:val="18"/>
                <w:szCs w:val="18"/>
                <w:lang w:val="hr-HR"/>
              </w:rPr>
              <w:t>1</w:t>
            </w:r>
            <w:r w:rsidRPr="008C31BB">
              <w:rPr>
                <w:rFonts w:ascii="Arial" w:hAnsi="Arial"/>
                <w:spacing w:val="-1"/>
                <w:sz w:val="18"/>
                <w:szCs w:val="18"/>
                <w:lang w:val="hr-HR"/>
              </w:rPr>
              <w:t>5</w:t>
            </w:r>
            <w:r w:rsidRPr="008C31BB">
              <w:rPr>
                <w:rFonts w:ascii="Arial" w:hAnsi="Arial"/>
                <w:sz w:val="18"/>
                <w:szCs w:val="18"/>
                <w:lang w:val="hr-HR"/>
              </w:rPr>
              <w:t>0</w:t>
            </w:r>
          </w:p>
        </w:tc>
      </w:tr>
      <w:tr w:rsidR="008C31BB" w:rsidRPr="008C31BB" w14:paraId="5A22267F" w14:textId="77777777" w:rsidTr="0074757D">
        <w:trPr>
          <w:trHeight w:val="231"/>
        </w:trPr>
        <w:tc>
          <w:tcPr>
            <w:tcW w:w="1817" w:type="dxa"/>
            <w:vMerge/>
            <w:shd w:val="clear" w:color="auto" w:fill="F2F2F2"/>
          </w:tcPr>
          <w:p w14:paraId="017971AC" w14:textId="77777777" w:rsidR="008C31BB" w:rsidRPr="008C31BB" w:rsidRDefault="008C31BB" w:rsidP="0074757D">
            <w:pPr>
              <w:pStyle w:val="Bezproreda"/>
              <w:spacing w:after="120" w:line="276" w:lineRule="auto"/>
              <w:jc w:val="both"/>
              <w:rPr>
                <w:rFonts w:ascii="Arial" w:hAnsi="Arial"/>
                <w:sz w:val="18"/>
                <w:szCs w:val="18"/>
                <w:lang w:val="hr-HR"/>
              </w:rPr>
            </w:pPr>
          </w:p>
        </w:tc>
        <w:tc>
          <w:tcPr>
            <w:tcW w:w="3535" w:type="dxa"/>
          </w:tcPr>
          <w:p w14:paraId="2B0A9400" w14:textId="77777777" w:rsidR="008C31BB" w:rsidRPr="008C31BB" w:rsidRDefault="008C31BB" w:rsidP="0074757D">
            <w:pPr>
              <w:pStyle w:val="Bezproreda"/>
              <w:spacing w:after="120" w:line="276" w:lineRule="auto"/>
              <w:jc w:val="both"/>
              <w:rPr>
                <w:rFonts w:ascii="Arial" w:hAnsi="Arial"/>
                <w:sz w:val="18"/>
                <w:szCs w:val="18"/>
                <w:lang w:val="hr-HR"/>
              </w:rPr>
            </w:pPr>
            <w:r w:rsidRPr="008C31BB">
              <w:rPr>
                <w:rFonts w:ascii="Arial" w:hAnsi="Arial"/>
                <w:sz w:val="18"/>
                <w:szCs w:val="18"/>
                <w:lang w:val="hr-HR"/>
              </w:rPr>
              <w:t>3. držav</w:t>
            </w:r>
            <w:r w:rsidRPr="008C31BB">
              <w:rPr>
                <w:rFonts w:ascii="Arial" w:hAnsi="Arial"/>
                <w:spacing w:val="-1"/>
                <w:sz w:val="18"/>
                <w:szCs w:val="18"/>
                <w:lang w:val="hr-HR"/>
              </w:rPr>
              <w:t>n</w:t>
            </w:r>
            <w:r w:rsidRPr="008C31BB">
              <w:rPr>
                <w:rFonts w:ascii="Arial" w:hAnsi="Arial"/>
                <w:sz w:val="18"/>
                <w:szCs w:val="18"/>
                <w:lang w:val="hr-HR"/>
              </w:rPr>
              <w:t>a c</w:t>
            </w:r>
            <w:r w:rsidRPr="008C31BB">
              <w:rPr>
                <w:rFonts w:ascii="Arial" w:hAnsi="Arial"/>
                <w:spacing w:val="-1"/>
                <w:sz w:val="18"/>
                <w:szCs w:val="18"/>
                <w:lang w:val="hr-HR"/>
              </w:rPr>
              <w:t>e</w:t>
            </w:r>
            <w:r w:rsidRPr="008C31BB">
              <w:rPr>
                <w:rFonts w:ascii="Arial" w:hAnsi="Arial"/>
                <w:sz w:val="18"/>
                <w:szCs w:val="18"/>
                <w:lang w:val="hr-HR"/>
              </w:rPr>
              <w:t>sta DC-9 i DC-62</w:t>
            </w:r>
          </w:p>
        </w:tc>
        <w:tc>
          <w:tcPr>
            <w:tcW w:w="3827" w:type="dxa"/>
            <w:vAlign w:val="center"/>
          </w:tcPr>
          <w:p w14:paraId="4FDC8689" w14:textId="77777777" w:rsidR="008C31BB" w:rsidRPr="008C31BB" w:rsidRDefault="008C31BB" w:rsidP="0074757D">
            <w:pPr>
              <w:pStyle w:val="Bezproreda"/>
              <w:spacing w:after="120" w:line="276" w:lineRule="auto"/>
              <w:jc w:val="both"/>
              <w:rPr>
                <w:rFonts w:ascii="Arial" w:hAnsi="Arial"/>
                <w:sz w:val="18"/>
                <w:szCs w:val="18"/>
                <w:lang w:val="hr-HR"/>
              </w:rPr>
            </w:pPr>
          </w:p>
        </w:tc>
      </w:tr>
      <w:tr w:rsidR="008C31BB" w:rsidRPr="008C31BB" w14:paraId="7684DC41" w14:textId="77777777" w:rsidTr="0074757D">
        <w:trPr>
          <w:trHeight w:hRule="exact" w:val="276"/>
        </w:trPr>
        <w:tc>
          <w:tcPr>
            <w:tcW w:w="1817" w:type="dxa"/>
            <w:vMerge/>
            <w:shd w:val="clear" w:color="auto" w:fill="F2F2F2"/>
          </w:tcPr>
          <w:p w14:paraId="6B2BCDDF" w14:textId="77777777" w:rsidR="008C31BB" w:rsidRPr="008C31BB" w:rsidRDefault="008C31BB" w:rsidP="0074757D">
            <w:pPr>
              <w:pStyle w:val="Bezproreda"/>
              <w:spacing w:after="120" w:line="276" w:lineRule="auto"/>
              <w:jc w:val="both"/>
              <w:rPr>
                <w:rFonts w:ascii="Arial" w:hAnsi="Arial"/>
                <w:sz w:val="18"/>
                <w:szCs w:val="18"/>
                <w:lang w:val="hr-HR"/>
              </w:rPr>
            </w:pPr>
          </w:p>
        </w:tc>
        <w:tc>
          <w:tcPr>
            <w:tcW w:w="3535" w:type="dxa"/>
          </w:tcPr>
          <w:p w14:paraId="0A85C7E5" w14:textId="77777777" w:rsidR="008C31BB" w:rsidRPr="008C31BB" w:rsidRDefault="008C31BB" w:rsidP="0074757D">
            <w:pPr>
              <w:pStyle w:val="Bezproreda"/>
              <w:spacing w:after="120" w:line="276" w:lineRule="auto"/>
              <w:jc w:val="both"/>
              <w:rPr>
                <w:rFonts w:ascii="Arial" w:hAnsi="Arial"/>
                <w:sz w:val="18"/>
                <w:szCs w:val="18"/>
                <w:lang w:val="hr-HR"/>
              </w:rPr>
            </w:pPr>
            <w:r w:rsidRPr="008C31BB">
              <w:rPr>
                <w:rFonts w:ascii="Arial" w:hAnsi="Arial"/>
                <w:sz w:val="18"/>
                <w:szCs w:val="18"/>
                <w:lang w:val="hr-HR"/>
              </w:rPr>
              <w:t>a) u naseljenim</w:t>
            </w:r>
            <w:r w:rsidRPr="008C31BB">
              <w:rPr>
                <w:rFonts w:ascii="Arial" w:hAnsi="Arial"/>
                <w:spacing w:val="-1"/>
                <w:sz w:val="18"/>
                <w:szCs w:val="18"/>
                <w:lang w:val="hr-HR"/>
              </w:rPr>
              <w:t xml:space="preserve"> </w:t>
            </w:r>
            <w:r w:rsidRPr="008C31BB">
              <w:rPr>
                <w:rFonts w:ascii="Arial" w:hAnsi="Arial"/>
                <w:sz w:val="18"/>
                <w:szCs w:val="18"/>
                <w:lang w:val="hr-HR"/>
              </w:rPr>
              <w:t>mjes</w:t>
            </w:r>
            <w:r w:rsidRPr="008C31BB">
              <w:rPr>
                <w:rFonts w:ascii="Arial" w:hAnsi="Arial"/>
                <w:spacing w:val="-2"/>
                <w:sz w:val="18"/>
                <w:szCs w:val="18"/>
                <w:lang w:val="hr-HR"/>
              </w:rPr>
              <w:t>t</w:t>
            </w:r>
            <w:r w:rsidRPr="008C31BB">
              <w:rPr>
                <w:rFonts w:ascii="Arial" w:hAnsi="Arial"/>
                <w:sz w:val="18"/>
                <w:szCs w:val="18"/>
                <w:lang w:val="hr-HR"/>
              </w:rPr>
              <w:t>ima</w:t>
            </w:r>
          </w:p>
        </w:tc>
        <w:tc>
          <w:tcPr>
            <w:tcW w:w="3827" w:type="dxa"/>
            <w:vAlign w:val="center"/>
          </w:tcPr>
          <w:p w14:paraId="4952549D" w14:textId="77777777" w:rsidR="008C31BB" w:rsidRPr="008C31BB" w:rsidRDefault="008C31BB" w:rsidP="0074757D">
            <w:pPr>
              <w:pStyle w:val="Bezproreda"/>
              <w:spacing w:after="120" w:line="276" w:lineRule="auto"/>
              <w:jc w:val="center"/>
              <w:rPr>
                <w:rFonts w:ascii="Arial" w:hAnsi="Arial"/>
                <w:sz w:val="18"/>
                <w:szCs w:val="18"/>
                <w:lang w:val="hr-HR"/>
              </w:rPr>
            </w:pPr>
            <w:r w:rsidRPr="008C31BB">
              <w:rPr>
                <w:rFonts w:ascii="Arial" w:hAnsi="Arial"/>
                <w:spacing w:val="1"/>
                <w:sz w:val="18"/>
                <w:szCs w:val="18"/>
                <w:lang w:val="hr-HR"/>
              </w:rPr>
              <w:t>16</w:t>
            </w:r>
          </w:p>
        </w:tc>
      </w:tr>
      <w:tr w:rsidR="008C31BB" w:rsidRPr="008C31BB" w14:paraId="5AEEF407" w14:textId="77777777" w:rsidTr="0074757D">
        <w:trPr>
          <w:trHeight w:hRule="exact" w:val="277"/>
        </w:trPr>
        <w:tc>
          <w:tcPr>
            <w:tcW w:w="1817" w:type="dxa"/>
            <w:vMerge/>
            <w:shd w:val="clear" w:color="auto" w:fill="F2F2F2"/>
          </w:tcPr>
          <w:p w14:paraId="6202A5EB" w14:textId="77777777" w:rsidR="008C31BB" w:rsidRPr="008C31BB" w:rsidRDefault="008C31BB" w:rsidP="0074757D">
            <w:pPr>
              <w:pStyle w:val="Bezproreda"/>
              <w:spacing w:after="120" w:line="276" w:lineRule="auto"/>
              <w:jc w:val="both"/>
              <w:rPr>
                <w:rFonts w:ascii="Arial" w:hAnsi="Arial"/>
                <w:sz w:val="18"/>
                <w:szCs w:val="18"/>
                <w:lang w:val="hr-HR"/>
              </w:rPr>
            </w:pPr>
          </w:p>
        </w:tc>
        <w:tc>
          <w:tcPr>
            <w:tcW w:w="3535" w:type="dxa"/>
          </w:tcPr>
          <w:p w14:paraId="1AA40F66" w14:textId="77777777" w:rsidR="008C31BB" w:rsidRPr="008C31BB" w:rsidRDefault="008C31BB" w:rsidP="0074757D">
            <w:pPr>
              <w:pStyle w:val="Bezproreda"/>
              <w:spacing w:after="120" w:line="276" w:lineRule="auto"/>
              <w:jc w:val="both"/>
              <w:rPr>
                <w:rFonts w:ascii="Arial" w:hAnsi="Arial"/>
                <w:sz w:val="18"/>
                <w:szCs w:val="18"/>
                <w:lang w:val="hr-HR"/>
              </w:rPr>
            </w:pPr>
            <w:r w:rsidRPr="008C31BB">
              <w:rPr>
                <w:rFonts w:ascii="Arial" w:hAnsi="Arial"/>
                <w:sz w:val="18"/>
                <w:szCs w:val="18"/>
                <w:lang w:val="hr-HR"/>
              </w:rPr>
              <w:t>b) izvan naseljenih</w:t>
            </w:r>
            <w:r w:rsidRPr="008C31BB">
              <w:rPr>
                <w:rFonts w:ascii="Arial" w:hAnsi="Arial"/>
                <w:spacing w:val="-1"/>
                <w:sz w:val="18"/>
                <w:szCs w:val="18"/>
                <w:lang w:val="hr-HR"/>
              </w:rPr>
              <w:t xml:space="preserve"> </w:t>
            </w:r>
            <w:r w:rsidRPr="008C31BB">
              <w:rPr>
                <w:rFonts w:ascii="Arial" w:hAnsi="Arial"/>
                <w:sz w:val="18"/>
                <w:szCs w:val="18"/>
                <w:lang w:val="hr-HR"/>
              </w:rPr>
              <w:t>mjes</w:t>
            </w:r>
            <w:r w:rsidRPr="008C31BB">
              <w:rPr>
                <w:rFonts w:ascii="Arial" w:hAnsi="Arial"/>
                <w:spacing w:val="-2"/>
                <w:sz w:val="18"/>
                <w:szCs w:val="18"/>
                <w:lang w:val="hr-HR"/>
              </w:rPr>
              <w:t>t</w:t>
            </w:r>
            <w:r w:rsidRPr="008C31BB">
              <w:rPr>
                <w:rFonts w:ascii="Arial" w:hAnsi="Arial"/>
                <w:sz w:val="18"/>
                <w:szCs w:val="18"/>
                <w:lang w:val="hr-HR"/>
              </w:rPr>
              <w:t>a</w:t>
            </w:r>
          </w:p>
        </w:tc>
        <w:tc>
          <w:tcPr>
            <w:tcW w:w="3827" w:type="dxa"/>
            <w:vAlign w:val="center"/>
          </w:tcPr>
          <w:p w14:paraId="22EF8C88" w14:textId="77777777" w:rsidR="008C31BB" w:rsidRPr="008C31BB" w:rsidRDefault="008C31BB" w:rsidP="0074757D">
            <w:pPr>
              <w:pStyle w:val="Bezproreda"/>
              <w:spacing w:after="120" w:line="276" w:lineRule="auto"/>
              <w:jc w:val="center"/>
              <w:rPr>
                <w:rFonts w:ascii="Arial" w:hAnsi="Arial"/>
                <w:sz w:val="18"/>
                <w:szCs w:val="18"/>
                <w:lang w:val="hr-HR"/>
              </w:rPr>
            </w:pPr>
            <w:r w:rsidRPr="008C31BB">
              <w:rPr>
                <w:rFonts w:ascii="Arial" w:hAnsi="Arial"/>
                <w:spacing w:val="1"/>
                <w:sz w:val="18"/>
                <w:szCs w:val="18"/>
                <w:lang w:val="hr-HR"/>
              </w:rPr>
              <w:t>20</w:t>
            </w:r>
          </w:p>
        </w:tc>
      </w:tr>
      <w:tr w:rsidR="008C31BB" w:rsidRPr="008C31BB" w14:paraId="75D3A887" w14:textId="77777777" w:rsidTr="0074757D">
        <w:trPr>
          <w:trHeight w:hRule="exact" w:val="322"/>
        </w:trPr>
        <w:tc>
          <w:tcPr>
            <w:tcW w:w="5352" w:type="dxa"/>
            <w:gridSpan w:val="2"/>
            <w:shd w:val="clear" w:color="auto" w:fill="F2F2F2"/>
            <w:vAlign w:val="center"/>
          </w:tcPr>
          <w:p w14:paraId="1C149A58" w14:textId="77777777" w:rsidR="008C31BB" w:rsidRPr="008C31BB" w:rsidRDefault="008C31BB" w:rsidP="0074757D">
            <w:pPr>
              <w:pStyle w:val="Bezproreda"/>
              <w:spacing w:after="120" w:line="276" w:lineRule="auto"/>
              <w:rPr>
                <w:rFonts w:ascii="Arial" w:hAnsi="Arial"/>
                <w:sz w:val="18"/>
                <w:szCs w:val="18"/>
                <w:lang w:val="hr-HR"/>
              </w:rPr>
            </w:pPr>
            <w:r w:rsidRPr="008C31BB">
              <w:rPr>
                <w:rFonts w:ascii="Arial" w:hAnsi="Arial"/>
                <w:b/>
                <w:bCs/>
                <w:sz w:val="18"/>
                <w:szCs w:val="18"/>
                <w:lang w:val="hr-HR"/>
              </w:rPr>
              <w:t>ŽUPA</w:t>
            </w:r>
            <w:r w:rsidRPr="008C31BB">
              <w:rPr>
                <w:rFonts w:ascii="Arial" w:hAnsi="Arial"/>
                <w:b/>
                <w:bCs/>
                <w:spacing w:val="-1"/>
                <w:sz w:val="18"/>
                <w:szCs w:val="18"/>
                <w:lang w:val="hr-HR"/>
              </w:rPr>
              <w:t>NI</w:t>
            </w:r>
            <w:r w:rsidRPr="008C31BB">
              <w:rPr>
                <w:rFonts w:ascii="Arial" w:hAnsi="Arial"/>
                <w:b/>
                <w:bCs/>
                <w:sz w:val="18"/>
                <w:szCs w:val="18"/>
                <w:lang w:val="hr-HR"/>
              </w:rPr>
              <w:t>JSKE</w:t>
            </w:r>
            <w:r w:rsidRPr="008C31BB">
              <w:rPr>
                <w:rFonts w:ascii="Arial" w:hAnsi="Arial"/>
                <w:b/>
                <w:bCs/>
                <w:spacing w:val="-2"/>
                <w:sz w:val="18"/>
                <w:szCs w:val="18"/>
                <w:lang w:val="hr-HR"/>
              </w:rPr>
              <w:t xml:space="preserve"> </w:t>
            </w:r>
            <w:r w:rsidRPr="008C31BB">
              <w:rPr>
                <w:rFonts w:ascii="Arial" w:hAnsi="Arial"/>
                <w:b/>
                <w:bCs/>
                <w:sz w:val="18"/>
                <w:szCs w:val="18"/>
                <w:lang w:val="hr-HR"/>
              </w:rPr>
              <w:t>CESTE</w:t>
            </w:r>
          </w:p>
        </w:tc>
        <w:tc>
          <w:tcPr>
            <w:tcW w:w="3827" w:type="dxa"/>
            <w:vAlign w:val="center"/>
          </w:tcPr>
          <w:p w14:paraId="5D71E7BA" w14:textId="77777777" w:rsidR="008C31BB" w:rsidRPr="008C31BB" w:rsidRDefault="008C31BB" w:rsidP="0074757D">
            <w:pPr>
              <w:pStyle w:val="Bezproreda"/>
              <w:spacing w:after="120" w:line="276" w:lineRule="auto"/>
              <w:jc w:val="center"/>
              <w:rPr>
                <w:rFonts w:ascii="Arial" w:hAnsi="Arial"/>
                <w:sz w:val="18"/>
                <w:szCs w:val="18"/>
                <w:lang w:val="hr-HR"/>
              </w:rPr>
            </w:pPr>
            <w:r w:rsidRPr="008C31BB">
              <w:rPr>
                <w:rFonts w:ascii="Arial" w:hAnsi="Arial"/>
                <w:spacing w:val="1"/>
                <w:sz w:val="18"/>
                <w:szCs w:val="18"/>
                <w:lang w:val="hr-HR"/>
              </w:rPr>
              <w:t>12</w:t>
            </w:r>
          </w:p>
        </w:tc>
      </w:tr>
      <w:tr w:rsidR="008C31BB" w:rsidRPr="008C31BB" w14:paraId="1FB494AD" w14:textId="77777777" w:rsidTr="0074757D">
        <w:trPr>
          <w:trHeight w:hRule="exact" w:val="298"/>
        </w:trPr>
        <w:tc>
          <w:tcPr>
            <w:tcW w:w="5352" w:type="dxa"/>
            <w:gridSpan w:val="2"/>
            <w:shd w:val="clear" w:color="auto" w:fill="F2F2F2"/>
            <w:vAlign w:val="center"/>
          </w:tcPr>
          <w:p w14:paraId="53F53AB4" w14:textId="77777777" w:rsidR="008C31BB" w:rsidRPr="008C31BB" w:rsidRDefault="008C31BB" w:rsidP="0074757D">
            <w:pPr>
              <w:pStyle w:val="Bezproreda"/>
              <w:spacing w:after="120" w:line="276" w:lineRule="auto"/>
              <w:rPr>
                <w:rFonts w:ascii="Arial" w:hAnsi="Arial"/>
                <w:sz w:val="18"/>
                <w:szCs w:val="18"/>
                <w:lang w:val="hr-HR"/>
              </w:rPr>
            </w:pPr>
            <w:r w:rsidRPr="008C31BB">
              <w:rPr>
                <w:rFonts w:ascii="Arial" w:hAnsi="Arial"/>
                <w:b/>
                <w:bCs/>
                <w:sz w:val="18"/>
                <w:szCs w:val="18"/>
                <w:lang w:val="hr-HR"/>
              </w:rPr>
              <w:t>LOKALNE CESTE</w:t>
            </w:r>
          </w:p>
        </w:tc>
        <w:tc>
          <w:tcPr>
            <w:tcW w:w="3827" w:type="dxa"/>
            <w:vAlign w:val="center"/>
          </w:tcPr>
          <w:p w14:paraId="01D9E861" w14:textId="77777777" w:rsidR="008C31BB" w:rsidRPr="008C31BB" w:rsidRDefault="008C31BB" w:rsidP="0074757D">
            <w:pPr>
              <w:pStyle w:val="Bezproreda"/>
              <w:spacing w:after="120" w:line="276" w:lineRule="auto"/>
              <w:jc w:val="center"/>
              <w:rPr>
                <w:rFonts w:ascii="Arial" w:hAnsi="Arial"/>
                <w:sz w:val="18"/>
                <w:szCs w:val="18"/>
                <w:lang w:val="hr-HR"/>
              </w:rPr>
            </w:pPr>
            <w:r w:rsidRPr="008C31BB">
              <w:rPr>
                <w:rFonts w:ascii="Arial" w:hAnsi="Arial"/>
                <w:spacing w:val="1"/>
                <w:sz w:val="18"/>
                <w:szCs w:val="18"/>
                <w:lang w:val="hr-HR"/>
              </w:rPr>
              <w:t>10</w:t>
            </w:r>
          </w:p>
        </w:tc>
      </w:tr>
    </w:tbl>
    <w:p w14:paraId="6DB8769B" w14:textId="77777777" w:rsidR="008C31BB" w:rsidRPr="008C31BB" w:rsidRDefault="008C31BB">
      <w:pPr>
        <w:numPr>
          <w:ilvl w:val="0"/>
          <w:numId w:val="40"/>
        </w:numPr>
        <w:spacing w:before="240"/>
        <w:jc w:val="center"/>
        <w:rPr>
          <w:sz w:val="20"/>
          <w:szCs w:val="20"/>
        </w:rPr>
      </w:pPr>
    </w:p>
    <w:p w14:paraId="58AB0D45" w14:textId="77777777" w:rsidR="008C31BB" w:rsidRPr="008C31BB" w:rsidRDefault="008C31BB">
      <w:pPr>
        <w:numPr>
          <w:ilvl w:val="0"/>
          <w:numId w:val="193"/>
        </w:numPr>
        <w:rPr>
          <w:sz w:val="20"/>
          <w:szCs w:val="20"/>
        </w:rPr>
      </w:pPr>
      <w:r w:rsidRPr="008C31BB">
        <w:rPr>
          <w:sz w:val="20"/>
          <w:szCs w:val="20"/>
        </w:rPr>
        <w:t>Rekonstrukcijom postojećih državnih i drugih razvrstanih cesta potrebno je obuhvatiti cjelovito rješenje trase sa svom infrastrukturom, javnom rasvjetom, uređenjem pješačkih nogostupa i dr. u naselju.</w:t>
      </w:r>
    </w:p>
    <w:p w14:paraId="3528FEBD" w14:textId="77777777" w:rsidR="008C31BB" w:rsidRPr="008C31BB" w:rsidRDefault="008C31BB">
      <w:pPr>
        <w:numPr>
          <w:ilvl w:val="0"/>
          <w:numId w:val="193"/>
        </w:numPr>
        <w:rPr>
          <w:sz w:val="20"/>
          <w:szCs w:val="20"/>
        </w:rPr>
      </w:pPr>
      <w:r w:rsidRPr="008C31BB">
        <w:rPr>
          <w:sz w:val="20"/>
          <w:szCs w:val="20"/>
        </w:rPr>
        <w:t>Kod izrade projektne dokumentacije (izgradnja novih i rekonstrukcija postojećih) moguće je tolerantno odstupanje od planiranih trasa ako se pritom radi o poboljšanju prometnih elemenata te je potrebno voditi računa o usklađenju s izvedenim stanjem objekata i aktima za građenje u neposrednoj blizini planiranih prometnica. Prilikom izrade projektne dokumentacije za ceste, potrebno je paziti na prijelaze preko postojećih instalacija (vodovod, TK, energetika i sl.), s ciljem da se izbjegne njihovo oštećenje. Ovo podrazumijeva striktno poštivanje uvjeta dobivenih od tvrtki u čijoj nadležnosti se nalaze navedene instalacije.</w:t>
      </w:r>
    </w:p>
    <w:p w14:paraId="00C15701" w14:textId="77777777" w:rsidR="008C31BB" w:rsidRPr="008C31BB" w:rsidRDefault="008C31BB">
      <w:pPr>
        <w:numPr>
          <w:ilvl w:val="0"/>
          <w:numId w:val="193"/>
        </w:numPr>
        <w:rPr>
          <w:sz w:val="20"/>
          <w:szCs w:val="20"/>
        </w:rPr>
      </w:pPr>
      <w:r w:rsidRPr="008C31BB">
        <w:rPr>
          <w:sz w:val="20"/>
          <w:szCs w:val="20"/>
        </w:rPr>
        <w:t>Maksimalno se poštuje postojeće stanje izgrađenosti cestovne infrastrukture.</w:t>
      </w:r>
    </w:p>
    <w:p w14:paraId="143379A3" w14:textId="77777777" w:rsidR="008C31BB" w:rsidRPr="008C31BB" w:rsidRDefault="008C31BB">
      <w:pPr>
        <w:numPr>
          <w:ilvl w:val="0"/>
          <w:numId w:val="40"/>
        </w:numPr>
        <w:spacing w:before="240"/>
        <w:jc w:val="center"/>
        <w:rPr>
          <w:sz w:val="20"/>
          <w:szCs w:val="20"/>
        </w:rPr>
      </w:pPr>
    </w:p>
    <w:p w14:paraId="15CE2581" w14:textId="77777777" w:rsidR="008C31BB" w:rsidRPr="008C31BB" w:rsidRDefault="008C31BB">
      <w:pPr>
        <w:numPr>
          <w:ilvl w:val="0"/>
          <w:numId w:val="194"/>
        </w:numPr>
        <w:rPr>
          <w:sz w:val="20"/>
          <w:szCs w:val="20"/>
        </w:rPr>
      </w:pPr>
      <w:r w:rsidRPr="008C31BB">
        <w:rPr>
          <w:sz w:val="20"/>
          <w:szCs w:val="20"/>
        </w:rPr>
        <w:t>Unutar minimalnih koridora planiranih cesta ne dopušta se gradnja drugih građevina do ishođenja akta o gradnji za cestu (ili njezin dio na koji je orijentirana građevina). Nakon ishođenja akta o gradnji tj. zasnivanja građevne čestice, odredit će se zaštitni pojasevi sukladno posebnom propisu, a možebitni prostor izvan zaštitnog pojasa priključit će se susjednoj planiranoj namjeni. Aktom o gradnji za gradnju ili rekonstrukciju ceste obvezno treba odrediti način rješavanja odvodnje oborinskih voda radi sprečavanja štetnih utjecaja na okoliš.</w:t>
      </w:r>
    </w:p>
    <w:p w14:paraId="20818930" w14:textId="77777777" w:rsidR="008C31BB" w:rsidRPr="008C31BB" w:rsidRDefault="008C31BB">
      <w:pPr>
        <w:numPr>
          <w:ilvl w:val="0"/>
          <w:numId w:val="194"/>
        </w:numPr>
        <w:rPr>
          <w:sz w:val="20"/>
          <w:szCs w:val="20"/>
        </w:rPr>
      </w:pPr>
      <w:r w:rsidRPr="008C31BB">
        <w:rPr>
          <w:sz w:val="20"/>
          <w:szCs w:val="20"/>
        </w:rPr>
        <w:t>U prikazu građevinskih područja naselja Metković prikazani su i posebno označeni prostori rezervirani za „prometne koridore“, koji predstavljaju rezervirane prostore za izgradnju lokalnih prometnica i ulica naselja kroz građevinsko područje naselja. U navedenim koridorima moguće je samo izdavanje akata za gradnju planiranih prometnica. Nakon definiranja točne čestice prometnice na preostalom prostoru može se graditi prema uvjetima ovoga plana.</w:t>
      </w:r>
    </w:p>
    <w:p w14:paraId="2478C4ED" w14:textId="77777777" w:rsidR="008C31BB" w:rsidRPr="008C31BB" w:rsidRDefault="008C31BB">
      <w:pPr>
        <w:numPr>
          <w:ilvl w:val="0"/>
          <w:numId w:val="194"/>
        </w:numPr>
        <w:rPr>
          <w:sz w:val="20"/>
          <w:szCs w:val="20"/>
        </w:rPr>
      </w:pPr>
      <w:r w:rsidRPr="008C31BB">
        <w:rPr>
          <w:sz w:val="20"/>
          <w:szCs w:val="20"/>
        </w:rPr>
        <w:t xml:space="preserve">Koridori iz prethodnog stavka predstavljaju plansku smjernicu za planirane urbanističke planove uređenja. Po usvajanju urbanističkih planova uređenja na području obuhvata pojedinog detaljnijeg plana prestaju važiti planska ograničenja rezervacije prostora za prometne koridore odnosno akti za gradnju mogu se izdavati temeljem usvojenog urbanističkog plana uređenja.  </w:t>
      </w:r>
    </w:p>
    <w:p w14:paraId="4827890F" w14:textId="77777777" w:rsidR="008C31BB" w:rsidRPr="008C31BB" w:rsidRDefault="008C31BB">
      <w:pPr>
        <w:numPr>
          <w:ilvl w:val="0"/>
          <w:numId w:val="40"/>
        </w:numPr>
        <w:spacing w:before="240"/>
        <w:jc w:val="center"/>
        <w:rPr>
          <w:sz w:val="20"/>
          <w:szCs w:val="20"/>
        </w:rPr>
      </w:pPr>
    </w:p>
    <w:p w14:paraId="2FC1D530" w14:textId="77777777" w:rsidR="008C31BB" w:rsidRPr="008C31BB" w:rsidRDefault="008C31BB">
      <w:pPr>
        <w:numPr>
          <w:ilvl w:val="0"/>
          <w:numId w:val="195"/>
        </w:numPr>
        <w:rPr>
          <w:sz w:val="20"/>
          <w:szCs w:val="20"/>
        </w:rPr>
      </w:pPr>
      <w:r w:rsidRPr="008C31BB">
        <w:rPr>
          <w:sz w:val="20"/>
          <w:szCs w:val="20"/>
        </w:rPr>
        <w:t xml:space="preserve">Zabranjeno je poduzimati bilo kakve radove ili radnje u zaštitnom pojasu javne ceste bez suglasnosti pravne osobe koja upravlja javnom cestom ako bi ti radovi ili radnje mogli nanijeti štetu javnoj cesti, kao i ugrožavati ili ometati promet na njoj te povećati troškove održavanja javne ceste. </w:t>
      </w:r>
    </w:p>
    <w:p w14:paraId="3A1C4E3B" w14:textId="77777777" w:rsidR="008C31BB" w:rsidRPr="008C31BB" w:rsidRDefault="008C31BB">
      <w:pPr>
        <w:numPr>
          <w:ilvl w:val="0"/>
          <w:numId w:val="195"/>
        </w:numPr>
        <w:rPr>
          <w:sz w:val="20"/>
          <w:szCs w:val="20"/>
        </w:rPr>
      </w:pPr>
      <w:r w:rsidRPr="008C31BB">
        <w:rPr>
          <w:sz w:val="20"/>
          <w:szCs w:val="20"/>
        </w:rPr>
        <w:t xml:space="preserve">Ako se za građenje građevina i instalacija unutar zaštitnog pojasa javne ceste izdaje lokacijska dozvola, odnosno drugi akt kojim se provode dokumenti prostornog uređenja sukladno posebnom propisu, prethodno se moraju zatražiti uvjeti pravne osobe s posebnim ovlastima koja upravlja pojedinom cestom, sukladno posebnim propisima. </w:t>
      </w:r>
    </w:p>
    <w:p w14:paraId="6AF20552" w14:textId="77777777" w:rsidR="008C31BB" w:rsidRPr="008C31BB" w:rsidRDefault="008C31BB">
      <w:pPr>
        <w:numPr>
          <w:ilvl w:val="0"/>
          <w:numId w:val="40"/>
        </w:numPr>
        <w:spacing w:before="240"/>
        <w:jc w:val="center"/>
        <w:rPr>
          <w:sz w:val="20"/>
          <w:szCs w:val="20"/>
        </w:rPr>
      </w:pPr>
    </w:p>
    <w:p w14:paraId="61C31D76" w14:textId="77777777" w:rsidR="008C31BB" w:rsidRPr="008C31BB" w:rsidRDefault="008C31BB">
      <w:pPr>
        <w:numPr>
          <w:ilvl w:val="0"/>
          <w:numId w:val="196"/>
        </w:numPr>
        <w:rPr>
          <w:sz w:val="20"/>
          <w:szCs w:val="20"/>
        </w:rPr>
      </w:pPr>
      <w:r w:rsidRPr="008C31BB">
        <w:rPr>
          <w:sz w:val="20"/>
          <w:szCs w:val="20"/>
        </w:rPr>
        <w:t>U zaštitnom pojasu javne ceste mogu se graditi građevine za potrebe održavanja ceste i pružanja usluga vozačima i putnicima a predviđene projektom ceste (cestarske kučice, odlagališta, benzinske postaje, punionice autoplina, parkirališta, odmorišta i sl.). Prije izdavanja lokacijske dozvole za te građevine, potrebno je zatražiti uvjete nadležne uprave za ceste.</w:t>
      </w:r>
    </w:p>
    <w:p w14:paraId="154E2FAE" w14:textId="77777777" w:rsidR="008C31BB" w:rsidRPr="008C31BB" w:rsidRDefault="008C31BB">
      <w:pPr>
        <w:numPr>
          <w:ilvl w:val="0"/>
          <w:numId w:val="196"/>
        </w:numPr>
        <w:rPr>
          <w:sz w:val="20"/>
          <w:szCs w:val="20"/>
        </w:rPr>
      </w:pPr>
      <w:r w:rsidRPr="008C31BB">
        <w:rPr>
          <w:sz w:val="20"/>
          <w:szCs w:val="20"/>
        </w:rPr>
        <w:t xml:space="preserve">Građevine na benzinskim postajama i druge građevine iz prethodnog stavka ne mogu imati visinu veću od prizemlja, </w:t>
      </w:r>
      <w:proofErr w:type="spellStart"/>
      <w:r w:rsidRPr="008C31BB">
        <w:rPr>
          <w:sz w:val="20"/>
          <w:szCs w:val="20"/>
        </w:rPr>
        <w:t>svjetlog</w:t>
      </w:r>
      <w:proofErr w:type="spellEnd"/>
      <w:r w:rsidRPr="008C31BB">
        <w:rPr>
          <w:sz w:val="20"/>
          <w:szCs w:val="20"/>
        </w:rPr>
        <w:t xml:space="preserve"> otvora najviše 4,5 m te moraju biti udaljene od ruba građevne čestice najmanje 3,0 m.</w:t>
      </w:r>
    </w:p>
    <w:p w14:paraId="7387EAB1" w14:textId="77777777" w:rsidR="008C31BB" w:rsidRPr="008C31BB" w:rsidRDefault="008C31BB">
      <w:pPr>
        <w:numPr>
          <w:ilvl w:val="0"/>
          <w:numId w:val="196"/>
        </w:numPr>
        <w:rPr>
          <w:sz w:val="20"/>
          <w:szCs w:val="20"/>
        </w:rPr>
      </w:pPr>
      <w:r w:rsidRPr="008C31BB">
        <w:rPr>
          <w:sz w:val="20"/>
          <w:szCs w:val="20"/>
        </w:rPr>
        <w:t xml:space="preserve">Na odmorištima uz ceste moguća je postava montažno-demontažnih građevina (kioska) za prodaju lokalnih proizvoda (prvenstveno proizvoda lokalnih poljoprivrednih proizvođača). Ove građevine mogu biti modularne veličine do najviše 2,5 x 5,0 m,  visine najviše 3,0 m. Smještaj montažno-demontažnih građevina treba biti takav da ne ometaju odvijanje kolnog i pješačkog prometa. </w:t>
      </w:r>
    </w:p>
    <w:p w14:paraId="40438941" w14:textId="77777777" w:rsidR="008C31BB" w:rsidRPr="008C31BB" w:rsidRDefault="008C31BB">
      <w:pPr>
        <w:numPr>
          <w:ilvl w:val="0"/>
          <w:numId w:val="40"/>
        </w:numPr>
        <w:spacing w:before="240"/>
        <w:jc w:val="center"/>
        <w:rPr>
          <w:sz w:val="20"/>
          <w:szCs w:val="20"/>
        </w:rPr>
      </w:pPr>
    </w:p>
    <w:p w14:paraId="79F54D50" w14:textId="77777777" w:rsidR="008C31BB" w:rsidRPr="008C31BB" w:rsidRDefault="008C31BB">
      <w:pPr>
        <w:numPr>
          <w:ilvl w:val="0"/>
          <w:numId w:val="197"/>
        </w:numPr>
        <w:rPr>
          <w:sz w:val="20"/>
          <w:szCs w:val="20"/>
        </w:rPr>
      </w:pPr>
      <w:r w:rsidRPr="008C31BB">
        <w:rPr>
          <w:sz w:val="20"/>
          <w:szCs w:val="20"/>
        </w:rPr>
        <w:t xml:space="preserve">Priključak i prilaz na javnu cestu izvodi se na temelju prethodnog odobrenja nadležne uprave za ceste u postupku ishođenja lokacijske dozvole ili izrade urbanističkog plana uređenja. Za spojeve planiranih cesta niže kategorije na državne ceste ili rekonstrukciju postojećih raskrižja potrebno je izraditi projektnu dokumentaciju u skladu s </w:t>
      </w:r>
      <w:r w:rsidRPr="008C31BB">
        <w:rPr>
          <w:i/>
          <w:sz w:val="20"/>
          <w:szCs w:val="20"/>
        </w:rPr>
        <w:t>Pravilnikom o uvjetima za projektiranje i izgradnju priključaka i prilaza na javnu cestu</w:t>
      </w:r>
      <w:r w:rsidRPr="008C31BB">
        <w:rPr>
          <w:sz w:val="20"/>
          <w:szCs w:val="20"/>
        </w:rPr>
        <w:t xml:space="preserve"> te ishoditi suglasnost Hrvatskih cesta d.o.o., u skladu sa </w:t>
      </w:r>
      <w:r w:rsidRPr="008C31BB">
        <w:rPr>
          <w:i/>
          <w:sz w:val="20"/>
          <w:szCs w:val="20"/>
        </w:rPr>
        <w:t>Zakonom o cestama</w:t>
      </w:r>
      <w:r w:rsidRPr="008C31BB">
        <w:rPr>
          <w:sz w:val="20"/>
          <w:szCs w:val="20"/>
        </w:rPr>
        <w:t>.</w:t>
      </w:r>
    </w:p>
    <w:p w14:paraId="52A3F9EF" w14:textId="77777777" w:rsidR="008C31BB" w:rsidRPr="008C31BB" w:rsidRDefault="008C31BB">
      <w:pPr>
        <w:numPr>
          <w:ilvl w:val="0"/>
          <w:numId w:val="197"/>
        </w:numPr>
        <w:rPr>
          <w:sz w:val="20"/>
          <w:szCs w:val="20"/>
        </w:rPr>
      </w:pPr>
      <w:r w:rsidRPr="008C31BB">
        <w:rPr>
          <w:sz w:val="20"/>
          <w:szCs w:val="20"/>
        </w:rPr>
        <w:t>Priključak i prilaz na ostale (nerazvrstane) ceste izvodi se na temelju prethodnog odobrenja tijela gradske uprave u postupku ishođenja lokacijske dozvole.</w:t>
      </w:r>
    </w:p>
    <w:p w14:paraId="77B83A09" w14:textId="77777777" w:rsidR="008C31BB" w:rsidRPr="008C31BB" w:rsidRDefault="008C31BB">
      <w:pPr>
        <w:numPr>
          <w:ilvl w:val="0"/>
          <w:numId w:val="40"/>
        </w:numPr>
        <w:spacing w:before="240"/>
        <w:jc w:val="center"/>
        <w:rPr>
          <w:sz w:val="20"/>
          <w:szCs w:val="20"/>
        </w:rPr>
      </w:pPr>
    </w:p>
    <w:p w14:paraId="719760E7" w14:textId="77777777" w:rsidR="008C31BB" w:rsidRPr="008C31BB" w:rsidRDefault="008C31BB">
      <w:pPr>
        <w:numPr>
          <w:ilvl w:val="0"/>
          <w:numId w:val="198"/>
        </w:numPr>
        <w:rPr>
          <w:sz w:val="20"/>
          <w:szCs w:val="20"/>
        </w:rPr>
      </w:pPr>
      <w:r w:rsidRPr="008C31BB">
        <w:rPr>
          <w:sz w:val="20"/>
          <w:szCs w:val="20"/>
        </w:rPr>
        <w:t xml:space="preserve">Prilikom gradnje novih dionica cesta ili rekonstrukcije postojećih potrebno je u cijelosti očuvati krajobrazne i spomeničke vrijednosti područja, prilagođavanjem trase prirodnim oblicima terena uz minimalno korištenje podzida, usjeka i nasipa. Ukoliko nije moguće izbjeći izmicanje nivelete ceste izvan prirodne razine terena obvezno je saniranje nasipa, usjeka i podzida i to </w:t>
      </w:r>
      <w:proofErr w:type="spellStart"/>
      <w:r w:rsidRPr="008C31BB">
        <w:rPr>
          <w:sz w:val="20"/>
          <w:szCs w:val="20"/>
        </w:rPr>
        <w:t>ozeljenjavanjem</w:t>
      </w:r>
      <w:proofErr w:type="spellEnd"/>
      <w:r w:rsidRPr="008C31BB">
        <w:rPr>
          <w:sz w:val="20"/>
          <w:szCs w:val="20"/>
        </w:rPr>
        <w:t xml:space="preserve">, formiranjem terasa i drugim radovima kojima se osigurava najveće moguće uklapanje ceste u krajobraz. </w:t>
      </w:r>
    </w:p>
    <w:p w14:paraId="576D8503" w14:textId="77777777" w:rsidR="008C31BB" w:rsidRPr="008C31BB" w:rsidRDefault="008C31BB">
      <w:pPr>
        <w:numPr>
          <w:ilvl w:val="0"/>
          <w:numId w:val="198"/>
        </w:numPr>
        <w:rPr>
          <w:sz w:val="20"/>
          <w:szCs w:val="20"/>
        </w:rPr>
      </w:pPr>
      <w:r w:rsidRPr="008C31BB">
        <w:rPr>
          <w:sz w:val="20"/>
          <w:szCs w:val="20"/>
        </w:rPr>
        <w:t>Uvjeti za utvrđivanje lokacije i uvjeti za projektiranje autobusnih stajališta na javnim cestama određuje se na temelju posebnih propisa.</w:t>
      </w:r>
    </w:p>
    <w:p w14:paraId="1F94B11D" w14:textId="77777777" w:rsidR="008C31BB" w:rsidRPr="008C31BB" w:rsidRDefault="008C31BB" w:rsidP="008C31BB">
      <w:pPr>
        <w:spacing w:before="400"/>
        <w:rPr>
          <w:sz w:val="20"/>
          <w:szCs w:val="20"/>
          <w:u w:val="single"/>
        </w:rPr>
      </w:pPr>
      <w:r w:rsidRPr="008C31BB">
        <w:rPr>
          <w:sz w:val="20"/>
          <w:szCs w:val="20"/>
          <w:u w:val="single"/>
        </w:rPr>
        <w:t>Gradska ulična mreža</w:t>
      </w:r>
    </w:p>
    <w:p w14:paraId="265B6407" w14:textId="77777777" w:rsidR="008C31BB" w:rsidRPr="008C31BB" w:rsidRDefault="008C31BB">
      <w:pPr>
        <w:numPr>
          <w:ilvl w:val="0"/>
          <w:numId w:val="40"/>
        </w:numPr>
        <w:spacing w:before="240"/>
        <w:jc w:val="center"/>
        <w:rPr>
          <w:sz w:val="20"/>
          <w:szCs w:val="20"/>
        </w:rPr>
      </w:pPr>
    </w:p>
    <w:p w14:paraId="1B1926C1" w14:textId="77777777" w:rsidR="008C31BB" w:rsidRPr="008C31BB" w:rsidRDefault="008C31BB">
      <w:pPr>
        <w:numPr>
          <w:ilvl w:val="0"/>
          <w:numId w:val="199"/>
        </w:numPr>
        <w:rPr>
          <w:sz w:val="20"/>
          <w:szCs w:val="20"/>
        </w:rPr>
      </w:pPr>
      <w:r w:rsidRPr="008C31BB">
        <w:rPr>
          <w:sz w:val="20"/>
          <w:szCs w:val="20"/>
        </w:rPr>
        <w:t xml:space="preserve">Koridori za nove prometne površine – nerazvrstane ceste (ulice) u naselju moraju imati najmanju širinu 8-15 m za pristupne ulice, 10-18 m za sabirne ulice te 15-25 m za glavne ulice naselja. </w:t>
      </w:r>
    </w:p>
    <w:p w14:paraId="2EF07528" w14:textId="77777777" w:rsidR="008C31BB" w:rsidRPr="008C31BB" w:rsidRDefault="008C31BB">
      <w:pPr>
        <w:numPr>
          <w:ilvl w:val="0"/>
          <w:numId w:val="40"/>
        </w:numPr>
        <w:spacing w:before="240"/>
        <w:jc w:val="center"/>
        <w:rPr>
          <w:sz w:val="20"/>
          <w:szCs w:val="20"/>
        </w:rPr>
      </w:pPr>
    </w:p>
    <w:p w14:paraId="59CB5E77" w14:textId="77777777" w:rsidR="008C31BB" w:rsidRPr="008C31BB" w:rsidRDefault="008C31BB">
      <w:pPr>
        <w:numPr>
          <w:ilvl w:val="0"/>
          <w:numId w:val="200"/>
        </w:numPr>
        <w:rPr>
          <w:sz w:val="20"/>
          <w:szCs w:val="20"/>
        </w:rPr>
      </w:pPr>
      <w:r w:rsidRPr="008C31BB">
        <w:rPr>
          <w:sz w:val="20"/>
          <w:szCs w:val="20"/>
        </w:rPr>
        <w:t xml:space="preserve">U prikazu građevinskih područja naselja prikazani su i posebno označeni prostori rezervirani za „prometne koridore“, koji su namijenjeni za izgradnju lokalnih prometnica i ulica naselja kroz građevinsko područje naselja. U navedenim koridorima nije moguća izgradnja građevina do definiranja točne čestice ulice (tj. do usvajanja urbanističkog plana uređenja ili do izdavanja akta za građenje navedene prometnice). Po definiranju čestice prometnice na preostalom prostoru može se graditi prema uvjetima ovoga plana. </w:t>
      </w:r>
    </w:p>
    <w:p w14:paraId="69F3DA63" w14:textId="77777777" w:rsidR="008C31BB" w:rsidRPr="008C31BB" w:rsidRDefault="008C31BB">
      <w:pPr>
        <w:numPr>
          <w:ilvl w:val="0"/>
          <w:numId w:val="40"/>
        </w:numPr>
        <w:spacing w:before="240"/>
        <w:jc w:val="center"/>
        <w:rPr>
          <w:sz w:val="20"/>
          <w:szCs w:val="20"/>
        </w:rPr>
      </w:pPr>
    </w:p>
    <w:p w14:paraId="4B0DFC07" w14:textId="77777777" w:rsidR="008C31BB" w:rsidRPr="008C31BB" w:rsidRDefault="008C31BB">
      <w:pPr>
        <w:numPr>
          <w:ilvl w:val="0"/>
          <w:numId w:val="201"/>
        </w:numPr>
        <w:rPr>
          <w:sz w:val="20"/>
          <w:szCs w:val="20"/>
        </w:rPr>
      </w:pPr>
      <w:r w:rsidRPr="008C31BB">
        <w:rPr>
          <w:sz w:val="20"/>
          <w:szCs w:val="20"/>
        </w:rPr>
        <w:t>Sve javne prometne površine unutar građevinskog područja na koje postoji neposredan pristup s građevnih čestica ili su uvjet za formiranje građevne čestice, moraju se projektirati, graditi i uređivati na način da se omogućuje vođenje infrastrukture, te moraju biti vezane na sustav javnih prometnica.</w:t>
      </w:r>
    </w:p>
    <w:p w14:paraId="728A803E" w14:textId="77777777" w:rsidR="008C31BB" w:rsidRPr="008C31BB" w:rsidRDefault="008C31BB">
      <w:pPr>
        <w:numPr>
          <w:ilvl w:val="0"/>
          <w:numId w:val="201"/>
        </w:numPr>
        <w:rPr>
          <w:sz w:val="20"/>
          <w:szCs w:val="20"/>
        </w:rPr>
      </w:pPr>
      <w:r w:rsidRPr="008C31BB">
        <w:rPr>
          <w:sz w:val="20"/>
          <w:szCs w:val="20"/>
        </w:rPr>
        <w:t>Prilaz s građevne čestice na javnu prometnu površinu treba odrediti tako da se ne ugrožava javni promet.</w:t>
      </w:r>
    </w:p>
    <w:p w14:paraId="4666B359" w14:textId="77777777" w:rsidR="008C31BB" w:rsidRPr="008C31BB" w:rsidRDefault="008C31BB">
      <w:pPr>
        <w:numPr>
          <w:ilvl w:val="0"/>
          <w:numId w:val="40"/>
        </w:numPr>
        <w:spacing w:before="240"/>
        <w:jc w:val="center"/>
        <w:rPr>
          <w:sz w:val="20"/>
          <w:szCs w:val="20"/>
        </w:rPr>
      </w:pPr>
    </w:p>
    <w:p w14:paraId="6CFB3BAA" w14:textId="77777777" w:rsidR="008C31BB" w:rsidRPr="008C31BB" w:rsidRDefault="008C31BB">
      <w:pPr>
        <w:numPr>
          <w:ilvl w:val="0"/>
          <w:numId w:val="202"/>
        </w:numPr>
        <w:rPr>
          <w:sz w:val="20"/>
          <w:szCs w:val="20"/>
        </w:rPr>
      </w:pPr>
      <w:r w:rsidRPr="008C31BB">
        <w:rPr>
          <w:sz w:val="20"/>
          <w:szCs w:val="20"/>
        </w:rPr>
        <w:t>Ulicom se smatra svaka cesta ili javni put unutar građevinskog područja uz koji se izgrađuju ili postoje stambene ili druge građevine, te na koji te građevine imaju izravan pristup, a u koji su uključeni zelene površine, odvodni jarci i sl. Ulica mora imati najmanju širinu kolovoza 6 m (iznimno 5,5 m) za dvije vozne trake te nogostup minimalno s jedne strane kolnika širine 1,5 m, odnosno ukupne širine ulice 7 m. Iznimno je moguća izgradnja ulica širine 3,5 m za jednu voznu traku uz nogostup minimalno s jedne strane kolnika, jednostrano 1,5 m širine, ukupne širine ulice 5 m.</w:t>
      </w:r>
    </w:p>
    <w:p w14:paraId="7D2CDCE5" w14:textId="77777777" w:rsidR="008C31BB" w:rsidRPr="008C31BB" w:rsidRDefault="008C31BB">
      <w:pPr>
        <w:numPr>
          <w:ilvl w:val="0"/>
          <w:numId w:val="40"/>
        </w:numPr>
        <w:spacing w:before="240"/>
        <w:jc w:val="center"/>
        <w:rPr>
          <w:sz w:val="20"/>
          <w:szCs w:val="20"/>
        </w:rPr>
      </w:pPr>
    </w:p>
    <w:p w14:paraId="3D232C03" w14:textId="77777777" w:rsidR="008C31BB" w:rsidRPr="008C31BB" w:rsidRDefault="008C31BB">
      <w:pPr>
        <w:numPr>
          <w:ilvl w:val="0"/>
          <w:numId w:val="203"/>
        </w:numPr>
        <w:rPr>
          <w:sz w:val="20"/>
          <w:szCs w:val="20"/>
        </w:rPr>
      </w:pPr>
      <w:r w:rsidRPr="008C31BB">
        <w:rPr>
          <w:sz w:val="20"/>
          <w:szCs w:val="20"/>
        </w:rPr>
        <w:t xml:space="preserve">Postojeće ulice rekonstruiraju se u poprečnom profilu kojega omogućuje postojeće stanje na terenu. Ukoliko je to moguće, potrebno je kod rekonstrukcije postojećih prometnica u nekonsolidiranim dijelovima naselja za koje je propisana izrada urbanističkog plana uređenja profile proširiti na način da se gdje god je to moguće planira izgradnja nogostupa. </w:t>
      </w:r>
    </w:p>
    <w:p w14:paraId="095C3B72" w14:textId="77777777" w:rsidR="008C31BB" w:rsidRPr="008C31BB" w:rsidRDefault="008C31BB" w:rsidP="008C31BB">
      <w:pPr>
        <w:spacing w:before="400"/>
        <w:rPr>
          <w:sz w:val="20"/>
          <w:szCs w:val="20"/>
          <w:u w:val="single"/>
        </w:rPr>
      </w:pPr>
      <w:r w:rsidRPr="008C31BB">
        <w:rPr>
          <w:sz w:val="20"/>
          <w:szCs w:val="20"/>
          <w:u w:val="single"/>
        </w:rPr>
        <w:t>Biciklistički promet</w:t>
      </w:r>
    </w:p>
    <w:p w14:paraId="32613B6A" w14:textId="77777777" w:rsidR="008C31BB" w:rsidRPr="008C31BB" w:rsidRDefault="008C31BB">
      <w:pPr>
        <w:numPr>
          <w:ilvl w:val="0"/>
          <w:numId w:val="40"/>
        </w:numPr>
        <w:spacing w:before="240"/>
        <w:jc w:val="center"/>
        <w:rPr>
          <w:sz w:val="20"/>
          <w:szCs w:val="20"/>
        </w:rPr>
      </w:pPr>
    </w:p>
    <w:p w14:paraId="5731116C" w14:textId="77777777" w:rsidR="008C31BB" w:rsidRPr="008C31BB" w:rsidRDefault="008C31BB">
      <w:pPr>
        <w:numPr>
          <w:ilvl w:val="0"/>
          <w:numId w:val="204"/>
        </w:numPr>
        <w:rPr>
          <w:sz w:val="20"/>
          <w:szCs w:val="20"/>
        </w:rPr>
      </w:pPr>
      <w:r w:rsidRPr="008C31BB">
        <w:rPr>
          <w:sz w:val="20"/>
          <w:szCs w:val="20"/>
        </w:rPr>
        <w:t xml:space="preserve">Planom se omogućuje gradnja i uređenje površina za biciklistički promet, i to kao: </w:t>
      </w:r>
    </w:p>
    <w:p w14:paraId="107633C1" w14:textId="77777777" w:rsidR="008C31BB" w:rsidRPr="008C31BB" w:rsidRDefault="008C31BB">
      <w:pPr>
        <w:numPr>
          <w:ilvl w:val="0"/>
          <w:numId w:val="34"/>
        </w:numPr>
        <w:spacing w:after="80"/>
        <w:ind w:left="714" w:hanging="357"/>
        <w:rPr>
          <w:sz w:val="20"/>
          <w:szCs w:val="20"/>
        </w:rPr>
      </w:pPr>
      <w:r w:rsidRPr="008C31BB">
        <w:rPr>
          <w:sz w:val="20"/>
          <w:szCs w:val="20"/>
        </w:rPr>
        <w:t xml:space="preserve">biciklističke staze – prometna površina namijenjena za promet bicikala, izgrađena odvojeno od prometnih površina za motorna vozila i označena odgovarajućom prometnom signalizacijom; </w:t>
      </w:r>
    </w:p>
    <w:p w14:paraId="21AC2C96" w14:textId="77777777" w:rsidR="008C31BB" w:rsidRPr="008C31BB" w:rsidRDefault="008C31BB">
      <w:pPr>
        <w:numPr>
          <w:ilvl w:val="0"/>
          <w:numId w:val="34"/>
        </w:numPr>
        <w:spacing w:after="80"/>
        <w:ind w:left="714" w:hanging="357"/>
        <w:rPr>
          <w:sz w:val="20"/>
          <w:szCs w:val="20"/>
        </w:rPr>
      </w:pPr>
      <w:r w:rsidRPr="008C31BB">
        <w:rPr>
          <w:sz w:val="20"/>
          <w:szCs w:val="20"/>
        </w:rPr>
        <w:t xml:space="preserve">biciklističke trake – dio kolnika namijenjen za promet bicikala, označen odgovarajućom prometnom signalizacijom, koji se izvodi na cestama gdje brzina kretanja motornih vozila ne prelazi 50 km/h. </w:t>
      </w:r>
    </w:p>
    <w:p w14:paraId="6537362E" w14:textId="77777777" w:rsidR="008C31BB" w:rsidRPr="008C31BB" w:rsidRDefault="008C31BB">
      <w:pPr>
        <w:numPr>
          <w:ilvl w:val="0"/>
          <w:numId w:val="34"/>
        </w:numPr>
        <w:rPr>
          <w:sz w:val="20"/>
          <w:szCs w:val="20"/>
        </w:rPr>
      </w:pPr>
      <w:r w:rsidRPr="008C31BB">
        <w:rPr>
          <w:sz w:val="20"/>
          <w:szCs w:val="20"/>
        </w:rPr>
        <w:t xml:space="preserve">zajedničke biciklističko-pješačke staze – staza uz kolnik namijenjena za kretanje bicikala i pješaka, povišene nivelete u odnosu na kolnik. </w:t>
      </w:r>
    </w:p>
    <w:p w14:paraId="12266BB0" w14:textId="77777777" w:rsidR="008C31BB" w:rsidRPr="008C31BB" w:rsidRDefault="008C31BB">
      <w:pPr>
        <w:numPr>
          <w:ilvl w:val="0"/>
          <w:numId w:val="40"/>
        </w:numPr>
        <w:spacing w:before="240"/>
        <w:jc w:val="center"/>
        <w:rPr>
          <w:sz w:val="20"/>
          <w:szCs w:val="20"/>
        </w:rPr>
      </w:pPr>
    </w:p>
    <w:p w14:paraId="66FE04C5" w14:textId="77777777" w:rsidR="008C31BB" w:rsidRPr="008C31BB" w:rsidRDefault="008C31BB">
      <w:pPr>
        <w:numPr>
          <w:ilvl w:val="0"/>
          <w:numId w:val="205"/>
        </w:numPr>
        <w:spacing w:after="80"/>
        <w:rPr>
          <w:sz w:val="20"/>
          <w:szCs w:val="20"/>
        </w:rPr>
      </w:pPr>
      <w:r w:rsidRPr="008C31BB">
        <w:rPr>
          <w:sz w:val="20"/>
          <w:szCs w:val="20"/>
        </w:rPr>
        <w:t xml:space="preserve">Planom se osobito potiče izgradnja sljedećih biciklističkih staza: </w:t>
      </w:r>
    </w:p>
    <w:p w14:paraId="3A09DE7F" w14:textId="77777777" w:rsidR="008C31BB" w:rsidRPr="008C31BB" w:rsidRDefault="008C31BB">
      <w:pPr>
        <w:numPr>
          <w:ilvl w:val="0"/>
          <w:numId w:val="34"/>
        </w:numPr>
        <w:spacing w:after="80"/>
        <w:rPr>
          <w:sz w:val="20"/>
          <w:szCs w:val="20"/>
        </w:rPr>
      </w:pPr>
      <w:r w:rsidRPr="008C31BB">
        <w:rPr>
          <w:sz w:val="20"/>
          <w:szCs w:val="20"/>
        </w:rPr>
        <w:t xml:space="preserve">biciklistička staza/traka paralelna s tokom Neretve - kao dio šetališno-perivojnog obalnog poteza ili uz državnu cestu DC 9. </w:t>
      </w:r>
    </w:p>
    <w:p w14:paraId="27A97B51" w14:textId="77777777" w:rsidR="008C31BB" w:rsidRPr="008C31BB" w:rsidRDefault="008C31BB">
      <w:pPr>
        <w:numPr>
          <w:ilvl w:val="0"/>
          <w:numId w:val="34"/>
        </w:numPr>
        <w:rPr>
          <w:sz w:val="20"/>
          <w:szCs w:val="20"/>
        </w:rPr>
      </w:pPr>
      <w:r w:rsidRPr="008C31BB">
        <w:rPr>
          <w:sz w:val="20"/>
          <w:szCs w:val="20"/>
        </w:rPr>
        <w:t xml:space="preserve">biciklistička staza/traka između Metkovića i Vida – zbog iznimnog značaja arheološkog lokaliteta Vid ova staza može imati i značaj za turističku ponudu grada. </w:t>
      </w:r>
    </w:p>
    <w:p w14:paraId="2BEC895A" w14:textId="77777777" w:rsidR="008C31BB" w:rsidRPr="008C31BB" w:rsidRDefault="008C31BB">
      <w:pPr>
        <w:numPr>
          <w:ilvl w:val="0"/>
          <w:numId w:val="40"/>
        </w:numPr>
        <w:spacing w:before="240"/>
        <w:jc w:val="center"/>
        <w:rPr>
          <w:sz w:val="20"/>
          <w:szCs w:val="20"/>
        </w:rPr>
      </w:pPr>
    </w:p>
    <w:p w14:paraId="2C5DFAA4" w14:textId="77777777" w:rsidR="008C31BB" w:rsidRPr="008C31BB" w:rsidRDefault="008C31BB">
      <w:pPr>
        <w:numPr>
          <w:ilvl w:val="0"/>
          <w:numId w:val="206"/>
        </w:numPr>
        <w:rPr>
          <w:sz w:val="20"/>
          <w:szCs w:val="20"/>
        </w:rPr>
      </w:pPr>
      <w:r w:rsidRPr="008C31BB">
        <w:rPr>
          <w:sz w:val="20"/>
          <w:szCs w:val="20"/>
        </w:rPr>
        <w:t xml:space="preserve">Biciklistička staza može biti izvedena kao dvostrana jednosmjerna ili jednostrana dvosmjerna, u odnosu na kolnik, a u naselju se izvodi kao jednosmjerna s obje strane kolnika; iznimno, zbog prostornih ili drugih ograničenja, kao jednostrana dvosmjerna. </w:t>
      </w:r>
    </w:p>
    <w:p w14:paraId="2C654138" w14:textId="77777777" w:rsidR="008C31BB" w:rsidRPr="008C31BB" w:rsidRDefault="008C31BB">
      <w:pPr>
        <w:numPr>
          <w:ilvl w:val="0"/>
          <w:numId w:val="40"/>
        </w:numPr>
        <w:spacing w:before="240"/>
        <w:jc w:val="center"/>
        <w:rPr>
          <w:sz w:val="20"/>
          <w:szCs w:val="20"/>
        </w:rPr>
      </w:pPr>
    </w:p>
    <w:p w14:paraId="4383BA70" w14:textId="77777777" w:rsidR="008C31BB" w:rsidRPr="008C31BB" w:rsidRDefault="008C31BB">
      <w:pPr>
        <w:numPr>
          <w:ilvl w:val="0"/>
          <w:numId w:val="207"/>
        </w:numPr>
        <w:spacing w:after="0"/>
        <w:rPr>
          <w:sz w:val="20"/>
          <w:szCs w:val="20"/>
        </w:rPr>
      </w:pPr>
      <w:r w:rsidRPr="008C31BB">
        <w:rPr>
          <w:sz w:val="20"/>
          <w:szCs w:val="20"/>
        </w:rPr>
        <w:t xml:space="preserve">Širina biciklističke staze u naselju iznosi:  </w:t>
      </w:r>
    </w:p>
    <w:p w14:paraId="2F944443" w14:textId="77777777" w:rsidR="008C31BB" w:rsidRPr="008C31BB" w:rsidRDefault="008C31BB">
      <w:pPr>
        <w:numPr>
          <w:ilvl w:val="0"/>
          <w:numId w:val="34"/>
        </w:numPr>
        <w:spacing w:after="0"/>
        <w:rPr>
          <w:sz w:val="20"/>
          <w:szCs w:val="20"/>
        </w:rPr>
      </w:pPr>
      <w:r w:rsidRPr="008C31BB">
        <w:rPr>
          <w:sz w:val="20"/>
          <w:szCs w:val="20"/>
        </w:rPr>
        <w:t xml:space="preserve">dvostrana jednosmjerna biciklistička staza: 2 m (optimalno), minimalno 1,5m, </w:t>
      </w:r>
    </w:p>
    <w:p w14:paraId="660B958E" w14:textId="77777777" w:rsidR="008C31BB" w:rsidRPr="008C31BB" w:rsidRDefault="008C31BB">
      <w:pPr>
        <w:numPr>
          <w:ilvl w:val="0"/>
          <w:numId w:val="34"/>
        </w:numPr>
        <w:rPr>
          <w:sz w:val="20"/>
          <w:szCs w:val="20"/>
        </w:rPr>
      </w:pPr>
      <w:r w:rsidRPr="008C31BB">
        <w:rPr>
          <w:sz w:val="20"/>
          <w:szCs w:val="20"/>
        </w:rPr>
        <w:t>jednostrana dvosmjerna biciklistička staza: 2,50 m (optimalno), minimalno 2 m</w:t>
      </w:r>
    </w:p>
    <w:p w14:paraId="657552E8" w14:textId="77777777" w:rsidR="008C31BB" w:rsidRPr="008C31BB" w:rsidRDefault="008C31BB">
      <w:pPr>
        <w:numPr>
          <w:ilvl w:val="0"/>
          <w:numId w:val="207"/>
        </w:numPr>
        <w:rPr>
          <w:sz w:val="20"/>
          <w:szCs w:val="20"/>
        </w:rPr>
      </w:pPr>
      <w:r w:rsidRPr="008C31BB">
        <w:rPr>
          <w:sz w:val="20"/>
          <w:szCs w:val="20"/>
        </w:rPr>
        <w:t>Minimalna širina zaštitnog pojasa ukoliko se staza izvodi neposredno uz kolnik ili uz traku za uzdužno parkiranje iznosi 0,75 m</w:t>
      </w:r>
    </w:p>
    <w:p w14:paraId="60FA84D1" w14:textId="77777777" w:rsidR="008C31BB" w:rsidRPr="008C31BB" w:rsidRDefault="008C31BB">
      <w:pPr>
        <w:numPr>
          <w:ilvl w:val="0"/>
          <w:numId w:val="207"/>
        </w:numPr>
        <w:rPr>
          <w:sz w:val="20"/>
          <w:szCs w:val="20"/>
        </w:rPr>
      </w:pPr>
      <w:r w:rsidRPr="008C31BB">
        <w:rPr>
          <w:sz w:val="20"/>
          <w:szCs w:val="20"/>
        </w:rPr>
        <w:t xml:space="preserve">Izvan naselja biciklistička staza se obvezno izvodi odvojena od kolnika zelenim pojasom minimalne širine 1,50 m; ako to nije moguće, osigurava se čeličnom zaštitnom ogradom. </w:t>
      </w:r>
    </w:p>
    <w:p w14:paraId="05C62D68" w14:textId="77777777" w:rsidR="008C31BB" w:rsidRPr="008C31BB" w:rsidRDefault="008C31BB">
      <w:pPr>
        <w:numPr>
          <w:ilvl w:val="0"/>
          <w:numId w:val="207"/>
        </w:numPr>
        <w:rPr>
          <w:sz w:val="20"/>
          <w:szCs w:val="20"/>
        </w:rPr>
      </w:pPr>
      <w:r w:rsidRPr="008C31BB">
        <w:rPr>
          <w:sz w:val="20"/>
          <w:szCs w:val="20"/>
        </w:rPr>
        <w:t xml:space="preserve">Biciklistička traka u naselju izvodi se, preporučljivo, kao jednostrana dvosmjerna ili kao jednosmjerna s obje strane kolnika. Najmanja širina biciklističke trake iznosi 1,60 m za dvosmjerni promet, a 1 m za jednosmjerni. </w:t>
      </w:r>
    </w:p>
    <w:p w14:paraId="1EC89C57" w14:textId="77777777" w:rsidR="008C31BB" w:rsidRPr="008C31BB" w:rsidRDefault="008C31BB">
      <w:pPr>
        <w:numPr>
          <w:ilvl w:val="0"/>
          <w:numId w:val="207"/>
        </w:numPr>
        <w:rPr>
          <w:sz w:val="20"/>
          <w:szCs w:val="20"/>
        </w:rPr>
      </w:pPr>
      <w:r w:rsidRPr="008C31BB">
        <w:rPr>
          <w:sz w:val="20"/>
          <w:szCs w:val="20"/>
        </w:rPr>
        <w:t xml:space="preserve">Minimalni razmak prometnog profila biciklističke trake od nepomičnih kratkih prepreka (stup rasvjete, prometni znak) iznosi 0,25 m, od kontinuiranih prepreka (zid, ograda) 0,50 m, a od trake za uzdužno parkiranje vozila 0,75 m. </w:t>
      </w:r>
    </w:p>
    <w:p w14:paraId="112279DE" w14:textId="77777777" w:rsidR="008C31BB" w:rsidRPr="008C31BB" w:rsidRDefault="008C31BB">
      <w:pPr>
        <w:numPr>
          <w:ilvl w:val="0"/>
          <w:numId w:val="207"/>
        </w:numPr>
        <w:rPr>
          <w:sz w:val="20"/>
          <w:szCs w:val="20"/>
        </w:rPr>
      </w:pPr>
      <w:r w:rsidRPr="008C31BB">
        <w:rPr>
          <w:sz w:val="20"/>
          <w:szCs w:val="20"/>
        </w:rPr>
        <w:t xml:space="preserve">Najveći dozvoljeni uzdužni nagib biciklističke staze iznosi 8%. Iznimno su mogući i nagibi do 10%, ali takva dionica može imati duljinu najviše 20 metara. </w:t>
      </w:r>
    </w:p>
    <w:p w14:paraId="72A9FF54" w14:textId="77777777" w:rsidR="008C31BB" w:rsidRPr="008C31BB" w:rsidRDefault="008C31BB" w:rsidP="008C31BB">
      <w:pPr>
        <w:spacing w:before="400"/>
        <w:rPr>
          <w:sz w:val="20"/>
          <w:szCs w:val="20"/>
          <w:u w:val="single"/>
        </w:rPr>
      </w:pPr>
      <w:r w:rsidRPr="008C31BB">
        <w:rPr>
          <w:sz w:val="20"/>
          <w:szCs w:val="20"/>
          <w:u w:val="single"/>
        </w:rPr>
        <w:t>Parkirališna i garažna mjesta</w:t>
      </w:r>
    </w:p>
    <w:p w14:paraId="7EB536DE" w14:textId="77777777" w:rsidR="008C31BB" w:rsidRPr="008C31BB" w:rsidRDefault="008C31BB">
      <w:pPr>
        <w:numPr>
          <w:ilvl w:val="0"/>
          <w:numId w:val="40"/>
        </w:numPr>
        <w:spacing w:before="240"/>
        <w:jc w:val="center"/>
        <w:rPr>
          <w:sz w:val="20"/>
          <w:szCs w:val="20"/>
        </w:rPr>
      </w:pPr>
    </w:p>
    <w:p w14:paraId="0906DE82" w14:textId="77777777" w:rsidR="008C31BB" w:rsidRPr="008C31BB" w:rsidRDefault="008C31BB">
      <w:pPr>
        <w:numPr>
          <w:ilvl w:val="0"/>
          <w:numId w:val="208"/>
        </w:numPr>
        <w:rPr>
          <w:sz w:val="20"/>
          <w:szCs w:val="20"/>
        </w:rPr>
      </w:pPr>
      <w:r w:rsidRPr="008C31BB">
        <w:rPr>
          <w:sz w:val="20"/>
          <w:szCs w:val="20"/>
        </w:rPr>
        <w:t xml:space="preserve">Promet u mirovanju se rješava javnim ili privatnim parkirališnim/garažnim prostorom. Postojeći </w:t>
      </w:r>
      <w:proofErr w:type="spellStart"/>
      <w:r w:rsidRPr="008C31BB">
        <w:rPr>
          <w:sz w:val="20"/>
          <w:szCs w:val="20"/>
        </w:rPr>
        <w:t>deﬁciti</w:t>
      </w:r>
      <w:proofErr w:type="spellEnd"/>
      <w:r w:rsidRPr="008C31BB">
        <w:rPr>
          <w:sz w:val="20"/>
          <w:szCs w:val="20"/>
        </w:rPr>
        <w:t xml:space="preserve"> parkirališnog prostora nadoknađuju se postupnom gradnjom javnih parkirališta/garaža, uglavnom u središnjem dijelu naselja Metković. Postojeće garaže ne mogu se prenamijeniti u druge sadržaje.</w:t>
      </w:r>
    </w:p>
    <w:p w14:paraId="6792DE71" w14:textId="77777777" w:rsidR="008C31BB" w:rsidRPr="008C31BB" w:rsidRDefault="008C31BB">
      <w:pPr>
        <w:numPr>
          <w:ilvl w:val="0"/>
          <w:numId w:val="40"/>
        </w:numPr>
        <w:spacing w:before="240"/>
        <w:jc w:val="center"/>
        <w:rPr>
          <w:sz w:val="20"/>
          <w:szCs w:val="20"/>
        </w:rPr>
      </w:pPr>
    </w:p>
    <w:p w14:paraId="086C7E41" w14:textId="77777777" w:rsidR="008C31BB" w:rsidRPr="008C31BB" w:rsidRDefault="008C31BB">
      <w:pPr>
        <w:numPr>
          <w:ilvl w:val="0"/>
          <w:numId w:val="209"/>
        </w:numPr>
        <w:spacing w:line="276" w:lineRule="auto"/>
        <w:rPr>
          <w:sz w:val="20"/>
          <w:szCs w:val="20"/>
        </w:rPr>
      </w:pPr>
      <w:r w:rsidRPr="008C31BB">
        <w:rPr>
          <w:sz w:val="20"/>
          <w:szCs w:val="20"/>
        </w:rPr>
        <w:t xml:space="preserve">Parkirne i garažne površine, kapaciteta sukladno normativima propisanim ovim Planom moraju biti osigurane na građevnoj čestici, ako se promet u mirovanju rješava podzemnim etažama iste se izuzimaju iz izračuna koeficijenta iskorištenosti (kis). </w:t>
      </w:r>
    </w:p>
    <w:p w14:paraId="453437FD" w14:textId="77777777" w:rsidR="008C31BB" w:rsidRPr="008C31BB" w:rsidRDefault="008C31BB">
      <w:pPr>
        <w:numPr>
          <w:ilvl w:val="0"/>
          <w:numId w:val="209"/>
        </w:numPr>
        <w:spacing w:line="276" w:lineRule="auto"/>
        <w:rPr>
          <w:sz w:val="20"/>
          <w:szCs w:val="20"/>
        </w:rPr>
      </w:pPr>
      <w:r w:rsidRPr="008C31BB">
        <w:rPr>
          <w:sz w:val="20"/>
          <w:szCs w:val="20"/>
        </w:rPr>
        <w:t xml:space="preserve">Prilikom rekonstrukcije postojećih građevina, ukoliko parkirališne potrebe nisu riješene prema uvjetima ovih Odredbi, iste nije potrebno zadovoljavati pod uvjetom da rekonstrukcija ne uključuje povećanje broja uporabnih jedinica građevine ili prenamjenu koja bi podrazumijevala potrebu ostvarenja većeg broja parkirališno-garažnih mjesta u odnosu na postojeću građevinu. U slučaju povećanja broja uporabnih jedinica građevine ili prenamjene koja bi podrazumijevala potrebu ostvarenja većeg broja parkirališno-garažnih mjesta u odnosu na postojeću građevinu, potrebno je zadovoljiti propisani broj parkirališno-garažnih mjesta za sve uporabne jedinice. </w:t>
      </w:r>
    </w:p>
    <w:p w14:paraId="7F54BD79" w14:textId="77777777" w:rsidR="008C31BB" w:rsidRPr="008C31BB" w:rsidRDefault="008C31BB">
      <w:pPr>
        <w:numPr>
          <w:ilvl w:val="0"/>
          <w:numId w:val="209"/>
        </w:numPr>
        <w:spacing w:line="276" w:lineRule="auto"/>
        <w:rPr>
          <w:sz w:val="20"/>
          <w:szCs w:val="20"/>
        </w:rPr>
      </w:pPr>
      <w:r w:rsidRPr="008C31BB">
        <w:rPr>
          <w:sz w:val="20"/>
          <w:szCs w:val="20"/>
        </w:rPr>
        <w:t>Iznimno od prethodnog stavka, prilikom rekonstrukcije obiteljskih stambenih zgrada koje se nalaze unutar područja definiranog u članku 29. ovog Plana, u slučaju povećanja broja uporabnih jedinica građevine ili prenamjene koja bi podrazumijevala potrebu ostvarenja većeg broja parkirališno-garažnih mjesta u odnosu na postojeću građevinu, potrebno je zadovoljiti propisani broj parkirališno-garažnih mjesta samo za povećani broj uporabnih jedinica.</w:t>
      </w:r>
    </w:p>
    <w:p w14:paraId="70F5BF9E" w14:textId="77777777" w:rsidR="008C31BB" w:rsidRPr="008C31BB" w:rsidRDefault="008C31BB">
      <w:pPr>
        <w:numPr>
          <w:ilvl w:val="0"/>
          <w:numId w:val="40"/>
        </w:numPr>
        <w:spacing w:before="240"/>
        <w:jc w:val="center"/>
        <w:rPr>
          <w:sz w:val="20"/>
          <w:szCs w:val="20"/>
        </w:rPr>
      </w:pPr>
    </w:p>
    <w:p w14:paraId="1EC5098F" w14:textId="77777777" w:rsidR="008C31BB" w:rsidRPr="008C31BB" w:rsidRDefault="008C31BB">
      <w:pPr>
        <w:numPr>
          <w:ilvl w:val="0"/>
          <w:numId w:val="210"/>
        </w:numPr>
        <w:rPr>
          <w:sz w:val="20"/>
          <w:szCs w:val="20"/>
        </w:rPr>
      </w:pPr>
      <w:r w:rsidRPr="008C31BB">
        <w:rPr>
          <w:sz w:val="20"/>
          <w:szCs w:val="20"/>
        </w:rPr>
        <w:t xml:space="preserve">Ukoliko na čestici nije moguće ostvariti potreban broj parkirališnih mjesta parkirališta ili garaže mogu se graditi i na drugoj građevnoj cestici udaljenoj najviše 150 m (300 m na području središnjeg naselja Metković) od građevne čestice predmetne građevine. Tako izvedena parkirališta moraju zadovoljavati standarde (minimalne dimenzije parkirališnih mjesta i dr.) prema posebnim propisima i biti izgrađena i u funkciji u trenutku ishođenja akta za uporabu građevine. </w:t>
      </w:r>
    </w:p>
    <w:p w14:paraId="080C81DA" w14:textId="77777777" w:rsidR="008C31BB" w:rsidRPr="008C31BB" w:rsidRDefault="008C31BB">
      <w:pPr>
        <w:numPr>
          <w:ilvl w:val="0"/>
          <w:numId w:val="210"/>
        </w:numPr>
        <w:rPr>
          <w:sz w:val="20"/>
          <w:szCs w:val="20"/>
        </w:rPr>
      </w:pPr>
      <w:r w:rsidRPr="008C31BB">
        <w:rPr>
          <w:sz w:val="20"/>
          <w:szCs w:val="20"/>
        </w:rPr>
        <w:t xml:space="preserve">Za stambeno-poslovne i druge nestambene namjene do najviše 30% potrebnih parkirališnih mjesta može se osigurati na javnim površinama i/ili na javnim parkiralištima, uz prethodno pribavljenu suglasnost Grada Metkovića. Udaljenost tako određenih parkirališnih mjesta može biti najviše 150 m (300 m na području središnjeg naselja Metković) od građevne čestice predmetne građevine, a uvjet je da je parkiralište izgrađeno i u funkciji u trenutku ishođenja akta za uporabu predmetne građevine. </w:t>
      </w:r>
    </w:p>
    <w:p w14:paraId="62DE45EF" w14:textId="77777777" w:rsidR="008C31BB" w:rsidRPr="008C31BB" w:rsidRDefault="008C31BB">
      <w:pPr>
        <w:numPr>
          <w:ilvl w:val="0"/>
          <w:numId w:val="210"/>
        </w:numPr>
        <w:rPr>
          <w:sz w:val="20"/>
          <w:szCs w:val="20"/>
        </w:rPr>
      </w:pPr>
      <w:r w:rsidRPr="008C31BB">
        <w:rPr>
          <w:sz w:val="20"/>
          <w:szCs w:val="20"/>
        </w:rPr>
        <w:t xml:space="preserve">Iznimno, ograničenje iz prethodnog stavka koje se odnosi na najveći postotak parkirališnih mjesta koja se mogu osigurati na javnim površinama i/ili javnim parkiralištima ne treba se primjenjivati prilikom rekonstrukcije građevina javne namjene te rekonstrukcije ostalih građevina (neovisno o namjeni) na česticama koje imaju postotak izgrađenosti veći od 80%. Ostali uvjeti iz prethodnog stavka primjenjuju se i u navedenim slučajevima. </w:t>
      </w:r>
    </w:p>
    <w:p w14:paraId="042DD571" w14:textId="77777777" w:rsidR="008C31BB" w:rsidRPr="008C31BB" w:rsidRDefault="008C31BB">
      <w:pPr>
        <w:numPr>
          <w:ilvl w:val="0"/>
          <w:numId w:val="210"/>
        </w:numPr>
        <w:rPr>
          <w:sz w:val="20"/>
          <w:szCs w:val="20"/>
        </w:rPr>
      </w:pPr>
      <w:r w:rsidRPr="008C31BB">
        <w:rPr>
          <w:sz w:val="20"/>
          <w:szCs w:val="20"/>
        </w:rPr>
        <w:t xml:space="preserve">Ostavlja se mogućnost da se uvjeti navedeni u prethodnim stavcima drugačije propišu detaljnijim dokumentom prostornog uređenja (UPU), uzimajući u obzir lokalne specifičnosti prostora za koje se plan izrađuje, pretpostavljene potrebe za parkiranjem te postojeće i planirane kapacitete za parkiranje na javnim površinama i/ili javnim parkiralištima. </w:t>
      </w:r>
    </w:p>
    <w:p w14:paraId="6D620DF0" w14:textId="7B2EB9B4" w:rsidR="0024124D" w:rsidRDefault="0024124D">
      <w:pPr>
        <w:suppressAutoHyphens w:val="0"/>
        <w:spacing w:after="160" w:line="259" w:lineRule="auto"/>
        <w:rPr>
          <w:sz w:val="20"/>
          <w:szCs w:val="20"/>
        </w:rPr>
      </w:pPr>
      <w:r>
        <w:rPr>
          <w:sz w:val="20"/>
          <w:szCs w:val="20"/>
        </w:rPr>
        <w:br w:type="page"/>
      </w:r>
    </w:p>
    <w:p w14:paraId="4A972467" w14:textId="77777777" w:rsidR="008C31BB" w:rsidRPr="008C31BB" w:rsidRDefault="008C31BB">
      <w:pPr>
        <w:numPr>
          <w:ilvl w:val="0"/>
          <w:numId w:val="40"/>
        </w:numPr>
        <w:spacing w:before="240"/>
        <w:jc w:val="center"/>
        <w:rPr>
          <w:sz w:val="20"/>
          <w:szCs w:val="20"/>
        </w:rPr>
      </w:pPr>
    </w:p>
    <w:p w14:paraId="65BDB1BD" w14:textId="77777777" w:rsidR="008C31BB" w:rsidRPr="008C31BB" w:rsidRDefault="008C31BB">
      <w:pPr>
        <w:numPr>
          <w:ilvl w:val="0"/>
          <w:numId w:val="211"/>
        </w:numPr>
        <w:rPr>
          <w:sz w:val="20"/>
          <w:szCs w:val="20"/>
        </w:rPr>
      </w:pPr>
      <w:r w:rsidRPr="008C31BB">
        <w:rPr>
          <w:sz w:val="20"/>
          <w:szCs w:val="20"/>
        </w:rPr>
        <w:t>Ovisno o vrsti i namjeni prostora mora se osigurati broj parkirališno-garažnih mjesta prema sljedećoj tablici:</w:t>
      </w:r>
    </w:p>
    <w:tbl>
      <w:tblPr>
        <w:tblW w:w="0" w:type="auto"/>
        <w:tblInd w:w="10" w:type="dxa"/>
        <w:tblBorders>
          <w:top w:val="single" w:sz="4" w:space="0" w:color="363435"/>
          <w:left w:val="single" w:sz="4" w:space="0" w:color="363435"/>
          <w:bottom w:val="single" w:sz="4" w:space="0" w:color="363435"/>
          <w:right w:val="single" w:sz="4" w:space="0" w:color="363435"/>
          <w:insideH w:val="single" w:sz="4" w:space="0" w:color="363435"/>
          <w:insideV w:val="single" w:sz="4" w:space="0" w:color="363435"/>
        </w:tblBorders>
        <w:tblCellMar>
          <w:left w:w="0" w:type="dxa"/>
          <w:right w:w="0" w:type="dxa"/>
        </w:tblCellMar>
        <w:tblLook w:val="0000" w:firstRow="0" w:lastRow="0" w:firstColumn="0" w:lastColumn="0" w:noHBand="0" w:noVBand="0"/>
      </w:tblPr>
      <w:tblGrid>
        <w:gridCol w:w="1389"/>
        <w:gridCol w:w="2044"/>
        <w:gridCol w:w="2982"/>
        <w:gridCol w:w="2591"/>
      </w:tblGrid>
      <w:tr w:rsidR="008C31BB" w:rsidRPr="008C31BB" w14:paraId="414B3D45" w14:textId="77777777" w:rsidTr="0074757D">
        <w:trPr>
          <w:trHeight w:hRule="exact" w:val="640"/>
        </w:trPr>
        <w:tc>
          <w:tcPr>
            <w:tcW w:w="1413" w:type="dxa"/>
            <w:shd w:val="clear" w:color="auto" w:fill="F2F2F2"/>
            <w:vAlign w:val="center"/>
          </w:tcPr>
          <w:p w14:paraId="39587BBF" w14:textId="77777777" w:rsidR="008C31BB" w:rsidRPr="008C31BB" w:rsidRDefault="008C31BB" w:rsidP="0074757D">
            <w:pPr>
              <w:pStyle w:val="Bezproreda"/>
              <w:jc w:val="center"/>
              <w:rPr>
                <w:rFonts w:ascii="Arial" w:hAnsi="Arial"/>
                <w:sz w:val="18"/>
                <w:szCs w:val="18"/>
                <w:lang w:val="hr-HR"/>
              </w:rPr>
            </w:pPr>
            <w:r w:rsidRPr="008C31BB">
              <w:rPr>
                <w:sz w:val="18"/>
                <w:szCs w:val="18"/>
                <w:lang w:val="hr-HR"/>
              </w:rPr>
              <w:br w:type="page"/>
            </w:r>
            <w:r w:rsidRPr="008C31BB">
              <w:rPr>
                <w:rFonts w:ascii="Arial" w:hAnsi="Arial"/>
                <w:b/>
                <w:bCs/>
                <w:sz w:val="18"/>
                <w:szCs w:val="18"/>
                <w:lang w:val="hr-HR"/>
              </w:rPr>
              <w:t>Namjena</w:t>
            </w:r>
          </w:p>
        </w:tc>
        <w:tc>
          <w:tcPr>
            <w:tcW w:w="2126" w:type="dxa"/>
            <w:shd w:val="clear" w:color="auto" w:fill="F2F2F2"/>
            <w:vAlign w:val="center"/>
          </w:tcPr>
          <w:p w14:paraId="1290314C" w14:textId="77777777" w:rsidR="008C31BB" w:rsidRPr="008C31BB" w:rsidRDefault="008C31BB" w:rsidP="0074757D">
            <w:pPr>
              <w:pStyle w:val="Bezproreda"/>
              <w:jc w:val="center"/>
              <w:rPr>
                <w:rFonts w:ascii="Arial" w:hAnsi="Arial"/>
                <w:sz w:val="18"/>
                <w:szCs w:val="18"/>
                <w:lang w:val="hr-HR"/>
              </w:rPr>
            </w:pPr>
            <w:r w:rsidRPr="008C31BB">
              <w:rPr>
                <w:rFonts w:ascii="Arial" w:hAnsi="Arial"/>
                <w:b/>
                <w:bCs/>
                <w:sz w:val="18"/>
                <w:szCs w:val="18"/>
                <w:lang w:val="hr-HR"/>
              </w:rPr>
              <w:t>Tip građevine</w:t>
            </w:r>
          </w:p>
        </w:tc>
        <w:tc>
          <w:tcPr>
            <w:tcW w:w="5816" w:type="dxa"/>
            <w:gridSpan w:val="2"/>
            <w:shd w:val="clear" w:color="auto" w:fill="F2F2F2"/>
            <w:vAlign w:val="center"/>
          </w:tcPr>
          <w:p w14:paraId="40BFDB18" w14:textId="77777777" w:rsidR="008C31BB" w:rsidRPr="008C31BB" w:rsidRDefault="008C31BB" w:rsidP="0074757D">
            <w:pPr>
              <w:pStyle w:val="Bezproreda"/>
              <w:jc w:val="center"/>
              <w:rPr>
                <w:rFonts w:ascii="Arial" w:hAnsi="Arial"/>
                <w:sz w:val="18"/>
                <w:szCs w:val="18"/>
                <w:lang w:val="hr-HR"/>
              </w:rPr>
            </w:pPr>
            <w:r w:rsidRPr="008C31BB">
              <w:rPr>
                <w:rFonts w:ascii="Arial" w:hAnsi="Arial"/>
                <w:b/>
                <w:bCs/>
                <w:sz w:val="18"/>
                <w:szCs w:val="18"/>
                <w:lang w:val="hr-HR"/>
              </w:rPr>
              <w:t>Potreban broj parkirališnih ili garažnih</w:t>
            </w:r>
          </w:p>
          <w:p w14:paraId="1B450130" w14:textId="77777777" w:rsidR="008C31BB" w:rsidRPr="008C31BB" w:rsidRDefault="008C31BB" w:rsidP="0074757D">
            <w:pPr>
              <w:pStyle w:val="Bezproreda"/>
              <w:jc w:val="center"/>
              <w:rPr>
                <w:rFonts w:ascii="Arial" w:hAnsi="Arial"/>
                <w:sz w:val="18"/>
                <w:szCs w:val="18"/>
                <w:lang w:val="hr-HR"/>
              </w:rPr>
            </w:pPr>
            <w:r w:rsidRPr="008C31BB">
              <w:rPr>
                <w:rFonts w:ascii="Arial" w:hAnsi="Arial"/>
                <w:b/>
                <w:bCs/>
                <w:sz w:val="18"/>
                <w:szCs w:val="18"/>
                <w:lang w:val="hr-HR"/>
              </w:rPr>
              <w:t>mjesta (PM) po m</w:t>
            </w:r>
            <w:r w:rsidRPr="008C31BB">
              <w:rPr>
                <w:rFonts w:ascii="Arial" w:hAnsi="Arial"/>
                <w:b/>
                <w:bCs/>
                <w:sz w:val="18"/>
                <w:szCs w:val="18"/>
                <w:vertAlign w:val="superscript"/>
                <w:lang w:val="hr-HR"/>
              </w:rPr>
              <w:t>2</w:t>
            </w:r>
            <w:r w:rsidRPr="008C31BB">
              <w:rPr>
                <w:rFonts w:ascii="Arial" w:hAnsi="Arial"/>
                <w:b/>
                <w:bCs/>
                <w:sz w:val="18"/>
                <w:szCs w:val="18"/>
                <w:lang w:val="hr-HR"/>
              </w:rPr>
              <w:t xml:space="preserve"> neto površine građevine</w:t>
            </w:r>
          </w:p>
        </w:tc>
      </w:tr>
      <w:tr w:rsidR="008C31BB" w:rsidRPr="008C31BB" w14:paraId="3648C1BD" w14:textId="77777777" w:rsidTr="0074757D">
        <w:trPr>
          <w:trHeight w:hRule="exact" w:val="1516"/>
        </w:trPr>
        <w:tc>
          <w:tcPr>
            <w:tcW w:w="1413" w:type="dxa"/>
            <w:shd w:val="clear" w:color="auto" w:fill="F2F2F2"/>
            <w:vAlign w:val="center"/>
          </w:tcPr>
          <w:p w14:paraId="7E7A47B2" w14:textId="77777777" w:rsidR="008C31BB" w:rsidRPr="008C31BB" w:rsidRDefault="008C31BB" w:rsidP="0074757D">
            <w:pPr>
              <w:pStyle w:val="Bezproreda"/>
              <w:jc w:val="center"/>
              <w:rPr>
                <w:rFonts w:ascii="Arial" w:hAnsi="Arial"/>
                <w:sz w:val="18"/>
                <w:szCs w:val="18"/>
                <w:lang w:val="hr-HR"/>
              </w:rPr>
            </w:pPr>
            <w:r w:rsidRPr="008C31BB">
              <w:rPr>
                <w:rFonts w:ascii="Arial" w:hAnsi="Arial"/>
                <w:sz w:val="18"/>
                <w:szCs w:val="18"/>
                <w:lang w:val="hr-HR"/>
              </w:rPr>
              <w:t>Stanovanje</w:t>
            </w:r>
          </w:p>
        </w:tc>
        <w:tc>
          <w:tcPr>
            <w:tcW w:w="2126" w:type="dxa"/>
            <w:vAlign w:val="center"/>
          </w:tcPr>
          <w:p w14:paraId="341D6A61" w14:textId="77777777" w:rsidR="008C31BB" w:rsidRPr="008C31BB" w:rsidRDefault="008C31BB" w:rsidP="0074757D">
            <w:pPr>
              <w:pStyle w:val="Bezproreda"/>
              <w:jc w:val="center"/>
              <w:rPr>
                <w:rFonts w:ascii="Arial" w:hAnsi="Arial"/>
                <w:sz w:val="18"/>
                <w:szCs w:val="18"/>
                <w:lang w:val="hr-HR"/>
              </w:rPr>
            </w:pPr>
            <w:r w:rsidRPr="008C31BB">
              <w:rPr>
                <w:rFonts w:ascii="Arial" w:hAnsi="Arial"/>
                <w:sz w:val="18"/>
                <w:szCs w:val="18"/>
                <w:lang w:val="hr-HR"/>
              </w:rPr>
              <w:t>stambene građevine</w:t>
            </w:r>
          </w:p>
        </w:tc>
        <w:tc>
          <w:tcPr>
            <w:tcW w:w="3119" w:type="dxa"/>
            <w:vAlign w:val="center"/>
          </w:tcPr>
          <w:p w14:paraId="6786E8AC" w14:textId="77777777" w:rsidR="008C31BB" w:rsidRPr="008C31BB" w:rsidRDefault="008C31BB" w:rsidP="0074757D">
            <w:pPr>
              <w:pStyle w:val="Bezproreda"/>
              <w:ind w:left="191" w:right="191"/>
              <w:jc w:val="center"/>
              <w:rPr>
                <w:rFonts w:ascii="Arial" w:hAnsi="Arial"/>
                <w:sz w:val="18"/>
                <w:szCs w:val="18"/>
                <w:lang w:val="hr-HR"/>
              </w:rPr>
            </w:pPr>
            <w:r w:rsidRPr="008C31BB">
              <w:rPr>
                <w:rFonts w:ascii="Arial" w:hAnsi="Arial"/>
                <w:sz w:val="18"/>
                <w:szCs w:val="18"/>
                <w:lang w:val="hr-HR"/>
              </w:rPr>
              <w:t>1 PM za jedan stan;</w:t>
            </w:r>
          </w:p>
          <w:p w14:paraId="3D98FBBB" w14:textId="77777777" w:rsidR="008C31BB" w:rsidRPr="008C31BB" w:rsidRDefault="008C31BB" w:rsidP="0074757D">
            <w:pPr>
              <w:pStyle w:val="Bezproreda"/>
              <w:ind w:left="191" w:right="191"/>
              <w:jc w:val="center"/>
              <w:rPr>
                <w:rFonts w:ascii="Arial" w:hAnsi="Arial"/>
                <w:sz w:val="18"/>
                <w:szCs w:val="18"/>
                <w:lang w:val="hr-HR"/>
              </w:rPr>
            </w:pPr>
          </w:p>
          <w:p w14:paraId="30FE0854" w14:textId="77777777" w:rsidR="008C31BB" w:rsidRPr="008C31BB" w:rsidRDefault="008C31BB" w:rsidP="0074757D">
            <w:pPr>
              <w:pStyle w:val="Bezproreda"/>
              <w:ind w:left="191" w:right="191"/>
              <w:jc w:val="center"/>
              <w:rPr>
                <w:rFonts w:ascii="Arial" w:hAnsi="Arial"/>
                <w:sz w:val="18"/>
                <w:szCs w:val="18"/>
                <w:lang w:val="hr-HR"/>
              </w:rPr>
            </w:pPr>
            <w:r w:rsidRPr="008C31BB">
              <w:rPr>
                <w:rFonts w:ascii="Arial" w:hAnsi="Arial"/>
                <w:sz w:val="18"/>
                <w:szCs w:val="18"/>
                <w:lang w:val="hr-HR"/>
              </w:rPr>
              <w:t xml:space="preserve"> za više stanova izračunava se po kriteriju 1,5 PM /1 stan i zaokružuje na prvi viši cijeli broj</w:t>
            </w:r>
          </w:p>
        </w:tc>
        <w:tc>
          <w:tcPr>
            <w:tcW w:w="2697" w:type="dxa"/>
            <w:vAlign w:val="center"/>
          </w:tcPr>
          <w:p w14:paraId="1C925EBA" w14:textId="77777777" w:rsidR="008C31BB" w:rsidRPr="008C31BB" w:rsidRDefault="008C31BB" w:rsidP="0074757D">
            <w:pPr>
              <w:pStyle w:val="Bezproreda"/>
              <w:ind w:left="233" w:right="146"/>
              <w:jc w:val="center"/>
              <w:rPr>
                <w:rFonts w:ascii="Arial" w:hAnsi="Arial"/>
                <w:sz w:val="18"/>
                <w:szCs w:val="18"/>
                <w:lang w:val="hr-HR"/>
              </w:rPr>
            </w:pPr>
            <w:r w:rsidRPr="008C31BB">
              <w:rPr>
                <w:rFonts w:ascii="Arial" w:hAnsi="Arial"/>
                <w:sz w:val="18"/>
                <w:szCs w:val="18"/>
                <w:lang w:val="hr-HR"/>
              </w:rPr>
              <w:t>kod izrade detaljnijih planova minimalno dodatnih 10% planira se na zasebnom javnom parkiralištu</w:t>
            </w:r>
          </w:p>
        </w:tc>
      </w:tr>
      <w:tr w:rsidR="008C31BB" w:rsidRPr="008C31BB" w14:paraId="27126643" w14:textId="77777777" w:rsidTr="0074757D">
        <w:trPr>
          <w:trHeight w:hRule="exact" w:val="416"/>
        </w:trPr>
        <w:tc>
          <w:tcPr>
            <w:tcW w:w="1413" w:type="dxa"/>
            <w:vMerge w:val="restart"/>
            <w:shd w:val="clear" w:color="auto" w:fill="F2F2F2"/>
            <w:vAlign w:val="center"/>
          </w:tcPr>
          <w:p w14:paraId="203D4408" w14:textId="77777777" w:rsidR="008C31BB" w:rsidRPr="008C31BB" w:rsidRDefault="008C31BB" w:rsidP="0074757D">
            <w:pPr>
              <w:pStyle w:val="Bezproreda"/>
              <w:jc w:val="center"/>
              <w:rPr>
                <w:rFonts w:ascii="Arial" w:hAnsi="Arial"/>
                <w:sz w:val="18"/>
                <w:szCs w:val="18"/>
                <w:lang w:val="hr-HR"/>
              </w:rPr>
            </w:pPr>
            <w:r w:rsidRPr="008C31BB">
              <w:rPr>
                <w:rFonts w:ascii="Arial" w:hAnsi="Arial"/>
                <w:sz w:val="18"/>
                <w:szCs w:val="18"/>
                <w:lang w:val="hr-HR"/>
              </w:rPr>
              <w:t>Ugostiteljstvo i</w:t>
            </w:r>
            <w:r w:rsidRPr="008C31BB">
              <w:rPr>
                <w:rFonts w:ascii="Arial" w:hAnsi="Arial"/>
                <w:sz w:val="18"/>
                <w:szCs w:val="18"/>
                <w:lang w:val="hr-HR"/>
              </w:rPr>
              <w:br/>
              <w:t>turizam</w:t>
            </w:r>
          </w:p>
        </w:tc>
        <w:tc>
          <w:tcPr>
            <w:tcW w:w="2126" w:type="dxa"/>
            <w:vAlign w:val="center"/>
          </w:tcPr>
          <w:p w14:paraId="6967AE9C" w14:textId="77777777" w:rsidR="008C31BB" w:rsidRPr="008C31BB" w:rsidRDefault="008C31BB" w:rsidP="0074757D">
            <w:pPr>
              <w:pStyle w:val="Bezproreda"/>
              <w:jc w:val="center"/>
              <w:rPr>
                <w:rFonts w:ascii="Arial" w:hAnsi="Arial"/>
                <w:sz w:val="18"/>
                <w:szCs w:val="18"/>
                <w:lang w:val="hr-HR"/>
              </w:rPr>
            </w:pPr>
            <w:r w:rsidRPr="008C31BB">
              <w:rPr>
                <w:rFonts w:ascii="Arial" w:hAnsi="Arial"/>
                <w:sz w:val="18"/>
                <w:szCs w:val="18"/>
                <w:lang w:val="hr-HR"/>
              </w:rPr>
              <w:t>apartman</w:t>
            </w:r>
          </w:p>
        </w:tc>
        <w:tc>
          <w:tcPr>
            <w:tcW w:w="3119" w:type="dxa"/>
            <w:vAlign w:val="center"/>
          </w:tcPr>
          <w:p w14:paraId="49A2905B" w14:textId="77777777" w:rsidR="008C31BB" w:rsidRPr="008C31BB" w:rsidRDefault="008C31BB" w:rsidP="0074757D">
            <w:pPr>
              <w:pStyle w:val="Bezproreda"/>
              <w:jc w:val="center"/>
              <w:rPr>
                <w:rFonts w:ascii="Arial" w:hAnsi="Arial"/>
                <w:sz w:val="18"/>
                <w:szCs w:val="18"/>
                <w:lang w:val="hr-HR"/>
              </w:rPr>
            </w:pPr>
            <w:r w:rsidRPr="008C31BB">
              <w:rPr>
                <w:rFonts w:ascii="Arial" w:hAnsi="Arial"/>
                <w:sz w:val="18"/>
                <w:szCs w:val="18"/>
                <w:lang w:val="hr-HR"/>
              </w:rPr>
              <w:t>1 PM/1 apartman</w:t>
            </w:r>
          </w:p>
        </w:tc>
        <w:tc>
          <w:tcPr>
            <w:tcW w:w="2697" w:type="dxa"/>
            <w:vAlign w:val="center"/>
          </w:tcPr>
          <w:p w14:paraId="7C88CC4B" w14:textId="77777777" w:rsidR="008C31BB" w:rsidRPr="008C31BB" w:rsidRDefault="008C31BB" w:rsidP="0074757D">
            <w:pPr>
              <w:pStyle w:val="Bezproreda"/>
              <w:jc w:val="center"/>
              <w:rPr>
                <w:rFonts w:ascii="Arial" w:hAnsi="Arial"/>
                <w:sz w:val="18"/>
                <w:szCs w:val="18"/>
                <w:lang w:val="hr-HR"/>
              </w:rPr>
            </w:pPr>
          </w:p>
        </w:tc>
      </w:tr>
      <w:tr w:rsidR="008C31BB" w:rsidRPr="008C31BB" w14:paraId="6BC39835" w14:textId="77777777" w:rsidTr="0074757D">
        <w:trPr>
          <w:trHeight w:hRule="exact" w:val="416"/>
        </w:trPr>
        <w:tc>
          <w:tcPr>
            <w:tcW w:w="1413" w:type="dxa"/>
            <w:vMerge/>
            <w:shd w:val="clear" w:color="auto" w:fill="F2F2F2"/>
            <w:vAlign w:val="center"/>
          </w:tcPr>
          <w:p w14:paraId="07E9EC7D" w14:textId="77777777" w:rsidR="008C31BB" w:rsidRPr="008C31BB" w:rsidRDefault="008C31BB" w:rsidP="0074757D">
            <w:pPr>
              <w:pStyle w:val="Bezproreda"/>
              <w:jc w:val="center"/>
              <w:rPr>
                <w:rFonts w:ascii="Arial" w:hAnsi="Arial"/>
                <w:sz w:val="18"/>
                <w:szCs w:val="18"/>
                <w:lang w:val="hr-HR"/>
              </w:rPr>
            </w:pPr>
          </w:p>
        </w:tc>
        <w:tc>
          <w:tcPr>
            <w:tcW w:w="2126" w:type="dxa"/>
            <w:vAlign w:val="center"/>
          </w:tcPr>
          <w:p w14:paraId="34222A36" w14:textId="77777777" w:rsidR="008C31BB" w:rsidRPr="008C31BB" w:rsidRDefault="008C31BB" w:rsidP="0074757D">
            <w:pPr>
              <w:pStyle w:val="Bezproreda"/>
              <w:jc w:val="center"/>
              <w:rPr>
                <w:rFonts w:ascii="Arial" w:hAnsi="Arial"/>
                <w:sz w:val="18"/>
                <w:szCs w:val="18"/>
                <w:lang w:val="hr-HR"/>
              </w:rPr>
            </w:pPr>
            <w:r w:rsidRPr="008C31BB">
              <w:rPr>
                <w:rFonts w:ascii="Arial" w:hAnsi="Arial"/>
                <w:sz w:val="18"/>
                <w:szCs w:val="18"/>
                <w:lang w:val="hr-HR"/>
              </w:rPr>
              <w:t>restoran, kavana</w:t>
            </w:r>
          </w:p>
        </w:tc>
        <w:tc>
          <w:tcPr>
            <w:tcW w:w="3119" w:type="dxa"/>
            <w:vAlign w:val="center"/>
          </w:tcPr>
          <w:p w14:paraId="1DBA394E" w14:textId="77777777" w:rsidR="008C31BB" w:rsidRPr="008C31BB" w:rsidRDefault="008C31BB" w:rsidP="0074757D">
            <w:pPr>
              <w:pStyle w:val="Bezproreda"/>
              <w:jc w:val="center"/>
              <w:rPr>
                <w:rFonts w:ascii="Arial" w:hAnsi="Arial"/>
                <w:sz w:val="18"/>
                <w:szCs w:val="18"/>
                <w:lang w:val="hr-HR"/>
              </w:rPr>
            </w:pPr>
            <w:r w:rsidRPr="008C31BB">
              <w:rPr>
                <w:rFonts w:ascii="Arial" w:hAnsi="Arial"/>
                <w:sz w:val="18"/>
                <w:szCs w:val="18"/>
                <w:lang w:val="hr-HR"/>
              </w:rPr>
              <w:t>1 PM/25 m</w:t>
            </w:r>
            <w:r w:rsidRPr="008C31BB">
              <w:rPr>
                <w:rFonts w:ascii="Arial" w:hAnsi="Arial"/>
                <w:sz w:val="18"/>
                <w:szCs w:val="18"/>
                <w:vertAlign w:val="superscript"/>
                <w:lang w:val="hr-HR"/>
              </w:rPr>
              <w:t>2</w:t>
            </w:r>
          </w:p>
        </w:tc>
        <w:tc>
          <w:tcPr>
            <w:tcW w:w="2697" w:type="dxa"/>
            <w:vAlign w:val="center"/>
          </w:tcPr>
          <w:p w14:paraId="0C351718" w14:textId="77777777" w:rsidR="008C31BB" w:rsidRPr="008C31BB" w:rsidRDefault="008C31BB" w:rsidP="0074757D">
            <w:pPr>
              <w:pStyle w:val="Bezproreda"/>
              <w:jc w:val="center"/>
              <w:rPr>
                <w:rFonts w:ascii="Arial" w:hAnsi="Arial"/>
                <w:sz w:val="18"/>
                <w:szCs w:val="18"/>
                <w:lang w:val="hr-HR"/>
              </w:rPr>
            </w:pPr>
          </w:p>
        </w:tc>
      </w:tr>
      <w:tr w:rsidR="008C31BB" w:rsidRPr="008C31BB" w14:paraId="1CFC9128" w14:textId="77777777" w:rsidTr="0074757D">
        <w:trPr>
          <w:trHeight w:hRule="exact" w:val="563"/>
        </w:trPr>
        <w:tc>
          <w:tcPr>
            <w:tcW w:w="1413" w:type="dxa"/>
            <w:vMerge/>
            <w:shd w:val="clear" w:color="auto" w:fill="F2F2F2"/>
            <w:vAlign w:val="center"/>
          </w:tcPr>
          <w:p w14:paraId="49B314B3" w14:textId="77777777" w:rsidR="008C31BB" w:rsidRPr="008C31BB" w:rsidRDefault="008C31BB" w:rsidP="0074757D">
            <w:pPr>
              <w:pStyle w:val="Bezproreda"/>
              <w:jc w:val="center"/>
              <w:rPr>
                <w:rFonts w:ascii="Arial" w:hAnsi="Arial"/>
                <w:sz w:val="18"/>
                <w:szCs w:val="18"/>
                <w:lang w:val="hr-HR"/>
              </w:rPr>
            </w:pPr>
          </w:p>
        </w:tc>
        <w:tc>
          <w:tcPr>
            <w:tcW w:w="2126" w:type="dxa"/>
            <w:vAlign w:val="center"/>
          </w:tcPr>
          <w:p w14:paraId="762E0325" w14:textId="77777777" w:rsidR="008C31BB" w:rsidRPr="008C31BB" w:rsidRDefault="008C31BB" w:rsidP="0074757D">
            <w:pPr>
              <w:pStyle w:val="Bezproreda"/>
              <w:jc w:val="center"/>
              <w:rPr>
                <w:rFonts w:ascii="Arial" w:hAnsi="Arial"/>
                <w:sz w:val="18"/>
                <w:szCs w:val="18"/>
                <w:lang w:val="hr-HR"/>
              </w:rPr>
            </w:pPr>
            <w:proofErr w:type="spellStart"/>
            <w:r w:rsidRPr="008C31BB">
              <w:rPr>
                <w:rFonts w:ascii="Arial" w:hAnsi="Arial"/>
                <w:spacing w:val="-5"/>
                <w:sz w:val="18"/>
                <w:szCs w:val="18"/>
                <w:lang w:val="hr-HR"/>
              </w:rPr>
              <w:t>ca</w:t>
            </w:r>
            <w:r w:rsidRPr="008C31BB">
              <w:rPr>
                <w:rFonts w:ascii="Arial" w:hAnsi="Arial"/>
                <w:spacing w:val="-8"/>
                <w:sz w:val="18"/>
                <w:szCs w:val="18"/>
                <w:lang w:val="hr-HR"/>
              </w:rPr>
              <w:t>f</w:t>
            </w:r>
            <w:r w:rsidRPr="008C31BB">
              <w:rPr>
                <w:rFonts w:ascii="Arial" w:hAnsi="Arial"/>
                <w:spacing w:val="-5"/>
                <w:sz w:val="18"/>
                <w:szCs w:val="18"/>
                <w:lang w:val="hr-HR"/>
              </w:rPr>
              <w:t>f</w:t>
            </w:r>
            <w:r w:rsidRPr="008C31BB">
              <w:rPr>
                <w:rFonts w:ascii="Arial" w:hAnsi="Arial"/>
                <w:sz w:val="18"/>
                <w:szCs w:val="18"/>
                <w:lang w:val="hr-HR"/>
              </w:rPr>
              <w:t>e</w:t>
            </w:r>
            <w:proofErr w:type="spellEnd"/>
            <w:r w:rsidRPr="008C31BB">
              <w:rPr>
                <w:rFonts w:ascii="Arial" w:hAnsi="Arial"/>
                <w:spacing w:val="-9"/>
                <w:sz w:val="18"/>
                <w:szCs w:val="18"/>
                <w:lang w:val="hr-HR"/>
              </w:rPr>
              <w:t xml:space="preserve"> </w:t>
            </w:r>
            <w:r w:rsidRPr="008C31BB">
              <w:rPr>
                <w:rFonts w:ascii="Arial" w:hAnsi="Arial"/>
                <w:spacing w:val="-5"/>
                <w:sz w:val="18"/>
                <w:szCs w:val="18"/>
                <w:lang w:val="hr-HR"/>
              </w:rPr>
              <w:t>ba</w:t>
            </w:r>
            <w:r w:rsidRPr="008C31BB">
              <w:rPr>
                <w:rFonts w:ascii="Arial" w:hAnsi="Arial"/>
                <w:spacing w:val="-13"/>
                <w:sz w:val="18"/>
                <w:szCs w:val="18"/>
                <w:lang w:val="hr-HR"/>
              </w:rPr>
              <w:t>r</w:t>
            </w:r>
            <w:r w:rsidRPr="008C31BB">
              <w:rPr>
                <w:rFonts w:ascii="Arial" w:hAnsi="Arial"/>
                <w:sz w:val="18"/>
                <w:szCs w:val="18"/>
                <w:lang w:val="hr-HR"/>
              </w:rPr>
              <w:t>,</w:t>
            </w:r>
            <w:r w:rsidRPr="008C31BB">
              <w:rPr>
                <w:rFonts w:ascii="Arial" w:hAnsi="Arial"/>
                <w:spacing w:val="-9"/>
                <w:sz w:val="18"/>
                <w:szCs w:val="18"/>
                <w:lang w:val="hr-HR"/>
              </w:rPr>
              <w:t xml:space="preserve"> </w:t>
            </w:r>
            <w:r w:rsidRPr="008C31BB">
              <w:rPr>
                <w:rFonts w:ascii="Arial" w:hAnsi="Arial"/>
                <w:spacing w:val="-5"/>
                <w:sz w:val="18"/>
                <w:szCs w:val="18"/>
                <w:lang w:val="hr-HR"/>
              </w:rPr>
              <w:t>slastičarnic</w:t>
            </w:r>
            <w:r w:rsidRPr="008C31BB">
              <w:rPr>
                <w:rFonts w:ascii="Arial" w:hAnsi="Arial"/>
                <w:sz w:val="18"/>
                <w:szCs w:val="18"/>
                <w:lang w:val="hr-HR"/>
              </w:rPr>
              <w:t>a</w:t>
            </w:r>
            <w:r w:rsidRPr="008C31BB">
              <w:rPr>
                <w:rFonts w:ascii="Arial" w:hAnsi="Arial"/>
                <w:spacing w:val="-9"/>
                <w:sz w:val="18"/>
                <w:szCs w:val="18"/>
                <w:lang w:val="hr-HR"/>
              </w:rPr>
              <w:t xml:space="preserve"> </w:t>
            </w:r>
            <w:r w:rsidRPr="008C31BB">
              <w:rPr>
                <w:rFonts w:ascii="Arial" w:hAnsi="Arial"/>
                <w:sz w:val="18"/>
                <w:szCs w:val="18"/>
                <w:lang w:val="hr-HR"/>
              </w:rPr>
              <w:t>i</w:t>
            </w:r>
            <w:r w:rsidRPr="008C31BB">
              <w:rPr>
                <w:rFonts w:ascii="Arial" w:hAnsi="Arial"/>
                <w:spacing w:val="-9"/>
                <w:sz w:val="18"/>
                <w:szCs w:val="18"/>
                <w:lang w:val="hr-HR"/>
              </w:rPr>
              <w:t xml:space="preserve"> </w:t>
            </w:r>
            <w:r w:rsidRPr="008C31BB">
              <w:rPr>
                <w:rFonts w:ascii="Arial" w:hAnsi="Arial"/>
                <w:spacing w:val="-5"/>
                <w:sz w:val="18"/>
                <w:szCs w:val="18"/>
                <w:lang w:val="hr-HR"/>
              </w:rPr>
              <w:t>sl</w:t>
            </w:r>
            <w:r w:rsidRPr="008C31BB">
              <w:rPr>
                <w:rFonts w:ascii="Arial" w:hAnsi="Arial"/>
                <w:sz w:val="18"/>
                <w:szCs w:val="18"/>
                <w:lang w:val="hr-HR"/>
              </w:rPr>
              <w:t>.</w:t>
            </w:r>
          </w:p>
        </w:tc>
        <w:tc>
          <w:tcPr>
            <w:tcW w:w="3119" w:type="dxa"/>
            <w:vAlign w:val="center"/>
          </w:tcPr>
          <w:p w14:paraId="5E3BA6C3" w14:textId="77777777" w:rsidR="008C31BB" w:rsidRPr="008C31BB" w:rsidRDefault="008C31BB" w:rsidP="0074757D">
            <w:pPr>
              <w:pStyle w:val="Bezproreda"/>
              <w:jc w:val="center"/>
              <w:rPr>
                <w:rFonts w:ascii="Arial" w:hAnsi="Arial"/>
                <w:sz w:val="18"/>
                <w:szCs w:val="18"/>
                <w:lang w:val="hr-HR"/>
              </w:rPr>
            </w:pPr>
            <w:r w:rsidRPr="008C31BB">
              <w:rPr>
                <w:rFonts w:ascii="Arial" w:hAnsi="Arial"/>
                <w:sz w:val="18"/>
                <w:szCs w:val="18"/>
                <w:lang w:val="hr-HR"/>
              </w:rPr>
              <w:t>1 PM/10 m</w:t>
            </w:r>
            <w:r w:rsidRPr="008C31BB">
              <w:rPr>
                <w:rFonts w:ascii="Arial" w:hAnsi="Arial"/>
                <w:sz w:val="18"/>
                <w:szCs w:val="18"/>
                <w:vertAlign w:val="superscript"/>
                <w:lang w:val="hr-HR"/>
              </w:rPr>
              <w:t>2</w:t>
            </w:r>
          </w:p>
        </w:tc>
        <w:tc>
          <w:tcPr>
            <w:tcW w:w="2697" w:type="dxa"/>
            <w:vAlign w:val="center"/>
          </w:tcPr>
          <w:p w14:paraId="31797EA7" w14:textId="77777777" w:rsidR="008C31BB" w:rsidRPr="008C31BB" w:rsidRDefault="008C31BB" w:rsidP="0074757D">
            <w:pPr>
              <w:pStyle w:val="Bezproreda"/>
              <w:jc w:val="center"/>
              <w:rPr>
                <w:rFonts w:ascii="Arial" w:hAnsi="Arial"/>
                <w:sz w:val="18"/>
                <w:szCs w:val="18"/>
                <w:lang w:val="hr-HR"/>
              </w:rPr>
            </w:pPr>
          </w:p>
        </w:tc>
      </w:tr>
      <w:tr w:rsidR="008C31BB" w:rsidRPr="008C31BB" w14:paraId="51C6C8AB" w14:textId="77777777" w:rsidTr="0074757D">
        <w:trPr>
          <w:trHeight w:hRule="exact" w:val="560"/>
        </w:trPr>
        <w:tc>
          <w:tcPr>
            <w:tcW w:w="1413" w:type="dxa"/>
            <w:vMerge/>
            <w:shd w:val="clear" w:color="auto" w:fill="F2F2F2"/>
            <w:vAlign w:val="center"/>
          </w:tcPr>
          <w:p w14:paraId="20595FC2" w14:textId="77777777" w:rsidR="008C31BB" w:rsidRPr="008C31BB" w:rsidRDefault="008C31BB" w:rsidP="0074757D">
            <w:pPr>
              <w:pStyle w:val="Bezproreda"/>
              <w:jc w:val="center"/>
              <w:rPr>
                <w:rFonts w:ascii="Arial" w:hAnsi="Arial"/>
                <w:sz w:val="18"/>
                <w:szCs w:val="18"/>
                <w:lang w:val="hr-HR"/>
              </w:rPr>
            </w:pPr>
          </w:p>
        </w:tc>
        <w:tc>
          <w:tcPr>
            <w:tcW w:w="2126" w:type="dxa"/>
            <w:vAlign w:val="center"/>
          </w:tcPr>
          <w:p w14:paraId="1FBB601C" w14:textId="77777777" w:rsidR="008C31BB" w:rsidRPr="008C31BB" w:rsidRDefault="008C31BB" w:rsidP="0074757D">
            <w:pPr>
              <w:pStyle w:val="Bezproreda"/>
              <w:jc w:val="center"/>
              <w:rPr>
                <w:rFonts w:ascii="Arial" w:hAnsi="Arial"/>
                <w:sz w:val="18"/>
                <w:szCs w:val="18"/>
                <w:lang w:val="hr-HR"/>
              </w:rPr>
            </w:pPr>
            <w:r w:rsidRPr="008C31BB">
              <w:rPr>
                <w:rFonts w:ascii="Arial" w:hAnsi="Arial"/>
                <w:spacing w:val="-5"/>
                <w:sz w:val="18"/>
                <w:szCs w:val="18"/>
                <w:lang w:val="hr-HR"/>
              </w:rPr>
              <w:t>hotel</w:t>
            </w:r>
            <w:r w:rsidRPr="008C31BB">
              <w:rPr>
                <w:rFonts w:ascii="Arial" w:hAnsi="Arial"/>
                <w:sz w:val="18"/>
                <w:szCs w:val="18"/>
                <w:lang w:val="hr-HR"/>
              </w:rPr>
              <w:t>i</w:t>
            </w:r>
          </w:p>
        </w:tc>
        <w:tc>
          <w:tcPr>
            <w:tcW w:w="5816" w:type="dxa"/>
            <w:gridSpan w:val="2"/>
            <w:vMerge w:val="restart"/>
            <w:vAlign w:val="center"/>
          </w:tcPr>
          <w:p w14:paraId="7262C259" w14:textId="77777777" w:rsidR="008C31BB" w:rsidRPr="008C31BB" w:rsidRDefault="008C31BB" w:rsidP="0074757D">
            <w:pPr>
              <w:pStyle w:val="Bezproreda"/>
              <w:jc w:val="center"/>
              <w:rPr>
                <w:rFonts w:ascii="Arial" w:hAnsi="Arial"/>
                <w:sz w:val="18"/>
                <w:szCs w:val="18"/>
                <w:lang w:val="hr-HR"/>
              </w:rPr>
            </w:pPr>
            <w:r w:rsidRPr="008C31BB">
              <w:rPr>
                <w:rFonts w:ascii="Arial" w:hAnsi="Arial"/>
                <w:sz w:val="18"/>
                <w:szCs w:val="18"/>
                <w:lang w:val="hr-HR"/>
              </w:rPr>
              <w:t>1 PM/2 smještajne jedinice (sobe)</w:t>
            </w:r>
          </w:p>
        </w:tc>
      </w:tr>
      <w:tr w:rsidR="008C31BB" w:rsidRPr="008C31BB" w14:paraId="5DCBF834" w14:textId="77777777" w:rsidTr="0074757D">
        <w:trPr>
          <w:trHeight w:hRule="exact" w:val="709"/>
        </w:trPr>
        <w:tc>
          <w:tcPr>
            <w:tcW w:w="1413" w:type="dxa"/>
            <w:vMerge/>
            <w:shd w:val="clear" w:color="auto" w:fill="F2F2F2"/>
            <w:vAlign w:val="center"/>
          </w:tcPr>
          <w:p w14:paraId="520D172B" w14:textId="77777777" w:rsidR="008C31BB" w:rsidRPr="008C31BB" w:rsidRDefault="008C31BB" w:rsidP="0074757D">
            <w:pPr>
              <w:pStyle w:val="Bezproreda"/>
              <w:jc w:val="center"/>
              <w:rPr>
                <w:rFonts w:ascii="Arial" w:hAnsi="Arial"/>
                <w:sz w:val="18"/>
                <w:szCs w:val="18"/>
                <w:lang w:val="hr-HR"/>
              </w:rPr>
            </w:pPr>
          </w:p>
        </w:tc>
        <w:tc>
          <w:tcPr>
            <w:tcW w:w="2126" w:type="dxa"/>
            <w:vAlign w:val="center"/>
          </w:tcPr>
          <w:p w14:paraId="5B3EBEA9" w14:textId="77777777" w:rsidR="008C31BB" w:rsidRPr="008C31BB" w:rsidRDefault="008C31BB" w:rsidP="0074757D">
            <w:pPr>
              <w:pStyle w:val="Bezproreda"/>
              <w:jc w:val="center"/>
              <w:rPr>
                <w:rFonts w:ascii="Arial" w:hAnsi="Arial"/>
                <w:sz w:val="18"/>
                <w:szCs w:val="18"/>
                <w:lang w:val="hr-HR"/>
              </w:rPr>
            </w:pPr>
            <w:proofErr w:type="spellStart"/>
            <w:r w:rsidRPr="008C31BB">
              <w:rPr>
                <w:rFonts w:ascii="Arial" w:hAnsi="Arial"/>
                <w:spacing w:val="-5"/>
                <w:sz w:val="18"/>
                <w:szCs w:val="18"/>
                <w:lang w:val="hr-HR"/>
              </w:rPr>
              <w:t>apart</w:t>
            </w:r>
            <w:proofErr w:type="spellEnd"/>
            <w:r w:rsidRPr="008C31BB">
              <w:rPr>
                <w:rFonts w:ascii="Arial" w:hAnsi="Arial"/>
                <w:spacing w:val="-5"/>
                <w:sz w:val="18"/>
                <w:szCs w:val="18"/>
                <w:lang w:val="hr-HR"/>
              </w:rPr>
              <w:t xml:space="preserve"> hoteli</w:t>
            </w:r>
            <w:r w:rsidRPr="008C31BB">
              <w:rPr>
                <w:rFonts w:ascii="Arial" w:hAnsi="Arial"/>
                <w:sz w:val="18"/>
                <w:szCs w:val="18"/>
                <w:lang w:val="hr-HR"/>
              </w:rPr>
              <w:t>,</w:t>
            </w:r>
            <w:r w:rsidRPr="008C31BB">
              <w:rPr>
                <w:rFonts w:ascii="Arial" w:hAnsi="Arial"/>
                <w:spacing w:val="-9"/>
                <w:sz w:val="18"/>
                <w:szCs w:val="18"/>
                <w:lang w:val="hr-HR"/>
              </w:rPr>
              <w:t xml:space="preserve"> </w:t>
            </w:r>
            <w:r w:rsidRPr="008C31BB">
              <w:rPr>
                <w:rFonts w:ascii="Arial" w:hAnsi="Arial"/>
                <w:spacing w:val="-5"/>
                <w:sz w:val="18"/>
                <w:szCs w:val="18"/>
                <w:lang w:val="hr-HR"/>
              </w:rPr>
              <w:t>pansion</w:t>
            </w:r>
            <w:r w:rsidRPr="008C31BB">
              <w:rPr>
                <w:rFonts w:ascii="Arial" w:hAnsi="Arial"/>
                <w:sz w:val="18"/>
                <w:szCs w:val="18"/>
                <w:lang w:val="hr-HR"/>
              </w:rPr>
              <w:t>i</w:t>
            </w:r>
          </w:p>
        </w:tc>
        <w:tc>
          <w:tcPr>
            <w:tcW w:w="5816" w:type="dxa"/>
            <w:gridSpan w:val="2"/>
            <w:vMerge/>
            <w:vAlign w:val="center"/>
          </w:tcPr>
          <w:p w14:paraId="112544C5" w14:textId="77777777" w:rsidR="008C31BB" w:rsidRPr="008C31BB" w:rsidRDefault="008C31BB" w:rsidP="0074757D">
            <w:pPr>
              <w:pStyle w:val="Bezproreda"/>
              <w:jc w:val="center"/>
              <w:rPr>
                <w:rFonts w:ascii="Arial" w:hAnsi="Arial"/>
                <w:sz w:val="18"/>
                <w:szCs w:val="18"/>
                <w:lang w:val="hr-HR"/>
              </w:rPr>
            </w:pPr>
          </w:p>
        </w:tc>
      </w:tr>
      <w:tr w:rsidR="008C31BB" w:rsidRPr="008C31BB" w14:paraId="19B995BE" w14:textId="77777777" w:rsidTr="0074757D">
        <w:trPr>
          <w:trHeight w:hRule="exact" w:val="851"/>
        </w:trPr>
        <w:tc>
          <w:tcPr>
            <w:tcW w:w="1413" w:type="dxa"/>
            <w:vMerge w:val="restart"/>
            <w:shd w:val="clear" w:color="auto" w:fill="F2F2F2"/>
            <w:vAlign w:val="center"/>
          </w:tcPr>
          <w:p w14:paraId="74FDDD65" w14:textId="77777777" w:rsidR="008C31BB" w:rsidRPr="008C31BB" w:rsidRDefault="008C31BB" w:rsidP="0074757D">
            <w:pPr>
              <w:pStyle w:val="Bezproreda"/>
              <w:jc w:val="center"/>
              <w:rPr>
                <w:rFonts w:ascii="Arial" w:hAnsi="Arial"/>
                <w:sz w:val="18"/>
                <w:szCs w:val="18"/>
                <w:lang w:val="hr-HR"/>
              </w:rPr>
            </w:pPr>
            <w:r w:rsidRPr="008C31BB">
              <w:rPr>
                <w:rFonts w:ascii="Arial" w:hAnsi="Arial"/>
                <w:spacing w:val="-7"/>
                <w:sz w:val="18"/>
                <w:szCs w:val="18"/>
                <w:lang w:val="hr-HR"/>
              </w:rPr>
              <w:t>T</w:t>
            </w:r>
            <w:r w:rsidRPr="008C31BB">
              <w:rPr>
                <w:rFonts w:ascii="Arial" w:hAnsi="Arial"/>
                <w:spacing w:val="-4"/>
                <w:sz w:val="18"/>
                <w:szCs w:val="18"/>
                <w:lang w:val="hr-HR"/>
              </w:rPr>
              <w:t>r</w:t>
            </w:r>
            <w:r w:rsidRPr="008C31BB">
              <w:rPr>
                <w:rFonts w:ascii="Arial" w:hAnsi="Arial"/>
                <w:sz w:val="18"/>
                <w:szCs w:val="18"/>
                <w:lang w:val="hr-HR"/>
              </w:rPr>
              <w:t>govina i</w:t>
            </w:r>
            <w:r w:rsidRPr="008C31BB">
              <w:rPr>
                <w:rFonts w:ascii="Arial" w:hAnsi="Arial"/>
                <w:sz w:val="18"/>
                <w:szCs w:val="18"/>
                <w:lang w:val="hr-HR"/>
              </w:rPr>
              <w:br/>
              <w:t>skladišta</w:t>
            </w:r>
          </w:p>
        </w:tc>
        <w:tc>
          <w:tcPr>
            <w:tcW w:w="2126" w:type="dxa"/>
            <w:vAlign w:val="center"/>
          </w:tcPr>
          <w:p w14:paraId="4A236B38" w14:textId="77777777" w:rsidR="008C31BB" w:rsidRPr="008C31BB" w:rsidRDefault="008C31BB" w:rsidP="0074757D">
            <w:pPr>
              <w:pStyle w:val="Bezproreda"/>
              <w:jc w:val="center"/>
              <w:rPr>
                <w:rFonts w:ascii="Arial" w:hAnsi="Arial"/>
                <w:sz w:val="18"/>
                <w:szCs w:val="18"/>
                <w:lang w:val="hr-HR"/>
              </w:rPr>
            </w:pPr>
            <w:r w:rsidRPr="008C31BB">
              <w:rPr>
                <w:rFonts w:ascii="Arial" w:hAnsi="Arial"/>
                <w:sz w:val="18"/>
                <w:szCs w:val="18"/>
                <w:lang w:val="hr-HR"/>
              </w:rPr>
              <w:t>robna kuća, supermarket</w:t>
            </w:r>
          </w:p>
        </w:tc>
        <w:tc>
          <w:tcPr>
            <w:tcW w:w="3119" w:type="dxa"/>
            <w:vAlign w:val="center"/>
          </w:tcPr>
          <w:p w14:paraId="4BD5232D" w14:textId="77777777" w:rsidR="008C31BB" w:rsidRPr="008C31BB" w:rsidRDefault="008C31BB" w:rsidP="0074757D">
            <w:pPr>
              <w:pStyle w:val="Bezproreda"/>
              <w:jc w:val="center"/>
              <w:rPr>
                <w:rFonts w:ascii="Arial" w:hAnsi="Arial"/>
                <w:sz w:val="18"/>
                <w:szCs w:val="18"/>
                <w:lang w:val="hr-HR"/>
              </w:rPr>
            </w:pPr>
            <w:r w:rsidRPr="008C31BB">
              <w:rPr>
                <w:rFonts w:ascii="Arial" w:hAnsi="Arial"/>
                <w:sz w:val="18"/>
                <w:szCs w:val="18"/>
                <w:lang w:val="hr-HR"/>
              </w:rPr>
              <w:t>1 PM na 15 m</w:t>
            </w:r>
            <w:r w:rsidRPr="008C31BB">
              <w:rPr>
                <w:rFonts w:ascii="Arial" w:hAnsi="Arial"/>
                <w:sz w:val="18"/>
                <w:szCs w:val="18"/>
                <w:vertAlign w:val="superscript"/>
                <w:lang w:val="hr-HR"/>
              </w:rPr>
              <w:t>2</w:t>
            </w:r>
          </w:p>
          <w:p w14:paraId="4AB35B66" w14:textId="77777777" w:rsidR="008C31BB" w:rsidRPr="008C31BB" w:rsidRDefault="008C31BB" w:rsidP="0074757D">
            <w:pPr>
              <w:pStyle w:val="Bezproreda"/>
              <w:jc w:val="center"/>
              <w:rPr>
                <w:rFonts w:ascii="Arial" w:hAnsi="Arial"/>
                <w:sz w:val="18"/>
                <w:szCs w:val="18"/>
                <w:lang w:val="hr-HR"/>
              </w:rPr>
            </w:pPr>
            <w:r w:rsidRPr="008C31BB">
              <w:rPr>
                <w:rFonts w:ascii="Arial" w:hAnsi="Arial"/>
                <w:sz w:val="18"/>
                <w:szCs w:val="18"/>
                <w:lang w:val="hr-HR"/>
              </w:rPr>
              <w:t>prodajne površine</w:t>
            </w:r>
          </w:p>
        </w:tc>
        <w:tc>
          <w:tcPr>
            <w:tcW w:w="2697" w:type="dxa"/>
            <w:vAlign w:val="center"/>
          </w:tcPr>
          <w:p w14:paraId="5DC64107" w14:textId="77777777" w:rsidR="008C31BB" w:rsidRPr="008C31BB" w:rsidRDefault="008C31BB" w:rsidP="0074757D">
            <w:pPr>
              <w:pStyle w:val="Bezproreda"/>
              <w:jc w:val="center"/>
              <w:rPr>
                <w:rFonts w:ascii="Arial" w:hAnsi="Arial"/>
                <w:sz w:val="18"/>
                <w:szCs w:val="18"/>
                <w:lang w:val="hr-HR"/>
              </w:rPr>
            </w:pPr>
          </w:p>
        </w:tc>
      </w:tr>
      <w:tr w:rsidR="008C31BB" w:rsidRPr="008C31BB" w14:paraId="03556CF5" w14:textId="77777777" w:rsidTr="0074757D">
        <w:trPr>
          <w:trHeight w:hRule="exact" w:val="707"/>
        </w:trPr>
        <w:tc>
          <w:tcPr>
            <w:tcW w:w="1413" w:type="dxa"/>
            <w:vMerge/>
            <w:shd w:val="clear" w:color="auto" w:fill="F2F2F2"/>
            <w:vAlign w:val="center"/>
          </w:tcPr>
          <w:p w14:paraId="7FB25896" w14:textId="77777777" w:rsidR="008C31BB" w:rsidRPr="008C31BB" w:rsidRDefault="008C31BB" w:rsidP="0074757D">
            <w:pPr>
              <w:pStyle w:val="Bezproreda"/>
              <w:jc w:val="center"/>
              <w:rPr>
                <w:rFonts w:ascii="Arial" w:hAnsi="Arial"/>
                <w:sz w:val="18"/>
                <w:szCs w:val="18"/>
                <w:lang w:val="hr-HR"/>
              </w:rPr>
            </w:pPr>
          </w:p>
        </w:tc>
        <w:tc>
          <w:tcPr>
            <w:tcW w:w="2126" w:type="dxa"/>
            <w:vAlign w:val="center"/>
          </w:tcPr>
          <w:p w14:paraId="77FD6607" w14:textId="77777777" w:rsidR="008C31BB" w:rsidRPr="008C31BB" w:rsidRDefault="008C31BB" w:rsidP="0074757D">
            <w:pPr>
              <w:pStyle w:val="Bezproreda"/>
              <w:jc w:val="center"/>
              <w:rPr>
                <w:rFonts w:ascii="Arial" w:hAnsi="Arial"/>
                <w:sz w:val="18"/>
                <w:szCs w:val="18"/>
                <w:lang w:val="hr-HR"/>
              </w:rPr>
            </w:pPr>
            <w:r w:rsidRPr="008C31BB">
              <w:rPr>
                <w:rFonts w:ascii="Arial" w:hAnsi="Arial"/>
                <w:position w:val="1"/>
                <w:sz w:val="18"/>
                <w:szCs w:val="18"/>
                <w:lang w:val="hr-HR"/>
              </w:rPr>
              <w:t>ostale t</w:t>
            </w:r>
            <w:r w:rsidRPr="008C31BB">
              <w:rPr>
                <w:rFonts w:ascii="Arial" w:hAnsi="Arial"/>
                <w:spacing w:val="-4"/>
                <w:position w:val="1"/>
                <w:sz w:val="18"/>
                <w:szCs w:val="18"/>
                <w:lang w:val="hr-HR"/>
              </w:rPr>
              <w:t>r</w:t>
            </w:r>
            <w:r w:rsidRPr="008C31BB">
              <w:rPr>
                <w:rFonts w:ascii="Arial" w:hAnsi="Arial"/>
                <w:position w:val="1"/>
                <w:sz w:val="18"/>
                <w:szCs w:val="18"/>
                <w:lang w:val="hr-HR"/>
              </w:rPr>
              <w:t>govine</w:t>
            </w:r>
          </w:p>
        </w:tc>
        <w:tc>
          <w:tcPr>
            <w:tcW w:w="3119" w:type="dxa"/>
            <w:vAlign w:val="center"/>
          </w:tcPr>
          <w:p w14:paraId="4F401E57" w14:textId="77777777" w:rsidR="008C31BB" w:rsidRPr="008C31BB" w:rsidRDefault="008C31BB" w:rsidP="0074757D">
            <w:pPr>
              <w:pStyle w:val="Bezproreda"/>
              <w:jc w:val="center"/>
              <w:rPr>
                <w:rFonts w:ascii="Arial" w:hAnsi="Arial"/>
                <w:sz w:val="18"/>
                <w:szCs w:val="18"/>
                <w:lang w:val="hr-HR"/>
              </w:rPr>
            </w:pPr>
            <w:r w:rsidRPr="008C31BB">
              <w:rPr>
                <w:rFonts w:ascii="Arial" w:hAnsi="Arial"/>
                <w:position w:val="1"/>
                <w:sz w:val="18"/>
                <w:szCs w:val="18"/>
                <w:lang w:val="hr-HR"/>
              </w:rPr>
              <w:t xml:space="preserve">1 PM na 30 </w:t>
            </w:r>
            <w:r w:rsidRPr="008C31BB">
              <w:rPr>
                <w:rFonts w:ascii="Arial" w:hAnsi="Arial"/>
                <w:sz w:val="18"/>
                <w:szCs w:val="18"/>
                <w:lang w:val="hr-HR"/>
              </w:rPr>
              <w:t>m</w:t>
            </w:r>
            <w:r w:rsidRPr="008C31BB">
              <w:rPr>
                <w:rFonts w:ascii="Arial" w:hAnsi="Arial"/>
                <w:sz w:val="18"/>
                <w:szCs w:val="18"/>
                <w:vertAlign w:val="superscript"/>
                <w:lang w:val="hr-HR"/>
              </w:rPr>
              <w:t>2</w:t>
            </w:r>
          </w:p>
          <w:p w14:paraId="69D8DCEC" w14:textId="77777777" w:rsidR="008C31BB" w:rsidRPr="008C31BB" w:rsidRDefault="008C31BB" w:rsidP="0074757D">
            <w:pPr>
              <w:pStyle w:val="Bezproreda"/>
              <w:jc w:val="center"/>
              <w:rPr>
                <w:rFonts w:ascii="Arial" w:hAnsi="Arial"/>
                <w:sz w:val="18"/>
                <w:szCs w:val="18"/>
                <w:lang w:val="hr-HR"/>
              </w:rPr>
            </w:pPr>
            <w:r w:rsidRPr="008C31BB">
              <w:rPr>
                <w:rFonts w:ascii="Arial" w:hAnsi="Arial"/>
                <w:sz w:val="18"/>
                <w:szCs w:val="18"/>
                <w:lang w:val="hr-HR"/>
              </w:rPr>
              <w:t>prodajne površine</w:t>
            </w:r>
          </w:p>
        </w:tc>
        <w:tc>
          <w:tcPr>
            <w:tcW w:w="2697" w:type="dxa"/>
            <w:vAlign w:val="center"/>
          </w:tcPr>
          <w:p w14:paraId="3FA04A76" w14:textId="77777777" w:rsidR="008C31BB" w:rsidRPr="008C31BB" w:rsidRDefault="008C31BB" w:rsidP="0074757D">
            <w:pPr>
              <w:pStyle w:val="Bezproreda"/>
              <w:jc w:val="center"/>
              <w:rPr>
                <w:rFonts w:ascii="Arial" w:hAnsi="Arial"/>
                <w:sz w:val="18"/>
                <w:szCs w:val="18"/>
                <w:lang w:val="hr-HR"/>
              </w:rPr>
            </w:pPr>
            <w:r w:rsidRPr="008C31BB">
              <w:rPr>
                <w:rFonts w:ascii="Arial" w:hAnsi="Arial"/>
                <w:sz w:val="18"/>
                <w:szCs w:val="18"/>
                <w:lang w:val="hr-HR"/>
              </w:rPr>
              <w:t>najmanje 2 PM, od kojih jedno posebno označeno za vozila opskrbe</w:t>
            </w:r>
          </w:p>
        </w:tc>
      </w:tr>
      <w:tr w:rsidR="008C31BB" w:rsidRPr="008C31BB" w14:paraId="643F7E32" w14:textId="77777777" w:rsidTr="0074757D">
        <w:trPr>
          <w:trHeight w:hRule="exact" w:val="846"/>
        </w:trPr>
        <w:tc>
          <w:tcPr>
            <w:tcW w:w="1413" w:type="dxa"/>
            <w:vMerge/>
            <w:shd w:val="clear" w:color="auto" w:fill="F2F2F2"/>
            <w:vAlign w:val="center"/>
          </w:tcPr>
          <w:p w14:paraId="7F41AF8B" w14:textId="77777777" w:rsidR="008C31BB" w:rsidRPr="008C31BB" w:rsidRDefault="008C31BB" w:rsidP="0074757D">
            <w:pPr>
              <w:pStyle w:val="Bezproreda"/>
              <w:jc w:val="center"/>
              <w:rPr>
                <w:rFonts w:ascii="Arial" w:hAnsi="Arial"/>
                <w:sz w:val="18"/>
                <w:szCs w:val="18"/>
                <w:lang w:val="hr-HR"/>
              </w:rPr>
            </w:pPr>
          </w:p>
        </w:tc>
        <w:tc>
          <w:tcPr>
            <w:tcW w:w="2126" w:type="dxa"/>
            <w:vAlign w:val="center"/>
          </w:tcPr>
          <w:p w14:paraId="15F85EB6" w14:textId="77777777" w:rsidR="008C31BB" w:rsidRPr="008C31BB" w:rsidRDefault="008C31BB" w:rsidP="0074757D">
            <w:pPr>
              <w:pStyle w:val="Bezproreda"/>
              <w:jc w:val="center"/>
              <w:rPr>
                <w:rFonts w:ascii="Arial" w:hAnsi="Arial"/>
                <w:sz w:val="18"/>
                <w:szCs w:val="18"/>
                <w:lang w:val="hr-HR"/>
              </w:rPr>
            </w:pPr>
            <w:r w:rsidRPr="008C31BB">
              <w:rPr>
                <w:rFonts w:ascii="Arial" w:hAnsi="Arial"/>
                <w:sz w:val="18"/>
                <w:szCs w:val="18"/>
                <w:lang w:val="hr-HR"/>
              </w:rPr>
              <w:t>skladišta</w:t>
            </w:r>
          </w:p>
        </w:tc>
        <w:tc>
          <w:tcPr>
            <w:tcW w:w="3119" w:type="dxa"/>
            <w:vAlign w:val="center"/>
          </w:tcPr>
          <w:p w14:paraId="74563638" w14:textId="77777777" w:rsidR="008C31BB" w:rsidRPr="008C31BB" w:rsidRDefault="008C31BB" w:rsidP="0074757D">
            <w:pPr>
              <w:pStyle w:val="Bezproreda"/>
              <w:jc w:val="center"/>
              <w:rPr>
                <w:rFonts w:ascii="Arial" w:hAnsi="Arial"/>
                <w:sz w:val="18"/>
                <w:szCs w:val="18"/>
                <w:lang w:val="hr-HR"/>
              </w:rPr>
            </w:pPr>
            <w:r w:rsidRPr="008C31BB">
              <w:rPr>
                <w:rFonts w:ascii="Arial" w:hAnsi="Arial"/>
                <w:sz w:val="18"/>
                <w:szCs w:val="18"/>
                <w:lang w:val="hr-HR"/>
              </w:rPr>
              <w:t>1 PM na 100 m</w:t>
            </w:r>
            <w:r w:rsidRPr="008C31BB">
              <w:rPr>
                <w:rFonts w:ascii="Arial" w:hAnsi="Arial"/>
                <w:sz w:val="18"/>
                <w:szCs w:val="18"/>
                <w:vertAlign w:val="superscript"/>
                <w:lang w:val="hr-HR"/>
              </w:rPr>
              <w:t>2</w:t>
            </w:r>
          </w:p>
        </w:tc>
        <w:tc>
          <w:tcPr>
            <w:tcW w:w="2697" w:type="dxa"/>
            <w:vAlign w:val="center"/>
          </w:tcPr>
          <w:p w14:paraId="2A6AF4D6" w14:textId="77777777" w:rsidR="008C31BB" w:rsidRPr="008C31BB" w:rsidRDefault="008C31BB" w:rsidP="0074757D">
            <w:pPr>
              <w:pStyle w:val="Bezproreda"/>
              <w:jc w:val="center"/>
              <w:rPr>
                <w:rFonts w:ascii="Arial" w:hAnsi="Arial"/>
                <w:sz w:val="18"/>
                <w:szCs w:val="18"/>
                <w:lang w:val="hr-HR"/>
              </w:rPr>
            </w:pPr>
            <w:r w:rsidRPr="008C31BB">
              <w:rPr>
                <w:rFonts w:ascii="Arial" w:hAnsi="Arial"/>
                <w:sz w:val="18"/>
                <w:szCs w:val="18"/>
                <w:lang w:val="hr-HR"/>
              </w:rPr>
              <w:t>najmanje 1 PM, za skladišta preko 100 m</w:t>
            </w:r>
            <w:r w:rsidRPr="008C31BB">
              <w:rPr>
                <w:rFonts w:ascii="Arial" w:hAnsi="Arial"/>
                <w:sz w:val="18"/>
                <w:szCs w:val="18"/>
                <w:vertAlign w:val="superscript"/>
                <w:lang w:val="hr-HR"/>
              </w:rPr>
              <w:t xml:space="preserve">2 </w:t>
            </w:r>
            <w:r w:rsidRPr="008C31BB">
              <w:rPr>
                <w:rFonts w:ascii="Arial" w:hAnsi="Arial"/>
                <w:sz w:val="18"/>
                <w:szCs w:val="18"/>
                <w:lang w:val="hr-HR"/>
              </w:rPr>
              <w:t>minimalno jedno posebno označeno za vozila opskrbe</w:t>
            </w:r>
          </w:p>
        </w:tc>
      </w:tr>
      <w:tr w:rsidR="008C31BB" w:rsidRPr="008C31BB" w14:paraId="67984A2A" w14:textId="77777777" w:rsidTr="0074757D">
        <w:trPr>
          <w:trHeight w:hRule="exact" w:val="686"/>
        </w:trPr>
        <w:tc>
          <w:tcPr>
            <w:tcW w:w="1413" w:type="dxa"/>
            <w:vMerge w:val="restart"/>
            <w:shd w:val="clear" w:color="auto" w:fill="F2F2F2"/>
            <w:vAlign w:val="center"/>
          </w:tcPr>
          <w:p w14:paraId="72D936CD" w14:textId="77777777" w:rsidR="008C31BB" w:rsidRPr="008C31BB" w:rsidRDefault="008C31BB" w:rsidP="0074757D">
            <w:pPr>
              <w:pStyle w:val="Bezproreda"/>
              <w:jc w:val="center"/>
              <w:rPr>
                <w:rFonts w:ascii="Arial" w:hAnsi="Arial"/>
                <w:sz w:val="18"/>
                <w:szCs w:val="18"/>
                <w:lang w:val="hr-HR"/>
              </w:rPr>
            </w:pPr>
            <w:r w:rsidRPr="008C31BB">
              <w:rPr>
                <w:rFonts w:ascii="Arial" w:hAnsi="Arial"/>
                <w:sz w:val="18"/>
                <w:szCs w:val="18"/>
                <w:lang w:val="hr-HR"/>
              </w:rPr>
              <w:t>Poslovna i javna namjena</w:t>
            </w:r>
          </w:p>
        </w:tc>
        <w:tc>
          <w:tcPr>
            <w:tcW w:w="2126" w:type="dxa"/>
            <w:vAlign w:val="center"/>
          </w:tcPr>
          <w:p w14:paraId="1218533B" w14:textId="77777777" w:rsidR="008C31BB" w:rsidRPr="008C31BB" w:rsidRDefault="008C31BB" w:rsidP="0074757D">
            <w:pPr>
              <w:pStyle w:val="Bezproreda"/>
              <w:jc w:val="center"/>
              <w:rPr>
                <w:rFonts w:ascii="Arial" w:hAnsi="Arial"/>
                <w:sz w:val="18"/>
                <w:szCs w:val="18"/>
                <w:lang w:val="hr-HR"/>
              </w:rPr>
            </w:pPr>
            <w:r w:rsidRPr="008C31BB">
              <w:rPr>
                <w:rFonts w:ascii="Arial" w:hAnsi="Arial"/>
                <w:sz w:val="18"/>
                <w:szCs w:val="18"/>
                <w:lang w:val="hr-HR"/>
              </w:rPr>
              <w:t>banke, agencije, poslovnice</w:t>
            </w:r>
          </w:p>
          <w:p w14:paraId="4A3DC28B" w14:textId="77777777" w:rsidR="008C31BB" w:rsidRPr="008C31BB" w:rsidRDefault="008C31BB" w:rsidP="0074757D">
            <w:pPr>
              <w:pStyle w:val="Bezproreda"/>
              <w:jc w:val="center"/>
              <w:rPr>
                <w:rFonts w:ascii="Arial" w:hAnsi="Arial"/>
                <w:sz w:val="18"/>
                <w:szCs w:val="18"/>
                <w:lang w:val="hr-HR"/>
              </w:rPr>
            </w:pPr>
            <w:r w:rsidRPr="008C31BB">
              <w:rPr>
                <w:rFonts w:ascii="Arial" w:hAnsi="Arial"/>
                <w:sz w:val="18"/>
                <w:szCs w:val="18"/>
                <w:lang w:val="hr-HR"/>
              </w:rPr>
              <w:t>(javni dio)</w:t>
            </w:r>
          </w:p>
        </w:tc>
        <w:tc>
          <w:tcPr>
            <w:tcW w:w="3119" w:type="dxa"/>
            <w:vAlign w:val="center"/>
          </w:tcPr>
          <w:p w14:paraId="3E5D2C9B" w14:textId="77777777" w:rsidR="008C31BB" w:rsidRPr="008C31BB" w:rsidRDefault="008C31BB" w:rsidP="0074757D">
            <w:pPr>
              <w:pStyle w:val="Bezproreda"/>
              <w:jc w:val="center"/>
              <w:rPr>
                <w:rFonts w:ascii="Arial" w:hAnsi="Arial"/>
                <w:sz w:val="18"/>
                <w:szCs w:val="18"/>
                <w:lang w:val="hr-HR"/>
              </w:rPr>
            </w:pPr>
            <w:r w:rsidRPr="008C31BB">
              <w:rPr>
                <w:rFonts w:ascii="Arial" w:hAnsi="Arial"/>
                <w:sz w:val="18"/>
                <w:szCs w:val="18"/>
                <w:lang w:val="hr-HR"/>
              </w:rPr>
              <w:t>1 PM na 25 m</w:t>
            </w:r>
            <w:r w:rsidRPr="008C31BB">
              <w:rPr>
                <w:rFonts w:ascii="Arial" w:hAnsi="Arial"/>
                <w:sz w:val="18"/>
                <w:szCs w:val="18"/>
                <w:vertAlign w:val="superscript"/>
                <w:lang w:val="hr-HR"/>
              </w:rPr>
              <w:t>2</w:t>
            </w:r>
          </w:p>
        </w:tc>
        <w:tc>
          <w:tcPr>
            <w:tcW w:w="2697" w:type="dxa"/>
            <w:vAlign w:val="center"/>
          </w:tcPr>
          <w:p w14:paraId="1785158C" w14:textId="77777777" w:rsidR="008C31BB" w:rsidRPr="008C31BB" w:rsidRDefault="008C31BB" w:rsidP="0074757D">
            <w:pPr>
              <w:pStyle w:val="Bezproreda"/>
              <w:jc w:val="center"/>
              <w:rPr>
                <w:rFonts w:ascii="Arial" w:hAnsi="Arial"/>
                <w:sz w:val="18"/>
                <w:szCs w:val="18"/>
                <w:lang w:val="hr-HR"/>
              </w:rPr>
            </w:pPr>
            <w:r w:rsidRPr="008C31BB">
              <w:rPr>
                <w:rFonts w:ascii="Arial" w:hAnsi="Arial"/>
                <w:sz w:val="18"/>
                <w:szCs w:val="18"/>
                <w:lang w:val="hr-HR"/>
              </w:rPr>
              <w:t>najmanje 2 PM</w:t>
            </w:r>
          </w:p>
        </w:tc>
      </w:tr>
      <w:tr w:rsidR="008C31BB" w:rsidRPr="008C31BB" w14:paraId="5E848713" w14:textId="77777777" w:rsidTr="0074757D">
        <w:trPr>
          <w:trHeight w:hRule="exact" w:val="420"/>
        </w:trPr>
        <w:tc>
          <w:tcPr>
            <w:tcW w:w="1413" w:type="dxa"/>
            <w:vMerge/>
            <w:shd w:val="clear" w:color="auto" w:fill="F2F2F2"/>
            <w:vAlign w:val="center"/>
          </w:tcPr>
          <w:p w14:paraId="586210D6" w14:textId="77777777" w:rsidR="008C31BB" w:rsidRPr="008C31BB" w:rsidRDefault="008C31BB" w:rsidP="0074757D">
            <w:pPr>
              <w:pStyle w:val="Bezproreda"/>
              <w:jc w:val="center"/>
              <w:rPr>
                <w:rFonts w:ascii="Arial" w:hAnsi="Arial"/>
                <w:sz w:val="18"/>
                <w:szCs w:val="18"/>
                <w:lang w:val="hr-HR"/>
              </w:rPr>
            </w:pPr>
          </w:p>
        </w:tc>
        <w:tc>
          <w:tcPr>
            <w:tcW w:w="2126" w:type="dxa"/>
            <w:vAlign w:val="center"/>
          </w:tcPr>
          <w:p w14:paraId="452CCAF1" w14:textId="77777777" w:rsidR="008C31BB" w:rsidRPr="008C31BB" w:rsidRDefault="008C31BB" w:rsidP="0074757D">
            <w:pPr>
              <w:pStyle w:val="Bezproreda"/>
              <w:jc w:val="center"/>
              <w:rPr>
                <w:rFonts w:ascii="Arial" w:hAnsi="Arial"/>
                <w:sz w:val="18"/>
                <w:szCs w:val="18"/>
                <w:lang w:val="hr-HR"/>
              </w:rPr>
            </w:pPr>
            <w:r w:rsidRPr="008C31BB">
              <w:rPr>
                <w:rFonts w:ascii="Arial" w:hAnsi="Arial"/>
                <w:sz w:val="18"/>
                <w:szCs w:val="18"/>
                <w:lang w:val="hr-HR"/>
              </w:rPr>
              <w:t>uredi i kancelarije</w:t>
            </w:r>
          </w:p>
        </w:tc>
        <w:tc>
          <w:tcPr>
            <w:tcW w:w="3119" w:type="dxa"/>
            <w:vAlign w:val="center"/>
          </w:tcPr>
          <w:p w14:paraId="62725A4A" w14:textId="77777777" w:rsidR="008C31BB" w:rsidRPr="008C31BB" w:rsidRDefault="008C31BB" w:rsidP="0074757D">
            <w:pPr>
              <w:pStyle w:val="Bezproreda"/>
              <w:jc w:val="center"/>
              <w:rPr>
                <w:rFonts w:ascii="Arial" w:hAnsi="Arial"/>
                <w:sz w:val="18"/>
                <w:szCs w:val="18"/>
                <w:lang w:val="hr-HR"/>
              </w:rPr>
            </w:pPr>
            <w:r w:rsidRPr="008C31BB">
              <w:rPr>
                <w:rFonts w:ascii="Arial" w:hAnsi="Arial"/>
                <w:sz w:val="18"/>
                <w:szCs w:val="18"/>
                <w:lang w:val="hr-HR"/>
              </w:rPr>
              <w:t>1 PM na 50 m</w:t>
            </w:r>
            <w:r w:rsidRPr="008C31BB">
              <w:rPr>
                <w:rFonts w:ascii="Arial" w:hAnsi="Arial"/>
                <w:sz w:val="18"/>
                <w:szCs w:val="18"/>
                <w:vertAlign w:val="superscript"/>
                <w:lang w:val="hr-HR"/>
              </w:rPr>
              <w:t>2</w:t>
            </w:r>
          </w:p>
        </w:tc>
        <w:tc>
          <w:tcPr>
            <w:tcW w:w="2697" w:type="dxa"/>
            <w:vAlign w:val="center"/>
          </w:tcPr>
          <w:p w14:paraId="57FEA172" w14:textId="77777777" w:rsidR="008C31BB" w:rsidRPr="008C31BB" w:rsidRDefault="008C31BB" w:rsidP="0074757D">
            <w:pPr>
              <w:pStyle w:val="Bezproreda"/>
              <w:jc w:val="center"/>
              <w:rPr>
                <w:rFonts w:ascii="Arial" w:hAnsi="Arial"/>
                <w:sz w:val="18"/>
                <w:szCs w:val="18"/>
                <w:lang w:val="hr-HR"/>
              </w:rPr>
            </w:pPr>
          </w:p>
        </w:tc>
      </w:tr>
      <w:tr w:rsidR="008C31BB" w:rsidRPr="008C31BB" w14:paraId="71A379AF" w14:textId="77777777" w:rsidTr="0074757D">
        <w:trPr>
          <w:trHeight w:hRule="exact" w:val="466"/>
        </w:trPr>
        <w:tc>
          <w:tcPr>
            <w:tcW w:w="1413" w:type="dxa"/>
            <w:vMerge w:val="restart"/>
            <w:shd w:val="clear" w:color="auto" w:fill="F2F2F2"/>
            <w:vAlign w:val="center"/>
          </w:tcPr>
          <w:p w14:paraId="1D3EDCFD" w14:textId="77777777" w:rsidR="008C31BB" w:rsidRPr="008C31BB" w:rsidRDefault="008C31BB" w:rsidP="0074757D">
            <w:pPr>
              <w:pStyle w:val="Bezproreda"/>
              <w:jc w:val="center"/>
              <w:rPr>
                <w:rFonts w:ascii="Arial" w:hAnsi="Arial"/>
                <w:sz w:val="18"/>
                <w:szCs w:val="18"/>
                <w:lang w:val="hr-HR"/>
              </w:rPr>
            </w:pPr>
            <w:r w:rsidRPr="008C31BB">
              <w:rPr>
                <w:rFonts w:ascii="Arial" w:hAnsi="Arial"/>
                <w:sz w:val="18"/>
                <w:szCs w:val="18"/>
                <w:lang w:val="hr-HR"/>
              </w:rPr>
              <w:t>Industrija i obrt</w:t>
            </w:r>
          </w:p>
        </w:tc>
        <w:tc>
          <w:tcPr>
            <w:tcW w:w="2126" w:type="dxa"/>
            <w:vAlign w:val="center"/>
          </w:tcPr>
          <w:p w14:paraId="0FB09DC5" w14:textId="77777777" w:rsidR="008C31BB" w:rsidRPr="008C31BB" w:rsidRDefault="008C31BB" w:rsidP="0074757D">
            <w:pPr>
              <w:pStyle w:val="Bezproreda"/>
              <w:jc w:val="center"/>
              <w:rPr>
                <w:rFonts w:ascii="Arial" w:hAnsi="Arial"/>
                <w:sz w:val="18"/>
                <w:szCs w:val="18"/>
                <w:lang w:val="hr-HR"/>
              </w:rPr>
            </w:pPr>
            <w:r w:rsidRPr="008C31BB">
              <w:rPr>
                <w:rFonts w:ascii="Arial" w:hAnsi="Arial"/>
                <w:sz w:val="18"/>
                <w:szCs w:val="18"/>
                <w:lang w:val="hr-HR"/>
              </w:rPr>
              <w:t>industrijski objekti</w:t>
            </w:r>
          </w:p>
        </w:tc>
        <w:tc>
          <w:tcPr>
            <w:tcW w:w="3119" w:type="dxa"/>
            <w:vAlign w:val="center"/>
          </w:tcPr>
          <w:p w14:paraId="05A14977" w14:textId="77777777" w:rsidR="008C31BB" w:rsidRPr="008C31BB" w:rsidRDefault="008C31BB" w:rsidP="0074757D">
            <w:pPr>
              <w:pStyle w:val="Bezproreda"/>
              <w:jc w:val="center"/>
              <w:rPr>
                <w:rFonts w:ascii="Arial" w:hAnsi="Arial"/>
                <w:sz w:val="18"/>
                <w:szCs w:val="18"/>
                <w:lang w:val="hr-HR"/>
              </w:rPr>
            </w:pPr>
            <w:r w:rsidRPr="008C31BB">
              <w:rPr>
                <w:rFonts w:ascii="Arial" w:hAnsi="Arial"/>
                <w:sz w:val="18"/>
                <w:szCs w:val="18"/>
                <w:lang w:val="hr-HR"/>
              </w:rPr>
              <w:t>1 PM na 70 m</w:t>
            </w:r>
            <w:r w:rsidRPr="008C31BB">
              <w:rPr>
                <w:rFonts w:ascii="Arial" w:hAnsi="Arial"/>
                <w:sz w:val="18"/>
                <w:szCs w:val="18"/>
                <w:vertAlign w:val="superscript"/>
                <w:lang w:val="hr-HR"/>
              </w:rPr>
              <w:t>2</w:t>
            </w:r>
          </w:p>
        </w:tc>
        <w:tc>
          <w:tcPr>
            <w:tcW w:w="2697" w:type="dxa"/>
            <w:vAlign w:val="center"/>
          </w:tcPr>
          <w:p w14:paraId="178C04DE" w14:textId="77777777" w:rsidR="008C31BB" w:rsidRPr="008C31BB" w:rsidRDefault="008C31BB" w:rsidP="0074757D">
            <w:pPr>
              <w:pStyle w:val="Bezproreda"/>
              <w:jc w:val="center"/>
              <w:rPr>
                <w:rFonts w:ascii="Arial" w:hAnsi="Arial"/>
                <w:sz w:val="18"/>
                <w:szCs w:val="18"/>
                <w:lang w:val="hr-HR"/>
              </w:rPr>
            </w:pPr>
          </w:p>
        </w:tc>
      </w:tr>
      <w:tr w:rsidR="008C31BB" w:rsidRPr="008C31BB" w14:paraId="666DECA3" w14:textId="77777777" w:rsidTr="0074757D">
        <w:trPr>
          <w:trHeight w:hRule="exact" w:val="415"/>
        </w:trPr>
        <w:tc>
          <w:tcPr>
            <w:tcW w:w="1413" w:type="dxa"/>
            <w:vMerge/>
            <w:shd w:val="clear" w:color="auto" w:fill="F2F2F2"/>
            <w:vAlign w:val="center"/>
          </w:tcPr>
          <w:p w14:paraId="278021E4" w14:textId="77777777" w:rsidR="008C31BB" w:rsidRPr="008C31BB" w:rsidRDefault="008C31BB" w:rsidP="0074757D">
            <w:pPr>
              <w:pStyle w:val="Bezproreda"/>
              <w:jc w:val="center"/>
              <w:rPr>
                <w:rFonts w:ascii="Arial" w:hAnsi="Arial"/>
                <w:sz w:val="18"/>
                <w:szCs w:val="18"/>
                <w:lang w:val="hr-HR"/>
              </w:rPr>
            </w:pPr>
          </w:p>
        </w:tc>
        <w:tc>
          <w:tcPr>
            <w:tcW w:w="2126" w:type="dxa"/>
            <w:vAlign w:val="center"/>
          </w:tcPr>
          <w:p w14:paraId="79A0F048" w14:textId="77777777" w:rsidR="008C31BB" w:rsidRPr="008C31BB" w:rsidRDefault="008C31BB" w:rsidP="0074757D">
            <w:pPr>
              <w:pStyle w:val="Bezproreda"/>
              <w:jc w:val="center"/>
              <w:rPr>
                <w:rFonts w:ascii="Arial" w:hAnsi="Arial"/>
                <w:sz w:val="18"/>
                <w:szCs w:val="18"/>
                <w:lang w:val="hr-HR"/>
              </w:rPr>
            </w:pPr>
            <w:r w:rsidRPr="008C31BB">
              <w:rPr>
                <w:rFonts w:ascii="Arial" w:hAnsi="Arial"/>
                <w:sz w:val="18"/>
                <w:szCs w:val="18"/>
                <w:lang w:val="hr-HR"/>
              </w:rPr>
              <w:t>obrtni objekti</w:t>
            </w:r>
          </w:p>
        </w:tc>
        <w:tc>
          <w:tcPr>
            <w:tcW w:w="3119" w:type="dxa"/>
            <w:vAlign w:val="center"/>
          </w:tcPr>
          <w:p w14:paraId="2E2EECCC" w14:textId="77777777" w:rsidR="008C31BB" w:rsidRPr="008C31BB" w:rsidRDefault="008C31BB" w:rsidP="0074757D">
            <w:pPr>
              <w:pStyle w:val="Bezproreda"/>
              <w:jc w:val="center"/>
              <w:rPr>
                <w:rFonts w:ascii="Arial" w:hAnsi="Arial"/>
                <w:sz w:val="18"/>
                <w:szCs w:val="18"/>
                <w:lang w:val="hr-HR"/>
              </w:rPr>
            </w:pPr>
            <w:r w:rsidRPr="008C31BB">
              <w:rPr>
                <w:rFonts w:ascii="Arial" w:hAnsi="Arial"/>
                <w:sz w:val="18"/>
                <w:szCs w:val="18"/>
                <w:lang w:val="hr-HR"/>
              </w:rPr>
              <w:t>1 PM na 50 m</w:t>
            </w:r>
            <w:r w:rsidRPr="008C31BB">
              <w:rPr>
                <w:rFonts w:ascii="Arial" w:hAnsi="Arial"/>
                <w:sz w:val="18"/>
                <w:szCs w:val="18"/>
                <w:vertAlign w:val="superscript"/>
                <w:lang w:val="hr-HR"/>
              </w:rPr>
              <w:t>2</w:t>
            </w:r>
          </w:p>
        </w:tc>
        <w:tc>
          <w:tcPr>
            <w:tcW w:w="2697" w:type="dxa"/>
            <w:vAlign w:val="center"/>
          </w:tcPr>
          <w:p w14:paraId="593F24A6" w14:textId="77777777" w:rsidR="008C31BB" w:rsidRPr="008C31BB" w:rsidRDefault="008C31BB" w:rsidP="0074757D">
            <w:pPr>
              <w:pStyle w:val="Bezproreda"/>
              <w:jc w:val="center"/>
              <w:rPr>
                <w:rFonts w:ascii="Arial" w:hAnsi="Arial"/>
                <w:sz w:val="18"/>
                <w:szCs w:val="18"/>
                <w:lang w:val="hr-HR"/>
              </w:rPr>
            </w:pPr>
          </w:p>
        </w:tc>
      </w:tr>
      <w:tr w:rsidR="008C31BB" w:rsidRPr="008C31BB" w14:paraId="7121582E" w14:textId="77777777" w:rsidTr="0074757D">
        <w:trPr>
          <w:trHeight w:hRule="exact" w:val="413"/>
        </w:trPr>
        <w:tc>
          <w:tcPr>
            <w:tcW w:w="1413" w:type="dxa"/>
            <w:vMerge/>
            <w:shd w:val="clear" w:color="auto" w:fill="F2F2F2"/>
            <w:vAlign w:val="center"/>
          </w:tcPr>
          <w:p w14:paraId="221C1E7B" w14:textId="77777777" w:rsidR="008C31BB" w:rsidRPr="008C31BB" w:rsidRDefault="008C31BB" w:rsidP="0074757D">
            <w:pPr>
              <w:pStyle w:val="Bezproreda"/>
              <w:jc w:val="center"/>
              <w:rPr>
                <w:rFonts w:ascii="Arial" w:hAnsi="Arial"/>
                <w:sz w:val="18"/>
                <w:szCs w:val="18"/>
                <w:lang w:val="hr-HR"/>
              </w:rPr>
            </w:pPr>
          </w:p>
        </w:tc>
        <w:tc>
          <w:tcPr>
            <w:tcW w:w="2126" w:type="dxa"/>
            <w:vAlign w:val="center"/>
          </w:tcPr>
          <w:p w14:paraId="2BCA126D" w14:textId="77777777" w:rsidR="008C31BB" w:rsidRPr="008C31BB" w:rsidRDefault="008C31BB" w:rsidP="0074757D">
            <w:pPr>
              <w:pStyle w:val="Bezproreda"/>
              <w:jc w:val="center"/>
              <w:rPr>
                <w:rFonts w:ascii="Arial" w:hAnsi="Arial"/>
                <w:sz w:val="18"/>
                <w:szCs w:val="18"/>
                <w:lang w:val="hr-HR"/>
              </w:rPr>
            </w:pPr>
            <w:r w:rsidRPr="008C31BB">
              <w:rPr>
                <w:rFonts w:ascii="Arial" w:hAnsi="Arial"/>
                <w:sz w:val="18"/>
                <w:szCs w:val="18"/>
                <w:lang w:val="hr-HR"/>
              </w:rPr>
              <w:t>autoservis</w:t>
            </w:r>
          </w:p>
        </w:tc>
        <w:tc>
          <w:tcPr>
            <w:tcW w:w="3119" w:type="dxa"/>
            <w:vAlign w:val="center"/>
          </w:tcPr>
          <w:p w14:paraId="0231ACDA" w14:textId="77777777" w:rsidR="008C31BB" w:rsidRPr="008C31BB" w:rsidRDefault="008C31BB" w:rsidP="0074757D">
            <w:pPr>
              <w:pStyle w:val="Bezproreda"/>
              <w:jc w:val="center"/>
              <w:rPr>
                <w:rFonts w:ascii="Arial" w:hAnsi="Arial"/>
                <w:sz w:val="18"/>
                <w:szCs w:val="18"/>
                <w:lang w:val="hr-HR"/>
              </w:rPr>
            </w:pPr>
            <w:r w:rsidRPr="008C31BB">
              <w:rPr>
                <w:rFonts w:ascii="Arial" w:hAnsi="Arial"/>
                <w:sz w:val="18"/>
                <w:szCs w:val="18"/>
                <w:lang w:val="hr-HR"/>
              </w:rPr>
              <w:t>1 PM na 20 m</w:t>
            </w:r>
            <w:r w:rsidRPr="008C31BB">
              <w:rPr>
                <w:rFonts w:ascii="Arial" w:hAnsi="Arial"/>
                <w:sz w:val="18"/>
                <w:szCs w:val="18"/>
                <w:vertAlign w:val="superscript"/>
                <w:lang w:val="hr-HR"/>
              </w:rPr>
              <w:t>2</w:t>
            </w:r>
          </w:p>
        </w:tc>
        <w:tc>
          <w:tcPr>
            <w:tcW w:w="2697" w:type="dxa"/>
            <w:vAlign w:val="center"/>
          </w:tcPr>
          <w:p w14:paraId="46C0E516" w14:textId="77777777" w:rsidR="008C31BB" w:rsidRPr="008C31BB" w:rsidRDefault="008C31BB" w:rsidP="0074757D">
            <w:pPr>
              <w:pStyle w:val="Bezproreda"/>
              <w:jc w:val="center"/>
              <w:rPr>
                <w:rFonts w:ascii="Arial" w:hAnsi="Arial"/>
                <w:sz w:val="18"/>
                <w:szCs w:val="18"/>
                <w:lang w:val="hr-HR"/>
              </w:rPr>
            </w:pPr>
          </w:p>
        </w:tc>
      </w:tr>
      <w:tr w:rsidR="008C31BB" w:rsidRPr="008C31BB" w14:paraId="3C28CEBD" w14:textId="77777777" w:rsidTr="0074757D">
        <w:trPr>
          <w:trHeight w:hRule="exact" w:val="484"/>
        </w:trPr>
        <w:tc>
          <w:tcPr>
            <w:tcW w:w="1413" w:type="dxa"/>
            <w:vMerge w:val="restart"/>
            <w:shd w:val="clear" w:color="auto" w:fill="F2F2F2"/>
            <w:vAlign w:val="center"/>
          </w:tcPr>
          <w:p w14:paraId="2740CFBA" w14:textId="77777777" w:rsidR="008C31BB" w:rsidRPr="008C31BB" w:rsidRDefault="008C31BB" w:rsidP="0074757D">
            <w:pPr>
              <w:pStyle w:val="Bezproreda"/>
              <w:jc w:val="center"/>
              <w:rPr>
                <w:rFonts w:ascii="Arial" w:hAnsi="Arial"/>
                <w:sz w:val="18"/>
                <w:szCs w:val="18"/>
                <w:lang w:val="hr-HR"/>
              </w:rPr>
            </w:pPr>
            <w:r w:rsidRPr="008C31BB">
              <w:rPr>
                <w:rFonts w:ascii="Arial" w:hAnsi="Arial"/>
                <w:sz w:val="18"/>
                <w:szCs w:val="18"/>
                <w:lang w:val="hr-HR"/>
              </w:rPr>
              <w:t>Kultura, odgoj i obrazovanje</w:t>
            </w:r>
          </w:p>
        </w:tc>
        <w:tc>
          <w:tcPr>
            <w:tcW w:w="2126" w:type="dxa"/>
            <w:vAlign w:val="center"/>
          </w:tcPr>
          <w:p w14:paraId="7C6DE583" w14:textId="77777777" w:rsidR="008C31BB" w:rsidRPr="008C31BB" w:rsidRDefault="008C31BB" w:rsidP="0074757D">
            <w:pPr>
              <w:pStyle w:val="Bezproreda"/>
              <w:jc w:val="center"/>
              <w:rPr>
                <w:rFonts w:ascii="Arial" w:hAnsi="Arial"/>
                <w:sz w:val="18"/>
                <w:szCs w:val="18"/>
                <w:lang w:val="hr-HR"/>
              </w:rPr>
            </w:pPr>
            <w:r w:rsidRPr="008C31BB">
              <w:rPr>
                <w:rFonts w:ascii="Arial" w:hAnsi="Arial"/>
                <w:sz w:val="18"/>
                <w:szCs w:val="18"/>
                <w:lang w:val="hr-HR"/>
              </w:rPr>
              <w:t>dječji vrtići i jaslice</w:t>
            </w:r>
          </w:p>
        </w:tc>
        <w:tc>
          <w:tcPr>
            <w:tcW w:w="3119" w:type="dxa"/>
            <w:vAlign w:val="center"/>
          </w:tcPr>
          <w:p w14:paraId="1F0AD5B7" w14:textId="77777777" w:rsidR="008C31BB" w:rsidRPr="008C31BB" w:rsidRDefault="008C31BB" w:rsidP="0074757D">
            <w:pPr>
              <w:pStyle w:val="Bezproreda"/>
              <w:jc w:val="center"/>
              <w:rPr>
                <w:rFonts w:ascii="Arial" w:hAnsi="Arial"/>
                <w:sz w:val="18"/>
                <w:szCs w:val="18"/>
                <w:lang w:val="hr-HR"/>
              </w:rPr>
            </w:pPr>
            <w:r w:rsidRPr="008C31BB">
              <w:rPr>
                <w:rFonts w:ascii="Arial" w:hAnsi="Arial"/>
                <w:sz w:val="18"/>
                <w:szCs w:val="18"/>
                <w:lang w:val="hr-HR"/>
              </w:rPr>
              <w:t>1 PM/50 m</w:t>
            </w:r>
            <w:r w:rsidRPr="008C31BB">
              <w:rPr>
                <w:rFonts w:ascii="Arial" w:hAnsi="Arial"/>
                <w:sz w:val="18"/>
                <w:szCs w:val="18"/>
                <w:vertAlign w:val="superscript"/>
                <w:lang w:val="hr-HR"/>
              </w:rPr>
              <w:t>2</w:t>
            </w:r>
          </w:p>
        </w:tc>
        <w:tc>
          <w:tcPr>
            <w:tcW w:w="2697" w:type="dxa"/>
            <w:vAlign w:val="center"/>
          </w:tcPr>
          <w:p w14:paraId="7DB5A285" w14:textId="77777777" w:rsidR="008C31BB" w:rsidRPr="008C31BB" w:rsidRDefault="008C31BB" w:rsidP="0074757D">
            <w:pPr>
              <w:pStyle w:val="Bezproreda"/>
              <w:jc w:val="center"/>
              <w:rPr>
                <w:rFonts w:ascii="Arial" w:hAnsi="Arial"/>
                <w:sz w:val="18"/>
                <w:szCs w:val="18"/>
                <w:lang w:val="hr-HR"/>
              </w:rPr>
            </w:pPr>
          </w:p>
        </w:tc>
      </w:tr>
      <w:tr w:rsidR="008C31BB" w:rsidRPr="008C31BB" w14:paraId="182EA41C" w14:textId="77777777" w:rsidTr="0074757D">
        <w:trPr>
          <w:trHeight w:hRule="exact" w:val="568"/>
        </w:trPr>
        <w:tc>
          <w:tcPr>
            <w:tcW w:w="1413" w:type="dxa"/>
            <w:vMerge/>
            <w:shd w:val="clear" w:color="auto" w:fill="F2F2F2"/>
            <w:vAlign w:val="center"/>
          </w:tcPr>
          <w:p w14:paraId="048FFD68" w14:textId="77777777" w:rsidR="008C31BB" w:rsidRPr="008C31BB" w:rsidRDefault="008C31BB" w:rsidP="0074757D">
            <w:pPr>
              <w:pStyle w:val="Bezproreda"/>
              <w:jc w:val="center"/>
              <w:rPr>
                <w:rFonts w:ascii="Arial" w:hAnsi="Arial"/>
                <w:sz w:val="18"/>
                <w:szCs w:val="18"/>
                <w:lang w:val="hr-HR"/>
              </w:rPr>
            </w:pPr>
          </w:p>
        </w:tc>
        <w:tc>
          <w:tcPr>
            <w:tcW w:w="2126" w:type="dxa"/>
            <w:vAlign w:val="center"/>
          </w:tcPr>
          <w:p w14:paraId="22F942F8" w14:textId="77777777" w:rsidR="008C31BB" w:rsidRPr="008C31BB" w:rsidRDefault="008C31BB" w:rsidP="0074757D">
            <w:pPr>
              <w:pStyle w:val="Bezproreda"/>
              <w:jc w:val="center"/>
              <w:rPr>
                <w:rFonts w:ascii="Arial" w:hAnsi="Arial"/>
                <w:sz w:val="18"/>
                <w:szCs w:val="18"/>
                <w:lang w:val="hr-HR"/>
              </w:rPr>
            </w:pPr>
            <w:r w:rsidRPr="008C31BB">
              <w:rPr>
                <w:rFonts w:ascii="Arial" w:hAnsi="Arial"/>
                <w:position w:val="1"/>
                <w:sz w:val="18"/>
                <w:szCs w:val="18"/>
                <w:lang w:val="hr-HR"/>
              </w:rPr>
              <w:t>osnovne i srednje škole</w:t>
            </w:r>
          </w:p>
        </w:tc>
        <w:tc>
          <w:tcPr>
            <w:tcW w:w="3119" w:type="dxa"/>
            <w:vAlign w:val="center"/>
          </w:tcPr>
          <w:p w14:paraId="4F8AE2CF" w14:textId="77777777" w:rsidR="008C31BB" w:rsidRPr="008C31BB" w:rsidRDefault="008C31BB" w:rsidP="0074757D">
            <w:pPr>
              <w:pStyle w:val="Bezproreda"/>
              <w:jc w:val="center"/>
              <w:rPr>
                <w:rFonts w:ascii="Arial" w:hAnsi="Arial"/>
                <w:sz w:val="18"/>
                <w:szCs w:val="18"/>
                <w:lang w:val="hr-HR"/>
              </w:rPr>
            </w:pPr>
            <w:r w:rsidRPr="008C31BB">
              <w:rPr>
                <w:rFonts w:ascii="Arial" w:hAnsi="Arial"/>
                <w:position w:val="1"/>
                <w:sz w:val="18"/>
                <w:szCs w:val="18"/>
                <w:lang w:val="hr-HR"/>
              </w:rPr>
              <w:t xml:space="preserve">1 PM/100 </w:t>
            </w:r>
            <w:r w:rsidRPr="008C31BB">
              <w:rPr>
                <w:rFonts w:ascii="Arial" w:hAnsi="Arial"/>
                <w:sz w:val="18"/>
                <w:szCs w:val="18"/>
                <w:lang w:val="hr-HR"/>
              </w:rPr>
              <w:t>m</w:t>
            </w:r>
            <w:r w:rsidRPr="008C31BB">
              <w:rPr>
                <w:rFonts w:ascii="Arial" w:hAnsi="Arial"/>
                <w:sz w:val="18"/>
                <w:szCs w:val="18"/>
                <w:vertAlign w:val="superscript"/>
                <w:lang w:val="hr-HR"/>
              </w:rPr>
              <w:t>2</w:t>
            </w:r>
          </w:p>
        </w:tc>
        <w:tc>
          <w:tcPr>
            <w:tcW w:w="2697" w:type="dxa"/>
            <w:vAlign w:val="center"/>
          </w:tcPr>
          <w:p w14:paraId="1E2BFA50" w14:textId="77777777" w:rsidR="008C31BB" w:rsidRPr="008C31BB" w:rsidRDefault="008C31BB" w:rsidP="0074757D">
            <w:pPr>
              <w:pStyle w:val="Bezproreda"/>
              <w:jc w:val="center"/>
              <w:rPr>
                <w:rFonts w:ascii="Arial" w:hAnsi="Arial"/>
                <w:sz w:val="18"/>
                <w:szCs w:val="18"/>
                <w:lang w:val="hr-HR"/>
              </w:rPr>
            </w:pPr>
          </w:p>
        </w:tc>
      </w:tr>
      <w:tr w:rsidR="008C31BB" w:rsidRPr="008C31BB" w14:paraId="5F093CEC" w14:textId="77777777" w:rsidTr="0074757D">
        <w:trPr>
          <w:trHeight w:hRule="exact" w:val="365"/>
        </w:trPr>
        <w:tc>
          <w:tcPr>
            <w:tcW w:w="1413" w:type="dxa"/>
            <w:vMerge/>
            <w:shd w:val="clear" w:color="auto" w:fill="F2F2F2"/>
            <w:vAlign w:val="center"/>
          </w:tcPr>
          <w:p w14:paraId="505A7FDE" w14:textId="77777777" w:rsidR="008C31BB" w:rsidRPr="008C31BB" w:rsidRDefault="008C31BB" w:rsidP="0074757D">
            <w:pPr>
              <w:pStyle w:val="Bezproreda"/>
              <w:jc w:val="center"/>
              <w:rPr>
                <w:rFonts w:ascii="Arial" w:hAnsi="Arial"/>
                <w:sz w:val="18"/>
                <w:szCs w:val="18"/>
                <w:lang w:val="hr-HR"/>
              </w:rPr>
            </w:pPr>
          </w:p>
        </w:tc>
        <w:tc>
          <w:tcPr>
            <w:tcW w:w="2126" w:type="dxa"/>
            <w:vAlign w:val="center"/>
          </w:tcPr>
          <w:p w14:paraId="3AE83C3E" w14:textId="77777777" w:rsidR="008C31BB" w:rsidRPr="008C31BB" w:rsidRDefault="008C31BB" w:rsidP="0074757D">
            <w:pPr>
              <w:pStyle w:val="Bezproreda"/>
              <w:jc w:val="center"/>
              <w:rPr>
                <w:rFonts w:ascii="Arial" w:hAnsi="Arial"/>
                <w:sz w:val="18"/>
                <w:szCs w:val="18"/>
                <w:lang w:val="hr-HR"/>
              </w:rPr>
            </w:pPr>
            <w:r w:rsidRPr="008C31BB">
              <w:rPr>
                <w:rFonts w:ascii="Arial" w:hAnsi="Arial"/>
                <w:sz w:val="18"/>
                <w:szCs w:val="18"/>
                <w:lang w:val="hr-HR"/>
              </w:rPr>
              <w:t>fakulteti</w:t>
            </w:r>
          </w:p>
        </w:tc>
        <w:tc>
          <w:tcPr>
            <w:tcW w:w="3119" w:type="dxa"/>
            <w:vAlign w:val="center"/>
          </w:tcPr>
          <w:p w14:paraId="7A5BF322" w14:textId="77777777" w:rsidR="008C31BB" w:rsidRPr="008C31BB" w:rsidRDefault="008C31BB" w:rsidP="0074757D">
            <w:pPr>
              <w:pStyle w:val="Bezproreda"/>
              <w:jc w:val="center"/>
              <w:rPr>
                <w:rFonts w:ascii="Arial" w:hAnsi="Arial"/>
                <w:sz w:val="18"/>
                <w:szCs w:val="18"/>
                <w:lang w:val="hr-HR"/>
              </w:rPr>
            </w:pPr>
            <w:r w:rsidRPr="008C31BB">
              <w:rPr>
                <w:rFonts w:ascii="Arial" w:hAnsi="Arial"/>
                <w:sz w:val="18"/>
                <w:szCs w:val="18"/>
                <w:lang w:val="hr-HR"/>
              </w:rPr>
              <w:t>1 PM/70 m</w:t>
            </w:r>
            <w:r w:rsidRPr="008C31BB">
              <w:rPr>
                <w:rFonts w:ascii="Arial" w:hAnsi="Arial"/>
                <w:sz w:val="18"/>
                <w:szCs w:val="18"/>
                <w:vertAlign w:val="superscript"/>
                <w:lang w:val="hr-HR"/>
              </w:rPr>
              <w:t>2</w:t>
            </w:r>
          </w:p>
        </w:tc>
        <w:tc>
          <w:tcPr>
            <w:tcW w:w="2697" w:type="dxa"/>
            <w:vAlign w:val="center"/>
          </w:tcPr>
          <w:p w14:paraId="348B4CAC" w14:textId="77777777" w:rsidR="008C31BB" w:rsidRPr="008C31BB" w:rsidRDefault="008C31BB" w:rsidP="0074757D">
            <w:pPr>
              <w:pStyle w:val="Bezproreda"/>
              <w:jc w:val="center"/>
              <w:rPr>
                <w:rFonts w:ascii="Arial" w:hAnsi="Arial"/>
                <w:sz w:val="18"/>
                <w:szCs w:val="18"/>
                <w:lang w:val="hr-HR"/>
              </w:rPr>
            </w:pPr>
          </w:p>
        </w:tc>
      </w:tr>
      <w:tr w:rsidR="008C31BB" w:rsidRPr="008C31BB" w14:paraId="7989A54E" w14:textId="77777777" w:rsidTr="0074757D">
        <w:trPr>
          <w:trHeight w:hRule="exact" w:val="407"/>
        </w:trPr>
        <w:tc>
          <w:tcPr>
            <w:tcW w:w="1413" w:type="dxa"/>
            <w:vMerge/>
            <w:shd w:val="clear" w:color="auto" w:fill="F2F2F2"/>
            <w:vAlign w:val="center"/>
          </w:tcPr>
          <w:p w14:paraId="00730CCB" w14:textId="77777777" w:rsidR="008C31BB" w:rsidRPr="008C31BB" w:rsidRDefault="008C31BB" w:rsidP="0074757D">
            <w:pPr>
              <w:pStyle w:val="Bezproreda"/>
              <w:jc w:val="center"/>
              <w:rPr>
                <w:rFonts w:ascii="Arial" w:hAnsi="Arial"/>
                <w:sz w:val="18"/>
                <w:szCs w:val="18"/>
                <w:lang w:val="hr-HR"/>
              </w:rPr>
            </w:pPr>
          </w:p>
        </w:tc>
        <w:tc>
          <w:tcPr>
            <w:tcW w:w="2126" w:type="dxa"/>
            <w:vAlign w:val="center"/>
          </w:tcPr>
          <w:p w14:paraId="58BE802A" w14:textId="77777777" w:rsidR="008C31BB" w:rsidRPr="008C31BB" w:rsidRDefault="008C31BB" w:rsidP="0074757D">
            <w:pPr>
              <w:pStyle w:val="Bezproreda"/>
              <w:jc w:val="center"/>
              <w:rPr>
                <w:rFonts w:ascii="Arial" w:hAnsi="Arial"/>
                <w:sz w:val="18"/>
                <w:szCs w:val="18"/>
                <w:lang w:val="hr-HR"/>
              </w:rPr>
            </w:pPr>
            <w:r w:rsidRPr="008C31BB">
              <w:rPr>
                <w:rFonts w:ascii="Arial" w:hAnsi="Arial"/>
                <w:sz w:val="18"/>
                <w:szCs w:val="18"/>
                <w:lang w:val="hr-HR"/>
              </w:rPr>
              <w:t>instituti</w:t>
            </w:r>
          </w:p>
        </w:tc>
        <w:tc>
          <w:tcPr>
            <w:tcW w:w="3119" w:type="dxa"/>
            <w:vAlign w:val="center"/>
          </w:tcPr>
          <w:p w14:paraId="1F47C2D9" w14:textId="77777777" w:rsidR="008C31BB" w:rsidRPr="008C31BB" w:rsidRDefault="008C31BB" w:rsidP="0074757D">
            <w:pPr>
              <w:pStyle w:val="Bezproreda"/>
              <w:jc w:val="center"/>
              <w:rPr>
                <w:rFonts w:ascii="Arial" w:hAnsi="Arial"/>
                <w:sz w:val="18"/>
                <w:szCs w:val="18"/>
                <w:lang w:val="hr-HR"/>
              </w:rPr>
            </w:pPr>
            <w:r w:rsidRPr="008C31BB">
              <w:rPr>
                <w:rFonts w:ascii="Arial" w:hAnsi="Arial"/>
                <w:sz w:val="18"/>
                <w:szCs w:val="18"/>
                <w:lang w:val="hr-HR"/>
              </w:rPr>
              <w:t>1 PM/100 m</w:t>
            </w:r>
            <w:r w:rsidRPr="008C31BB">
              <w:rPr>
                <w:rFonts w:ascii="Arial" w:hAnsi="Arial"/>
                <w:sz w:val="18"/>
                <w:szCs w:val="18"/>
                <w:vertAlign w:val="superscript"/>
                <w:lang w:val="hr-HR"/>
              </w:rPr>
              <w:t>2</w:t>
            </w:r>
          </w:p>
        </w:tc>
        <w:tc>
          <w:tcPr>
            <w:tcW w:w="2697" w:type="dxa"/>
            <w:vAlign w:val="center"/>
          </w:tcPr>
          <w:p w14:paraId="1F0AB9E1" w14:textId="77777777" w:rsidR="008C31BB" w:rsidRPr="008C31BB" w:rsidRDefault="008C31BB" w:rsidP="0074757D">
            <w:pPr>
              <w:pStyle w:val="Bezproreda"/>
              <w:jc w:val="center"/>
              <w:rPr>
                <w:rFonts w:ascii="Arial" w:hAnsi="Arial"/>
                <w:sz w:val="18"/>
                <w:szCs w:val="18"/>
                <w:lang w:val="hr-HR"/>
              </w:rPr>
            </w:pPr>
          </w:p>
        </w:tc>
      </w:tr>
      <w:tr w:rsidR="008C31BB" w:rsidRPr="008C31BB" w14:paraId="2BC816DC" w14:textId="77777777" w:rsidTr="0074757D">
        <w:trPr>
          <w:trHeight w:hRule="exact" w:val="831"/>
        </w:trPr>
        <w:tc>
          <w:tcPr>
            <w:tcW w:w="1413" w:type="dxa"/>
            <w:vMerge/>
            <w:shd w:val="clear" w:color="auto" w:fill="F2F2F2"/>
            <w:vAlign w:val="center"/>
          </w:tcPr>
          <w:p w14:paraId="3097A6DC" w14:textId="77777777" w:rsidR="008C31BB" w:rsidRPr="008C31BB" w:rsidRDefault="008C31BB" w:rsidP="0074757D">
            <w:pPr>
              <w:pStyle w:val="Bezproreda"/>
              <w:jc w:val="center"/>
              <w:rPr>
                <w:rFonts w:ascii="Arial" w:hAnsi="Arial"/>
                <w:sz w:val="18"/>
                <w:szCs w:val="18"/>
                <w:lang w:val="hr-HR"/>
              </w:rPr>
            </w:pPr>
          </w:p>
        </w:tc>
        <w:tc>
          <w:tcPr>
            <w:tcW w:w="2126" w:type="dxa"/>
            <w:vAlign w:val="center"/>
          </w:tcPr>
          <w:p w14:paraId="44E913C6" w14:textId="77777777" w:rsidR="008C31BB" w:rsidRPr="008C31BB" w:rsidRDefault="008C31BB" w:rsidP="0074757D">
            <w:pPr>
              <w:pStyle w:val="Bezproreda"/>
              <w:jc w:val="center"/>
              <w:rPr>
                <w:rFonts w:ascii="Arial" w:hAnsi="Arial"/>
                <w:sz w:val="18"/>
                <w:szCs w:val="18"/>
                <w:lang w:val="hr-HR"/>
              </w:rPr>
            </w:pPr>
            <w:r w:rsidRPr="008C31BB">
              <w:rPr>
                <w:rFonts w:ascii="Arial" w:hAnsi="Arial"/>
                <w:sz w:val="18"/>
                <w:szCs w:val="18"/>
                <w:lang w:val="hr-HR"/>
              </w:rPr>
              <w:t>kina, kazalište, dvorane za</w:t>
            </w:r>
          </w:p>
          <w:p w14:paraId="3CA86234" w14:textId="77777777" w:rsidR="008C31BB" w:rsidRPr="008C31BB" w:rsidRDefault="008C31BB" w:rsidP="0074757D">
            <w:pPr>
              <w:pStyle w:val="Bezproreda"/>
              <w:jc w:val="center"/>
              <w:rPr>
                <w:rFonts w:ascii="Arial" w:hAnsi="Arial"/>
                <w:sz w:val="18"/>
                <w:szCs w:val="18"/>
                <w:lang w:val="hr-HR"/>
              </w:rPr>
            </w:pPr>
            <w:r w:rsidRPr="008C31BB">
              <w:rPr>
                <w:rFonts w:ascii="Arial" w:hAnsi="Arial"/>
                <w:sz w:val="18"/>
                <w:szCs w:val="18"/>
                <w:lang w:val="hr-HR"/>
              </w:rPr>
              <w:t>javne skupove</w:t>
            </w:r>
          </w:p>
        </w:tc>
        <w:tc>
          <w:tcPr>
            <w:tcW w:w="3119" w:type="dxa"/>
            <w:vAlign w:val="center"/>
          </w:tcPr>
          <w:p w14:paraId="22CC457A" w14:textId="77777777" w:rsidR="008C31BB" w:rsidRPr="008C31BB" w:rsidRDefault="008C31BB" w:rsidP="0074757D">
            <w:pPr>
              <w:pStyle w:val="Bezproreda"/>
              <w:jc w:val="center"/>
              <w:rPr>
                <w:rFonts w:ascii="Arial" w:hAnsi="Arial"/>
                <w:sz w:val="18"/>
                <w:szCs w:val="18"/>
                <w:lang w:val="hr-HR"/>
              </w:rPr>
            </w:pPr>
            <w:r w:rsidRPr="008C31BB">
              <w:rPr>
                <w:rFonts w:ascii="Arial" w:hAnsi="Arial"/>
                <w:sz w:val="18"/>
                <w:szCs w:val="18"/>
                <w:lang w:val="hr-HR"/>
              </w:rPr>
              <w:t>1 PM/50 m</w:t>
            </w:r>
            <w:r w:rsidRPr="008C31BB">
              <w:rPr>
                <w:rFonts w:ascii="Arial" w:hAnsi="Arial"/>
                <w:sz w:val="18"/>
                <w:szCs w:val="18"/>
                <w:vertAlign w:val="superscript"/>
                <w:lang w:val="hr-HR"/>
              </w:rPr>
              <w:t>2</w:t>
            </w:r>
          </w:p>
        </w:tc>
        <w:tc>
          <w:tcPr>
            <w:tcW w:w="2697" w:type="dxa"/>
            <w:vAlign w:val="center"/>
          </w:tcPr>
          <w:p w14:paraId="119211F8" w14:textId="77777777" w:rsidR="008C31BB" w:rsidRPr="008C31BB" w:rsidRDefault="008C31BB" w:rsidP="0074757D">
            <w:pPr>
              <w:pStyle w:val="Bezproreda"/>
              <w:jc w:val="center"/>
              <w:rPr>
                <w:rFonts w:ascii="Arial" w:hAnsi="Arial"/>
                <w:sz w:val="18"/>
                <w:szCs w:val="18"/>
                <w:lang w:val="hr-HR"/>
              </w:rPr>
            </w:pPr>
          </w:p>
        </w:tc>
      </w:tr>
      <w:tr w:rsidR="008C31BB" w:rsidRPr="008C31BB" w14:paraId="700FD2D3" w14:textId="77777777" w:rsidTr="0074757D">
        <w:trPr>
          <w:trHeight w:hRule="exact" w:val="365"/>
        </w:trPr>
        <w:tc>
          <w:tcPr>
            <w:tcW w:w="1413" w:type="dxa"/>
            <w:vMerge/>
            <w:shd w:val="clear" w:color="auto" w:fill="F2F2F2"/>
            <w:vAlign w:val="center"/>
          </w:tcPr>
          <w:p w14:paraId="3621BF81" w14:textId="77777777" w:rsidR="008C31BB" w:rsidRPr="008C31BB" w:rsidRDefault="008C31BB" w:rsidP="0074757D">
            <w:pPr>
              <w:pStyle w:val="Bezproreda"/>
              <w:jc w:val="center"/>
              <w:rPr>
                <w:rFonts w:ascii="Arial" w:hAnsi="Arial"/>
                <w:sz w:val="18"/>
                <w:szCs w:val="18"/>
                <w:lang w:val="hr-HR"/>
              </w:rPr>
            </w:pPr>
          </w:p>
        </w:tc>
        <w:tc>
          <w:tcPr>
            <w:tcW w:w="2126" w:type="dxa"/>
            <w:vAlign w:val="center"/>
          </w:tcPr>
          <w:p w14:paraId="47BC7993" w14:textId="77777777" w:rsidR="008C31BB" w:rsidRPr="008C31BB" w:rsidRDefault="008C31BB" w:rsidP="0074757D">
            <w:pPr>
              <w:pStyle w:val="Bezproreda"/>
              <w:jc w:val="center"/>
              <w:rPr>
                <w:rFonts w:ascii="Arial" w:hAnsi="Arial"/>
                <w:sz w:val="18"/>
                <w:szCs w:val="18"/>
                <w:lang w:val="hr-HR"/>
              </w:rPr>
            </w:pPr>
            <w:r w:rsidRPr="008C31BB">
              <w:rPr>
                <w:rFonts w:ascii="Arial" w:hAnsi="Arial"/>
                <w:position w:val="1"/>
                <w:sz w:val="18"/>
                <w:szCs w:val="18"/>
                <w:lang w:val="hr-HR"/>
              </w:rPr>
              <w:t>crkve</w:t>
            </w:r>
          </w:p>
        </w:tc>
        <w:tc>
          <w:tcPr>
            <w:tcW w:w="3119" w:type="dxa"/>
            <w:vAlign w:val="center"/>
          </w:tcPr>
          <w:p w14:paraId="2490E1B5" w14:textId="77777777" w:rsidR="008C31BB" w:rsidRPr="008C31BB" w:rsidRDefault="008C31BB" w:rsidP="0074757D">
            <w:pPr>
              <w:pStyle w:val="Bezproreda"/>
              <w:jc w:val="center"/>
              <w:rPr>
                <w:rFonts w:ascii="Arial" w:hAnsi="Arial"/>
                <w:sz w:val="18"/>
                <w:szCs w:val="18"/>
                <w:lang w:val="hr-HR"/>
              </w:rPr>
            </w:pPr>
            <w:r w:rsidRPr="008C31BB">
              <w:rPr>
                <w:rFonts w:ascii="Arial" w:hAnsi="Arial"/>
                <w:position w:val="1"/>
                <w:sz w:val="18"/>
                <w:szCs w:val="18"/>
                <w:lang w:val="hr-HR"/>
              </w:rPr>
              <w:t xml:space="preserve">1 PM/50 </w:t>
            </w:r>
            <w:r w:rsidRPr="008C31BB">
              <w:rPr>
                <w:rFonts w:ascii="Arial" w:hAnsi="Arial"/>
                <w:sz w:val="18"/>
                <w:szCs w:val="18"/>
                <w:lang w:val="hr-HR"/>
              </w:rPr>
              <w:t>m</w:t>
            </w:r>
            <w:r w:rsidRPr="008C31BB">
              <w:rPr>
                <w:rFonts w:ascii="Arial" w:hAnsi="Arial"/>
                <w:sz w:val="18"/>
                <w:szCs w:val="18"/>
                <w:vertAlign w:val="superscript"/>
                <w:lang w:val="hr-HR"/>
              </w:rPr>
              <w:t>2</w:t>
            </w:r>
          </w:p>
        </w:tc>
        <w:tc>
          <w:tcPr>
            <w:tcW w:w="2697" w:type="dxa"/>
            <w:vAlign w:val="center"/>
          </w:tcPr>
          <w:p w14:paraId="652FA668" w14:textId="77777777" w:rsidR="008C31BB" w:rsidRPr="008C31BB" w:rsidRDefault="008C31BB" w:rsidP="0074757D">
            <w:pPr>
              <w:pStyle w:val="Bezproreda"/>
              <w:jc w:val="center"/>
              <w:rPr>
                <w:rFonts w:ascii="Arial" w:hAnsi="Arial"/>
                <w:sz w:val="18"/>
                <w:szCs w:val="18"/>
                <w:lang w:val="hr-HR"/>
              </w:rPr>
            </w:pPr>
          </w:p>
        </w:tc>
      </w:tr>
      <w:tr w:rsidR="008C31BB" w:rsidRPr="008C31BB" w14:paraId="3599FFDB" w14:textId="77777777" w:rsidTr="0074757D">
        <w:trPr>
          <w:trHeight w:hRule="exact" w:val="1506"/>
        </w:trPr>
        <w:tc>
          <w:tcPr>
            <w:tcW w:w="1413" w:type="dxa"/>
            <w:vMerge/>
            <w:shd w:val="clear" w:color="auto" w:fill="F2F2F2"/>
            <w:vAlign w:val="center"/>
          </w:tcPr>
          <w:p w14:paraId="2A17C9D6" w14:textId="77777777" w:rsidR="008C31BB" w:rsidRPr="008C31BB" w:rsidRDefault="008C31BB" w:rsidP="0074757D">
            <w:pPr>
              <w:pStyle w:val="Bezproreda"/>
              <w:jc w:val="center"/>
              <w:rPr>
                <w:rFonts w:ascii="Arial" w:hAnsi="Arial"/>
                <w:sz w:val="18"/>
                <w:szCs w:val="18"/>
                <w:lang w:val="hr-HR"/>
              </w:rPr>
            </w:pPr>
          </w:p>
        </w:tc>
        <w:tc>
          <w:tcPr>
            <w:tcW w:w="2126" w:type="dxa"/>
            <w:vAlign w:val="center"/>
          </w:tcPr>
          <w:p w14:paraId="6DA6E0D8" w14:textId="77777777" w:rsidR="008C31BB" w:rsidRPr="008C31BB" w:rsidRDefault="008C31BB" w:rsidP="0074757D">
            <w:pPr>
              <w:pStyle w:val="Bezproreda"/>
              <w:jc w:val="center"/>
              <w:rPr>
                <w:rFonts w:ascii="Arial" w:hAnsi="Arial"/>
                <w:sz w:val="18"/>
                <w:szCs w:val="18"/>
                <w:lang w:val="hr-HR"/>
              </w:rPr>
            </w:pPr>
            <w:r w:rsidRPr="008C31BB">
              <w:rPr>
                <w:rFonts w:ascii="Arial" w:hAnsi="Arial"/>
                <w:spacing w:val="-6"/>
                <w:sz w:val="18"/>
                <w:szCs w:val="18"/>
                <w:lang w:val="hr-HR"/>
              </w:rPr>
              <w:t>muzeji</w:t>
            </w:r>
            <w:r w:rsidRPr="008C31BB">
              <w:rPr>
                <w:rFonts w:ascii="Arial" w:hAnsi="Arial"/>
                <w:sz w:val="18"/>
                <w:szCs w:val="18"/>
                <w:lang w:val="hr-HR"/>
              </w:rPr>
              <w:t>,</w:t>
            </w:r>
            <w:r w:rsidRPr="008C31BB">
              <w:rPr>
                <w:rFonts w:ascii="Arial" w:hAnsi="Arial"/>
                <w:spacing w:val="-11"/>
                <w:sz w:val="18"/>
                <w:szCs w:val="18"/>
                <w:lang w:val="hr-HR"/>
              </w:rPr>
              <w:t xml:space="preserve"> </w:t>
            </w:r>
            <w:r w:rsidRPr="008C31BB">
              <w:rPr>
                <w:rFonts w:ascii="Arial" w:hAnsi="Arial"/>
                <w:spacing w:val="-6"/>
                <w:sz w:val="18"/>
                <w:szCs w:val="18"/>
                <w:lang w:val="hr-HR"/>
              </w:rPr>
              <w:t>galerije</w:t>
            </w:r>
            <w:r w:rsidRPr="008C31BB">
              <w:rPr>
                <w:rFonts w:ascii="Arial" w:hAnsi="Arial"/>
                <w:sz w:val="18"/>
                <w:szCs w:val="18"/>
                <w:lang w:val="hr-HR"/>
              </w:rPr>
              <w:t>,</w:t>
            </w:r>
            <w:r w:rsidRPr="008C31BB">
              <w:rPr>
                <w:rFonts w:ascii="Arial" w:hAnsi="Arial"/>
                <w:spacing w:val="-11"/>
                <w:sz w:val="18"/>
                <w:szCs w:val="18"/>
                <w:lang w:val="hr-HR"/>
              </w:rPr>
              <w:t xml:space="preserve"> </w:t>
            </w:r>
            <w:r w:rsidRPr="008C31BB">
              <w:rPr>
                <w:rFonts w:ascii="Arial" w:hAnsi="Arial"/>
                <w:spacing w:val="-6"/>
                <w:sz w:val="18"/>
                <w:szCs w:val="18"/>
                <w:lang w:val="hr-HR"/>
              </w:rPr>
              <w:t>bibliotek</w:t>
            </w:r>
            <w:r w:rsidRPr="008C31BB">
              <w:rPr>
                <w:rFonts w:ascii="Arial" w:hAnsi="Arial"/>
                <w:sz w:val="18"/>
                <w:szCs w:val="18"/>
                <w:lang w:val="hr-HR"/>
              </w:rPr>
              <w:t>e</w:t>
            </w:r>
          </w:p>
        </w:tc>
        <w:tc>
          <w:tcPr>
            <w:tcW w:w="3119" w:type="dxa"/>
            <w:vAlign w:val="center"/>
          </w:tcPr>
          <w:p w14:paraId="360CB0F6" w14:textId="77777777" w:rsidR="008C31BB" w:rsidRPr="008C31BB" w:rsidRDefault="008C31BB" w:rsidP="0074757D">
            <w:pPr>
              <w:pStyle w:val="Bezproreda"/>
              <w:jc w:val="center"/>
              <w:rPr>
                <w:rFonts w:ascii="Arial" w:hAnsi="Arial"/>
                <w:sz w:val="18"/>
                <w:szCs w:val="18"/>
                <w:lang w:val="hr-HR"/>
              </w:rPr>
            </w:pPr>
            <w:r w:rsidRPr="008C31BB">
              <w:rPr>
                <w:rFonts w:ascii="Arial" w:hAnsi="Arial"/>
                <w:sz w:val="18"/>
                <w:szCs w:val="18"/>
                <w:lang w:val="hr-HR"/>
              </w:rPr>
              <w:t>1 PM/50 m</w:t>
            </w:r>
            <w:r w:rsidRPr="008C31BB">
              <w:rPr>
                <w:rFonts w:ascii="Arial" w:hAnsi="Arial"/>
                <w:sz w:val="18"/>
                <w:szCs w:val="18"/>
                <w:vertAlign w:val="superscript"/>
                <w:lang w:val="hr-HR"/>
              </w:rPr>
              <w:t>2</w:t>
            </w:r>
          </w:p>
        </w:tc>
        <w:tc>
          <w:tcPr>
            <w:tcW w:w="2697" w:type="dxa"/>
            <w:vAlign w:val="center"/>
          </w:tcPr>
          <w:p w14:paraId="1FED95D3" w14:textId="77777777" w:rsidR="008C31BB" w:rsidRPr="008C31BB" w:rsidRDefault="008C31BB" w:rsidP="0074757D">
            <w:pPr>
              <w:pStyle w:val="Bezproreda"/>
              <w:jc w:val="center"/>
              <w:rPr>
                <w:rFonts w:ascii="Arial" w:hAnsi="Arial"/>
                <w:sz w:val="18"/>
                <w:szCs w:val="18"/>
                <w:lang w:val="hr-HR"/>
              </w:rPr>
            </w:pPr>
            <w:r w:rsidRPr="008C31BB">
              <w:rPr>
                <w:rFonts w:ascii="Arial" w:hAnsi="Arial"/>
                <w:sz w:val="18"/>
                <w:szCs w:val="18"/>
                <w:lang w:val="hr-HR"/>
              </w:rPr>
              <w:t>minimalno 4 PM, za muzeje</w:t>
            </w:r>
          </w:p>
          <w:p w14:paraId="78998BED" w14:textId="77777777" w:rsidR="008C31BB" w:rsidRPr="008C31BB" w:rsidRDefault="008C31BB" w:rsidP="0074757D">
            <w:pPr>
              <w:pStyle w:val="Bezproreda"/>
              <w:jc w:val="center"/>
              <w:rPr>
                <w:rFonts w:ascii="Arial" w:hAnsi="Arial"/>
                <w:sz w:val="18"/>
                <w:szCs w:val="18"/>
                <w:lang w:val="hr-HR"/>
              </w:rPr>
            </w:pPr>
            <w:r w:rsidRPr="008C31BB">
              <w:rPr>
                <w:rFonts w:ascii="Arial" w:hAnsi="Arial"/>
                <w:sz w:val="18"/>
                <w:szCs w:val="18"/>
                <w:lang w:val="hr-HR"/>
              </w:rPr>
              <w:t>1 PM za autobus</w:t>
            </w:r>
          </w:p>
        </w:tc>
      </w:tr>
      <w:tr w:rsidR="008C31BB" w:rsidRPr="008C31BB" w14:paraId="66F460F6" w14:textId="77777777" w:rsidTr="0074757D">
        <w:trPr>
          <w:trHeight w:hRule="exact" w:val="430"/>
        </w:trPr>
        <w:tc>
          <w:tcPr>
            <w:tcW w:w="1413" w:type="dxa"/>
            <w:vMerge/>
            <w:shd w:val="clear" w:color="auto" w:fill="F2F2F2"/>
            <w:vAlign w:val="center"/>
          </w:tcPr>
          <w:p w14:paraId="6FF938AA" w14:textId="77777777" w:rsidR="008C31BB" w:rsidRPr="008C31BB" w:rsidRDefault="008C31BB" w:rsidP="0074757D">
            <w:pPr>
              <w:pStyle w:val="Bezproreda"/>
              <w:jc w:val="center"/>
              <w:rPr>
                <w:rFonts w:ascii="Arial" w:hAnsi="Arial"/>
                <w:sz w:val="18"/>
                <w:szCs w:val="18"/>
                <w:lang w:val="hr-HR"/>
              </w:rPr>
            </w:pPr>
          </w:p>
        </w:tc>
        <w:tc>
          <w:tcPr>
            <w:tcW w:w="2126" w:type="dxa"/>
            <w:vAlign w:val="center"/>
          </w:tcPr>
          <w:p w14:paraId="46FFD63B" w14:textId="77777777" w:rsidR="008C31BB" w:rsidRPr="008C31BB" w:rsidRDefault="008C31BB" w:rsidP="0074757D">
            <w:pPr>
              <w:pStyle w:val="Bezproreda"/>
              <w:jc w:val="center"/>
              <w:rPr>
                <w:rFonts w:ascii="Arial" w:hAnsi="Arial"/>
                <w:sz w:val="18"/>
                <w:szCs w:val="18"/>
                <w:lang w:val="hr-HR"/>
              </w:rPr>
            </w:pPr>
            <w:r w:rsidRPr="008C31BB">
              <w:rPr>
                <w:rFonts w:ascii="Arial" w:hAnsi="Arial"/>
                <w:sz w:val="18"/>
                <w:szCs w:val="18"/>
                <w:lang w:val="hr-HR"/>
              </w:rPr>
              <w:t>kongresne dvorane</w:t>
            </w:r>
          </w:p>
        </w:tc>
        <w:tc>
          <w:tcPr>
            <w:tcW w:w="3119" w:type="dxa"/>
            <w:vAlign w:val="center"/>
          </w:tcPr>
          <w:p w14:paraId="5FCA74AA" w14:textId="77777777" w:rsidR="008C31BB" w:rsidRPr="008C31BB" w:rsidRDefault="008C31BB" w:rsidP="0074757D">
            <w:pPr>
              <w:pStyle w:val="Bezproreda"/>
              <w:jc w:val="center"/>
              <w:rPr>
                <w:rFonts w:ascii="Arial" w:hAnsi="Arial"/>
                <w:sz w:val="18"/>
                <w:szCs w:val="18"/>
                <w:lang w:val="hr-HR"/>
              </w:rPr>
            </w:pPr>
            <w:r w:rsidRPr="008C31BB">
              <w:rPr>
                <w:rFonts w:ascii="Arial" w:hAnsi="Arial"/>
                <w:sz w:val="18"/>
                <w:szCs w:val="18"/>
                <w:lang w:val="hr-HR"/>
              </w:rPr>
              <w:t>1 PM/50 m</w:t>
            </w:r>
            <w:r w:rsidRPr="008C31BB">
              <w:rPr>
                <w:rFonts w:ascii="Arial" w:hAnsi="Arial"/>
                <w:sz w:val="18"/>
                <w:szCs w:val="18"/>
                <w:vertAlign w:val="superscript"/>
                <w:lang w:val="hr-HR"/>
              </w:rPr>
              <w:t>2</w:t>
            </w:r>
          </w:p>
        </w:tc>
        <w:tc>
          <w:tcPr>
            <w:tcW w:w="2697" w:type="dxa"/>
            <w:vAlign w:val="center"/>
          </w:tcPr>
          <w:p w14:paraId="74EA98CA" w14:textId="77777777" w:rsidR="008C31BB" w:rsidRPr="008C31BB" w:rsidRDefault="008C31BB" w:rsidP="0074757D">
            <w:pPr>
              <w:pStyle w:val="Bezproreda"/>
              <w:jc w:val="center"/>
              <w:rPr>
                <w:rFonts w:ascii="Arial" w:hAnsi="Arial"/>
                <w:sz w:val="18"/>
                <w:szCs w:val="18"/>
                <w:lang w:val="hr-HR"/>
              </w:rPr>
            </w:pPr>
          </w:p>
        </w:tc>
      </w:tr>
      <w:tr w:rsidR="008C31BB" w:rsidRPr="008C31BB" w14:paraId="29EB61FB" w14:textId="77777777" w:rsidTr="0074757D">
        <w:trPr>
          <w:trHeight w:hRule="exact" w:val="525"/>
        </w:trPr>
        <w:tc>
          <w:tcPr>
            <w:tcW w:w="1413" w:type="dxa"/>
            <w:vMerge/>
            <w:shd w:val="clear" w:color="auto" w:fill="F2F2F2"/>
            <w:vAlign w:val="center"/>
          </w:tcPr>
          <w:p w14:paraId="4838A6A4" w14:textId="77777777" w:rsidR="008C31BB" w:rsidRPr="008C31BB" w:rsidRDefault="008C31BB" w:rsidP="0074757D">
            <w:pPr>
              <w:pStyle w:val="Bezproreda"/>
              <w:jc w:val="center"/>
              <w:rPr>
                <w:rFonts w:ascii="Arial" w:hAnsi="Arial"/>
                <w:sz w:val="18"/>
                <w:szCs w:val="18"/>
                <w:lang w:val="hr-HR"/>
              </w:rPr>
            </w:pPr>
          </w:p>
        </w:tc>
        <w:tc>
          <w:tcPr>
            <w:tcW w:w="2126" w:type="dxa"/>
            <w:vAlign w:val="center"/>
          </w:tcPr>
          <w:p w14:paraId="405DC349" w14:textId="77777777" w:rsidR="008C31BB" w:rsidRPr="008C31BB" w:rsidRDefault="008C31BB" w:rsidP="0074757D">
            <w:pPr>
              <w:pStyle w:val="Bezproreda"/>
              <w:jc w:val="center"/>
              <w:rPr>
                <w:rFonts w:ascii="Arial" w:hAnsi="Arial"/>
                <w:sz w:val="18"/>
                <w:szCs w:val="18"/>
                <w:lang w:val="hr-HR"/>
              </w:rPr>
            </w:pPr>
            <w:r w:rsidRPr="008C31BB">
              <w:rPr>
                <w:rFonts w:ascii="Arial" w:hAnsi="Arial"/>
                <w:position w:val="1"/>
                <w:sz w:val="18"/>
                <w:szCs w:val="18"/>
                <w:lang w:val="hr-HR"/>
              </w:rPr>
              <w:t>studentski domovi</w:t>
            </w:r>
          </w:p>
        </w:tc>
        <w:tc>
          <w:tcPr>
            <w:tcW w:w="3119" w:type="dxa"/>
            <w:vAlign w:val="center"/>
          </w:tcPr>
          <w:p w14:paraId="68199BF6" w14:textId="77777777" w:rsidR="008C31BB" w:rsidRPr="008C31BB" w:rsidRDefault="008C31BB" w:rsidP="0074757D">
            <w:pPr>
              <w:pStyle w:val="Bezproreda"/>
              <w:jc w:val="center"/>
              <w:rPr>
                <w:rFonts w:ascii="Arial" w:hAnsi="Arial"/>
                <w:sz w:val="18"/>
                <w:szCs w:val="18"/>
                <w:lang w:val="hr-HR"/>
              </w:rPr>
            </w:pPr>
            <w:r w:rsidRPr="008C31BB">
              <w:rPr>
                <w:rFonts w:ascii="Arial" w:hAnsi="Arial"/>
                <w:position w:val="1"/>
                <w:sz w:val="18"/>
                <w:szCs w:val="18"/>
                <w:lang w:val="hr-HR"/>
              </w:rPr>
              <w:t xml:space="preserve">1 PM/200 </w:t>
            </w:r>
            <w:r w:rsidRPr="008C31BB">
              <w:rPr>
                <w:rFonts w:ascii="Arial" w:hAnsi="Arial"/>
                <w:sz w:val="18"/>
                <w:szCs w:val="18"/>
                <w:lang w:val="hr-HR"/>
              </w:rPr>
              <w:t>m</w:t>
            </w:r>
            <w:r w:rsidRPr="008C31BB">
              <w:rPr>
                <w:rFonts w:ascii="Arial" w:hAnsi="Arial"/>
                <w:sz w:val="18"/>
                <w:szCs w:val="18"/>
                <w:vertAlign w:val="superscript"/>
                <w:lang w:val="hr-HR"/>
              </w:rPr>
              <w:t>2</w:t>
            </w:r>
          </w:p>
        </w:tc>
        <w:tc>
          <w:tcPr>
            <w:tcW w:w="2697" w:type="dxa"/>
            <w:vAlign w:val="center"/>
          </w:tcPr>
          <w:p w14:paraId="39812168" w14:textId="77777777" w:rsidR="008C31BB" w:rsidRPr="008C31BB" w:rsidRDefault="008C31BB" w:rsidP="0074757D">
            <w:pPr>
              <w:pStyle w:val="Bezproreda"/>
              <w:jc w:val="center"/>
              <w:rPr>
                <w:rFonts w:ascii="Arial" w:hAnsi="Arial"/>
                <w:sz w:val="18"/>
                <w:szCs w:val="18"/>
                <w:lang w:val="hr-HR"/>
              </w:rPr>
            </w:pPr>
            <w:r w:rsidRPr="008C31BB">
              <w:rPr>
                <w:rFonts w:ascii="Arial" w:hAnsi="Arial"/>
                <w:sz w:val="18"/>
                <w:szCs w:val="18"/>
                <w:lang w:val="hr-HR"/>
              </w:rPr>
              <w:t>minimalno 2 PM za autobus</w:t>
            </w:r>
          </w:p>
        </w:tc>
      </w:tr>
      <w:tr w:rsidR="008C31BB" w:rsidRPr="008C31BB" w14:paraId="1A6D2B7E" w14:textId="77777777" w:rsidTr="0074757D">
        <w:trPr>
          <w:trHeight w:hRule="exact" w:val="459"/>
        </w:trPr>
        <w:tc>
          <w:tcPr>
            <w:tcW w:w="1413" w:type="dxa"/>
            <w:vMerge w:val="restart"/>
            <w:shd w:val="clear" w:color="auto" w:fill="F2F2F2"/>
            <w:vAlign w:val="center"/>
          </w:tcPr>
          <w:p w14:paraId="461AB3CC" w14:textId="77777777" w:rsidR="008C31BB" w:rsidRPr="008C31BB" w:rsidRDefault="008C31BB" w:rsidP="0074757D">
            <w:pPr>
              <w:pStyle w:val="Bezproreda"/>
              <w:jc w:val="center"/>
              <w:rPr>
                <w:rFonts w:ascii="Arial" w:hAnsi="Arial"/>
                <w:sz w:val="18"/>
                <w:szCs w:val="18"/>
                <w:lang w:val="hr-HR"/>
              </w:rPr>
            </w:pPr>
            <w:r w:rsidRPr="008C31BB">
              <w:rPr>
                <w:rFonts w:ascii="Arial" w:hAnsi="Arial"/>
                <w:sz w:val="18"/>
                <w:szCs w:val="18"/>
                <w:lang w:val="hr-HR"/>
              </w:rPr>
              <w:t>Zdravstvo i socijalna skrb</w:t>
            </w:r>
          </w:p>
        </w:tc>
        <w:tc>
          <w:tcPr>
            <w:tcW w:w="2126" w:type="dxa"/>
            <w:vAlign w:val="center"/>
          </w:tcPr>
          <w:p w14:paraId="09707C3E" w14:textId="77777777" w:rsidR="008C31BB" w:rsidRPr="008C31BB" w:rsidRDefault="008C31BB" w:rsidP="0074757D">
            <w:pPr>
              <w:pStyle w:val="Bezproreda"/>
              <w:jc w:val="center"/>
              <w:rPr>
                <w:rFonts w:ascii="Arial" w:hAnsi="Arial"/>
                <w:sz w:val="18"/>
                <w:szCs w:val="18"/>
                <w:lang w:val="hr-HR"/>
              </w:rPr>
            </w:pPr>
            <w:r w:rsidRPr="008C31BB">
              <w:rPr>
                <w:rFonts w:ascii="Arial" w:hAnsi="Arial"/>
                <w:sz w:val="18"/>
                <w:szCs w:val="18"/>
                <w:lang w:val="hr-HR"/>
              </w:rPr>
              <w:t>bolnice i klinike</w:t>
            </w:r>
          </w:p>
        </w:tc>
        <w:tc>
          <w:tcPr>
            <w:tcW w:w="3119" w:type="dxa"/>
            <w:vAlign w:val="center"/>
          </w:tcPr>
          <w:p w14:paraId="3B5B15EA" w14:textId="77777777" w:rsidR="008C31BB" w:rsidRPr="008C31BB" w:rsidRDefault="008C31BB" w:rsidP="0074757D">
            <w:pPr>
              <w:pStyle w:val="Bezproreda"/>
              <w:jc w:val="center"/>
              <w:rPr>
                <w:rFonts w:ascii="Arial" w:hAnsi="Arial"/>
                <w:sz w:val="18"/>
                <w:szCs w:val="18"/>
                <w:lang w:val="hr-HR"/>
              </w:rPr>
            </w:pPr>
            <w:r w:rsidRPr="008C31BB">
              <w:rPr>
                <w:rFonts w:ascii="Arial" w:hAnsi="Arial"/>
                <w:sz w:val="18"/>
                <w:szCs w:val="18"/>
                <w:lang w:val="hr-HR"/>
              </w:rPr>
              <w:t>1 PM/100 m</w:t>
            </w:r>
            <w:r w:rsidRPr="008C31BB">
              <w:rPr>
                <w:rFonts w:ascii="Arial" w:hAnsi="Arial"/>
                <w:sz w:val="18"/>
                <w:szCs w:val="18"/>
                <w:vertAlign w:val="superscript"/>
                <w:lang w:val="hr-HR"/>
              </w:rPr>
              <w:t>2</w:t>
            </w:r>
          </w:p>
        </w:tc>
        <w:tc>
          <w:tcPr>
            <w:tcW w:w="2697" w:type="dxa"/>
            <w:vAlign w:val="center"/>
          </w:tcPr>
          <w:p w14:paraId="30647F1C" w14:textId="77777777" w:rsidR="008C31BB" w:rsidRPr="008C31BB" w:rsidRDefault="008C31BB" w:rsidP="0074757D">
            <w:pPr>
              <w:pStyle w:val="Bezproreda"/>
              <w:jc w:val="center"/>
              <w:rPr>
                <w:rFonts w:ascii="Arial" w:hAnsi="Arial"/>
                <w:sz w:val="18"/>
                <w:szCs w:val="18"/>
                <w:lang w:val="hr-HR"/>
              </w:rPr>
            </w:pPr>
          </w:p>
        </w:tc>
      </w:tr>
      <w:tr w:rsidR="008C31BB" w:rsidRPr="008C31BB" w14:paraId="2E6EC848" w14:textId="77777777" w:rsidTr="0074757D">
        <w:trPr>
          <w:trHeight w:hRule="exact" w:val="838"/>
        </w:trPr>
        <w:tc>
          <w:tcPr>
            <w:tcW w:w="1413" w:type="dxa"/>
            <w:vMerge/>
            <w:shd w:val="clear" w:color="auto" w:fill="F2F2F2"/>
            <w:vAlign w:val="center"/>
          </w:tcPr>
          <w:p w14:paraId="692A3DD6" w14:textId="77777777" w:rsidR="008C31BB" w:rsidRPr="008C31BB" w:rsidRDefault="008C31BB" w:rsidP="0074757D">
            <w:pPr>
              <w:pStyle w:val="Bezproreda"/>
              <w:jc w:val="center"/>
              <w:rPr>
                <w:rFonts w:ascii="Arial" w:hAnsi="Arial"/>
                <w:sz w:val="18"/>
                <w:szCs w:val="18"/>
                <w:lang w:val="hr-HR"/>
              </w:rPr>
            </w:pPr>
          </w:p>
        </w:tc>
        <w:tc>
          <w:tcPr>
            <w:tcW w:w="2126" w:type="dxa"/>
            <w:vAlign w:val="center"/>
          </w:tcPr>
          <w:p w14:paraId="14933C5F" w14:textId="77777777" w:rsidR="008C31BB" w:rsidRPr="008C31BB" w:rsidRDefault="008C31BB" w:rsidP="0074757D">
            <w:pPr>
              <w:pStyle w:val="Bezproreda"/>
              <w:jc w:val="center"/>
              <w:rPr>
                <w:rFonts w:ascii="Arial" w:hAnsi="Arial"/>
                <w:sz w:val="18"/>
                <w:szCs w:val="18"/>
                <w:lang w:val="hr-HR"/>
              </w:rPr>
            </w:pPr>
            <w:r w:rsidRPr="008C31BB">
              <w:rPr>
                <w:rFonts w:ascii="Arial" w:hAnsi="Arial"/>
                <w:sz w:val="18"/>
                <w:szCs w:val="18"/>
                <w:lang w:val="hr-HR"/>
              </w:rPr>
              <w:t>ambulante, poliklinike,</w:t>
            </w:r>
          </w:p>
          <w:p w14:paraId="6F7FC520" w14:textId="77777777" w:rsidR="008C31BB" w:rsidRPr="008C31BB" w:rsidRDefault="008C31BB" w:rsidP="0074757D">
            <w:pPr>
              <w:pStyle w:val="Bezproreda"/>
              <w:jc w:val="center"/>
              <w:rPr>
                <w:rFonts w:ascii="Arial" w:hAnsi="Arial"/>
                <w:sz w:val="18"/>
                <w:szCs w:val="18"/>
                <w:lang w:val="hr-HR"/>
              </w:rPr>
            </w:pPr>
            <w:r w:rsidRPr="008C31BB">
              <w:rPr>
                <w:rFonts w:ascii="Arial" w:hAnsi="Arial"/>
                <w:sz w:val="18"/>
                <w:szCs w:val="18"/>
                <w:lang w:val="hr-HR"/>
              </w:rPr>
              <w:t>dom zdravlja</w:t>
            </w:r>
          </w:p>
        </w:tc>
        <w:tc>
          <w:tcPr>
            <w:tcW w:w="3119" w:type="dxa"/>
            <w:vAlign w:val="center"/>
          </w:tcPr>
          <w:p w14:paraId="13BA5ACF" w14:textId="77777777" w:rsidR="008C31BB" w:rsidRPr="008C31BB" w:rsidRDefault="008C31BB" w:rsidP="0074757D">
            <w:pPr>
              <w:pStyle w:val="Bezproreda"/>
              <w:jc w:val="center"/>
              <w:rPr>
                <w:rFonts w:ascii="Arial" w:hAnsi="Arial"/>
                <w:sz w:val="18"/>
                <w:szCs w:val="18"/>
                <w:lang w:val="hr-HR"/>
              </w:rPr>
            </w:pPr>
            <w:r w:rsidRPr="008C31BB">
              <w:rPr>
                <w:rFonts w:ascii="Arial" w:hAnsi="Arial"/>
                <w:sz w:val="18"/>
                <w:szCs w:val="18"/>
                <w:lang w:val="hr-HR"/>
              </w:rPr>
              <w:t>1 PM/20 m</w:t>
            </w:r>
            <w:r w:rsidRPr="008C31BB">
              <w:rPr>
                <w:rFonts w:ascii="Arial" w:hAnsi="Arial"/>
                <w:sz w:val="18"/>
                <w:szCs w:val="18"/>
                <w:vertAlign w:val="superscript"/>
                <w:lang w:val="hr-HR"/>
              </w:rPr>
              <w:t>2</w:t>
            </w:r>
          </w:p>
        </w:tc>
        <w:tc>
          <w:tcPr>
            <w:tcW w:w="2697" w:type="dxa"/>
            <w:vAlign w:val="center"/>
          </w:tcPr>
          <w:p w14:paraId="6F3A662D" w14:textId="77777777" w:rsidR="008C31BB" w:rsidRPr="008C31BB" w:rsidRDefault="008C31BB" w:rsidP="0074757D">
            <w:pPr>
              <w:pStyle w:val="Bezproreda"/>
              <w:jc w:val="center"/>
              <w:rPr>
                <w:rFonts w:ascii="Arial" w:hAnsi="Arial"/>
                <w:sz w:val="18"/>
                <w:szCs w:val="18"/>
                <w:lang w:val="hr-HR"/>
              </w:rPr>
            </w:pPr>
          </w:p>
        </w:tc>
      </w:tr>
      <w:tr w:rsidR="008C31BB" w:rsidRPr="008C31BB" w14:paraId="58067C64" w14:textId="77777777" w:rsidTr="0074757D">
        <w:trPr>
          <w:trHeight w:hRule="exact" w:val="469"/>
        </w:trPr>
        <w:tc>
          <w:tcPr>
            <w:tcW w:w="1413" w:type="dxa"/>
            <w:vMerge/>
            <w:shd w:val="clear" w:color="auto" w:fill="F2F2F2"/>
            <w:vAlign w:val="center"/>
          </w:tcPr>
          <w:p w14:paraId="6B06366A" w14:textId="77777777" w:rsidR="008C31BB" w:rsidRPr="008C31BB" w:rsidRDefault="008C31BB" w:rsidP="0074757D">
            <w:pPr>
              <w:pStyle w:val="Bezproreda"/>
              <w:jc w:val="center"/>
              <w:rPr>
                <w:rFonts w:ascii="Arial" w:hAnsi="Arial"/>
                <w:sz w:val="18"/>
                <w:szCs w:val="18"/>
                <w:lang w:val="hr-HR"/>
              </w:rPr>
            </w:pPr>
          </w:p>
        </w:tc>
        <w:tc>
          <w:tcPr>
            <w:tcW w:w="2126" w:type="dxa"/>
            <w:vAlign w:val="center"/>
          </w:tcPr>
          <w:p w14:paraId="68626C8D" w14:textId="77777777" w:rsidR="008C31BB" w:rsidRPr="008C31BB" w:rsidRDefault="008C31BB" w:rsidP="0074757D">
            <w:pPr>
              <w:pStyle w:val="Bezproreda"/>
              <w:jc w:val="center"/>
              <w:rPr>
                <w:rFonts w:ascii="Arial" w:hAnsi="Arial"/>
                <w:sz w:val="18"/>
                <w:szCs w:val="18"/>
                <w:lang w:val="hr-HR"/>
              </w:rPr>
            </w:pPr>
            <w:r w:rsidRPr="008C31BB">
              <w:rPr>
                <w:rFonts w:ascii="Arial" w:hAnsi="Arial"/>
                <w:position w:val="1"/>
                <w:sz w:val="18"/>
                <w:szCs w:val="18"/>
                <w:lang w:val="hr-HR"/>
              </w:rPr>
              <w:t>domovi za stare</w:t>
            </w:r>
          </w:p>
        </w:tc>
        <w:tc>
          <w:tcPr>
            <w:tcW w:w="3119" w:type="dxa"/>
            <w:vAlign w:val="center"/>
          </w:tcPr>
          <w:p w14:paraId="22EB5ABB" w14:textId="77777777" w:rsidR="008C31BB" w:rsidRPr="008C31BB" w:rsidRDefault="008C31BB" w:rsidP="0074757D">
            <w:pPr>
              <w:pStyle w:val="Bezproreda"/>
              <w:jc w:val="center"/>
              <w:rPr>
                <w:rFonts w:ascii="Arial" w:hAnsi="Arial"/>
                <w:sz w:val="18"/>
                <w:szCs w:val="18"/>
                <w:lang w:val="hr-HR"/>
              </w:rPr>
            </w:pPr>
            <w:r w:rsidRPr="008C31BB">
              <w:rPr>
                <w:rFonts w:ascii="Arial" w:hAnsi="Arial"/>
                <w:position w:val="1"/>
                <w:sz w:val="18"/>
                <w:szCs w:val="18"/>
                <w:lang w:val="hr-HR"/>
              </w:rPr>
              <w:t xml:space="preserve">1 PM/200 </w:t>
            </w:r>
            <w:r w:rsidRPr="008C31BB">
              <w:rPr>
                <w:rFonts w:ascii="Arial" w:hAnsi="Arial"/>
                <w:sz w:val="18"/>
                <w:szCs w:val="18"/>
                <w:lang w:val="hr-HR"/>
              </w:rPr>
              <w:t>m</w:t>
            </w:r>
            <w:r w:rsidRPr="008C31BB">
              <w:rPr>
                <w:rFonts w:ascii="Arial" w:hAnsi="Arial"/>
                <w:sz w:val="18"/>
                <w:szCs w:val="18"/>
                <w:vertAlign w:val="superscript"/>
                <w:lang w:val="hr-HR"/>
              </w:rPr>
              <w:t>2</w:t>
            </w:r>
          </w:p>
        </w:tc>
        <w:tc>
          <w:tcPr>
            <w:tcW w:w="2697" w:type="dxa"/>
            <w:vAlign w:val="center"/>
          </w:tcPr>
          <w:p w14:paraId="3A0474ED" w14:textId="77777777" w:rsidR="008C31BB" w:rsidRPr="008C31BB" w:rsidRDefault="008C31BB" w:rsidP="0074757D">
            <w:pPr>
              <w:pStyle w:val="Bezproreda"/>
              <w:jc w:val="center"/>
              <w:rPr>
                <w:rFonts w:ascii="Arial" w:hAnsi="Arial"/>
                <w:sz w:val="18"/>
                <w:szCs w:val="18"/>
                <w:lang w:val="hr-HR"/>
              </w:rPr>
            </w:pPr>
          </w:p>
        </w:tc>
      </w:tr>
      <w:tr w:rsidR="008C31BB" w:rsidRPr="008C31BB" w14:paraId="3F2B498A" w14:textId="77777777" w:rsidTr="0074757D">
        <w:trPr>
          <w:trHeight w:hRule="exact" w:val="1054"/>
        </w:trPr>
        <w:tc>
          <w:tcPr>
            <w:tcW w:w="1413" w:type="dxa"/>
            <w:vMerge w:val="restart"/>
            <w:shd w:val="clear" w:color="auto" w:fill="F2F2F2"/>
            <w:vAlign w:val="center"/>
          </w:tcPr>
          <w:p w14:paraId="0BDEEF6F" w14:textId="77777777" w:rsidR="008C31BB" w:rsidRPr="008C31BB" w:rsidRDefault="008C31BB" w:rsidP="0074757D">
            <w:pPr>
              <w:pStyle w:val="Bezproreda"/>
              <w:jc w:val="center"/>
              <w:rPr>
                <w:rFonts w:ascii="Arial" w:hAnsi="Arial"/>
                <w:sz w:val="18"/>
                <w:szCs w:val="18"/>
                <w:lang w:val="hr-HR"/>
              </w:rPr>
            </w:pPr>
            <w:r w:rsidRPr="008C31BB">
              <w:rPr>
                <w:rFonts w:ascii="Arial" w:hAnsi="Arial"/>
                <w:sz w:val="18"/>
                <w:szCs w:val="18"/>
                <w:lang w:val="hr-HR"/>
              </w:rPr>
              <w:t>Šport i</w:t>
            </w:r>
            <w:r w:rsidRPr="008C31BB">
              <w:rPr>
                <w:rFonts w:ascii="Arial" w:hAnsi="Arial"/>
                <w:sz w:val="18"/>
                <w:szCs w:val="18"/>
                <w:lang w:val="hr-HR"/>
              </w:rPr>
              <w:br/>
              <w:t>rekreacija</w:t>
            </w:r>
          </w:p>
        </w:tc>
        <w:tc>
          <w:tcPr>
            <w:tcW w:w="2126" w:type="dxa"/>
            <w:vAlign w:val="center"/>
          </w:tcPr>
          <w:p w14:paraId="02942668" w14:textId="77777777" w:rsidR="008C31BB" w:rsidRPr="008C31BB" w:rsidRDefault="008C31BB" w:rsidP="0074757D">
            <w:pPr>
              <w:pStyle w:val="Bezproreda"/>
              <w:jc w:val="center"/>
              <w:rPr>
                <w:rFonts w:ascii="Arial" w:hAnsi="Arial"/>
                <w:sz w:val="18"/>
                <w:szCs w:val="18"/>
                <w:lang w:val="hr-HR"/>
              </w:rPr>
            </w:pPr>
            <w:r w:rsidRPr="008C31BB">
              <w:rPr>
                <w:rFonts w:ascii="Arial" w:hAnsi="Arial"/>
                <w:sz w:val="18"/>
                <w:szCs w:val="18"/>
                <w:lang w:val="hr-HR"/>
              </w:rPr>
              <w:t>športski objekti otvoreni, bez gledališta</w:t>
            </w:r>
          </w:p>
        </w:tc>
        <w:tc>
          <w:tcPr>
            <w:tcW w:w="3119" w:type="dxa"/>
            <w:vAlign w:val="center"/>
          </w:tcPr>
          <w:p w14:paraId="08921649" w14:textId="77777777" w:rsidR="008C31BB" w:rsidRPr="008C31BB" w:rsidRDefault="008C31BB" w:rsidP="0074757D">
            <w:pPr>
              <w:pStyle w:val="Bezproreda"/>
              <w:jc w:val="center"/>
              <w:rPr>
                <w:rFonts w:ascii="Arial" w:hAnsi="Arial"/>
                <w:sz w:val="18"/>
                <w:szCs w:val="18"/>
                <w:lang w:val="hr-HR"/>
              </w:rPr>
            </w:pPr>
            <w:r w:rsidRPr="008C31BB">
              <w:rPr>
                <w:rFonts w:ascii="Arial" w:hAnsi="Arial"/>
                <w:sz w:val="18"/>
                <w:szCs w:val="18"/>
                <w:lang w:val="hr-HR"/>
              </w:rPr>
              <w:t>1 PM/250 m</w:t>
            </w:r>
            <w:r w:rsidRPr="008C31BB">
              <w:rPr>
                <w:rFonts w:ascii="Arial" w:hAnsi="Arial"/>
                <w:sz w:val="18"/>
                <w:szCs w:val="18"/>
                <w:vertAlign w:val="superscript"/>
                <w:lang w:val="hr-HR"/>
              </w:rPr>
              <w:t>2</w:t>
            </w:r>
          </w:p>
          <w:p w14:paraId="676DB254" w14:textId="77777777" w:rsidR="008C31BB" w:rsidRPr="008C31BB" w:rsidRDefault="008C31BB" w:rsidP="0074757D">
            <w:pPr>
              <w:pStyle w:val="Bezproreda"/>
              <w:jc w:val="center"/>
              <w:rPr>
                <w:rFonts w:ascii="Arial" w:hAnsi="Arial"/>
                <w:sz w:val="18"/>
                <w:szCs w:val="18"/>
                <w:lang w:val="hr-HR"/>
              </w:rPr>
            </w:pPr>
            <w:r w:rsidRPr="008C31BB">
              <w:rPr>
                <w:rFonts w:ascii="Arial" w:hAnsi="Arial"/>
                <w:sz w:val="18"/>
                <w:szCs w:val="18"/>
                <w:lang w:val="hr-HR"/>
              </w:rPr>
              <w:t>površine</w:t>
            </w:r>
          </w:p>
        </w:tc>
        <w:tc>
          <w:tcPr>
            <w:tcW w:w="2697" w:type="dxa"/>
            <w:vAlign w:val="center"/>
          </w:tcPr>
          <w:p w14:paraId="765F401B" w14:textId="77777777" w:rsidR="008C31BB" w:rsidRPr="008C31BB" w:rsidRDefault="008C31BB" w:rsidP="0074757D">
            <w:pPr>
              <w:pStyle w:val="Bezproreda"/>
              <w:jc w:val="center"/>
              <w:rPr>
                <w:rFonts w:ascii="Arial" w:hAnsi="Arial"/>
                <w:sz w:val="18"/>
                <w:szCs w:val="18"/>
                <w:lang w:val="hr-HR"/>
              </w:rPr>
            </w:pPr>
          </w:p>
        </w:tc>
      </w:tr>
      <w:tr w:rsidR="008C31BB" w:rsidRPr="008C31BB" w14:paraId="0E5DAF8E" w14:textId="77777777" w:rsidTr="0074757D">
        <w:trPr>
          <w:trHeight w:hRule="exact" w:val="897"/>
        </w:trPr>
        <w:tc>
          <w:tcPr>
            <w:tcW w:w="1413" w:type="dxa"/>
            <w:vMerge/>
            <w:shd w:val="clear" w:color="auto" w:fill="F2F2F2"/>
            <w:vAlign w:val="center"/>
          </w:tcPr>
          <w:p w14:paraId="7AB1052D" w14:textId="77777777" w:rsidR="008C31BB" w:rsidRPr="008C31BB" w:rsidRDefault="008C31BB" w:rsidP="0074757D">
            <w:pPr>
              <w:pStyle w:val="Bezproreda"/>
              <w:jc w:val="center"/>
              <w:rPr>
                <w:rFonts w:ascii="Arial" w:hAnsi="Arial"/>
                <w:sz w:val="18"/>
                <w:szCs w:val="18"/>
                <w:lang w:val="hr-HR"/>
              </w:rPr>
            </w:pPr>
          </w:p>
        </w:tc>
        <w:tc>
          <w:tcPr>
            <w:tcW w:w="2126" w:type="dxa"/>
            <w:vAlign w:val="center"/>
          </w:tcPr>
          <w:p w14:paraId="74208B93" w14:textId="77777777" w:rsidR="008C31BB" w:rsidRPr="008C31BB" w:rsidRDefault="008C31BB" w:rsidP="0074757D">
            <w:pPr>
              <w:pStyle w:val="Bezproreda"/>
              <w:jc w:val="center"/>
              <w:rPr>
                <w:rFonts w:ascii="Arial" w:hAnsi="Arial"/>
                <w:sz w:val="18"/>
                <w:szCs w:val="18"/>
                <w:lang w:val="hr-HR"/>
              </w:rPr>
            </w:pPr>
            <w:r w:rsidRPr="008C31BB">
              <w:rPr>
                <w:rFonts w:ascii="Arial" w:hAnsi="Arial"/>
                <w:position w:val="1"/>
                <w:sz w:val="18"/>
                <w:szCs w:val="18"/>
                <w:lang w:val="hr-HR"/>
              </w:rPr>
              <w:t>športski objekti zatvoreni,</w:t>
            </w:r>
          </w:p>
          <w:p w14:paraId="1F978CE7" w14:textId="77777777" w:rsidR="008C31BB" w:rsidRPr="008C31BB" w:rsidRDefault="008C31BB" w:rsidP="0074757D">
            <w:pPr>
              <w:pStyle w:val="Bezproreda"/>
              <w:jc w:val="center"/>
              <w:rPr>
                <w:rFonts w:ascii="Arial" w:hAnsi="Arial"/>
                <w:sz w:val="18"/>
                <w:szCs w:val="18"/>
                <w:lang w:val="hr-HR"/>
              </w:rPr>
            </w:pPr>
            <w:r w:rsidRPr="008C31BB">
              <w:rPr>
                <w:rFonts w:ascii="Arial" w:hAnsi="Arial"/>
                <w:sz w:val="18"/>
                <w:szCs w:val="18"/>
                <w:lang w:val="hr-HR"/>
              </w:rPr>
              <w:t>bez gledališta</w:t>
            </w:r>
          </w:p>
        </w:tc>
        <w:tc>
          <w:tcPr>
            <w:tcW w:w="3119" w:type="dxa"/>
            <w:vAlign w:val="center"/>
          </w:tcPr>
          <w:p w14:paraId="14052F32" w14:textId="77777777" w:rsidR="008C31BB" w:rsidRPr="008C31BB" w:rsidRDefault="008C31BB" w:rsidP="0074757D">
            <w:pPr>
              <w:pStyle w:val="Bezproreda"/>
              <w:jc w:val="center"/>
              <w:rPr>
                <w:rFonts w:ascii="Arial" w:hAnsi="Arial"/>
                <w:sz w:val="18"/>
                <w:szCs w:val="18"/>
                <w:lang w:val="hr-HR"/>
              </w:rPr>
            </w:pPr>
            <w:r w:rsidRPr="008C31BB">
              <w:rPr>
                <w:rFonts w:ascii="Arial" w:hAnsi="Arial"/>
                <w:position w:val="1"/>
                <w:sz w:val="18"/>
                <w:szCs w:val="18"/>
                <w:lang w:val="hr-HR"/>
              </w:rPr>
              <w:t xml:space="preserve">1 PM/200 </w:t>
            </w:r>
            <w:r w:rsidRPr="008C31BB">
              <w:rPr>
                <w:rFonts w:ascii="Arial" w:hAnsi="Arial"/>
                <w:sz w:val="18"/>
                <w:szCs w:val="18"/>
                <w:lang w:val="hr-HR"/>
              </w:rPr>
              <w:t>m</w:t>
            </w:r>
            <w:r w:rsidRPr="008C31BB">
              <w:rPr>
                <w:rFonts w:ascii="Arial" w:hAnsi="Arial"/>
                <w:sz w:val="18"/>
                <w:szCs w:val="18"/>
                <w:vertAlign w:val="superscript"/>
                <w:lang w:val="hr-HR"/>
              </w:rPr>
              <w:t xml:space="preserve">2 </w:t>
            </w:r>
            <w:r w:rsidRPr="008C31BB">
              <w:rPr>
                <w:rFonts w:ascii="Arial" w:hAnsi="Arial"/>
                <w:sz w:val="18"/>
                <w:szCs w:val="18"/>
                <w:lang w:val="hr-HR"/>
              </w:rPr>
              <w:t>površine</w:t>
            </w:r>
          </w:p>
        </w:tc>
        <w:tc>
          <w:tcPr>
            <w:tcW w:w="2697" w:type="dxa"/>
            <w:vAlign w:val="center"/>
          </w:tcPr>
          <w:p w14:paraId="25F04A43" w14:textId="77777777" w:rsidR="008C31BB" w:rsidRPr="008C31BB" w:rsidRDefault="008C31BB" w:rsidP="0074757D">
            <w:pPr>
              <w:pStyle w:val="Bezproreda"/>
              <w:jc w:val="center"/>
              <w:rPr>
                <w:rFonts w:ascii="Arial" w:hAnsi="Arial"/>
                <w:sz w:val="18"/>
                <w:szCs w:val="18"/>
                <w:lang w:val="hr-HR"/>
              </w:rPr>
            </w:pPr>
          </w:p>
        </w:tc>
      </w:tr>
      <w:tr w:rsidR="008C31BB" w:rsidRPr="008C31BB" w14:paraId="2F6EF40A" w14:textId="77777777" w:rsidTr="0074757D">
        <w:trPr>
          <w:trHeight w:hRule="exact" w:val="966"/>
        </w:trPr>
        <w:tc>
          <w:tcPr>
            <w:tcW w:w="1413" w:type="dxa"/>
            <w:vMerge/>
            <w:shd w:val="clear" w:color="auto" w:fill="F2F2F2"/>
            <w:vAlign w:val="center"/>
          </w:tcPr>
          <w:p w14:paraId="3B248B71" w14:textId="77777777" w:rsidR="008C31BB" w:rsidRPr="008C31BB" w:rsidRDefault="008C31BB" w:rsidP="0074757D">
            <w:pPr>
              <w:pStyle w:val="Bezproreda"/>
              <w:jc w:val="center"/>
              <w:rPr>
                <w:rFonts w:ascii="Arial" w:hAnsi="Arial"/>
                <w:sz w:val="18"/>
                <w:szCs w:val="18"/>
                <w:lang w:val="hr-HR"/>
              </w:rPr>
            </w:pPr>
          </w:p>
        </w:tc>
        <w:tc>
          <w:tcPr>
            <w:tcW w:w="2126" w:type="dxa"/>
            <w:vAlign w:val="center"/>
          </w:tcPr>
          <w:p w14:paraId="04063204" w14:textId="77777777" w:rsidR="008C31BB" w:rsidRPr="008C31BB" w:rsidRDefault="008C31BB" w:rsidP="0074757D">
            <w:pPr>
              <w:pStyle w:val="Bezproreda"/>
              <w:jc w:val="center"/>
              <w:rPr>
                <w:rFonts w:ascii="Arial" w:hAnsi="Arial"/>
                <w:sz w:val="18"/>
                <w:szCs w:val="18"/>
                <w:lang w:val="hr-HR"/>
              </w:rPr>
            </w:pPr>
            <w:r w:rsidRPr="008C31BB">
              <w:rPr>
                <w:rFonts w:ascii="Arial" w:hAnsi="Arial"/>
                <w:sz w:val="18"/>
                <w:szCs w:val="18"/>
                <w:lang w:val="hr-HR"/>
              </w:rPr>
              <w:t>športski objekti i igrališta</w:t>
            </w:r>
          </w:p>
          <w:p w14:paraId="7CB96D42" w14:textId="77777777" w:rsidR="008C31BB" w:rsidRPr="008C31BB" w:rsidRDefault="008C31BB" w:rsidP="0074757D">
            <w:pPr>
              <w:pStyle w:val="Bezproreda"/>
              <w:jc w:val="center"/>
              <w:rPr>
                <w:rFonts w:ascii="Arial" w:hAnsi="Arial"/>
                <w:sz w:val="18"/>
                <w:szCs w:val="18"/>
                <w:lang w:val="hr-HR"/>
              </w:rPr>
            </w:pPr>
            <w:r w:rsidRPr="008C31BB">
              <w:rPr>
                <w:rFonts w:ascii="Arial" w:hAnsi="Arial"/>
                <w:sz w:val="18"/>
                <w:szCs w:val="18"/>
                <w:lang w:val="hr-HR"/>
              </w:rPr>
              <w:t>s gledalištem</w:t>
            </w:r>
          </w:p>
        </w:tc>
        <w:tc>
          <w:tcPr>
            <w:tcW w:w="3119" w:type="dxa"/>
            <w:vAlign w:val="center"/>
          </w:tcPr>
          <w:p w14:paraId="70A18AD0" w14:textId="77777777" w:rsidR="008C31BB" w:rsidRPr="008C31BB" w:rsidRDefault="008C31BB" w:rsidP="0074757D">
            <w:pPr>
              <w:pStyle w:val="Bezproreda"/>
              <w:jc w:val="center"/>
              <w:rPr>
                <w:rFonts w:ascii="Arial" w:hAnsi="Arial"/>
                <w:sz w:val="18"/>
                <w:szCs w:val="18"/>
                <w:lang w:val="hr-HR"/>
              </w:rPr>
            </w:pPr>
            <w:r w:rsidRPr="008C31BB">
              <w:rPr>
                <w:rFonts w:ascii="Arial" w:hAnsi="Arial"/>
                <w:sz w:val="18"/>
                <w:szCs w:val="18"/>
                <w:lang w:val="hr-HR"/>
              </w:rPr>
              <w:t>1 PM/10 sjedećih mjesta</w:t>
            </w:r>
          </w:p>
        </w:tc>
        <w:tc>
          <w:tcPr>
            <w:tcW w:w="2697" w:type="dxa"/>
            <w:vAlign w:val="center"/>
          </w:tcPr>
          <w:p w14:paraId="005747ED" w14:textId="77777777" w:rsidR="008C31BB" w:rsidRPr="008C31BB" w:rsidRDefault="008C31BB" w:rsidP="0074757D">
            <w:pPr>
              <w:pStyle w:val="Bezproreda"/>
              <w:jc w:val="center"/>
              <w:rPr>
                <w:rFonts w:ascii="Arial" w:hAnsi="Arial"/>
                <w:sz w:val="18"/>
                <w:szCs w:val="18"/>
                <w:lang w:val="hr-HR"/>
              </w:rPr>
            </w:pPr>
          </w:p>
        </w:tc>
      </w:tr>
      <w:tr w:rsidR="008C31BB" w:rsidRPr="008C31BB" w14:paraId="7BACBE2D" w14:textId="77777777" w:rsidTr="0074757D">
        <w:trPr>
          <w:trHeight w:hRule="exact" w:val="871"/>
        </w:trPr>
        <w:tc>
          <w:tcPr>
            <w:tcW w:w="1413" w:type="dxa"/>
            <w:vMerge w:val="restart"/>
            <w:shd w:val="clear" w:color="auto" w:fill="F2F2F2"/>
            <w:vAlign w:val="center"/>
          </w:tcPr>
          <w:p w14:paraId="4E94EC2A" w14:textId="77777777" w:rsidR="008C31BB" w:rsidRPr="008C31BB" w:rsidRDefault="008C31BB" w:rsidP="0074757D">
            <w:pPr>
              <w:pStyle w:val="Bezproreda"/>
              <w:jc w:val="center"/>
              <w:rPr>
                <w:rFonts w:ascii="Arial" w:hAnsi="Arial"/>
                <w:sz w:val="18"/>
                <w:szCs w:val="18"/>
                <w:lang w:val="hr-HR"/>
              </w:rPr>
            </w:pPr>
            <w:r w:rsidRPr="008C31BB">
              <w:rPr>
                <w:rFonts w:ascii="Arial" w:hAnsi="Arial"/>
                <w:sz w:val="18"/>
                <w:szCs w:val="18"/>
                <w:lang w:val="hr-HR"/>
              </w:rPr>
              <w:t>Komunalni i prometni sadržaji</w:t>
            </w:r>
          </w:p>
        </w:tc>
        <w:tc>
          <w:tcPr>
            <w:tcW w:w="2126" w:type="dxa"/>
            <w:vAlign w:val="center"/>
          </w:tcPr>
          <w:p w14:paraId="4234E8E4" w14:textId="77777777" w:rsidR="008C31BB" w:rsidRPr="008C31BB" w:rsidRDefault="008C31BB" w:rsidP="0074757D">
            <w:pPr>
              <w:pStyle w:val="Bezproreda"/>
              <w:jc w:val="center"/>
              <w:rPr>
                <w:rFonts w:ascii="Arial" w:hAnsi="Arial"/>
                <w:sz w:val="18"/>
                <w:szCs w:val="18"/>
                <w:lang w:val="hr-HR"/>
              </w:rPr>
            </w:pPr>
            <w:r w:rsidRPr="008C31BB">
              <w:rPr>
                <w:rFonts w:ascii="Arial" w:hAnsi="Arial"/>
                <w:sz w:val="18"/>
                <w:szCs w:val="18"/>
                <w:lang w:val="hr-HR"/>
              </w:rPr>
              <w:t>tržnice</w:t>
            </w:r>
          </w:p>
        </w:tc>
        <w:tc>
          <w:tcPr>
            <w:tcW w:w="3119" w:type="dxa"/>
            <w:vAlign w:val="center"/>
          </w:tcPr>
          <w:p w14:paraId="02D7404F" w14:textId="77777777" w:rsidR="008C31BB" w:rsidRPr="008C31BB" w:rsidRDefault="008C31BB" w:rsidP="0074757D">
            <w:pPr>
              <w:pStyle w:val="Bezproreda"/>
              <w:jc w:val="center"/>
              <w:rPr>
                <w:rFonts w:ascii="Arial" w:hAnsi="Arial"/>
                <w:sz w:val="18"/>
                <w:szCs w:val="18"/>
                <w:lang w:val="hr-HR"/>
              </w:rPr>
            </w:pPr>
            <w:r w:rsidRPr="008C31BB">
              <w:rPr>
                <w:rFonts w:ascii="Arial" w:hAnsi="Arial"/>
                <w:sz w:val="18"/>
                <w:szCs w:val="18"/>
                <w:lang w:val="hr-HR"/>
              </w:rPr>
              <w:t>1 PM/20 m</w:t>
            </w:r>
            <w:r w:rsidRPr="008C31BB">
              <w:rPr>
                <w:rFonts w:ascii="Arial" w:hAnsi="Arial"/>
                <w:sz w:val="18"/>
                <w:szCs w:val="18"/>
                <w:vertAlign w:val="superscript"/>
                <w:lang w:val="hr-HR"/>
              </w:rPr>
              <w:t>2</w:t>
            </w:r>
            <w:r w:rsidRPr="008C31BB">
              <w:rPr>
                <w:rFonts w:ascii="Arial" w:hAnsi="Arial"/>
                <w:sz w:val="18"/>
                <w:szCs w:val="18"/>
                <w:lang w:val="hr-HR"/>
              </w:rPr>
              <w:t xml:space="preserve"> površine</w:t>
            </w:r>
          </w:p>
        </w:tc>
        <w:tc>
          <w:tcPr>
            <w:tcW w:w="2697" w:type="dxa"/>
            <w:vAlign w:val="center"/>
          </w:tcPr>
          <w:p w14:paraId="16CAC322" w14:textId="77777777" w:rsidR="008C31BB" w:rsidRPr="008C31BB" w:rsidRDefault="008C31BB" w:rsidP="0074757D">
            <w:pPr>
              <w:pStyle w:val="Bezproreda"/>
              <w:jc w:val="center"/>
              <w:rPr>
                <w:rFonts w:ascii="Arial" w:hAnsi="Arial"/>
                <w:sz w:val="18"/>
                <w:szCs w:val="18"/>
                <w:lang w:val="hr-HR"/>
              </w:rPr>
            </w:pPr>
          </w:p>
        </w:tc>
      </w:tr>
      <w:tr w:rsidR="008C31BB" w:rsidRPr="008C31BB" w14:paraId="5722AECF" w14:textId="77777777" w:rsidTr="0074757D">
        <w:trPr>
          <w:trHeight w:hRule="exact" w:val="989"/>
        </w:trPr>
        <w:tc>
          <w:tcPr>
            <w:tcW w:w="1413" w:type="dxa"/>
            <w:vMerge/>
            <w:shd w:val="clear" w:color="auto" w:fill="F2F2F2"/>
            <w:vAlign w:val="center"/>
          </w:tcPr>
          <w:p w14:paraId="2D08B87D" w14:textId="77777777" w:rsidR="008C31BB" w:rsidRPr="008C31BB" w:rsidRDefault="008C31BB" w:rsidP="0074757D">
            <w:pPr>
              <w:pStyle w:val="Bezproreda"/>
              <w:jc w:val="center"/>
              <w:rPr>
                <w:rFonts w:ascii="Arial" w:hAnsi="Arial"/>
                <w:sz w:val="18"/>
                <w:szCs w:val="18"/>
                <w:lang w:val="hr-HR"/>
              </w:rPr>
            </w:pPr>
          </w:p>
        </w:tc>
        <w:tc>
          <w:tcPr>
            <w:tcW w:w="2126" w:type="dxa"/>
            <w:vAlign w:val="center"/>
          </w:tcPr>
          <w:p w14:paraId="429A5BDE" w14:textId="77777777" w:rsidR="008C31BB" w:rsidRPr="008C31BB" w:rsidRDefault="008C31BB" w:rsidP="0074757D">
            <w:pPr>
              <w:pStyle w:val="Bezproreda"/>
              <w:jc w:val="center"/>
              <w:rPr>
                <w:rFonts w:ascii="Arial" w:hAnsi="Arial"/>
                <w:sz w:val="18"/>
                <w:szCs w:val="18"/>
                <w:lang w:val="hr-HR"/>
              </w:rPr>
            </w:pPr>
            <w:r w:rsidRPr="008C31BB">
              <w:rPr>
                <w:rFonts w:ascii="Arial" w:hAnsi="Arial"/>
                <w:sz w:val="18"/>
                <w:szCs w:val="18"/>
                <w:lang w:val="hr-HR"/>
              </w:rPr>
              <w:t>tehničko-tehnološke građevine</w:t>
            </w:r>
          </w:p>
        </w:tc>
        <w:tc>
          <w:tcPr>
            <w:tcW w:w="3119" w:type="dxa"/>
            <w:vAlign w:val="center"/>
          </w:tcPr>
          <w:p w14:paraId="36C31FED" w14:textId="77777777" w:rsidR="008C31BB" w:rsidRPr="008C31BB" w:rsidRDefault="008C31BB" w:rsidP="0074757D">
            <w:pPr>
              <w:pStyle w:val="Bezproreda"/>
              <w:jc w:val="center"/>
              <w:rPr>
                <w:rFonts w:ascii="Arial" w:hAnsi="Arial"/>
                <w:sz w:val="18"/>
                <w:szCs w:val="18"/>
                <w:lang w:val="hr-HR"/>
              </w:rPr>
            </w:pPr>
            <w:r w:rsidRPr="008C31BB">
              <w:rPr>
                <w:rFonts w:ascii="Arial" w:hAnsi="Arial"/>
                <w:sz w:val="18"/>
                <w:szCs w:val="18"/>
                <w:lang w:val="hr-HR"/>
              </w:rPr>
              <w:t>1 PM/50 m</w:t>
            </w:r>
            <w:r w:rsidRPr="008C31BB">
              <w:rPr>
                <w:rFonts w:ascii="Arial" w:hAnsi="Arial"/>
                <w:sz w:val="18"/>
                <w:szCs w:val="18"/>
                <w:vertAlign w:val="superscript"/>
                <w:lang w:val="hr-HR"/>
              </w:rPr>
              <w:t>2</w:t>
            </w:r>
          </w:p>
        </w:tc>
        <w:tc>
          <w:tcPr>
            <w:tcW w:w="2697" w:type="dxa"/>
            <w:vAlign w:val="center"/>
          </w:tcPr>
          <w:p w14:paraId="76AC9D7D" w14:textId="77777777" w:rsidR="008C31BB" w:rsidRPr="008C31BB" w:rsidRDefault="008C31BB" w:rsidP="0074757D">
            <w:pPr>
              <w:pStyle w:val="Bezproreda"/>
              <w:jc w:val="center"/>
              <w:rPr>
                <w:rFonts w:ascii="Arial" w:hAnsi="Arial"/>
                <w:sz w:val="18"/>
                <w:szCs w:val="18"/>
                <w:lang w:val="hr-HR"/>
              </w:rPr>
            </w:pPr>
            <w:r w:rsidRPr="008C31BB">
              <w:rPr>
                <w:rFonts w:ascii="Arial" w:hAnsi="Arial"/>
                <w:sz w:val="18"/>
                <w:szCs w:val="18"/>
                <w:lang w:val="hr-HR"/>
              </w:rPr>
              <w:t>minimalno 1 PM</w:t>
            </w:r>
          </w:p>
        </w:tc>
      </w:tr>
      <w:tr w:rsidR="008C31BB" w:rsidRPr="008C31BB" w14:paraId="44673894" w14:textId="77777777" w:rsidTr="0074757D">
        <w:trPr>
          <w:trHeight w:hRule="exact" w:val="413"/>
        </w:trPr>
        <w:tc>
          <w:tcPr>
            <w:tcW w:w="1413" w:type="dxa"/>
            <w:vMerge/>
            <w:shd w:val="clear" w:color="auto" w:fill="F2F2F2"/>
            <w:vAlign w:val="center"/>
          </w:tcPr>
          <w:p w14:paraId="68991257" w14:textId="77777777" w:rsidR="008C31BB" w:rsidRPr="008C31BB" w:rsidRDefault="008C31BB" w:rsidP="0074757D">
            <w:pPr>
              <w:pStyle w:val="Bezproreda"/>
              <w:jc w:val="center"/>
              <w:rPr>
                <w:rFonts w:ascii="Arial" w:hAnsi="Arial"/>
                <w:sz w:val="18"/>
                <w:szCs w:val="18"/>
                <w:lang w:val="hr-HR"/>
              </w:rPr>
            </w:pPr>
          </w:p>
        </w:tc>
        <w:tc>
          <w:tcPr>
            <w:tcW w:w="2126" w:type="dxa"/>
            <w:vAlign w:val="center"/>
          </w:tcPr>
          <w:p w14:paraId="536176F6" w14:textId="77777777" w:rsidR="008C31BB" w:rsidRPr="008C31BB" w:rsidRDefault="008C31BB" w:rsidP="0074757D">
            <w:pPr>
              <w:pStyle w:val="Bezproreda"/>
              <w:jc w:val="center"/>
              <w:rPr>
                <w:rFonts w:ascii="Arial" w:hAnsi="Arial"/>
                <w:sz w:val="18"/>
                <w:szCs w:val="18"/>
                <w:lang w:val="hr-HR"/>
              </w:rPr>
            </w:pPr>
            <w:r w:rsidRPr="008C31BB">
              <w:rPr>
                <w:rFonts w:ascii="Arial" w:hAnsi="Arial"/>
                <w:sz w:val="18"/>
                <w:szCs w:val="18"/>
                <w:lang w:val="hr-HR"/>
              </w:rPr>
              <w:t>benzinske postaje</w:t>
            </w:r>
          </w:p>
        </w:tc>
        <w:tc>
          <w:tcPr>
            <w:tcW w:w="3119" w:type="dxa"/>
            <w:vAlign w:val="center"/>
          </w:tcPr>
          <w:p w14:paraId="5D1D8FA9" w14:textId="77777777" w:rsidR="008C31BB" w:rsidRPr="008C31BB" w:rsidRDefault="008C31BB" w:rsidP="0074757D">
            <w:pPr>
              <w:pStyle w:val="Bezproreda"/>
              <w:jc w:val="center"/>
              <w:rPr>
                <w:rFonts w:ascii="Arial" w:hAnsi="Arial"/>
                <w:sz w:val="18"/>
                <w:szCs w:val="18"/>
                <w:lang w:val="hr-HR"/>
              </w:rPr>
            </w:pPr>
            <w:r w:rsidRPr="008C31BB">
              <w:rPr>
                <w:rFonts w:ascii="Arial" w:hAnsi="Arial"/>
                <w:sz w:val="18"/>
                <w:szCs w:val="18"/>
                <w:lang w:val="hr-HR"/>
              </w:rPr>
              <w:t>1 PM/25 m</w:t>
            </w:r>
            <w:r w:rsidRPr="008C31BB">
              <w:rPr>
                <w:rFonts w:ascii="Arial" w:hAnsi="Arial"/>
                <w:sz w:val="18"/>
                <w:szCs w:val="18"/>
                <w:vertAlign w:val="superscript"/>
                <w:lang w:val="hr-HR"/>
              </w:rPr>
              <w:t>2</w:t>
            </w:r>
          </w:p>
        </w:tc>
        <w:tc>
          <w:tcPr>
            <w:tcW w:w="2697" w:type="dxa"/>
            <w:vAlign w:val="center"/>
          </w:tcPr>
          <w:p w14:paraId="521D2D7F" w14:textId="77777777" w:rsidR="008C31BB" w:rsidRPr="008C31BB" w:rsidRDefault="008C31BB" w:rsidP="0074757D">
            <w:pPr>
              <w:pStyle w:val="Bezproreda"/>
              <w:jc w:val="center"/>
              <w:rPr>
                <w:rFonts w:ascii="Arial" w:hAnsi="Arial"/>
                <w:sz w:val="18"/>
                <w:szCs w:val="18"/>
                <w:lang w:val="hr-HR"/>
              </w:rPr>
            </w:pPr>
          </w:p>
        </w:tc>
      </w:tr>
      <w:tr w:rsidR="008C31BB" w:rsidRPr="008C31BB" w14:paraId="2493E5E7" w14:textId="77777777" w:rsidTr="0074757D">
        <w:trPr>
          <w:trHeight w:hRule="exact" w:val="463"/>
        </w:trPr>
        <w:tc>
          <w:tcPr>
            <w:tcW w:w="1413" w:type="dxa"/>
            <w:vMerge w:val="restart"/>
            <w:shd w:val="clear" w:color="auto" w:fill="F2F2F2"/>
            <w:vAlign w:val="center"/>
          </w:tcPr>
          <w:p w14:paraId="46F25EA1" w14:textId="77777777" w:rsidR="008C31BB" w:rsidRPr="008C31BB" w:rsidRDefault="008C31BB" w:rsidP="0074757D">
            <w:pPr>
              <w:pStyle w:val="Bezproreda"/>
              <w:jc w:val="center"/>
              <w:rPr>
                <w:rFonts w:ascii="Arial" w:hAnsi="Arial"/>
                <w:sz w:val="18"/>
                <w:szCs w:val="18"/>
                <w:lang w:val="hr-HR"/>
              </w:rPr>
            </w:pPr>
            <w:r w:rsidRPr="008C31BB">
              <w:rPr>
                <w:rFonts w:ascii="Arial" w:hAnsi="Arial"/>
                <w:spacing w:val="-14"/>
                <w:sz w:val="18"/>
                <w:szCs w:val="18"/>
                <w:lang w:val="hr-HR"/>
              </w:rPr>
              <w:t>T</w:t>
            </w:r>
            <w:r w:rsidRPr="008C31BB">
              <w:rPr>
                <w:rFonts w:ascii="Arial" w:hAnsi="Arial"/>
                <w:sz w:val="18"/>
                <w:szCs w:val="18"/>
                <w:lang w:val="hr-HR"/>
              </w:rPr>
              <w:t>erminalni putničkog prijevoza</w:t>
            </w:r>
          </w:p>
        </w:tc>
        <w:tc>
          <w:tcPr>
            <w:tcW w:w="2126" w:type="dxa"/>
            <w:vAlign w:val="center"/>
          </w:tcPr>
          <w:p w14:paraId="5B2530A9" w14:textId="77777777" w:rsidR="008C31BB" w:rsidRPr="008C31BB" w:rsidRDefault="008C31BB" w:rsidP="0074757D">
            <w:pPr>
              <w:pStyle w:val="Bezproreda"/>
              <w:jc w:val="center"/>
              <w:rPr>
                <w:rFonts w:ascii="Arial" w:hAnsi="Arial"/>
                <w:sz w:val="18"/>
                <w:szCs w:val="18"/>
                <w:lang w:val="hr-HR"/>
              </w:rPr>
            </w:pPr>
            <w:r w:rsidRPr="008C31BB">
              <w:rPr>
                <w:rFonts w:ascii="Arial" w:hAnsi="Arial"/>
                <w:sz w:val="18"/>
                <w:szCs w:val="18"/>
                <w:lang w:val="hr-HR"/>
              </w:rPr>
              <w:t>autobusni kolodvor</w:t>
            </w:r>
          </w:p>
        </w:tc>
        <w:tc>
          <w:tcPr>
            <w:tcW w:w="3119" w:type="dxa"/>
            <w:vMerge w:val="restart"/>
            <w:vAlign w:val="center"/>
          </w:tcPr>
          <w:p w14:paraId="3CC8ABFF" w14:textId="77777777" w:rsidR="008C31BB" w:rsidRPr="008C31BB" w:rsidRDefault="008C31BB" w:rsidP="0074757D">
            <w:pPr>
              <w:pStyle w:val="Bezproreda"/>
              <w:jc w:val="center"/>
              <w:rPr>
                <w:rFonts w:ascii="Arial" w:hAnsi="Arial"/>
                <w:sz w:val="18"/>
                <w:szCs w:val="18"/>
                <w:lang w:val="hr-HR"/>
              </w:rPr>
            </w:pPr>
          </w:p>
        </w:tc>
        <w:tc>
          <w:tcPr>
            <w:tcW w:w="2697" w:type="dxa"/>
            <w:vMerge w:val="restart"/>
            <w:vAlign w:val="center"/>
          </w:tcPr>
          <w:p w14:paraId="797B1EFD" w14:textId="77777777" w:rsidR="008C31BB" w:rsidRPr="008C31BB" w:rsidRDefault="008C31BB" w:rsidP="0074757D">
            <w:pPr>
              <w:pStyle w:val="Bezproreda"/>
              <w:jc w:val="center"/>
              <w:rPr>
                <w:rFonts w:ascii="Arial" w:hAnsi="Arial"/>
                <w:sz w:val="18"/>
                <w:szCs w:val="18"/>
                <w:lang w:val="hr-HR"/>
              </w:rPr>
            </w:pPr>
            <w:r w:rsidRPr="008C31BB">
              <w:rPr>
                <w:rFonts w:ascii="Arial" w:hAnsi="Arial"/>
                <w:sz w:val="18"/>
                <w:szCs w:val="18"/>
                <w:lang w:val="hr-HR"/>
              </w:rPr>
              <w:t xml:space="preserve">obvezan prometno-tehnološki </w:t>
            </w:r>
            <w:r w:rsidRPr="008C31BB">
              <w:rPr>
                <w:rFonts w:ascii="Arial" w:hAnsi="Arial"/>
                <w:spacing w:val="-2"/>
                <w:sz w:val="18"/>
                <w:szCs w:val="18"/>
                <w:lang w:val="hr-HR"/>
              </w:rPr>
              <w:t>projek</w:t>
            </w:r>
            <w:r w:rsidRPr="008C31BB">
              <w:rPr>
                <w:rFonts w:ascii="Arial" w:hAnsi="Arial"/>
                <w:sz w:val="18"/>
                <w:szCs w:val="18"/>
                <w:lang w:val="hr-HR"/>
              </w:rPr>
              <w:t>t s</w:t>
            </w:r>
            <w:r w:rsidRPr="008C31BB">
              <w:rPr>
                <w:rFonts w:ascii="Arial" w:hAnsi="Arial"/>
                <w:spacing w:val="-4"/>
                <w:sz w:val="18"/>
                <w:szCs w:val="18"/>
                <w:lang w:val="hr-HR"/>
              </w:rPr>
              <w:t xml:space="preserve"> </w:t>
            </w:r>
            <w:r w:rsidRPr="008C31BB">
              <w:rPr>
                <w:rFonts w:ascii="Arial" w:hAnsi="Arial"/>
                <w:spacing w:val="-2"/>
                <w:sz w:val="18"/>
                <w:szCs w:val="18"/>
                <w:lang w:val="hr-HR"/>
              </w:rPr>
              <w:t>izračuno</w:t>
            </w:r>
            <w:r w:rsidRPr="008C31BB">
              <w:rPr>
                <w:rFonts w:ascii="Arial" w:hAnsi="Arial"/>
                <w:sz w:val="18"/>
                <w:szCs w:val="18"/>
                <w:lang w:val="hr-HR"/>
              </w:rPr>
              <w:t>m</w:t>
            </w:r>
            <w:r w:rsidRPr="008C31BB">
              <w:rPr>
                <w:rFonts w:ascii="Arial" w:hAnsi="Arial"/>
                <w:spacing w:val="-4"/>
                <w:sz w:val="18"/>
                <w:szCs w:val="18"/>
                <w:lang w:val="hr-HR"/>
              </w:rPr>
              <w:t xml:space="preserve"> </w:t>
            </w:r>
            <w:r w:rsidRPr="008C31BB">
              <w:rPr>
                <w:rFonts w:ascii="Arial" w:hAnsi="Arial"/>
                <w:spacing w:val="-2"/>
                <w:sz w:val="18"/>
                <w:szCs w:val="18"/>
                <w:lang w:val="hr-HR"/>
              </w:rPr>
              <w:t>potrebno</w:t>
            </w:r>
            <w:r w:rsidRPr="008C31BB">
              <w:rPr>
                <w:rFonts w:ascii="Arial" w:hAnsi="Arial"/>
                <w:sz w:val="18"/>
                <w:szCs w:val="18"/>
                <w:lang w:val="hr-HR"/>
              </w:rPr>
              <w:t>g</w:t>
            </w:r>
            <w:r w:rsidRPr="008C31BB">
              <w:rPr>
                <w:rFonts w:ascii="Arial" w:hAnsi="Arial"/>
                <w:spacing w:val="-2"/>
                <w:sz w:val="18"/>
                <w:szCs w:val="18"/>
                <w:lang w:val="hr-HR"/>
              </w:rPr>
              <w:t xml:space="preserve"> </w:t>
            </w:r>
            <w:r w:rsidRPr="008C31BB">
              <w:rPr>
                <w:rFonts w:ascii="Arial" w:hAnsi="Arial"/>
                <w:sz w:val="18"/>
                <w:szCs w:val="18"/>
                <w:lang w:val="hr-HR"/>
              </w:rPr>
              <w:t>broja PM, posebno za:</w:t>
            </w:r>
          </w:p>
          <w:p w14:paraId="0360C973" w14:textId="77777777" w:rsidR="008C31BB" w:rsidRPr="008C31BB" w:rsidRDefault="008C31BB" w:rsidP="0074757D">
            <w:pPr>
              <w:pStyle w:val="Bezproreda"/>
              <w:jc w:val="center"/>
              <w:rPr>
                <w:rFonts w:ascii="Arial" w:hAnsi="Arial"/>
                <w:sz w:val="18"/>
                <w:szCs w:val="18"/>
                <w:lang w:val="hr-HR"/>
              </w:rPr>
            </w:pPr>
            <w:r w:rsidRPr="008C31BB">
              <w:rPr>
                <w:rFonts w:ascii="Arial" w:hAnsi="Arial"/>
                <w:sz w:val="18"/>
                <w:szCs w:val="18"/>
                <w:lang w:val="hr-HR"/>
              </w:rPr>
              <w:t>-</w:t>
            </w:r>
            <w:r w:rsidRPr="008C31BB">
              <w:rPr>
                <w:rFonts w:ascii="Arial" w:hAnsi="Arial"/>
                <w:spacing w:val="-12"/>
                <w:sz w:val="18"/>
                <w:szCs w:val="18"/>
                <w:lang w:val="hr-HR"/>
              </w:rPr>
              <w:t xml:space="preserve"> </w:t>
            </w:r>
            <w:r w:rsidRPr="008C31BB">
              <w:rPr>
                <w:rFonts w:ascii="Arial" w:hAnsi="Arial"/>
                <w:spacing w:val="-6"/>
                <w:sz w:val="18"/>
                <w:szCs w:val="18"/>
                <w:lang w:val="hr-HR"/>
              </w:rPr>
              <w:t>stajališt</w:t>
            </w:r>
            <w:r w:rsidRPr="008C31BB">
              <w:rPr>
                <w:rFonts w:ascii="Arial" w:hAnsi="Arial"/>
                <w:sz w:val="18"/>
                <w:szCs w:val="18"/>
                <w:lang w:val="hr-HR"/>
              </w:rPr>
              <w:t>e</w:t>
            </w:r>
            <w:r w:rsidRPr="008C31BB">
              <w:rPr>
                <w:rFonts w:ascii="Arial" w:hAnsi="Arial"/>
                <w:spacing w:val="-12"/>
                <w:sz w:val="18"/>
                <w:szCs w:val="18"/>
                <w:lang w:val="hr-HR"/>
              </w:rPr>
              <w:t xml:space="preserve"> </w:t>
            </w:r>
            <w:r w:rsidRPr="008C31BB">
              <w:rPr>
                <w:rFonts w:ascii="Arial" w:hAnsi="Arial"/>
                <w:spacing w:val="-6"/>
                <w:sz w:val="18"/>
                <w:szCs w:val="18"/>
                <w:lang w:val="hr-HR"/>
              </w:rPr>
              <w:t>(ukrca</w:t>
            </w:r>
            <w:r w:rsidRPr="008C31BB">
              <w:rPr>
                <w:rFonts w:ascii="Arial" w:hAnsi="Arial"/>
                <w:sz w:val="18"/>
                <w:szCs w:val="18"/>
                <w:lang w:val="hr-HR"/>
              </w:rPr>
              <w:t>j</w:t>
            </w:r>
            <w:r w:rsidRPr="008C31BB">
              <w:rPr>
                <w:rFonts w:ascii="Arial" w:hAnsi="Arial"/>
                <w:spacing w:val="-12"/>
                <w:sz w:val="18"/>
                <w:szCs w:val="18"/>
                <w:lang w:val="hr-HR"/>
              </w:rPr>
              <w:t xml:space="preserve"> </w:t>
            </w:r>
            <w:r w:rsidRPr="008C31BB">
              <w:rPr>
                <w:rFonts w:ascii="Arial" w:hAnsi="Arial"/>
                <w:sz w:val="18"/>
                <w:szCs w:val="18"/>
                <w:lang w:val="hr-HR"/>
              </w:rPr>
              <w:t>i</w:t>
            </w:r>
            <w:r w:rsidRPr="008C31BB">
              <w:rPr>
                <w:rFonts w:ascii="Arial" w:hAnsi="Arial"/>
                <w:spacing w:val="-12"/>
                <w:sz w:val="18"/>
                <w:szCs w:val="18"/>
                <w:lang w:val="hr-HR"/>
              </w:rPr>
              <w:t xml:space="preserve"> </w:t>
            </w:r>
            <w:r w:rsidRPr="008C31BB">
              <w:rPr>
                <w:rFonts w:ascii="Arial" w:hAnsi="Arial"/>
                <w:spacing w:val="-6"/>
                <w:sz w:val="18"/>
                <w:szCs w:val="18"/>
                <w:lang w:val="hr-HR"/>
              </w:rPr>
              <w:t>iskrcaj</w:t>
            </w:r>
            <w:r w:rsidRPr="008C31BB">
              <w:rPr>
                <w:rFonts w:ascii="Arial" w:hAnsi="Arial"/>
                <w:sz w:val="18"/>
                <w:szCs w:val="18"/>
                <w:lang w:val="hr-HR"/>
              </w:rPr>
              <w:t>)</w:t>
            </w:r>
          </w:p>
          <w:p w14:paraId="331CE5DE" w14:textId="77777777" w:rsidR="008C31BB" w:rsidRPr="008C31BB" w:rsidRDefault="008C31BB" w:rsidP="0074757D">
            <w:pPr>
              <w:pStyle w:val="Bezproreda"/>
              <w:jc w:val="center"/>
              <w:rPr>
                <w:rFonts w:ascii="Arial" w:hAnsi="Arial"/>
                <w:sz w:val="18"/>
                <w:szCs w:val="18"/>
                <w:lang w:val="hr-HR"/>
              </w:rPr>
            </w:pPr>
            <w:r w:rsidRPr="008C31BB">
              <w:rPr>
                <w:rFonts w:ascii="Arial" w:hAnsi="Arial"/>
                <w:sz w:val="18"/>
                <w:szCs w:val="18"/>
                <w:lang w:val="hr-HR"/>
              </w:rPr>
              <w:t>-</w:t>
            </w:r>
            <w:r w:rsidRPr="008C31BB">
              <w:rPr>
                <w:rFonts w:ascii="Arial" w:hAnsi="Arial"/>
                <w:spacing w:val="-10"/>
                <w:sz w:val="18"/>
                <w:szCs w:val="18"/>
                <w:lang w:val="hr-HR"/>
              </w:rPr>
              <w:t xml:space="preserve"> </w:t>
            </w:r>
            <w:r w:rsidRPr="008C31BB">
              <w:rPr>
                <w:rFonts w:ascii="Arial" w:hAnsi="Arial"/>
                <w:spacing w:val="-5"/>
                <w:sz w:val="18"/>
                <w:szCs w:val="18"/>
                <w:lang w:val="hr-HR"/>
              </w:rPr>
              <w:t>kraće</w:t>
            </w:r>
            <w:r w:rsidRPr="008C31BB">
              <w:rPr>
                <w:rFonts w:ascii="Arial" w:hAnsi="Arial"/>
                <w:spacing w:val="-10"/>
                <w:sz w:val="18"/>
                <w:szCs w:val="18"/>
                <w:lang w:val="hr-HR"/>
              </w:rPr>
              <w:t xml:space="preserve"> </w:t>
            </w:r>
            <w:r w:rsidRPr="008C31BB">
              <w:rPr>
                <w:rFonts w:ascii="Arial" w:hAnsi="Arial"/>
                <w:spacing w:val="-5"/>
                <w:sz w:val="18"/>
                <w:szCs w:val="18"/>
                <w:lang w:val="hr-HR"/>
              </w:rPr>
              <w:t>parkiranj</w:t>
            </w:r>
            <w:r w:rsidRPr="008C31BB">
              <w:rPr>
                <w:rFonts w:ascii="Arial" w:hAnsi="Arial"/>
                <w:sz w:val="18"/>
                <w:szCs w:val="18"/>
                <w:lang w:val="hr-HR"/>
              </w:rPr>
              <w:t>e</w:t>
            </w:r>
            <w:r w:rsidRPr="008C31BB">
              <w:rPr>
                <w:rFonts w:ascii="Arial" w:hAnsi="Arial"/>
                <w:spacing w:val="-10"/>
                <w:sz w:val="18"/>
                <w:szCs w:val="18"/>
                <w:lang w:val="hr-HR"/>
              </w:rPr>
              <w:t xml:space="preserve"> </w:t>
            </w:r>
            <w:r w:rsidRPr="008C31BB">
              <w:rPr>
                <w:rFonts w:ascii="Arial" w:hAnsi="Arial"/>
                <w:spacing w:val="-5"/>
                <w:sz w:val="18"/>
                <w:szCs w:val="18"/>
                <w:lang w:val="hr-HR"/>
              </w:rPr>
              <w:t>(d</w:t>
            </w:r>
            <w:r w:rsidRPr="008C31BB">
              <w:rPr>
                <w:rFonts w:ascii="Arial" w:hAnsi="Arial"/>
                <w:sz w:val="18"/>
                <w:szCs w:val="18"/>
                <w:lang w:val="hr-HR"/>
              </w:rPr>
              <w:t>o</w:t>
            </w:r>
            <w:r w:rsidRPr="008C31BB">
              <w:rPr>
                <w:rFonts w:ascii="Arial" w:hAnsi="Arial"/>
                <w:spacing w:val="-10"/>
                <w:sz w:val="18"/>
                <w:szCs w:val="18"/>
                <w:lang w:val="hr-HR"/>
              </w:rPr>
              <w:t xml:space="preserve"> </w:t>
            </w:r>
            <w:r w:rsidRPr="008C31BB">
              <w:rPr>
                <w:rFonts w:ascii="Arial" w:hAnsi="Arial"/>
                <w:spacing w:val="-5"/>
                <w:sz w:val="18"/>
                <w:szCs w:val="18"/>
                <w:lang w:val="hr-HR"/>
              </w:rPr>
              <w:t>1h</w:t>
            </w:r>
            <w:r w:rsidRPr="008C31BB">
              <w:rPr>
                <w:rFonts w:ascii="Arial" w:hAnsi="Arial"/>
                <w:sz w:val="18"/>
                <w:szCs w:val="18"/>
                <w:lang w:val="hr-HR"/>
              </w:rPr>
              <w:t>)</w:t>
            </w:r>
          </w:p>
          <w:p w14:paraId="76AB4C1D" w14:textId="77777777" w:rsidR="008C31BB" w:rsidRPr="008C31BB" w:rsidRDefault="008C31BB" w:rsidP="0074757D">
            <w:pPr>
              <w:pStyle w:val="Bezproreda"/>
              <w:jc w:val="center"/>
              <w:rPr>
                <w:rFonts w:ascii="Arial" w:hAnsi="Arial"/>
                <w:sz w:val="18"/>
                <w:szCs w:val="18"/>
                <w:lang w:val="hr-HR"/>
              </w:rPr>
            </w:pPr>
            <w:r w:rsidRPr="008C31BB">
              <w:rPr>
                <w:rFonts w:ascii="Arial" w:hAnsi="Arial"/>
                <w:sz w:val="18"/>
                <w:szCs w:val="18"/>
                <w:lang w:val="hr-HR"/>
              </w:rPr>
              <w:t>- duže parkiranje (preko 1h).</w:t>
            </w:r>
          </w:p>
        </w:tc>
      </w:tr>
      <w:tr w:rsidR="008C31BB" w:rsidRPr="008C31BB" w14:paraId="3F0F6BDF" w14:textId="77777777" w:rsidTr="0074757D">
        <w:trPr>
          <w:trHeight w:hRule="exact" w:val="1513"/>
        </w:trPr>
        <w:tc>
          <w:tcPr>
            <w:tcW w:w="1413" w:type="dxa"/>
            <w:vMerge/>
            <w:shd w:val="clear" w:color="auto" w:fill="F2F2F2"/>
            <w:vAlign w:val="center"/>
          </w:tcPr>
          <w:p w14:paraId="58E7A203" w14:textId="77777777" w:rsidR="008C31BB" w:rsidRPr="008C31BB" w:rsidRDefault="008C31BB" w:rsidP="0074757D">
            <w:pPr>
              <w:pStyle w:val="Bezproreda"/>
              <w:jc w:val="center"/>
              <w:rPr>
                <w:rFonts w:ascii="Arial" w:hAnsi="Arial"/>
                <w:sz w:val="18"/>
                <w:szCs w:val="18"/>
                <w:lang w:val="hr-HR"/>
              </w:rPr>
            </w:pPr>
          </w:p>
        </w:tc>
        <w:tc>
          <w:tcPr>
            <w:tcW w:w="2126" w:type="dxa"/>
            <w:vAlign w:val="center"/>
          </w:tcPr>
          <w:p w14:paraId="493F37CA" w14:textId="77777777" w:rsidR="008C31BB" w:rsidRPr="008C31BB" w:rsidRDefault="008C31BB" w:rsidP="0074757D">
            <w:pPr>
              <w:pStyle w:val="Bezproreda"/>
              <w:jc w:val="center"/>
              <w:rPr>
                <w:rFonts w:ascii="Arial" w:hAnsi="Arial"/>
                <w:sz w:val="18"/>
                <w:szCs w:val="18"/>
                <w:lang w:val="hr-HR"/>
              </w:rPr>
            </w:pPr>
            <w:r w:rsidRPr="008C31BB">
              <w:rPr>
                <w:rFonts w:ascii="Arial" w:hAnsi="Arial"/>
                <w:sz w:val="18"/>
                <w:szCs w:val="18"/>
                <w:lang w:val="hr-HR"/>
              </w:rPr>
              <w:t>trajektna i putnička luka</w:t>
            </w:r>
          </w:p>
        </w:tc>
        <w:tc>
          <w:tcPr>
            <w:tcW w:w="3119" w:type="dxa"/>
            <w:vMerge/>
            <w:vAlign w:val="center"/>
          </w:tcPr>
          <w:p w14:paraId="194C0D0A" w14:textId="77777777" w:rsidR="008C31BB" w:rsidRPr="008C31BB" w:rsidRDefault="008C31BB" w:rsidP="0074757D">
            <w:pPr>
              <w:pStyle w:val="Bezproreda"/>
              <w:jc w:val="center"/>
              <w:rPr>
                <w:rFonts w:ascii="Arial" w:hAnsi="Arial"/>
                <w:sz w:val="18"/>
                <w:szCs w:val="18"/>
                <w:lang w:val="hr-HR"/>
              </w:rPr>
            </w:pPr>
          </w:p>
        </w:tc>
        <w:tc>
          <w:tcPr>
            <w:tcW w:w="2697" w:type="dxa"/>
            <w:vMerge/>
            <w:vAlign w:val="center"/>
          </w:tcPr>
          <w:p w14:paraId="159CE525" w14:textId="77777777" w:rsidR="008C31BB" w:rsidRPr="008C31BB" w:rsidRDefault="008C31BB" w:rsidP="0074757D">
            <w:pPr>
              <w:pStyle w:val="Bezproreda"/>
              <w:jc w:val="center"/>
              <w:rPr>
                <w:rFonts w:ascii="Arial" w:hAnsi="Arial"/>
                <w:sz w:val="18"/>
                <w:szCs w:val="18"/>
                <w:lang w:val="hr-HR"/>
              </w:rPr>
            </w:pPr>
          </w:p>
        </w:tc>
      </w:tr>
      <w:tr w:rsidR="008C31BB" w:rsidRPr="008C31BB" w14:paraId="0BFF089E" w14:textId="77777777" w:rsidTr="0074757D">
        <w:trPr>
          <w:trHeight w:hRule="exact" w:val="557"/>
        </w:trPr>
        <w:tc>
          <w:tcPr>
            <w:tcW w:w="1413" w:type="dxa"/>
            <w:shd w:val="clear" w:color="auto" w:fill="F2F2F2"/>
            <w:vAlign w:val="center"/>
          </w:tcPr>
          <w:p w14:paraId="4DAA2307" w14:textId="77777777" w:rsidR="008C31BB" w:rsidRPr="008C31BB" w:rsidRDefault="008C31BB" w:rsidP="0074757D">
            <w:pPr>
              <w:pStyle w:val="Bezproreda"/>
              <w:jc w:val="center"/>
              <w:rPr>
                <w:rFonts w:ascii="Arial" w:hAnsi="Arial"/>
                <w:sz w:val="18"/>
                <w:szCs w:val="18"/>
                <w:lang w:val="hr-HR"/>
              </w:rPr>
            </w:pPr>
            <w:r w:rsidRPr="008C31BB">
              <w:rPr>
                <w:rFonts w:ascii="Arial" w:hAnsi="Arial"/>
                <w:sz w:val="18"/>
                <w:szCs w:val="18"/>
                <w:lang w:val="hr-HR"/>
              </w:rPr>
              <w:t>Groblja</w:t>
            </w:r>
          </w:p>
        </w:tc>
        <w:tc>
          <w:tcPr>
            <w:tcW w:w="2126" w:type="dxa"/>
            <w:vAlign w:val="center"/>
          </w:tcPr>
          <w:p w14:paraId="130E954B" w14:textId="77777777" w:rsidR="008C31BB" w:rsidRPr="008C31BB" w:rsidRDefault="008C31BB" w:rsidP="0074757D">
            <w:pPr>
              <w:pStyle w:val="Bezproreda"/>
              <w:jc w:val="center"/>
              <w:rPr>
                <w:rFonts w:ascii="Arial" w:hAnsi="Arial"/>
                <w:sz w:val="18"/>
                <w:szCs w:val="18"/>
                <w:lang w:val="hr-HR"/>
              </w:rPr>
            </w:pPr>
          </w:p>
        </w:tc>
        <w:tc>
          <w:tcPr>
            <w:tcW w:w="3119" w:type="dxa"/>
            <w:vAlign w:val="center"/>
          </w:tcPr>
          <w:p w14:paraId="3182183E" w14:textId="77777777" w:rsidR="008C31BB" w:rsidRPr="008C31BB" w:rsidRDefault="008C31BB" w:rsidP="0074757D">
            <w:pPr>
              <w:pStyle w:val="Bezproreda"/>
              <w:jc w:val="center"/>
              <w:rPr>
                <w:rFonts w:ascii="Arial" w:hAnsi="Arial"/>
                <w:sz w:val="18"/>
                <w:szCs w:val="18"/>
                <w:lang w:val="hr-HR"/>
              </w:rPr>
            </w:pPr>
          </w:p>
        </w:tc>
        <w:tc>
          <w:tcPr>
            <w:tcW w:w="2697" w:type="dxa"/>
            <w:vAlign w:val="center"/>
          </w:tcPr>
          <w:p w14:paraId="66E8CCA0" w14:textId="77777777" w:rsidR="008C31BB" w:rsidRPr="008C31BB" w:rsidRDefault="008C31BB" w:rsidP="0074757D">
            <w:pPr>
              <w:pStyle w:val="Bezproreda"/>
              <w:jc w:val="center"/>
              <w:rPr>
                <w:rFonts w:ascii="Arial" w:hAnsi="Arial"/>
                <w:sz w:val="18"/>
                <w:szCs w:val="18"/>
                <w:lang w:val="hr-HR"/>
              </w:rPr>
            </w:pPr>
            <w:r w:rsidRPr="008C31BB">
              <w:rPr>
                <w:rFonts w:ascii="Arial" w:hAnsi="Arial"/>
                <w:spacing w:val="-2"/>
                <w:sz w:val="18"/>
                <w:szCs w:val="18"/>
                <w:lang w:val="hr-HR"/>
              </w:rPr>
              <w:t>sukladn</w:t>
            </w:r>
            <w:r w:rsidRPr="008C31BB">
              <w:rPr>
                <w:rFonts w:ascii="Arial" w:hAnsi="Arial"/>
                <w:sz w:val="18"/>
                <w:szCs w:val="18"/>
                <w:lang w:val="hr-HR"/>
              </w:rPr>
              <w:t>o</w:t>
            </w:r>
            <w:r w:rsidRPr="008C31BB">
              <w:rPr>
                <w:rFonts w:ascii="Arial" w:hAnsi="Arial"/>
                <w:spacing w:val="-4"/>
                <w:sz w:val="18"/>
                <w:szCs w:val="18"/>
                <w:lang w:val="hr-HR"/>
              </w:rPr>
              <w:t xml:space="preserve"> </w:t>
            </w:r>
            <w:r w:rsidRPr="008C31BB">
              <w:rPr>
                <w:rFonts w:ascii="Arial" w:hAnsi="Arial"/>
                <w:spacing w:val="-2"/>
                <w:sz w:val="18"/>
                <w:szCs w:val="18"/>
                <w:lang w:val="hr-HR"/>
              </w:rPr>
              <w:t>posebni</w:t>
            </w:r>
            <w:r w:rsidRPr="008C31BB">
              <w:rPr>
                <w:rFonts w:ascii="Arial" w:hAnsi="Arial"/>
                <w:sz w:val="18"/>
                <w:szCs w:val="18"/>
                <w:lang w:val="hr-HR"/>
              </w:rPr>
              <w:t>m</w:t>
            </w:r>
            <w:r w:rsidRPr="008C31BB">
              <w:rPr>
                <w:rFonts w:ascii="Arial" w:hAnsi="Arial"/>
                <w:spacing w:val="-4"/>
                <w:sz w:val="18"/>
                <w:szCs w:val="18"/>
                <w:lang w:val="hr-HR"/>
              </w:rPr>
              <w:t xml:space="preserve"> </w:t>
            </w:r>
            <w:r w:rsidRPr="008C31BB">
              <w:rPr>
                <w:rFonts w:ascii="Arial" w:hAnsi="Arial"/>
                <w:spacing w:val="-2"/>
                <w:sz w:val="18"/>
                <w:szCs w:val="18"/>
                <w:lang w:val="hr-HR"/>
              </w:rPr>
              <w:t>propisim</w:t>
            </w:r>
            <w:r w:rsidRPr="008C31BB">
              <w:rPr>
                <w:rFonts w:ascii="Arial" w:hAnsi="Arial"/>
                <w:sz w:val="18"/>
                <w:szCs w:val="18"/>
                <w:lang w:val="hr-HR"/>
              </w:rPr>
              <w:t>a</w:t>
            </w:r>
          </w:p>
        </w:tc>
      </w:tr>
    </w:tbl>
    <w:p w14:paraId="51FA5DDA" w14:textId="77777777" w:rsidR="008C31BB" w:rsidRPr="008C31BB" w:rsidRDefault="008C31BB" w:rsidP="008C31BB">
      <w:pPr>
        <w:pStyle w:val="Bezproreda"/>
        <w:spacing w:after="120" w:line="276" w:lineRule="auto"/>
        <w:jc w:val="both"/>
        <w:rPr>
          <w:rFonts w:ascii="Arial" w:hAnsi="Arial"/>
          <w:lang w:val="hr-HR"/>
        </w:rPr>
      </w:pPr>
    </w:p>
    <w:p w14:paraId="0CEF66D7" w14:textId="77777777" w:rsidR="008C31BB" w:rsidRPr="008C31BB" w:rsidRDefault="008C31BB">
      <w:pPr>
        <w:numPr>
          <w:ilvl w:val="0"/>
          <w:numId w:val="211"/>
        </w:numPr>
        <w:spacing w:line="276" w:lineRule="auto"/>
        <w:rPr>
          <w:strike/>
          <w:sz w:val="20"/>
          <w:szCs w:val="20"/>
        </w:rPr>
      </w:pPr>
      <w:r w:rsidRPr="008C31BB">
        <w:rPr>
          <w:sz w:val="20"/>
          <w:szCs w:val="20"/>
        </w:rPr>
        <w:t xml:space="preserve">Napomena: Na mjestima gdje nije moguće ostvariti kolni pristup, zadovoljavajući broj parkirališnih mjesta osigurati će se uplatom sukladno posebnoj gradskoj odluci. </w:t>
      </w:r>
    </w:p>
    <w:p w14:paraId="5748F622" w14:textId="77777777" w:rsidR="008C31BB" w:rsidRPr="008C31BB" w:rsidRDefault="008C31BB">
      <w:pPr>
        <w:numPr>
          <w:ilvl w:val="0"/>
          <w:numId w:val="40"/>
        </w:numPr>
        <w:spacing w:before="240"/>
        <w:jc w:val="center"/>
        <w:rPr>
          <w:sz w:val="20"/>
          <w:szCs w:val="20"/>
        </w:rPr>
      </w:pPr>
    </w:p>
    <w:p w14:paraId="251760C0" w14:textId="77777777" w:rsidR="008C31BB" w:rsidRPr="008C31BB" w:rsidRDefault="008C31BB">
      <w:pPr>
        <w:numPr>
          <w:ilvl w:val="0"/>
          <w:numId w:val="212"/>
        </w:numPr>
        <w:spacing w:after="0"/>
        <w:rPr>
          <w:sz w:val="20"/>
          <w:szCs w:val="20"/>
        </w:rPr>
      </w:pPr>
      <w:r w:rsidRPr="008C31BB">
        <w:rPr>
          <w:sz w:val="20"/>
          <w:szCs w:val="20"/>
        </w:rPr>
        <w:t>Iznimno je moguća gradnja garaža i uređenje parkirališnih površina u svim zonama, kao zasebnih građevina, na građevnim česticama koje svojim oblikom i veličinom ne udovoljavaju parametrima za gradnju stambenih i javnih građevina te nisu pod posebnim režimom zaštite (zaštitne zelene površine, prirodni ili kultivirani krajobraz, poljoprivredno zemljište i sl.) uz ispunjavanje sljedećih uvjeta:</w:t>
      </w:r>
    </w:p>
    <w:p w14:paraId="0CE77CE5" w14:textId="77777777" w:rsidR="008C31BB" w:rsidRPr="008C31BB" w:rsidRDefault="008C31BB">
      <w:pPr>
        <w:numPr>
          <w:ilvl w:val="0"/>
          <w:numId w:val="213"/>
        </w:numPr>
        <w:spacing w:after="0"/>
        <w:rPr>
          <w:sz w:val="20"/>
          <w:szCs w:val="20"/>
        </w:rPr>
      </w:pPr>
      <w:r w:rsidRPr="008C31BB">
        <w:rPr>
          <w:sz w:val="20"/>
          <w:szCs w:val="20"/>
        </w:rPr>
        <w:t>arhitektonsko oblikovanje garaže uklopiti u postojeći ambijent</w:t>
      </w:r>
    </w:p>
    <w:p w14:paraId="27AF1A2F" w14:textId="77777777" w:rsidR="008C31BB" w:rsidRPr="008C31BB" w:rsidRDefault="008C31BB">
      <w:pPr>
        <w:numPr>
          <w:ilvl w:val="0"/>
          <w:numId w:val="213"/>
        </w:numPr>
        <w:spacing w:after="0"/>
        <w:rPr>
          <w:sz w:val="20"/>
          <w:szCs w:val="20"/>
        </w:rPr>
      </w:pPr>
      <w:r w:rsidRPr="008C31BB">
        <w:rPr>
          <w:sz w:val="20"/>
          <w:szCs w:val="20"/>
        </w:rPr>
        <w:t>parkirališne površine popločati perforiranim betonskim elementima, a perforirane površine zatravniti</w:t>
      </w:r>
    </w:p>
    <w:p w14:paraId="038C515F" w14:textId="77777777" w:rsidR="008C31BB" w:rsidRPr="008C31BB" w:rsidRDefault="008C31BB">
      <w:pPr>
        <w:numPr>
          <w:ilvl w:val="0"/>
          <w:numId w:val="213"/>
        </w:numPr>
        <w:spacing w:after="0"/>
        <w:rPr>
          <w:sz w:val="20"/>
          <w:szCs w:val="20"/>
        </w:rPr>
      </w:pPr>
      <w:r w:rsidRPr="008C31BB">
        <w:rPr>
          <w:sz w:val="20"/>
          <w:szCs w:val="20"/>
        </w:rPr>
        <w:t>izgradnjom se ne smije uništavati postojeće visokovrijedno zelenilo</w:t>
      </w:r>
    </w:p>
    <w:p w14:paraId="391A6A40" w14:textId="77777777" w:rsidR="008C31BB" w:rsidRPr="008C31BB" w:rsidRDefault="008C31BB">
      <w:pPr>
        <w:numPr>
          <w:ilvl w:val="0"/>
          <w:numId w:val="213"/>
        </w:numPr>
        <w:spacing w:after="0"/>
        <w:rPr>
          <w:sz w:val="20"/>
          <w:szCs w:val="20"/>
        </w:rPr>
      </w:pPr>
      <w:r w:rsidRPr="008C31BB">
        <w:rPr>
          <w:sz w:val="20"/>
          <w:szCs w:val="20"/>
        </w:rPr>
        <w:t>dio čestice koji ne služi planiranoj namjeni treba se urediti kao zelena površina</w:t>
      </w:r>
    </w:p>
    <w:p w14:paraId="456AF0B1" w14:textId="77777777" w:rsidR="008C31BB" w:rsidRPr="008C31BB" w:rsidRDefault="008C31BB">
      <w:pPr>
        <w:numPr>
          <w:ilvl w:val="0"/>
          <w:numId w:val="213"/>
        </w:numPr>
        <w:spacing w:after="0"/>
        <w:rPr>
          <w:sz w:val="20"/>
          <w:szCs w:val="20"/>
        </w:rPr>
      </w:pPr>
      <w:r w:rsidRPr="008C31BB">
        <w:rPr>
          <w:sz w:val="20"/>
          <w:szCs w:val="20"/>
        </w:rPr>
        <w:t>za pristup ishoditi odobrenje nadležne državne službe ovisno o kategoriji prometnice s koje se rješava pristup)</w:t>
      </w:r>
    </w:p>
    <w:p w14:paraId="32A08F2B" w14:textId="77777777" w:rsidR="008C31BB" w:rsidRPr="008C31BB" w:rsidRDefault="008C31BB">
      <w:pPr>
        <w:numPr>
          <w:ilvl w:val="0"/>
          <w:numId w:val="213"/>
        </w:numPr>
        <w:rPr>
          <w:sz w:val="20"/>
          <w:szCs w:val="20"/>
        </w:rPr>
      </w:pPr>
      <w:r w:rsidRPr="008C31BB">
        <w:rPr>
          <w:sz w:val="20"/>
          <w:szCs w:val="20"/>
        </w:rPr>
        <w:t>maksimalna udaljenost građevine kojemu parkiralište ili garaža služe treba biti 100 m.</w:t>
      </w:r>
    </w:p>
    <w:p w14:paraId="54A1286E" w14:textId="77777777" w:rsidR="008C31BB" w:rsidRPr="008C31BB" w:rsidRDefault="008C31BB">
      <w:pPr>
        <w:numPr>
          <w:ilvl w:val="0"/>
          <w:numId w:val="212"/>
        </w:numPr>
        <w:rPr>
          <w:sz w:val="20"/>
          <w:szCs w:val="20"/>
        </w:rPr>
      </w:pPr>
      <w:r w:rsidRPr="008C31BB">
        <w:rPr>
          <w:sz w:val="20"/>
          <w:szCs w:val="20"/>
        </w:rPr>
        <w:t>Omogućuje se odstupanje od potrebnog broja parkirališnih mjesta iz prethodne tablice ako se planirana građevina ili zahvat u prostoru gradi u zaštićenoj jezgri i kontaktnom području. Posebnom odlukom utvrdit će se obveza plaćanja naknade za svako parkirališno mjesto za koje se traži odstupanje, i ta sredstva namjenski će se trošiti za gradnju javnih parkirališta i garaža na onoj najbližoj lokaciji za koju se traži odstupanje.</w:t>
      </w:r>
    </w:p>
    <w:p w14:paraId="4598EC90" w14:textId="77777777" w:rsidR="008C31BB" w:rsidRPr="008C31BB" w:rsidRDefault="008C31BB">
      <w:pPr>
        <w:numPr>
          <w:ilvl w:val="0"/>
          <w:numId w:val="40"/>
        </w:numPr>
        <w:spacing w:before="240"/>
        <w:jc w:val="center"/>
        <w:rPr>
          <w:sz w:val="20"/>
          <w:szCs w:val="20"/>
        </w:rPr>
      </w:pPr>
    </w:p>
    <w:p w14:paraId="16B819AC" w14:textId="77777777" w:rsidR="008C31BB" w:rsidRPr="008C31BB" w:rsidRDefault="008C31BB">
      <w:pPr>
        <w:numPr>
          <w:ilvl w:val="0"/>
          <w:numId w:val="214"/>
        </w:numPr>
        <w:rPr>
          <w:sz w:val="20"/>
          <w:szCs w:val="20"/>
        </w:rPr>
      </w:pPr>
      <w:r w:rsidRPr="008C31BB">
        <w:rPr>
          <w:sz w:val="20"/>
          <w:szCs w:val="20"/>
        </w:rPr>
        <w:t>Na javnim parkiralištima, od ukupnog broja parkirališnih mjesta najmanje 5% mora biti osigurano za invalidska vozila. Na parkiralištima s manje od 20 mjesta koja se nalaze uz ambulantu, ljekarnu, trgovinu dnevne opskrbe, poštu, restoran i predškolsku ustanovu, mora biti osigurano najmanje jedno parkirališno mjesto za vozilo osoba s poteškoćama u kretanju.</w:t>
      </w:r>
    </w:p>
    <w:p w14:paraId="2FBD884B" w14:textId="77777777" w:rsidR="008C31BB" w:rsidRPr="008C31BB" w:rsidRDefault="008C31BB">
      <w:pPr>
        <w:numPr>
          <w:ilvl w:val="0"/>
          <w:numId w:val="40"/>
        </w:numPr>
        <w:spacing w:before="240"/>
        <w:jc w:val="center"/>
        <w:rPr>
          <w:sz w:val="20"/>
          <w:szCs w:val="20"/>
        </w:rPr>
      </w:pPr>
    </w:p>
    <w:p w14:paraId="1522708D" w14:textId="77777777" w:rsidR="008C31BB" w:rsidRPr="008C31BB" w:rsidRDefault="008C31BB">
      <w:pPr>
        <w:numPr>
          <w:ilvl w:val="0"/>
          <w:numId w:val="215"/>
        </w:numPr>
        <w:rPr>
          <w:sz w:val="20"/>
          <w:szCs w:val="20"/>
        </w:rPr>
      </w:pPr>
      <w:r w:rsidRPr="008C31BB">
        <w:rPr>
          <w:sz w:val="20"/>
          <w:szCs w:val="20"/>
        </w:rPr>
        <w:t>Uz zgrade javne namjene i trgovačke sadržaje površine veće od 800 m</w:t>
      </w:r>
      <w:r w:rsidRPr="008C31BB">
        <w:rPr>
          <w:sz w:val="20"/>
          <w:szCs w:val="20"/>
          <w:vertAlign w:val="superscript"/>
        </w:rPr>
        <w:t>2</w:t>
      </w:r>
      <w:r w:rsidRPr="008C31BB">
        <w:rPr>
          <w:sz w:val="20"/>
          <w:szCs w:val="20"/>
        </w:rPr>
        <w:t xml:space="preserve"> potrebno je osigurati i parkiralište za bicikle sa stalcima / naslonima koji omogućuju sigurno privezivanje okvira bicikla. </w:t>
      </w:r>
    </w:p>
    <w:p w14:paraId="654499C0" w14:textId="77777777" w:rsidR="008C31BB" w:rsidRPr="008C31BB" w:rsidRDefault="008C31BB">
      <w:pPr>
        <w:numPr>
          <w:ilvl w:val="0"/>
          <w:numId w:val="40"/>
        </w:numPr>
        <w:spacing w:before="240"/>
        <w:jc w:val="center"/>
        <w:rPr>
          <w:sz w:val="20"/>
          <w:szCs w:val="20"/>
        </w:rPr>
      </w:pPr>
    </w:p>
    <w:p w14:paraId="13CB545D" w14:textId="77777777" w:rsidR="008C31BB" w:rsidRPr="008C31BB" w:rsidRDefault="008C31BB">
      <w:pPr>
        <w:numPr>
          <w:ilvl w:val="0"/>
          <w:numId w:val="216"/>
        </w:numPr>
        <w:rPr>
          <w:sz w:val="20"/>
          <w:szCs w:val="20"/>
        </w:rPr>
      </w:pPr>
      <w:r w:rsidRPr="008C31BB">
        <w:rPr>
          <w:sz w:val="20"/>
          <w:szCs w:val="20"/>
        </w:rPr>
        <w:t>U sklopu radnih (servisnih) zona moguće je organizirati kamionski terminal, servise za vozila, prodavaonice auto dijelova, stanicu za tehnički pregled vozila i druge slične sadržaje.</w:t>
      </w:r>
    </w:p>
    <w:p w14:paraId="7A701FB1" w14:textId="77777777" w:rsidR="008C31BB" w:rsidRPr="008C31BB" w:rsidRDefault="008C31BB">
      <w:pPr>
        <w:numPr>
          <w:ilvl w:val="0"/>
          <w:numId w:val="183"/>
        </w:numPr>
        <w:spacing w:before="400"/>
        <w:rPr>
          <w:b/>
          <w:bCs/>
          <w:sz w:val="20"/>
          <w:szCs w:val="20"/>
        </w:rPr>
      </w:pPr>
      <w:r w:rsidRPr="008C31BB">
        <w:rPr>
          <w:b/>
          <w:bCs/>
          <w:sz w:val="20"/>
          <w:szCs w:val="20"/>
        </w:rPr>
        <w:t>Željeznički promet</w:t>
      </w:r>
    </w:p>
    <w:p w14:paraId="3A7CB413" w14:textId="77777777" w:rsidR="008C31BB" w:rsidRPr="008C31BB" w:rsidRDefault="008C31BB">
      <w:pPr>
        <w:numPr>
          <w:ilvl w:val="0"/>
          <w:numId w:val="40"/>
        </w:numPr>
        <w:spacing w:before="240"/>
        <w:jc w:val="center"/>
        <w:rPr>
          <w:sz w:val="20"/>
          <w:szCs w:val="20"/>
        </w:rPr>
      </w:pPr>
    </w:p>
    <w:p w14:paraId="5D151099" w14:textId="77777777" w:rsidR="008C31BB" w:rsidRPr="008C31BB" w:rsidRDefault="008C31BB">
      <w:pPr>
        <w:numPr>
          <w:ilvl w:val="0"/>
          <w:numId w:val="217"/>
        </w:numPr>
        <w:rPr>
          <w:sz w:val="20"/>
          <w:szCs w:val="20"/>
        </w:rPr>
      </w:pPr>
      <w:r w:rsidRPr="008C31BB">
        <w:rPr>
          <w:sz w:val="20"/>
          <w:szCs w:val="20"/>
        </w:rPr>
        <w:t>U oblasti željezničkog prometa potrebno je stvoriti uvjete za modernizaciju postojećih kapaciteta i uvođenje ovog vida prometa u smislu boljeg međusobnog povezivanja unutar Županije i Županije s okruženjem. To će se postići izgradnjom drugog kolosijeka na postojećoj željezničkoj pruzi Ploče-Metković-Sarajevo i dalje.</w:t>
      </w:r>
    </w:p>
    <w:p w14:paraId="0C2A934E" w14:textId="77777777" w:rsidR="008C31BB" w:rsidRPr="008C31BB" w:rsidRDefault="008C31BB">
      <w:pPr>
        <w:numPr>
          <w:ilvl w:val="0"/>
          <w:numId w:val="40"/>
        </w:numPr>
        <w:spacing w:before="240"/>
        <w:jc w:val="center"/>
        <w:rPr>
          <w:sz w:val="20"/>
          <w:szCs w:val="20"/>
        </w:rPr>
      </w:pPr>
    </w:p>
    <w:p w14:paraId="5861C305" w14:textId="77777777" w:rsidR="008C31BB" w:rsidRPr="008C31BB" w:rsidRDefault="008C31BB">
      <w:pPr>
        <w:numPr>
          <w:ilvl w:val="0"/>
          <w:numId w:val="218"/>
        </w:numPr>
        <w:rPr>
          <w:sz w:val="20"/>
          <w:szCs w:val="20"/>
        </w:rPr>
      </w:pPr>
      <w:r w:rsidRPr="008C31BB">
        <w:rPr>
          <w:sz w:val="20"/>
          <w:szCs w:val="20"/>
        </w:rPr>
        <w:t>Željeznički prometni pravac postojeće željezničke pruge za međunarodni promet, glavna koridorska željeznička pruga  M304 (Čapljina) - državna granica - Metković – Ploče (glavna koridorska pruga koja se nalazi na ogranku koridora RH3) zadržava svoj postojeći položaj u prostoru sa zaštitnim pojasom pruge koji se štiti u skladu s posebnim propisima.</w:t>
      </w:r>
    </w:p>
    <w:p w14:paraId="39836CAF" w14:textId="77777777" w:rsidR="008C31BB" w:rsidRPr="008C31BB" w:rsidRDefault="008C31BB">
      <w:pPr>
        <w:numPr>
          <w:ilvl w:val="0"/>
          <w:numId w:val="40"/>
        </w:numPr>
        <w:spacing w:before="240"/>
        <w:jc w:val="center"/>
        <w:rPr>
          <w:sz w:val="20"/>
          <w:szCs w:val="20"/>
        </w:rPr>
      </w:pPr>
    </w:p>
    <w:p w14:paraId="01ED5590" w14:textId="77777777" w:rsidR="008C31BB" w:rsidRPr="008C31BB" w:rsidRDefault="008C31BB">
      <w:pPr>
        <w:numPr>
          <w:ilvl w:val="0"/>
          <w:numId w:val="219"/>
        </w:numPr>
        <w:rPr>
          <w:sz w:val="20"/>
          <w:szCs w:val="20"/>
        </w:rPr>
      </w:pPr>
      <w:r w:rsidRPr="008C31BB">
        <w:rPr>
          <w:sz w:val="20"/>
          <w:szCs w:val="20"/>
        </w:rPr>
        <w:t>Željeznički terminal u Metkoviću moguće je rekonstruirati, preuređivati i dograđivati.</w:t>
      </w:r>
    </w:p>
    <w:p w14:paraId="33BA9A0A" w14:textId="77777777" w:rsidR="0024124D" w:rsidRDefault="0024124D">
      <w:pPr>
        <w:suppressAutoHyphens w:val="0"/>
        <w:spacing w:after="160" w:line="259" w:lineRule="auto"/>
        <w:rPr>
          <w:b/>
          <w:bCs/>
          <w:sz w:val="20"/>
          <w:szCs w:val="20"/>
        </w:rPr>
      </w:pPr>
      <w:r>
        <w:rPr>
          <w:b/>
          <w:bCs/>
          <w:sz w:val="20"/>
          <w:szCs w:val="20"/>
        </w:rPr>
        <w:br w:type="page"/>
      </w:r>
    </w:p>
    <w:p w14:paraId="08F81C94" w14:textId="5AFCEA6F" w:rsidR="008C31BB" w:rsidRPr="008C31BB" w:rsidRDefault="008C31BB">
      <w:pPr>
        <w:numPr>
          <w:ilvl w:val="0"/>
          <w:numId w:val="183"/>
        </w:numPr>
        <w:spacing w:before="400"/>
        <w:rPr>
          <w:b/>
          <w:bCs/>
          <w:sz w:val="20"/>
          <w:szCs w:val="20"/>
        </w:rPr>
      </w:pPr>
      <w:r w:rsidRPr="008C31BB">
        <w:rPr>
          <w:b/>
          <w:bCs/>
          <w:sz w:val="20"/>
          <w:szCs w:val="20"/>
        </w:rPr>
        <w:t>Pomorski promet</w:t>
      </w:r>
    </w:p>
    <w:p w14:paraId="316D1423" w14:textId="77777777" w:rsidR="008C31BB" w:rsidRPr="008C31BB" w:rsidRDefault="008C31BB">
      <w:pPr>
        <w:numPr>
          <w:ilvl w:val="0"/>
          <w:numId w:val="40"/>
        </w:numPr>
        <w:spacing w:before="240"/>
        <w:jc w:val="center"/>
        <w:rPr>
          <w:sz w:val="20"/>
          <w:szCs w:val="20"/>
        </w:rPr>
      </w:pPr>
    </w:p>
    <w:p w14:paraId="40AA604B" w14:textId="77777777" w:rsidR="008C31BB" w:rsidRPr="008C31BB" w:rsidRDefault="008C31BB">
      <w:pPr>
        <w:numPr>
          <w:ilvl w:val="0"/>
          <w:numId w:val="220"/>
        </w:numPr>
        <w:jc w:val="left"/>
      </w:pPr>
      <w:r w:rsidRPr="008C31BB">
        <w:rPr>
          <w:sz w:val="20"/>
          <w:szCs w:val="20"/>
        </w:rPr>
        <w:t xml:space="preserve">Na području Grada Metkovića nalaze se sljedeće luke otvorene za javni promet: </w:t>
      </w:r>
      <w:r w:rsidRPr="008C31BB">
        <w:rPr>
          <w:sz w:val="20"/>
          <w:szCs w:val="20"/>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1559"/>
        <w:gridCol w:w="1560"/>
        <w:gridCol w:w="1559"/>
        <w:gridCol w:w="1559"/>
        <w:gridCol w:w="1560"/>
      </w:tblGrid>
      <w:tr w:rsidR="008C31BB" w:rsidRPr="008C31BB" w14:paraId="62BD2137" w14:textId="77777777" w:rsidTr="0074757D">
        <w:trPr>
          <w:trHeight w:val="262"/>
        </w:trPr>
        <w:tc>
          <w:tcPr>
            <w:tcW w:w="1559" w:type="dxa"/>
          </w:tcPr>
          <w:p w14:paraId="633CE2D1" w14:textId="77777777" w:rsidR="008C31BB" w:rsidRPr="008C31BB" w:rsidRDefault="008C31BB" w:rsidP="0074757D">
            <w:pPr>
              <w:autoSpaceDE w:val="0"/>
              <w:autoSpaceDN w:val="0"/>
              <w:adjustRightInd w:val="0"/>
              <w:spacing w:after="0"/>
              <w:rPr>
                <w:sz w:val="18"/>
                <w:szCs w:val="18"/>
              </w:rPr>
            </w:pPr>
            <w:r w:rsidRPr="008C31BB">
              <w:rPr>
                <w:b/>
                <w:bCs/>
                <w:sz w:val="18"/>
                <w:szCs w:val="18"/>
              </w:rPr>
              <w:t xml:space="preserve">Naselje </w:t>
            </w:r>
          </w:p>
        </w:tc>
        <w:tc>
          <w:tcPr>
            <w:tcW w:w="1559" w:type="dxa"/>
          </w:tcPr>
          <w:p w14:paraId="31D64BAF" w14:textId="77777777" w:rsidR="008C31BB" w:rsidRPr="008C31BB" w:rsidRDefault="008C31BB" w:rsidP="0074757D">
            <w:pPr>
              <w:autoSpaceDE w:val="0"/>
              <w:autoSpaceDN w:val="0"/>
              <w:adjustRightInd w:val="0"/>
              <w:spacing w:after="0"/>
              <w:rPr>
                <w:sz w:val="18"/>
                <w:szCs w:val="18"/>
              </w:rPr>
            </w:pPr>
            <w:r w:rsidRPr="008C31BB">
              <w:rPr>
                <w:b/>
                <w:bCs/>
                <w:sz w:val="18"/>
                <w:szCs w:val="18"/>
              </w:rPr>
              <w:t xml:space="preserve">Nazivi luka prema Naredbi o razvrstaju luka </w:t>
            </w:r>
          </w:p>
        </w:tc>
        <w:tc>
          <w:tcPr>
            <w:tcW w:w="1560" w:type="dxa"/>
          </w:tcPr>
          <w:p w14:paraId="052257AA" w14:textId="77777777" w:rsidR="008C31BB" w:rsidRPr="008C31BB" w:rsidRDefault="008C31BB" w:rsidP="0074757D">
            <w:pPr>
              <w:autoSpaceDE w:val="0"/>
              <w:autoSpaceDN w:val="0"/>
              <w:adjustRightInd w:val="0"/>
              <w:spacing w:after="0"/>
              <w:rPr>
                <w:sz w:val="18"/>
                <w:szCs w:val="18"/>
              </w:rPr>
            </w:pPr>
            <w:r w:rsidRPr="008C31BB">
              <w:rPr>
                <w:b/>
                <w:bCs/>
                <w:sz w:val="18"/>
                <w:szCs w:val="18"/>
              </w:rPr>
              <w:t xml:space="preserve">Značaj </w:t>
            </w:r>
          </w:p>
        </w:tc>
        <w:tc>
          <w:tcPr>
            <w:tcW w:w="1559" w:type="dxa"/>
          </w:tcPr>
          <w:p w14:paraId="1189B521" w14:textId="77777777" w:rsidR="008C31BB" w:rsidRPr="008C31BB" w:rsidRDefault="008C31BB" w:rsidP="0074757D">
            <w:pPr>
              <w:autoSpaceDE w:val="0"/>
              <w:autoSpaceDN w:val="0"/>
              <w:adjustRightInd w:val="0"/>
              <w:spacing w:after="0"/>
              <w:rPr>
                <w:sz w:val="18"/>
                <w:szCs w:val="18"/>
              </w:rPr>
            </w:pPr>
            <w:r w:rsidRPr="008C31BB">
              <w:rPr>
                <w:b/>
                <w:bCs/>
                <w:sz w:val="18"/>
                <w:szCs w:val="18"/>
              </w:rPr>
              <w:t xml:space="preserve">Naziv/ lokalitet </w:t>
            </w:r>
          </w:p>
        </w:tc>
        <w:tc>
          <w:tcPr>
            <w:tcW w:w="1559" w:type="dxa"/>
          </w:tcPr>
          <w:p w14:paraId="6AF67872" w14:textId="77777777" w:rsidR="008C31BB" w:rsidRPr="008C31BB" w:rsidRDefault="008C31BB" w:rsidP="0074757D">
            <w:pPr>
              <w:autoSpaceDE w:val="0"/>
              <w:autoSpaceDN w:val="0"/>
              <w:adjustRightInd w:val="0"/>
              <w:spacing w:after="0"/>
              <w:rPr>
                <w:sz w:val="18"/>
                <w:szCs w:val="18"/>
              </w:rPr>
            </w:pPr>
            <w:r w:rsidRPr="008C31BB">
              <w:rPr>
                <w:b/>
                <w:bCs/>
                <w:sz w:val="18"/>
                <w:szCs w:val="18"/>
              </w:rPr>
              <w:t xml:space="preserve">Vrsta </w:t>
            </w:r>
          </w:p>
        </w:tc>
        <w:tc>
          <w:tcPr>
            <w:tcW w:w="1560" w:type="dxa"/>
          </w:tcPr>
          <w:p w14:paraId="0C7795DE" w14:textId="77777777" w:rsidR="008C31BB" w:rsidRPr="008C31BB" w:rsidRDefault="008C31BB" w:rsidP="0074757D">
            <w:pPr>
              <w:autoSpaceDE w:val="0"/>
              <w:autoSpaceDN w:val="0"/>
              <w:adjustRightInd w:val="0"/>
              <w:spacing w:after="0"/>
              <w:rPr>
                <w:sz w:val="18"/>
                <w:szCs w:val="18"/>
              </w:rPr>
            </w:pPr>
            <w:r w:rsidRPr="008C31BB">
              <w:rPr>
                <w:b/>
                <w:bCs/>
                <w:sz w:val="18"/>
                <w:szCs w:val="18"/>
              </w:rPr>
              <w:t xml:space="preserve">Napomena </w:t>
            </w:r>
          </w:p>
        </w:tc>
      </w:tr>
      <w:tr w:rsidR="008C31BB" w:rsidRPr="008C31BB" w14:paraId="28D110BA" w14:textId="77777777" w:rsidTr="0074757D">
        <w:trPr>
          <w:trHeight w:val="262"/>
        </w:trPr>
        <w:tc>
          <w:tcPr>
            <w:tcW w:w="1559" w:type="dxa"/>
          </w:tcPr>
          <w:p w14:paraId="0CB02455" w14:textId="77777777" w:rsidR="008C31BB" w:rsidRPr="008C31BB" w:rsidRDefault="008C31BB" w:rsidP="0074757D">
            <w:pPr>
              <w:autoSpaceDE w:val="0"/>
              <w:autoSpaceDN w:val="0"/>
              <w:adjustRightInd w:val="0"/>
              <w:spacing w:after="0"/>
              <w:jc w:val="left"/>
              <w:rPr>
                <w:bCs/>
                <w:sz w:val="18"/>
                <w:szCs w:val="18"/>
              </w:rPr>
            </w:pPr>
            <w:r w:rsidRPr="008C31BB">
              <w:rPr>
                <w:bCs/>
                <w:sz w:val="18"/>
                <w:szCs w:val="18"/>
              </w:rPr>
              <w:t>Metković</w:t>
            </w:r>
          </w:p>
        </w:tc>
        <w:tc>
          <w:tcPr>
            <w:tcW w:w="1559" w:type="dxa"/>
          </w:tcPr>
          <w:p w14:paraId="5C6E9330" w14:textId="77777777" w:rsidR="008C31BB" w:rsidRPr="008C31BB" w:rsidRDefault="008C31BB" w:rsidP="0074757D">
            <w:pPr>
              <w:autoSpaceDE w:val="0"/>
              <w:autoSpaceDN w:val="0"/>
              <w:adjustRightInd w:val="0"/>
              <w:spacing w:after="0"/>
              <w:jc w:val="left"/>
              <w:rPr>
                <w:bCs/>
                <w:sz w:val="18"/>
                <w:szCs w:val="18"/>
              </w:rPr>
            </w:pPr>
            <w:r w:rsidRPr="008C31BB">
              <w:rPr>
                <w:bCs/>
                <w:sz w:val="18"/>
                <w:szCs w:val="18"/>
              </w:rPr>
              <w:t>Luka Ploče (izdvojeni bazen Metković)</w:t>
            </w:r>
          </w:p>
        </w:tc>
        <w:tc>
          <w:tcPr>
            <w:tcW w:w="1560" w:type="dxa"/>
          </w:tcPr>
          <w:p w14:paraId="19118F20" w14:textId="77777777" w:rsidR="008C31BB" w:rsidRPr="008C31BB" w:rsidRDefault="008C31BB" w:rsidP="0074757D">
            <w:pPr>
              <w:autoSpaceDE w:val="0"/>
              <w:autoSpaceDN w:val="0"/>
              <w:adjustRightInd w:val="0"/>
              <w:spacing w:after="0"/>
              <w:jc w:val="left"/>
              <w:rPr>
                <w:bCs/>
                <w:sz w:val="18"/>
                <w:szCs w:val="18"/>
              </w:rPr>
            </w:pPr>
            <w:r w:rsidRPr="008C31BB">
              <w:rPr>
                <w:bCs/>
                <w:sz w:val="18"/>
                <w:szCs w:val="18"/>
              </w:rPr>
              <w:t>Državni</w:t>
            </w:r>
          </w:p>
        </w:tc>
        <w:tc>
          <w:tcPr>
            <w:tcW w:w="1559" w:type="dxa"/>
          </w:tcPr>
          <w:p w14:paraId="51AC8DAC" w14:textId="77777777" w:rsidR="008C31BB" w:rsidRPr="008C31BB" w:rsidRDefault="008C31BB" w:rsidP="0074757D">
            <w:pPr>
              <w:autoSpaceDE w:val="0"/>
              <w:autoSpaceDN w:val="0"/>
              <w:adjustRightInd w:val="0"/>
              <w:spacing w:after="0"/>
              <w:jc w:val="left"/>
              <w:rPr>
                <w:bCs/>
                <w:sz w:val="18"/>
                <w:szCs w:val="18"/>
              </w:rPr>
            </w:pPr>
            <w:r w:rsidRPr="008C31BB">
              <w:rPr>
                <w:bCs/>
                <w:sz w:val="18"/>
                <w:szCs w:val="18"/>
              </w:rPr>
              <w:t>Metković (desna obala Neretve)</w:t>
            </w:r>
          </w:p>
        </w:tc>
        <w:tc>
          <w:tcPr>
            <w:tcW w:w="1559" w:type="dxa"/>
          </w:tcPr>
          <w:p w14:paraId="63C3F186" w14:textId="77777777" w:rsidR="008C31BB" w:rsidRPr="008C31BB" w:rsidRDefault="008C31BB" w:rsidP="0074757D">
            <w:pPr>
              <w:autoSpaceDE w:val="0"/>
              <w:autoSpaceDN w:val="0"/>
              <w:adjustRightInd w:val="0"/>
              <w:spacing w:after="0"/>
              <w:jc w:val="left"/>
              <w:rPr>
                <w:bCs/>
                <w:sz w:val="18"/>
                <w:szCs w:val="18"/>
              </w:rPr>
            </w:pPr>
            <w:r w:rsidRPr="008C31BB">
              <w:rPr>
                <w:bCs/>
                <w:sz w:val="18"/>
                <w:szCs w:val="18"/>
              </w:rPr>
              <w:t>L</w:t>
            </w:r>
            <w:r w:rsidRPr="008C31BB">
              <w:rPr>
                <w:bCs/>
                <w:sz w:val="18"/>
                <w:szCs w:val="18"/>
                <w:vertAlign w:val="subscript"/>
              </w:rPr>
              <w:t>JP</w:t>
            </w:r>
            <w:r w:rsidRPr="008C31BB">
              <w:rPr>
                <w:bCs/>
                <w:sz w:val="18"/>
                <w:szCs w:val="18"/>
              </w:rPr>
              <w:t>, TRL, PL</w:t>
            </w:r>
          </w:p>
        </w:tc>
        <w:tc>
          <w:tcPr>
            <w:tcW w:w="1560" w:type="dxa"/>
          </w:tcPr>
          <w:p w14:paraId="6F158D0D" w14:textId="77777777" w:rsidR="008C31BB" w:rsidRPr="008C31BB" w:rsidRDefault="008C31BB" w:rsidP="0074757D">
            <w:pPr>
              <w:autoSpaceDE w:val="0"/>
              <w:autoSpaceDN w:val="0"/>
              <w:adjustRightInd w:val="0"/>
              <w:spacing w:after="0"/>
              <w:jc w:val="left"/>
              <w:rPr>
                <w:bCs/>
                <w:sz w:val="18"/>
                <w:szCs w:val="18"/>
              </w:rPr>
            </w:pPr>
            <w:r w:rsidRPr="008C31BB">
              <w:rPr>
                <w:bCs/>
                <w:sz w:val="18"/>
                <w:szCs w:val="18"/>
              </w:rPr>
              <w:t>Izdvojeni bazen</w:t>
            </w:r>
          </w:p>
        </w:tc>
      </w:tr>
      <w:tr w:rsidR="008C31BB" w:rsidRPr="008C31BB" w14:paraId="492E6680" w14:textId="77777777" w:rsidTr="0074757D">
        <w:trPr>
          <w:trHeight w:val="262"/>
        </w:trPr>
        <w:tc>
          <w:tcPr>
            <w:tcW w:w="1559" w:type="dxa"/>
          </w:tcPr>
          <w:p w14:paraId="777B83B6" w14:textId="77777777" w:rsidR="008C31BB" w:rsidRPr="008C31BB" w:rsidRDefault="008C31BB" w:rsidP="0074757D">
            <w:pPr>
              <w:autoSpaceDE w:val="0"/>
              <w:autoSpaceDN w:val="0"/>
              <w:adjustRightInd w:val="0"/>
              <w:spacing w:after="0"/>
              <w:rPr>
                <w:bCs/>
                <w:sz w:val="18"/>
                <w:szCs w:val="18"/>
              </w:rPr>
            </w:pPr>
            <w:r w:rsidRPr="008C31BB">
              <w:rPr>
                <w:bCs/>
                <w:sz w:val="18"/>
                <w:szCs w:val="18"/>
              </w:rPr>
              <w:t>Metković</w:t>
            </w:r>
          </w:p>
        </w:tc>
        <w:tc>
          <w:tcPr>
            <w:tcW w:w="1559" w:type="dxa"/>
          </w:tcPr>
          <w:p w14:paraId="5878DCA5" w14:textId="77777777" w:rsidR="008C31BB" w:rsidRPr="008C31BB" w:rsidRDefault="008C31BB" w:rsidP="0074757D">
            <w:pPr>
              <w:autoSpaceDE w:val="0"/>
              <w:autoSpaceDN w:val="0"/>
              <w:adjustRightInd w:val="0"/>
              <w:spacing w:after="0"/>
              <w:rPr>
                <w:bCs/>
                <w:sz w:val="18"/>
                <w:szCs w:val="18"/>
              </w:rPr>
            </w:pPr>
            <w:r w:rsidRPr="008C31BB">
              <w:rPr>
                <w:bCs/>
                <w:sz w:val="18"/>
                <w:szCs w:val="18"/>
              </w:rPr>
              <w:t>Luka Metković</w:t>
            </w:r>
          </w:p>
        </w:tc>
        <w:tc>
          <w:tcPr>
            <w:tcW w:w="1560" w:type="dxa"/>
          </w:tcPr>
          <w:p w14:paraId="2FB585C7" w14:textId="77777777" w:rsidR="008C31BB" w:rsidRPr="008C31BB" w:rsidRDefault="008C31BB" w:rsidP="0074757D">
            <w:pPr>
              <w:autoSpaceDE w:val="0"/>
              <w:autoSpaceDN w:val="0"/>
              <w:adjustRightInd w:val="0"/>
              <w:spacing w:after="0"/>
              <w:rPr>
                <w:bCs/>
                <w:sz w:val="18"/>
                <w:szCs w:val="18"/>
              </w:rPr>
            </w:pPr>
            <w:r w:rsidRPr="008C31BB">
              <w:rPr>
                <w:bCs/>
                <w:sz w:val="18"/>
                <w:szCs w:val="18"/>
              </w:rPr>
              <w:t>Županijski</w:t>
            </w:r>
          </w:p>
        </w:tc>
        <w:tc>
          <w:tcPr>
            <w:tcW w:w="1559" w:type="dxa"/>
          </w:tcPr>
          <w:p w14:paraId="61D9E2FB" w14:textId="77777777" w:rsidR="008C31BB" w:rsidRPr="008C31BB" w:rsidRDefault="008C31BB" w:rsidP="0074757D">
            <w:pPr>
              <w:autoSpaceDE w:val="0"/>
              <w:autoSpaceDN w:val="0"/>
              <w:adjustRightInd w:val="0"/>
              <w:spacing w:after="0"/>
              <w:rPr>
                <w:bCs/>
                <w:sz w:val="18"/>
                <w:szCs w:val="18"/>
              </w:rPr>
            </w:pPr>
            <w:r w:rsidRPr="008C31BB">
              <w:rPr>
                <w:bCs/>
                <w:sz w:val="18"/>
                <w:szCs w:val="18"/>
              </w:rPr>
              <w:t>Metković (lijeva obala Neretve)</w:t>
            </w:r>
          </w:p>
        </w:tc>
        <w:tc>
          <w:tcPr>
            <w:tcW w:w="1559" w:type="dxa"/>
          </w:tcPr>
          <w:p w14:paraId="7EE5A028" w14:textId="77777777" w:rsidR="008C31BB" w:rsidRPr="008C31BB" w:rsidRDefault="008C31BB" w:rsidP="0074757D">
            <w:pPr>
              <w:autoSpaceDE w:val="0"/>
              <w:autoSpaceDN w:val="0"/>
              <w:adjustRightInd w:val="0"/>
              <w:spacing w:after="0"/>
              <w:rPr>
                <w:bCs/>
                <w:sz w:val="18"/>
                <w:szCs w:val="18"/>
              </w:rPr>
            </w:pPr>
            <w:r w:rsidRPr="008C31BB">
              <w:rPr>
                <w:bCs/>
                <w:sz w:val="18"/>
                <w:szCs w:val="18"/>
              </w:rPr>
              <w:t>L</w:t>
            </w:r>
            <w:r w:rsidRPr="008C31BB">
              <w:rPr>
                <w:bCs/>
                <w:sz w:val="18"/>
                <w:szCs w:val="18"/>
                <w:vertAlign w:val="subscript"/>
              </w:rPr>
              <w:t>JP</w:t>
            </w:r>
          </w:p>
        </w:tc>
        <w:tc>
          <w:tcPr>
            <w:tcW w:w="1560" w:type="dxa"/>
          </w:tcPr>
          <w:p w14:paraId="4A3E0ABA" w14:textId="77777777" w:rsidR="008C31BB" w:rsidRPr="008C31BB" w:rsidRDefault="008C31BB" w:rsidP="0074757D">
            <w:pPr>
              <w:autoSpaceDE w:val="0"/>
              <w:autoSpaceDN w:val="0"/>
              <w:adjustRightInd w:val="0"/>
              <w:spacing w:after="0"/>
              <w:rPr>
                <w:bCs/>
                <w:sz w:val="18"/>
                <w:szCs w:val="18"/>
              </w:rPr>
            </w:pPr>
          </w:p>
        </w:tc>
      </w:tr>
    </w:tbl>
    <w:p w14:paraId="141F09AE" w14:textId="77777777" w:rsidR="008C31BB" w:rsidRPr="008C31BB" w:rsidRDefault="008C31BB" w:rsidP="008C31BB">
      <w:pPr>
        <w:autoSpaceDE w:val="0"/>
        <w:autoSpaceDN w:val="0"/>
        <w:adjustRightInd w:val="0"/>
        <w:spacing w:after="0"/>
        <w:rPr>
          <w:bCs/>
          <w:sz w:val="18"/>
          <w:szCs w:val="18"/>
        </w:rPr>
      </w:pPr>
      <w:r w:rsidRPr="008C31BB">
        <w:rPr>
          <w:bCs/>
          <w:sz w:val="18"/>
          <w:szCs w:val="18"/>
        </w:rPr>
        <w:t>L</w:t>
      </w:r>
      <w:r w:rsidRPr="008C31BB">
        <w:rPr>
          <w:bCs/>
          <w:sz w:val="18"/>
          <w:szCs w:val="18"/>
          <w:vertAlign w:val="subscript"/>
        </w:rPr>
        <w:t>JP</w:t>
      </w:r>
      <w:r w:rsidRPr="008C31BB">
        <w:rPr>
          <w:bCs/>
          <w:sz w:val="18"/>
          <w:szCs w:val="18"/>
        </w:rPr>
        <w:t xml:space="preserve"> – luka otvorena za javni promet, PL – putnička luka, TRL – teretna luka</w:t>
      </w:r>
    </w:p>
    <w:p w14:paraId="05C30F23" w14:textId="77777777" w:rsidR="008C31BB" w:rsidRPr="008C31BB" w:rsidRDefault="008C31BB" w:rsidP="008C31BB">
      <w:pPr>
        <w:autoSpaceDE w:val="0"/>
        <w:autoSpaceDN w:val="0"/>
        <w:adjustRightInd w:val="0"/>
        <w:spacing w:after="0"/>
        <w:rPr>
          <w:bCs/>
          <w:sz w:val="16"/>
          <w:szCs w:val="16"/>
        </w:rPr>
      </w:pPr>
    </w:p>
    <w:p w14:paraId="27286AAA" w14:textId="77777777" w:rsidR="008C31BB" w:rsidRPr="008C31BB" w:rsidRDefault="008C31BB">
      <w:pPr>
        <w:numPr>
          <w:ilvl w:val="0"/>
          <w:numId w:val="220"/>
        </w:numPr>
        <w:rPr>
          <w:sz w:val="20"/>
          <w:szCs w:val="20"/>
        </w:rPr>
      </w:pPr>
      <w:r w:rsidRPr="008C31BB">
        <w:rPr>
          <w:sz w:val="20"/>
          <w:szCs w:val="20"/>
        </w:rPr>
        <w:t xml:space="preserve">Luka državnog značaja u Metkoviću stara je trgovačka luka na rijeci Neretvi smještena 20 km od ušća uz željeznički pravac Sarajevo - Metković - Ploče. Luka posluje kao izdvojeni lučki bazen u sastavu Luke Ploče. Područje lučkog bazena Metković sastoji se od ulazno-prihvatnog prostora, terminala za cement, terminala za trosku, skladišnih prostora, obale te upravne građevine. </w:t>
      </w:r>
    </w:p>
    <w:p w14:paraId="5490B108" w14:textId="77777777" w:rsidR="008C31BB" w:rsidRPr="008C31BB" w:rsidRDefault="008C31BB">
      <w:pPr>
        <w:numPr>
          <w:ilvl w:val="0"/>
          <w:numId w:val="220"/>
        </w:numPr>
        <w:rPr>
          <w:sz w:val="20"/>
          <w:szCs w:val="20"/>
        </w:rPr>
      </w:pPr>
      <w:r w:rsidRPr="008C31BB">
        <w:rPr>
          <w:sz w:val="20"/>
          <w:szCs w:val="20"/>
        </w:rPr>
        <w:t xml:space="preserve">Lučko područje je po pravnoj prirodi pomorsko dobro te se na njemu ne može ostvariti pravo </w:t>
      </w:r>
      <w:proofErr w:type="spellStart"/>
      <w:r w:rsidRPr="008C31BB">
        <w:rPr>
          <w:sz w:val="20"/>
          <w:szCs w:val="20"/>
        </w:rPr>
        <w:t>vlasništa</w:t>
      </w:r>
      <w:proofErr w:type="spellEnd"/>
      <w:r w:rsidRPr="008C31BB">
        <w:rPr>
          <w:sz w:val="20"/>
          <w:szCs w:val="20"/>
        </w:rPr>
        <w:t xml:space="preserve">. Prema sadašnjim koncesijskim ugovorima koncesionar luke državnog značaja ima pravo obavljanja lučkih i ostalih djelatnosti do 2037. godine. </w:t>
      </w:r>
    </w:p>
    <w:p w14:paraId="4DE45F5D" w14:textId="77777777" w:rsidR="008C31BB" w:rsidRPr="008C31BB" w:rsidRDefault="008C31BB">
      <w:pPr>
        <w:numPr>
          <w:ilvl w:val="0"/>
          <w:numId w:val="220"/>
        </w:numPr>
        <w:rPr>
          <w:sz w:val="20"/>
          <w:szCs w:val="20"/>
        </w:rPr>
      </w:pPr>
      <w:r w:rsidRPr="008C31BB">
        <w:rPr>
          <w:sz w:val="20"/>
          <w:szCs w:val="20"/>
        </w:rPr>
        <w:t xml:space="preserve">Na lijevoj obali Neretve smještena je luka županijskog značaja. </w:t>
      </w:r>
    </w:p>
    <w:p w14:paraId="4D2B5C5C" w14:textId="77777777" w:rsidR="008C31BB" w:rsidRPr="008C31BB" w:rsidRDefault="008C31BB">
      <w:pPr>
        <w:numPr>
          <w:ilvl w:val="0"/>
          <w:numId w:val="220"/>
        </w:numPr>
        <w:rPr>
          <w:sz w:val="20"/>
          <w:szCs w:val="20"/>
        </w:rPr>
      </w:pPr>
      <w:r w:rsidRPr="008C31BB">
        <w:rPr>
          <w:sz w:val="20"/>
          <w:szCs w:val="20"/>
        </w:rPr>
        <w:t xml:space="preserve">U lukama otvorenima za javni promet moguće je planirati nautičke, turističke, športske i komunalne vezove te odgovarajuću infrastrukturu i </w:t>
      </w:r>
      <w:proofErr w:type="spellStart"/>
      <w:r w:rsidRPr="008C31BB">
        <w:rPr>
          <w:sz w:val="20"/>
          <w:szCs w:val="20"/>
        </w:rPr>
        <w:t>suprastrukturu</w:t>
      </w:r>
      <w:proofErr w:type="spellEnd"/>
      <w:r w:rsidRPr="008C31BB">
        <w:rPr>
          <w:sz w:val="20"/>
          <w:szCs w:val="20"/>
        </w:rPr>
        <w:t xml:space="preserve">. </w:t>
      </w:r>
    </w:p>
    <w:p w14:paraId="13830CA4" w14:textId="77777777" w:rsidR="008C31BB" w:rsidRPr="008C31BB" w:rsidRDefault="008C31BB">
      <w:pPr>
        <w:numPr>
          <w:ilvl w:val="0"/>
          <w:numId w:val="220"/>
        </w:numPr>
        <w:rPr>
          <w:sz w:val="20"/>
          <w:szCs w:val="20"/>
        </w:rPr>
      </w:pPr>
      <w:r w:rsidRPr="008C31BB">
        <w:rPr>
          <w:sz w:val="20"/>
          <w:szCs w:val="20"/>
        </w:rPr>
        <w:t xml:space="preserve">Lučka područja (vodeni i kopneni dio) luka otvorenih za javni promet označena su na kartografskom prikazu </w:t>
      </w:r>
      <w:r w:rsidRPr="008C31BB">
        <w:rPr>
          <w:i/>
          <w:sz w:val="20"/>
          <w:szCs w:val="20"/>
        </w:rPr>
        <w:t>4. Građevinska područja</w:t>
      </w:r>
      <w:r w:rsidRPr="008C31BB">
        <w:rPr>
          <w:sz w:val="20"/>
          <w:szCs w:val="20"/>
        </w:rPr>
        <w:t xml:space="preserve">. </w:t>
      </w:r>
    </w:p>
    <w:p w14:paraId="2588B38A" w14:textId="77777777" w:rsidR="008C31BB" w:rsidRPr="008C31BB" w:rsidRDefault="008C31BB">
      <w:pPr>
        <w:numPr>
          <w:ilvl w:val="0"/>
          <w:numId w:val="40"/>
        </w:numPr>
        <w:spacing w:before="240"/>
        <w:jc w:val="center"/>
        <w:rPr>
          <w:sz w:val="20"/>
          <w:szCs w:val="20"/>
        </w:rPr>
      </w:pPr>
    </w:p>
    <w:p w14:paraId="085C854F" w14:textId="77777777" w:rsidR="008C31BB" w:rsidRPr="008C31BB" w:rsidRDefault="008C31BB">
      <w:pPr>
        <w:numPr>
          <w:ilvl w:val="0"/>
          <w:numId w:val="221"/>
        </w:numPr>
        <w:rPr>
          <w:sz w:val="20"/>
          <w:szCs w:val="20"/>
        </w:rPr>
      </w:pPr>
      <w:r w:rsidRPr="008C31BB">
        <w:rPr>
          <w:sz w:val="20"/>
          <w:szCs w:val="20"/>
        </w:rPr>
        <w:t>Kako lučki prostori zauzimaju vrijedna područja u samom gradskom središtu potrebno je u skoro vrijeme napraviti studiju kojom će se utvrditi trendovi prometa u luci Metković. Interes je Grada Metkovića da se ovo područje preobrazi i postane dio gradskog tkiva sa poslovnim i centralnim sadržajima. U opciji trenda smanjenja prometa potrebno je planirati mjere rekonstrukcije i prenamjene sadašnjih lučkih područja što je moguće obraditi u sklopu izrade Urbanističkog plana uređenja „Desna obala“. U opciji trenda povećanja prometa potrebno je studijski obraditi mogućnost izmještanja lučkog područja van gradskog središta (u južnom dijelu toka Neretve) što također otvara mogućnosti rekonstrukcije i prenamjene sadašnjih lučkih područja te je isto moguće obraditi u sklopu izrade Urbanističkog plana uređenja „Desna obala“.</w:t>
      </w:r>
    </w:p>
    <w:p w14:paraId="6072E8CF" w14:textId="77777777" w:rsidR="008C31BB" w:rsidRPr="008C31BB" w:rsidRDefault="008C31BB">
      <w:pPr>
        <w:numPr>
          <w:ilvl w:val="0"/>
          <w:numId w:val="40"/>
        </w:numPr>
        <w:spacing w:before="240"/>
        <w:jc w:val="center"/>
        <w:rPr>
          <w:sz w:val="20"/>
          <w:szCs w:val="20"/>
        </w:rPr>
      </w:pPr>
    </w:p>
    <w:p w14:paraId="335A477C" w14:textId="77777777" w:rsidR="008C31BB" w:rsidRPr="008C31BB" w:rsidRDefault="008C31BB">
      <w:pPr>
        <w:numPr>
          <w:ilvl w:val="0"/>
          <w:numId w:val="222"/>
        </w:numPr>
        <w:spacing w:after="0"/>
        <w:rPr>
          <w:sz w:val="20"/>
          <w:szCs w:val="20"/>
        </w:rPr>
      </w:pPr>
      <w:r w:rsidRPr="008C31BB">
        <w:rPr>
          <w:sz w:val="20"/>
          <w:szCs w:val="20"/>
        </w:rPr>
        <w:t>Na prostoru Grada Metkovića planiraju se dvije luke posebne namjene, i to županijskog značaja:</w:t>
      </w:r>
    </w:p>
    <w:p w14:paraId="2975244F" w14:textId="77777777" w:rsidR="008C31BB" w:rsidRPr="008C31BB" w:rsidRDefault="008C31BB" w:rsidP="008C31BB">
      <w:pPr>
        <w:spacing w:after="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9"/>
        <w:gridCol w:w="2339"/>
        <w:gridCol w:w="2339"/>
        <w:gridCol w:w="2339"/>
      </w:tblGrid>
      <w:tr w:rsidR="008C31BB" w:rsidRPr="008C31BB" w14:paraId="5DA3FB1A" w14:textId="77777777" w:rsidTr="0074757D">
        <w:trPr>
          <w:trHeight w:val="262"/>
        </w:trPr>
        <w:tc>
          <w:tcPr>
            <w:tcW w:w="2339" w:type="dxa"/>
          </w:tcPr>
          <w:p w14:paraId="0DFEB063" w14:textId="77777777" w:rsidR="008C31BB" w:rsidRPr="008C31BB" w:rsidRDefault="008C31BB" w:rsidP="0074757D">
            <w:pPr>
              <w:autoSpaceDE w:val="0"/>
              <w:autoSpaceDN w:val="0"/>
              <w:adjustRightInd w:val="0"/>
              <w:spacing w:after="0"/>
              <w:rPr>
                <w:sz w:val="18"/>
                <w:szCs w:val="18"/>
              </w:rPr>
            </w:pPr>
            <w:r w:rsidRPr="008C31BB">
              <w:rPr>
                <w:b/>
                <w:bCs/>
                <w:sz w:val="18"/>
                <w:szCs w:val="18"/>
              </w:rPr>
              <w:t xml:space="preserve">Naselje </w:t>
            </w:r>
          </w:p>
        </w:tc>
        <w:tc>
          <w:tcPr>
            <w:tcW w:w="2339" w:type="dxa"/>
          </w:tcPr>
          <w:p w14:paraId="7EC17697" w14:textId="77777777" w:rsidR="008C31BB" w:rsidRPr="008C31BB" w:rsidRDefault="008C31BB" w:rsidP="0074757D">
            <w:pPr>
              <w:autoSpaceDE w:val="0"/>
              <w:autoSpaceDN w:val="0"/>
              <w:adjustRightInd w:val="0"/>
              <w:spacing w:after="0"/>
              <w:rPr>
                <w:sz w:val="18"/>
                <w:szCs w:val="18"/>
              </w:rPr>
            </w:pPr>
            <w:r w:rsidRPr="008C31BB">
              <w:rPr>
                <w:b/>
                <w:bCs/>
                <w:sz w:val="18"/>
                <w:szCs w:val="18"/>
              </w:rPr>
              <w:t>Naziv / lokalitet</w:t>
            </w:r>
          </w:p>
        </w:tc>
        <w:tc>
          <w:tcPr>
            <w:tcW w:w="2339" w:type="dxa"/>
          </w:tcPr>
          <w:p w14:paraId="5EEF7AA3" w14:textId="77777777" w:rsidR="008C31BB" w:rsidRPr="008C31BB" w:rsidRDefault="008C31BB" w:rsidP="0074757D">
            <w:pPr>
              <w:autoSpaceDE w:val="0"/>
              <w:autoSpaceDN w:val="0"/>
              <w:adjustRightInd w:val="0"/>
              <w:spacing w:after="0"/>
              <w:rPr>
                <w:sz w:val="18"/>
                <w:szCs w:val="18"/>
              </w:rPr>
            </w:pPr>
            <w:r w:rsidRPr="008C31BB">
              <w:rPr>
                <w:b/>
                <w:bCs/>
                <w:sz w:val="18"/>
                <w:szCs w:val="18"/>
              </w:rPr>
              <w:t>Kapacitet (broj vezova)</w:t>
            </w:r>
          </w:p>
        </w:tc>
        <w:tc>
          <w:tcPr>
            <w:tcW w:w="2339" w:type="dxa"/>
          </w:tcPr>
          <w:p w14:paraId="24409BC1" w14:textId="77777777" w:rsidR="008C31BB" w:rsidRPr="008C31BB" w:rsidRDefault="008C31BB" w:rsidP="0074757D">
            <w:pPr>
              <w:autoSpaceDE w:val="0"/>
              <w:autoSpaceDN w:val="0"/>
              <w:adjustRightInd w:val="0"/>
              <w:spacing w:after="0"/>
              <w:rPr>
                <w:sz w:val="18"/>
                <w:szCs w:val="18"/>
              </w:rPr>
            </w:pPr>
            <w:r w:rsidRPr="008C31BB">
              <w:rPr>
                <w:sz w:val="18"/>
                <w:szCs w:val="18"/>
              </w:rPr>
              <w:t>Postojeća/planirana</w:t>
            </w:r>
          </w:p>
        </w:tc>
      </w:tr>
      <w:tr w:rsidR="008C31BB" w:rsidRPr="008C31BB" w14:paraId="1E042E6A" w14:textId="77777777" w:rsidTr="0074757D">
        <w:trPr>
          <w:trHeight w:val="262"/>
        </w:trPr>
        <w:tc>
          <w:tcPr>
            <w:tcW w:w="9356" w:type="dxa"/>
            <w:gridSpan w:val="4"/>
          </w:tcPr>
          <w:p w14:paraId="76E4F2ED" w14:textId="77777777" w:rsidR="008C31BB" w:rsidRPr="008C31BB" w:rsidRDefault="008C31BB" w:rsidP="0074757D">
            <w:pPr>
              <w:autoSpaceDE w:val="0"/>
              <w:autoSpaceDN w:val="0"/>
              <w:adjustRightInd w:val="0"/>
              <w:spacing w:after="0"/>
              <w:jc w:val="left"/>
              <w:rPr>
                <w:bCs/>
                <w:sz w:val="18"/>
                <w:szCs w:val="18"/>
              </w:rPr>
            </w:pPr>
          </w:p>
          <w:p w14:paraId="4848702C" w14:textId="77777777" w:rsidR="008C31BB" w:rsidRPr="008C31BB" w:rsidRDefault="008C31BB" w:rsidP="0074757D">
            <w:pPr>
              <w:autoSpaceDE w:val="0"/>
              <w:autoSpaceDN w:val="0"/>
              <w:adjustRightInd w:val="0"/>
              <w:spacing w:after="0"/>
              <w:jc w:val="left"/>
              <w:rPr>
                <w:b/>
                <w:bCs/>
                <w:sz w:val="18"/>
                <w:szCs w:val="18"/>
              </w:rPr>
            </w:pPr>
            <w:r w:rsidRPr="008C31BB">
              <w:rPr>
                <w:b/>
                <w:bCs/>
                <w:sz w:val="18"/>
                <w:szCs w:val="18"/>
              </w:rPr>
              <w:t>Luka nautičkog turizma županijskog značaja:</w:t>
            </w:r>
          </w:p>
        </w:tc>
      </w:tr>
      <w:tr w:rsidR="008C31BB" w:rsidRPr="008C31BB" w14:paraId="438C21A0" w14:textId="77777777" w:rsidTr="0074757D">
        <w:trPr>
          <w:trHeight w:val="262"/>
        </w:trPr>
        <w:tc>
          <w:tcPr>
            <w:tcW w:w="2339" w:type="dxa"/>
          </w:tcPr>
          <w:p w14:paraId="2175579A" w14:textId="77777777" w:rsidR="008C31BB" w:rsidRPr="008C31BB" w:rsidRDefault="008C31BB" w:rsidP="0074757D">
            <w:pPr>
              <w:autoSpaceDE w:val="0"/>
              <w:autoSpaceDN w:val="0"/>
              <w:adjustRightInd w:val="0"/>
              <w:spacing w:after="0"/>
              <w:rPr>
                <w:bCs/>
                <w:sz w:val="18"/>
                <w:szCs w:val="18"/>
              </w:rPr>
            </w:pPr>
            <w:r w:rsidRPr="008C31BB">
              <w:rPr>
                <w:bCs/>
                <w:sz w:val="18"/>
                <w:szCs w:val="18"/>
              </w:rPr>
              <w:t>Metković</w:t>
            </w:r>
          </w:p>
        </w:tc>
        <w:tc>
          <w:tcPr>
            <w:tcW w:w="2339" w:type="dxa"/>
          </w:tcPr>
          <w:p w14:paraId="2DAE602D" w14:textId="77777777" w:rsidR="008C31BB" w:rsidRPr="008C31BB" w:rsidRDefault="008C31BB" w:rsidP="0074757D">
            <w:pPr>
              <w:autoSpaceDE w:val="0"/>
              <w:autoSpaceDN w:val="0"/>
              <w:adjustRightInd w:val="0"/>
              <w:spacing w:after="0"/>
              <w:rPr>
                <w:bCs/>
                <w:sz w:val="18"/>
                <w:szCs w:val="18"/>
              </w:rPr>
            </w:pPr>
            <w:r w:rsidRPr="008C31BB">
              <w:rPr>
                <w:bCs/>
                <w:sz w:val="18"/>
                <w:szCs w:val="18"/>
              </w:rPr>
              <w:t>Donja stara Neretva</w:t>
            </w:r>
          </w:p>
        </w:tc>
        <w:tc>
          <w:tcPr>
            <w:tcW w:w="2339" w:type="dxa"/>
          </w:tcPr>
          <w:p w14:paraId="15AC5ECA" w14:textId="77777777" w:rsidR="008C31BB" w:rsidRPr="008C31BB" w:rsidRDefault="008C31BB" w:rsidP="0074757D">
            <w:pPr>
              <w:autoSpaceDE w:val="0"/>
              <w:autoSpaceDN w:val="0"/>
              <w:adjustRightInd w:val="0"/>
              <w:spacing w:after="0"/>
              <w:rPr>
                <w:bCs/>
                <w:sz w:val="18"/>
                <w:szCs w:val="18"/>
              </w:rPr>
            </w:pPr>
            <w:r w:rsidRPr="008C31BB">
              <w:rPr>
                <w:bCs/>
                <w:sz w:val="18"/>
                <w:szCs w:val="18"/>
              </w:rPr>
              <w:t>Do 100</w:t>
            </w:r>
          </w:p>
        </w:tc>
        <w:tc>
          <w:tcPr>
            <w:tcW w:w="2339" w:type="dxa"/>
          </w:tcPr>
          <w:p w14:paraId="10BD26F4" w14:textId="77777777" w:rsidR="008C31BB" w:rsidRPr="008C31BB" w:rsidRDefault="008C31BB" w:rsidP="0074757D">
            <w:pPr>
              <w:autoSpaceDE w:val="0"/>
              <w:autoSpaceDN w:val="0"/>
              <w:adjustRightInd w:val="0"/>
              <w:spacing w:after="0"/>
              <w:rPr>
                <w:bCs/>
                <w:sz w:val="18"/>
                <w:szCs w:val="18"/>
              </w:rPr>
            </w:pPr>
            <w:r w:rsidRPr="008C31BB">
              <w:rPr>
                <w:bCs/>
                <w:sz w:val="18"/>
                <w:szCs w:val="18"/>
              </w:rPr>
              <w:t>Planirana</w:t>
            </w:r>
          </w:p>
        </w:tc>
      </w:tr>
      <w:tr w:rsidR="008C31BB" w:rsidRPr="008C31BB" w14:paraId="177FE029" w14:textId="77777777" w:rsidTr="0074757D">
        <w:trPr>
          <w:trHeight w:val="262"/>
        </w:trPr>
        <w:tc>
          <w:tcPr>
            <w:tcW w:w="9356" w:type="dxa"/>
            <w:gridSpan w:val="4"/>
          </w:tcPr>
          <w:p w14:paraId="71F2DFCC" w14:textId="77777777" w:rsidR="008C31BB" w:rsidRPr="008C31BB" w:rsidRDefault="008C31BB" w:rsidP="0074757D">
            <w:pPr>
              <w:autoSpaceDE w:val="0"/>
              <w:autoSpaceDN w:val="0"/>
              <w:adjustRightInd w:val="0"/>
              <w:spacing w:after="0"/>
              <w:rPr>
                <w:bCs/>
                <w:sz w:val="18"/>
                <w:szCs w:val="18"/>
              </w:rPr>
            </w:pPr>
          </w:p>
          <w:p w14:paraId="0D808BCD" w14:textId="77777777" w:rsidR="008C31BB" w:rsidRPr="008C31BB" w:rsidRDefault="008C31BB" w:rsidP="0074757D">
            <w:pPr>
              <w:autoSpaceDE w:val="0"/>
              <w:autoSpaceDN w:val="0"/>
              <w:adjustRightInd w:val="0"/>
              <w:spacing w:after="0"/>
              <w:rPr>
                <w:b/>
                <w:bCs/>
                <w:sz w:val="18"/>
                <w:szCs w:val="18"/>
              </w:rPr>
            </w:pPr>
            <w:r w:rsidRPr="008C31BB">
              <w:rPr>
                <w:b/>
                <w:bCs/>
                <w:sz w:val="18"/>
                <w:szCs w:val="18"/>
              </w:rPr>
              <w:t>Sportska luka županijskog značaja:</w:t>
            </w:r>
          </w:p>
        </w:tc>
      </w:tr>
      <w:tr w:rsidR="008C31BB" w:rsidRPr="008C31BB" w14:paraId="39F74971" w14:textId="77777777" w:rsidTr="0074757D">
        <w:trPr>
          <w:trHeight w:val="262"/>
        </w:trPr>
        <w:tc>
          <w:tcPr>
            <w:tcW w:w="2339" w:type="dxa"/>
          </w:tcPr>
          <w:p w14:paraId="1FC75093" w14:textId="77777777" w:rsidR="008C31BB" w:rsidRPr="008C31BB" w:rsidRDefault="008C31BB" w:rsidP="0074757D">
            <w:pPr>
              <w:autoSpaceDE w:val="0"/>
              <w:autoSpaceDN w:val="0"/>
              <w:adjustRightInd w:val="0"/>
              <w:spacing w:after="0"/>
              <w:rPr>
                <w:bCs/>
                <w:sz w:val="18"/>
                <w:szCs w:val="18"/>
              </w:rPr>
            </w:pPr>
            <w:r w:rsidRPr="008C31BB">
              <w:rPr>
                <w:bCs/>
                <w:sz w:val="18"/>
                <w:szCs w:val="18"/>
              </w:rPr>
              <w:t>Metković</w:t>
            </w:r>
          </w:p>
        </w:tc>
        <w:tc>
          <w:tcPr>
            <w:tcW w:w="2339" w:type="dxa"/>
          </w:tcPr>
          <w:p w14:paraId="3C6ADC69" w14:textId="77777777" w:rsidR="008C31BB" w:rsidRPr="008C31BB" w:rsidRDefault="008C31BB" w:rsidP="0074757D">
            <w:pPr>
              <w:autoSpaceDE w:val="0"/>
              <w:autoSpaceDN w:val="0"/>
              <w:adjustRightInd w:val="0"/>
              <w:spacing w:after="0"/>
              <w:rPr>
                <w:bCs/>
                <w:sz w:val="18"/>
                <w:szCs w:val="18"/>
              </w:rPr>
            </w:pPr>
            <w:r w:rsidRPr="008C31BB">
              <w:rPr>
                <w:bCs/>
                <w:sz w:val="18"/>
                <w:szCs w:val="18"/>
              </w:rPr>
              <w:t>Donja stara Neretva</w:t>
            </w:r>
          </w:p>
        </w:tc>
        <w:tc>
          <w:tcPr>
            <w:tcW w:w="2339" w:type="dxa"/>
          </w:tcPr>
          <w:p w14:paraId="6A968D25" w14:textId="77777777" w:rsidR="008C31BB" w:rsidRPr="008C31BB" w:rsidRDefault="008C31BB" w:rsidP="0074757D">
            <w:pPr>
              <w:autoSpaceDE w:val="0"/>
              <w:autoSpaceDN w:val="0"/>
              <w:adjustRightInd w:val="0"/>
              <w:spacing w:after="0"/>
              <w:rPr>
                <w:bCs/>
                <w:sz w:val="18"/>
                <w:szCs w:val="18"/>
              </w:rPr>
            </w:pPr>
            <w:r w:rsidRPr="008C31BB">
              <w:rPr>
                <w:bCs/>
                <w:sz w:val="18"/>
                <w:szCs w:val="18"/>
              </w:rPr>
              <w:t>Do 100</w:t>
            </w:r>
          </w:p>
        </w:tc>
        <w:tc>
          <w:tcPr>
            <w:tcW w:w="2339" w:type="dxa"/>
          </w:tcPr>
          <w:p w14:paraId="2CB1BEF3" w14:textId="77777777" w:rsidR="008C31BB" w:rsidRPr="008C31BB" w:rsidRDefault="008C31BB" w:rsidP="0074757D">
            <w:pPr>
              <w:autoSpaceDE w:val="0"/>
              <w:autoSpaceDN w:val="0"/>
              <w:adjustRightInd w:val="0"/>
              <w:spacing w:after="0"/>
              <w:rPr>
                <w:bCs/>
                <w:sz w:val="18"/>
                <w:szCs w:val="18"/>
              </w:rPr>
            </w:pPr>
            <w:r w:rsidRPr="008C31BB">
              <w:rPr>
                <w:bCs/>
                <w:sz w:val="18"/>
                <w:szCs w:val="18"/>
              </w:rPr>
              <w:t>Planirana</w:t>
            </w:r>
          </w:p>
        </w:tc>
      </w:tr>
    </w:tbl>
    <w:p w14:paraId="5EC953BC" w14:textId="77777777" w:rsidR="008C31BB" w:rsidRPr="008C31BB" w:rsidRDefault="008C31BB">
      <w:pPr>
        <w:numPr>
          <w:ilvl w:val="0"/>
          <w:numId w:val="40"/>
        </w:numPr>
        <w:spacing w:before="240"/>
        <w:jc w:val="center"/>
        <w:rPr>
          <w:sz w:val="20"/>
          <w:szCs w:val="20"/>
        </w:rPr>
      </w:pPr>
    </w:p>
    <w:p w14:paraId="6C9E2B69" w14:textId="77777777" w:rsidR="008C31BB" w:rsidRPr="008C31BB" w:rsidRDefault="008C31BB">
      <w:pPr>
        <w:numPr>
          <w:ilvl w:val="0"/>
          <w:numId w:val="223"/>
        </w:numPr>
        <w:rPr>
          <w:sz w:val="20"/>
          <w:szCs w:val="20"/>
        </w:rPr>
      </w:pPr>
      <w:r w:rsidRPr="008C31BB">
        <w:rPr>
          <w:sz w:val="20"/>
          <w:szCs w:val="20"/>
        </w:rPr>
        <w:t xml:space="preserve">Predviđena lokacija ovih dviju luka je u rukavcu Donje stare Neretve. Obuhvati luka posebne namjene (vodeni i kopneni dio) utvrđeni su i označeni na kartografskom prikazu </w:t>
      </w:r>
      <w:r w:rsidRPr="008C31BB">
        <w:rPr>
          <w:i/>
          <w:sz w:val="20"/>
          <w:szCs w:val="20"/>
        </w:rPr>
        <w:t>4. Građevinska područja</w:t>
      </w:r>
      <w:r w:rsidRPr="008C31BB">
        <w:rPr>
          <w:sz w:val="20"/>
          <w:szCs w:val="20"/>
        </w:rPr>
        <w:t>.</w:t>
      </w:r>
    </w:p>
    <w:p w14:paraId="0AF44C5D" w14:textId="77777777" w:rsidR="008C31BB" w:rsidRPr="008C31BB" w:rsidRDefault="008C31BB">
      <w:pPr>
        <w:numPr>
          <w:ilvl w:val="0"/>
          <w:numId w:val="223"/>
        </w:numPr>
        <w:rPr>
          <w:sz w:val="20"/>
          <w:szCs w:val="20"/>
        </w:rPr>
      </w:pPr>
      <w:r w:rsidRPr="008C31BB">
        <w:rPr>
          <w:sz w:val="20"/>
          <w:szCs w:val="20"/>
        </w:rPr>
        <w:t>U luci nautičkog turizma mogu se planirati ugostiteljski, trgovački, uslužni, športski i rekreacijski sadržaji.</w:t>
      </w:r>
    </w:p>
    <w:p w14:paraId="592250F1" w14:textId="77777777" w:rsidR="008C31BB" w:rsidRPr="008C31BB" w:rsidRDefault="008C31BB">
      <w:pPr>
        <w:numPr>
          <w:ilvl w:val="0"/>
          <w:numId w:val="223"/>
        </w:numPr>
        <w:rPr>
          <w:sz w:val="20"/>
          <w:szCs w:val="20"/>
        </w:rPr>
      </w:pPr>
      <w:r w:rsidRPr="008C31BB">
        <w:rPr>
          <w:sz w:val="20"/>
          <w:szCs w:val="20"/>
        </w:rPr>
        <w:t>Kod planiranja i projektiranja luka nautičkog turizma treba uzeti u obzir potrebu odgovarajućeg rješavanja spoja rukavca Donja stara Neretva s rijekom Neretvom glede potrebne propusnosti i plovnosti, a da se istovremeno ni u kojem pogledu ne ugrozi sustav i objekti obrane od poplava od velikih voda rijeke Neretve.</w:t>
      </w:r>
    </w:p>
    <w:p w14:paraId="1488207E" w14:textId="77777777" w:rsidR="008C31BB" w:rsidRPr="008C31BB" w:rsidRDefault="008C31BB">
      <w:pPr>
        <w:numPr>
          <w:ilvl w:val="0"/>
          <w:numId w:val="223"/>
        </w:numPr>
        <w:rPr>
          <w:sz w:val="20"/>
          <w:szCs w:val="20"/>
        </w:rPr>
      </w:pPr>
      <w:r w:rsidRPr="008C31BB">
        <w:rPr>
          <w:sz w:val="20"/>
          <w:szCs w:val="20"/>
        </w:rPr>
        <w:t xml:space="preserve">Prilikom planiranja sportske luke i luke nautičkog turizma, a s obzirom na područje ekološke mreže HR5000031 Delta Neretve i HR1000031 Delta Neretve, potrebno je predvidjeti tehničke mjere postupanja s otpadnim vodama u luci. </w:t>
      </w:r>
    </w:p>
    <w:p w14:paraId="45534DAD" w14:textId="77777777" w:rsidR="008C31BB" w:rsidRPr="008C31BB" w:rsidRDefault="008C31BB">
      <w:pPr>
        <w:numPr>
          <w:ilvl w:val="0"/>
          <w:numId w:val="183"/>
        </w:numPr>
        <w:spacing w:before="400"/>
        <w:rPr>
          <w:b/>
          <w:sz w:val="20"/>
          <w:szCs w:val="20"/>
        </w:rPr>
      </w:pPr>
      <w:r w:rsidRPr="008C31BB">
        <w:rPr>
          <w:b/>
          <w:sz w:val="20"/>
          <w:szCs w:val="20"/>
        </w:rPr>
        <w:t>Zračni promet</w:t>
      </w:r>
    </w:p>
    <w:p w14:paraId="27D7BFC3" w14:textId="77777777" w:rsidR="008C31BB" w:rsidRPr="008C31BB" w:rsidRDefault="008C31BB">
      <w:pPr>
        <w:numPr>
          <w:ilvl w:val="0"/>
          <w:numId w:val="40"/>
        </w:numPr>
        <w:spacing w:before="240"/>
        <w:jc w:val="center"/>
        <w:rPr>
          <w:sz w:val="20"/>
          <w:szCs w:val="20"/>
        </w:rPr>
      </w:pPr>
    </w:p>
    <w:p w14:paraId="1AE4747C" w14:textId="77777777" w:rsidR="008C31BB" w:rsidRPr="008C31BB" w:rsidRDefault="008C31BB">
      <w:pPr>
        <w:numPr>
          <w:ilvl w:val="0"/>
          <w:numId w:val="224"/>
        </w:numPr>
        <w:rPr>
          <w:sz w:val="20"/>
          <w:szCs w:val="20"/>
        </w:rPr>
      </w:pPr>
      <w:r w:rsidRPr="008C31BB">
        <w:rPr>
          <w:sz w:val="20"/>
          <w:szCs w:val="20"/>
        </w:rPr>
        <w:t xml:space="preserve">Planirana je izgradnja </w:t>
      </w:r>
      <w:proofErr w:type="spellStart"/>
      <w:r w:rsidRPr="008C31BB">
        <w:rPr>
          <w:sz w:val="20"/>
          <w:szCs w:val="20"/>
        </w:rPr>
        <w:t>helidroma</w:t>
      </w:r>
      <w:proofErr w:type="spellEnd"/>
      <w:r w:rsidRPr="008C31BB">
        <w:rPr>
          <w:sz w:val="20"/>
          <w:szCs w:val="20"/>
        </w:rPr>
        <w:t xml:space="preserve"> s opremom na noćno slijetanje. Planom su rezervirane dvije lokacije – </w:t>
      </w:r>
      <w:proofErr w:type="spellStart"/>
      <w:r w:rsidRPr="008C31BB">
        <w:rPr>
          <w:sz w:val="20"/>
          <w:szCs w:val="20"/>
        </w:rPr>
        <w:t>Meterizi</w:t>
      </w:r>
      <w:proofErr w:type="spellEnd"/>
      <w:r w:rsidRPr="008C31BB">
        <w:rPr>
          <w:sz w:val="20"/>
          <w:szCs w:val="20"/>
        </w:rPr>
        <w:t xml:space="preserve"> i Klade. </w:t>
      </w:r>
    </w:p>
    <w:p w14:paraId="495567F4" w14:textId="77777777" w:rsidR="008C31BB" w:rsidRPr="008C31BB" w:rsidRDefault="008C31BB">
      <w:pPr>
        <w:numPr>
          <w:ilvl w:val="0"/>
          <w:numId w:val="183"/>
        </w:numPr>
        <w:spacing w:before="400"/>
        <w:rPr>
          <w:b/>
          <w:bCs/>
          <w:sz w:val="20"/>
          <w:szCs w:val="20"/>
        </w:rPr>
      </w:pPr>
      <w:r w:rsidRPr="008C31BB">
        <w:rPr>
          <w:b/>
          <w:bCs/>
          <w:sz w:val="20"/>
          <w:szCs w:val="20"/>
        </w:rPr>
        <w:t>Pošta i javne elektroničke komunikacije</w:t>
      </w:r>
    </w:p>
    <w:p w14:paraId="6C81CA3D" w14:textId="77777777" w:rsidR="008C31BB" w:rsidRPr="008C31BB" w:rsidRDefault="008C31BB">
      <w:pPr>
        <w:numPr>
          <w:ilvl w:val="0"/>
          <w:numId w:val="40"/>
        </w:numPr>
        <w:spacing w:before="240"/>
        <w:jc w:val="center"/>
        <w:rPr>
          <w:sz w:val="20"/>
          <w:szCs w:val="20"/>
        </w:rPr>
      </w:pPr>
    </w:p>
    <w:p w14:paraId="4A3874C1" w14:textId="77777777" w:rsidR="008C31BB" w:rsidRPr="008C31BB" w:rsidRDefault="008C31BB">
      <w:pPr>
        <w:numPr>
          <w:ilvl w:val="0"/>
          <w:numId w:val="225"/>
        </w:numPr>
        <w:rPr>
          <w:strike/>
          <w:sz w:val="20"/>
          <w:szCs w:val="20"/>
        </w:rPr>
      </w:pPr>
      <w:r w:rsidRPr="008C31BB">
        <w:rPr>
          <w:sz w:val="20"/>
          <w:szCs w:val="20"/>
        </w:rPr>
        <w:t xml:space="preserve">U dijelu koji se odnosi na izgradnju vodova i mreža sustava javnih elektroničkih komunikacija, Prostornim planom uređenja Županije dubrovačko neretvanske se ne predviđa osiguranje novih koridora za izgradnju kapitalnih vodova. Za proširenje kapaciteta prvenstveno je potrebno razvijati nove tehnologije povezivanja te koristiti postojeće infrastrukturne koridore i težiti njihovom objedinjavanju u cilju zaštite i očuvanja prostora i sprječavanje zauzimanja prostora za ovu namjenu. </w:t>
      </w:r>
    </w:p>
    <w:p w14:paraId="72E3EDD9" w14:textId="77777777" w:rsidR="008C31BB" w:rsidRPr="008C31BB" w:rsidRDefault="008C31BB">
      <w:pPr>
        <w:numPr>
          <w:ilvl w:val="0"/>
          <w:numId w:val="40"/>
        </w:numPr>
        <w:spacing w:before="240"/>
        <w:jc w:val="center"/>
        <w:rPr>
          <w:sz w:val="20"/>
          <w:szCs w:val="20"/>
        </w:rPr>
      </w:pPr>
    </w:p>
    <w:p w14:paraId="2D288097" w14:textId="77777777" w:rsidR="008C31BB" w:rsidRPr="008C31BB" w:rsidRDefault="008C31BB">
      <w:pPr>
        <w:numPr>
          <w:ilvl w:val="0"/>
          <w:numId w:val="226"/>
        </w:numPr>
        <w:rPr>
          <w:sz w:val="20"/>
          <w:szCs w:val="20"/>
        </w:rPr>
      </w:pPr>
      <w:r w:rsidRPr="008C31BB">
        <w:rPr>
          <w:sz w:val="20"/>
          <w:szCs w:val="20"/>
        </w:rPr>
        <w:t xml:space="preserve">Sustav komutacije u dva komutacijska čvorišta (AXE) za grad Metković, daje rješenje sa izdvojenim digitalnim stupnjevima i po potrebi pripadajućim digitalnim pretplatničkim modulima. Sustav prijenosa se planira u cjelini kao digitalni prijenosni sustav. </w:t>
      </w:r>
    </w:p>
    <w:p w14:paraId="05D9E3EC" w14:textId="77777777" w:rsidR="008C31BB" w:rsidRPr="008C31BB" w:rsidRDefault="008C31BB">
      <w:pPr>
        <w:numPr>
          <w:ilvl w:val="0"/>
          <w:numId w:val="226"/>
        </w:numPr>
        <w:rPr>
          <w:sz w:val="20"/>
          <w:szCs w:val="20"/>
        </w:rPr>
      </w:pPr>
      <w:r w:rsidRPr="008C31BB">
        <w:rPr>
          <w:sz w:val="20"/>
          <w:szCs w:val="20"/>
        </w:rPr>
        <w:t xml:space="preserve">Planirano proširenje mreže elektroničkih komunikacija, s obzirom na njezinu postojeću izgrađenost, sastojat će se prvenstveno u povećanju kapaciteta izgrađenih UPS-ova. </w:t>
      </w:r>
    </w:p>
    <w:p w14:paraId="130977A7" w14:textId="77777777" w:rsidR="008C31BB" w:rsidRPr="008C31BB" w:rsidRDefault="008C31BB">
      <w:pPr>
        <w:numPr>
          <w:ilvl w:val="0"/>
          <w:numId w:val="40"/>
        </w:numPr>
        <w:spacing w:before="240"/>
        <w:jc w:val="center"/>
        <w:rPr>
          <w:sz w:val="20"/>
          <w:szCs w:val="20"/>
        </w:rPr>
      </w:pPr>
    </w:p>
    <w:p w14:paraId="6D400DDE" w14:textId="77777777" w:rsidR="008C31BB" w:rsidRPr="008C31BB" w:rsidRDefault="008C31BB">
      <w:pPr>
        <w:numPr>
          <w:ilvl w:val="0"/>
          <w:numId w:val="227"/>
        </w:numPr>
        <w:rPr>
          <w:sz w:val="20"/>
          <w:szCs w:val="20"/>
        </w:rPr>
      </w:pPr>
      <w:r w:rsidRPr="008C31BB">
        <w:rPr>
          <w:sz w:val="20"/>
          <w:szCs w:val="20"/>
        </w:rPr>
        <w:t xml:space="preserve">Novu elektroničku komunikacijsku infrastrukturu za pružanje javnih komunikacijskih usluga putem elektroničkih komunikacijskih vodova treba graditi odnosno postojeću rekonstruirati vodeći se sljedećim načelima:  </w:t>
      </w:r>
    </w:p>
    <w:p w14:paraId="4D60F36F" w14:textId="77777777" w:rsidR="008C31BB" w:rsidRPr="008C31BB" w:rsidRDefault="008C31BB">
      <w:pPr>
        <w:numPr>
          <w:ilvl w:val="0"/>
          <w:numId w:val="35"/>
        </w:numPr>
        <w:spacing w:after="80"/>
        <w:ind w:left="714" w:hanging="357"/>
        <w:rPr>
          <w:sz w:val="20"/>
          <w:szCs w:val="20"/>
        </w:rPr>
      </w:pPr>
      <w:r w:rsidRPr="008C31BB">
        <w:rPr>
          <w:sz w:val="20"/>
          <w:szCs w:val="20"/>
        </w:rPr>
        <w:t>postavljanje vodova moguće je u svim pojasevima postojećim i planiranih prometnica, ulica i pješačkih staza, uz obvezno ishođenje suglasnosti tijela (pravne osobe s posebnim ovlastima) koje upravlja tom prometnicom sukladno posebnom propisu;</w:t>
      </w:r>
    </w:p>
    <w:p w14:paraId="1B67D7D9" w14:textId="77777777" w:rsidR="008C31BB" w:rsidRPr="008C31BB" w:rsidRDefault="008C31BB">
      <w:pPr>
        <w:numPr>
          <w:ilvl w:val="0"/>
          <w:numId w:val="35"/>
        </w:numPr>
        <w:spacing w:after="80"/>
        <w:ind w:left="714" w:hanging="357"/>
        <w:rPr>
          <w:sz w:val="20"/>
          <w:szCs w:val="20"/>
        </w:rPr>
      </w:pPr>
      <w:r w:rsidRPr="008C31BB">
        <w:rPr>
          <w:sz w:val="20"/>
          <w:szCs w:val="20"/>
        </w:rPr>
        <w:t xml:space="preserve">u naseljima Metković i zaštićenom dijelu naselja Vid vodove voditi podzemno u zoni pješačkih staza ili zelenih površina; </w:t>
      </w:r>
    </w:p>
    <w:p w14:paraId="79D0503C" w14:textId="77777777" w:rsidR="008C31BB" w:rsidRPr="008C31BB" w:rsidRDefault="008C31BB">
      <w:pPr>
        <w:numPr>
          <w:ilvl w:val="0"/>
          <w:numId w:val="35"/>
        </w:numPr>
        <w:spacing w:after="80"/>
        <w:ind w:left="714" w:hanging="357"/>
        <w:rPr>
          <w:sz w:val="20"/>
          <w:szCs w:val="20"/>
        </w:rPr>
      </w:pPr>
      <w:r w:rsidRPr="008C31BB">
        <w:rPr>
          <w:sz w:val="20"/>
          <w:szCs w:val="20"/>
        </w:rPr>
        <w:t xml:space="preserve">u ostalim naseljima moguće je vođenje mreže podzemno ili nadzemno u zoni pješačkih staza ili zelenih površina; </w:t>
      </w:r>
    </w:p>
    <w:p w14:paraId="47A2F4AC" w14:textId="77777777" w:rsidR="008C31BB" w:rsidRPr="008C31BB" w:rsidRDefault="008C31BB">
      <w:pPr>
        <w:numPr>
          <w:ilvl w:val="0"/>
          <w:numId w:val="35"/>
        </w:numPr>
        <w:spacing w:after="80"/>
        <w:ind w:left="714" w:hanging="357"/>
        <w:rPr>
          <w:sz w:val="20"/>
          <w:szCs w:val="20"/>
        </w:rPr>
      </w:pPr>
      <w:r w:rsidRPr="008C31BB">
        <w:rPr>
          <w:sz w:val="20"/>
          <w:szCs w:val="20"/>
        </w:rPr>
        <w:t xml:space="preserve">mrežu za magistralno i međumjesno povezivanje voditi podzemno slijedeći koridore prometnica ili željezničkih pruga; iznimno, kada je to moguće, samo radi bitnog skraćivanja trasa, koridor se može planirati i izvan koridora prometnica ili željezničkih pruga vodeći računa o pravu vlasništva; </w:t>
      </w:r>
    </w:p>
    <w:p w14:paraId="51915375" w14:textId="77777777" w:rsidR="008C31BB" w:rsidRPr="008C31BB" w:rsidRDefault="008C31BB">
      <w:pPr>
        <w:numPr>
          <w:ilvl w:val="0"/>
          <w:numId w:val="35"/>
        </w:numPr>
        <w:spacing w:after="80"/>
        <w:ind w:left="714" w:hanging="357"/>
        <w:rPr>
          <w:sz w:val="20"/>
          <w:szCs w:val="20"/>
        </w:rPr>
      </w:pPr>
      <w:r w:rsidRPr="008C31BB">
        <w:rPr>
          <w:sz w:val="20"/>
          <w:szCs w:val="20"/>
        </w:rPr>
        <w:t xml:space="preserve">u slučaju potrebe izgradnje magistralnih EKI kapaciteta za povezivanja susjednih područja treba omogućiti formiranje koridora za kapacitete koji nisu u funkciji samog područja iz obuhvata plana; </w:t>
      </w:r>
    </w:p>
    <w:p w14:paraId="4F3B9BB3" w14:textId="77777777" w:rsidR="008C31BB" w:rsidRPr="008C31BB" w:rsidRDefault="008C31BB">
      <w:pPr>
        <w:numPr>
          <w:ilvl w:val="0"/>
          <w:numId w:val="35"/>
        </w:numPr>
        <w:spacing w:after="80"/>
        <w:ind w:left="714" w:hanging="357"/>
        <w:rPr>
          <w:sz w:val="20"/>
          <w:szCs w:val="20"/>
        </w:rPr>
      </w:pPr>
      <w:r w:rsidRPr="008C31BB">
        <w:rPr>
          <w:sz w:val="20"/>
          <w:szCs w:val="20"/>
        </w:rPr>
        <w:t xml:space="preserve">postavljanje vodova elektroničkih komunikacija u pravilu se izvodi u koridorima javnih površina s obje strane prometnica; </w:t>
      </w:r>
    </w:p>
    <w:p w14:paraId="3CD106F5" w14:textId="77777777" w:rsidR="008C31BB" w:rsidRPr="008C31BB" w:rsidRDefault="008C31BB">
      <w:pPr>
        <w:numPr>
          <w:ilvl w:val="0"/>
          <w:numId w:val="35"/>
        </w:numPr>
        <w:spacing w:after="80"/>
        <w:ind w:left="714" w:hanging="357"/>
        <w:rPr>
          <w:sz w:val="20"/>
          <w:szCs w:val="20"/>
        </w:rPr>
      </w:pPr>
      <w:r w:rsidRPr="008C31BB">
        <w:rPr>
          <w:sz w:val="20"/>
          <w:szCs w:val="20"/>
        </w:rPr>
        <w:t xml:space="preserve">prilikom izgradnje nove kabelske infrastrukture postojeće TK kapacitete treba izmjestiti u novoizgrađenu kabelsku mrežu;, </w:t>
      </w:r>
    </w:p>
    <w:p w14:paraId="3A04B22E" w14:textId="77777777" w:rsidR="008C31BB" w:rsidRPr="008C31BB" w:rsidRDefault="008C31BB">
      <w:pPr>
        <w:numPr>
          <w:ilvl w:val="0"/>
          <w:numId w:val="35"/>
        </w:numPr>
        <w:spacing w:after="80"/>
        <w:ind w:left="714" w:hanging="357"/>
        <w:rPr>
          <w:sz w:val="20"/>
          <w:szCs w:val="20"/>
        </w:rPr>
      </w:pPr>
      <w:r w:rsidRPr="008C31BB">
        <w:rPr>
          <w:sz w:val="20"/>
          <w:szCs w:val="20"/>
        </w:rPr>
        <w:t xml:space="preserve">kapacitete i trase, veličine zdenaca i broj cijevi treba planirati sukladno koncentraciji stambenih i poslovnih građevina; </w:t>
      </w:r>
    </w:p>
    <w:p w14:paraId="61346BFF" w14:textId="77777777" w:rsidR="008C31BB" w:rsidRPr="008C31BB" w:rsidRDefault="008C31BB">
      <w:pPr>
        <w:numPr>
          <w:ilvl w:val="0"/>
          <w:numId w:val="35"/>
        </w:numPr>
        <w:spacing w:after="80"/>
        <w:ind w:left="714" w:hanging="357"/>
        <w:rPr>
          <w:sz w:val="20"/>
          <w:szCs w:val="20"/>
        </w:rPr>
      </w:pPr>
      <w:r w:rsidRPr="008C31BB">
        <w:rPr>
          <w:sz w:val="20"/>
          <w:szCs w:val="20"/>
        </w:rPr>
        <w:t xml:space="preserve">glavnu trasu novoplanirane KK treba usmjeriti na postojeću komutaciju, ali u rubnim dijelovima treba predvidjeti mogućnost za montažu komunikacijsko-distributivnih čvorova kabinetskog tipa za koje nije potrebno formiranje posebne čestice; </w:t>
      </w:r>
    </w:p>
    <w:p w14:paraId="331FF4F2" w14:textId="77777777" w:rsidR="008C31BB" w:rsidRPr="008C31BB" w:rsidRDefault="008C31BB">
      <w:pPr>
        <w:numPr>
          <w:ilvl w:val="0"/>
          <w:numId w:val="35"/>
        </w:numPr>
        <w:spacing w:after="80"/>
        <w:ind w:left="714" w:hanging="357"/>
        <w:rPr>
          <w:sz w:val="20"/>
          <w:szCs w:val="20"/>
        </w:rPr>
      </w:pPr>
      <w:r w:rsidRPr="008C31BB">
        <w:rPr>
          <w:sz w:val="20"/>
          <w:szCs w:val="20"/>
        </w:rPr>
        <w:t xml:space="preserve">unutar građevinskih područja naselja, u pravilu u koridorima prometnica, omogućeno je postavljanje svjetlovodnih razdjelnih ormara za smještaj pasivne opreme (svjetlovodna pristupna mreža); </w:t>
      </w:r>
    </w:p>
    <w:p w14:paraId="6C04C38D" w14:textId="77777777" w:rsidR="008C31BB" w:rsidRPr="008C31BB" w:rsidRDefault="008C31BB">
      <w:pPr>
        <w:numPr>
          <w:ilvl w:val="0"/>
          <w:numId w:val="35"/>
        </w:numPr>
        <w:ind w:left="714" w:hanging="357"/>
        <w:rPr>
          <w:sz w:val="20"/>
          <w:szCs w:val="20"/>
        </w:rPr>
      </w:pPr>
      <w:r w:rsidRPr="008C31BB">
        <w:rPr>
          <w:sz w:val="20"/>
          <w:szCs w:val="20"/>
        </w:rPr>
        <w:t xml:space="preserve">za izgrađenu elektroničku komunikacijsku infrastrukturu za pružanje javnih komunikacijskih usluga putem elektroničkih komunikacijskih vodova planira se dogradnja odnosno rekonstrukcija te eventualno proširenje radi implementacije novih tehnologija i/ili </w:t>
      </w:r>
      <w:proofErr w:type="spellStart"/>
      <w:r w:rsidRPr="008C31BB">
        <w:rPr>
          <w:sz w:val="20"/>
          <w:szCs w:val="20"/>
        </w:rPr>
        <w:t>kolokacija</w:t>
      </w:r>
      <w:proofErr w:type="spellEnd"/>
      <w:r w:rsidRPr="008C31BB">
        <w:rPr>
          <w:sz w:val="20"/>
          <w:szCs w:val="20"/>
        </w:rPr>
        <w:t xml:space="preserve"> odnosno potreba novih operatora vodeći računa o pravu zajedničkog korištenja od strane svih operatora.</w:t>
      </w:r>
    </w:p>
    <w:p w14:paraId="0DCED7AF" w14:textId="77777777" w:rsidR="008C31BB" w:rsidRPr="008C31BB" w:rsidRDefault="008C31BB">
      <w:pPr>
        <w:numPr>
          <w:ilvl w:val="0"/>
          <w:numId w:val="227"/>
        </w:numPr>
        <w:rPr>
          <w:sz w:val="20"/>
          <w:szCs w:val="20"/>
        </w:rPr>
      </w:pPr>
      <w:r w:rsidRPr="008C31BB">
        <w:rPr>
          <w:sz w:val="20"/>
          <w:szCs w:val="20"/>
        </w:rPr>
        <w:t xml:space="preserve">Kućne telekomunikacijske instalacije (unutar građevina) treba projektirati i izvoditi prema posebnim propisima i tehničkim normama. </w:t>
      </w:r>
    </w:p>
    <w:p w14:paraId="533517EF" w14:textId="77777777" w:rsidR="008C31BB" w:rsidRPr="008C31BB" w:rsidRDefault="008C31BB">
      <w:pPr>
        <w:numPr>
          <w:ilvl w:val="0"/>
          <w:numId w:val="40"/>
        </w:numPr>
        <w:spacing w:before="240"/>
        <w:jc w:val="center"/>
        <w:rPr>
          <w:sz w:val="20"/>
          <w:szCs w:val="20"/>
        </w:rPr>
      </w:pPr>
    </w:p>
    <w:p w14:paraId="36E410FA" w14:textId="77777777" w:rsidR="008C31BB" w:rsidRPr="008C31BB" w:rsidRDefault="008C31BB">
      <w:pPr>
        <w:numPr>
          <w:ilvl w:val="0"/>
          <w:numId w:val="228"/>
        </w:numPr>
        <w:rPr>
          <w:sz w:val="20"/>
          <w:szCs w:val="20"/>
        </w:rPr>
      </w:pPr>
      <w:r w:rsidRPr="008C31BB">
        <w:rPr>
          <w:sz w:val="20"/>
          <w:szCs w:val="20"/>
        </w:rPr>
        <w:t xml:space="preserve">Svaka postojeća i novoplanirana građevina treba imati osiguran priključak na mrežu elektroničkih komunikacija. </w:t>
      </w:r>
    </w:p>
    <w:p w14:paraId="666C28E6" w14:textId="77777777" w:rsidR="008C31BB" w:rsidRPr="008C31BB" w:rsidRDefault="008C31BB">
      <w:pPr>
        <w:numPr>
          <w:ilvl w:val="0"/>
          <w:numId w:val="228"/>
        </w:numPr>
        <w:rPr>
          <w:sz w:val="20"/>
          <w:szCs w:val="20"/>
        </w:rPr>
      </w:pPr>
      <w:r w:rsidRPr="008C31BB">
        <w:rPr>
          <w:sz w:val="20"/>
          <w:szCs w:val="20"/>
        </w:rPr>
        <w:t>Građevine telefonskih centrala i dr. uređaja mogu se rješavati kao samostalne građevine na vlastitim građevnim česticama ili unutar drugih građevina kao samostalne funkcionalne cjeline.</w:t>
      </w:r>
    </w:p>
    <w:p w14:paraId="5E69F6D7" w14:textId="77777777" w:rsidR="008C31BB" w:rsidRPr="008C31BB" w:rsidRDefault="008C31BB" w:rsidP="008C31BB">
      <w:pPr>
        <w:spacing w:before="400"/>
        <w:rPr>
          <w:sz w:val="20"/>
          <w:szCs w:val="20"/>
          <w:u w:val="single"/>
        </w:rPr>
      </w:pPr>
      <w:r w:rsidRPr="008C31BB">
        <w:rPr>
          <w:sz w:val="20"/>
          <w:szCs w:val="20"/>
          <w:u w:val="single"/>
        </w:rPr>
        <w:t xml:space="preserve">Elektroničke komunikacije u pokretnoj mreži </w:t>
      </w:r>
    </w:p>
    <w:p w14:paraId="222F768A" w14:textId="77777777" w:rsidR="008C31BB" w:rsidRPr="008C31BB" w:rsidRDefault="008C31BB">
      <w:pPr>
        <w:numPr>
          <w:ilvl w:val="0"/>
          <w:numId w:val="40"/>
        </w:numPr>
        <w:spacing w:before="240"/>
        <w:jc w:val="center"/>
        <w:rPr>
          <w:strike/>
          <w:sz w:val="20"/>
          <w:szCs w:val="20"/>
        </w:rPr>
      </w:pPr>
    </w:p>
    <w:p w14:paraId="11E35D35" w14:textId="77777777" w:rsidR="008C31BB" w:rsidRPr="008C31BB" w:rsidRDefault="008C31BB">
      <w:pPr>
        <w:numPr>
          <w:ilvl w:val="0"/>
          <w:numId w:val="229"/>
        </w:numPr>
        <w:rPr>
          <w:sz w:val="20"/>
          <w:szCs w:val="20"/>
        </w:rPr>
      </w:pPr>
      <w:r w:rsidRPr="008C31BB">
        <w:rPr>
          <w:sz w:val="20"/>
          <w:szCs w:val="20"/>
        </w:rPr>
        <w:t xml:space="preserve">Zbog potrebe izgradnje i nadogradnje infrastrukture pokretnih komunikacijskih mreža, grade se građevine komunikacijske infrastrukture u pokretnoj mreži uz poštivanje uvjeta građenja, posebnih propisa i normi za takve vrste građevina. </w:t>
      </w:r>
    </w:p>
    <w:p w14:paraId="5A7B8242" w14:textId="77777777" w:rsidR="008C31BB" w:rsidRPr="008C31BB" w:rsidRDefault="008C31BB">
      <w:pPr>
        <w:numPr>
          <w:ilvl w:val="0"/>
          <w:numId w:val="40"/>
        </w:numPr>
        <w:spacing w:before="240"/>
        <w:jc w:val="center"/>
        <w:rPr>
          <w:strike/>
          <w:sz w:val="20"/>
          <w:szCs w:val="20"/>
        </w:rPr>
      </w:pPr>
    </w:p>
    <w:p w14:paraId="4F410D2B" w14:textId="77777777" w:rsidR="008C31BB" w:rsidRPr="008C31BB" w:rsidRDefault="008C31BB">
      <w:pPr>
        <w:numPr>
          <w:ilvl w:val="0"/>
          <w:numId w:val="230"/>
        </w:numPr>
        <w:rPr>
          <w:sz w:val="20"/>
          <w:szCs w:val="20"/>
        </w:rPr>
      </w:pPr>
      <w:r w:rsidRPr="008C31BB">
        <w:rPr>
          <w:sz w:val="20"/>
          <w:szCs w:val="20"/>
        </w:rPr>
        <w:t xml:space="preserve">Elektronička komunikacijska infrastruktura (EKI) i povezana oprema prema načinu postavljanja, dijeli se na EKI i povezanu opremu na postojećim građevinama (antenski prihvat) i EKI i povezanu opremu na samostojećim antenskim stupovima. </w:t>
      </w:r>
    </w:p>
    <w:p w14:paraId="0DA319BE" w14:textId="77777777" w:rsidR="008C31BB" w:rsidRPr="008C31BB" w:rsidRDefault="008C31BB">
      <w:pPr>
        <w:numPr>
          <w:ilvl w:val="0"/>
          <w:numId w:val="40"/>
        </w:numPr>
        <w:spacing w:before="240"/>
        <w:jc w:val="center"/>
        <w:rPr>
          <w:strike/>
          <w:sz w:val="20"/>
          <w:szCs w:val="20"/>
        </w:rPr>
      </w:pPr>
    </w:p>
    <w:p w14:paraId="451F4FCF" w14:textId="77777777" w:rsidR="008C31BB" w:rsidRPr="008C31BB" w:rsidRDefault="008C31BB">
      <w:pPr>
        <w:numPr>
          <w:ilvl w:val="0"/>
          <w:numId w:val="231"/>
        </w:numPr>
        <w:rPr>
          <w:sz w:val="20"/>
          <w:szCs w:val="20"/>
        </w:rPr>
      </w:pPr>
      <w:r w:rsidRPr="008C31BB">
        <w:rPr>
          <w:sz w:val="20"/>
          <w:szCs w:val="20"/>
        </w:rPr>
        <w:t>Zone u kojima je moguća gradnja elektroničke komunikacijske infrastrukture i povezane opreme na samostojećim antenskim stupovima utvrđuju se prostornim planom Županije, a označene su u kartografskom prikazu 2.2. Infrastrukturni sustavi - Pošta i elektroničke komunikacije kružnicama koje označuju područja unutar kojih je moguća postava jednog antenskog stupa.</w:t>
      </w:r>
    </w:p>
    <w:p w14:paraId="5D45A478" w14:textId="77777777" w:rsidR="008C31BB" w:rsidRPr="008C31BB" w:rsidRDefault="008C31BB">
      <w:pPr>
        <w:numPr>
          <w:ilvl w:val="0"/>
          <w:numId w:val="40"/>
        </w:numPr>
        <w:spacing w:before="240"/>
        <w:jc w:val="center"/>
        <w:rPr>
          <w:strike/>
          <w:sz w:val="20"/>
          <w:szCs w:val="20"/>
        </w:rPr>
      </w:pPr>
    </w:p>
    <w:p w14:paraId="53C37B7D" w14:textId="77777777" w:rsidR="008C31BB" w:rsidRPr="008C31BB" w:rsidRDefault="008C31BB">
      <w:pPr>
        <w:numPr>
          <w:ilvl w:val="0"/>
          <w:numId w:val="232"/>
        </w:numPr>
        <w:rPr>
          <w:sz w:val="20"/>
          <w:szCs w:val="20"/>
        </w:rPr>
      </w:pPr>
      <w:r w:rsidRPr="008C31BB">
        <w:rPr>
          <w:sz w:val="20"/>
          <w:szCs w:val="20"/>
        </w:rPr>
        <w:t xml:space="preserve">Unutar predviđenih zona uvjetuje se gradnja samostojećih antenskih stupova takvih karakteristika da može prihvatiti više operatora, odnosno prema tipskom projektu koji je potvrđen rješenjem nadležnog ministarstva za prostorno uređenje i graditeljstvo. Ukoliko u blizini planirane lokacije već postoji izgrađen krovni ili samostojeći stup drugog operatera koji zadovoljava tehničke uvjete, za postavu dodatne opreme izgradnja novog stupa nije dopuštena. </w:t>
      </w:r>
    </w:p>
    <w:p w14:paraId="0D6559D5" w14:textId="77777777" w:rsidR="008C31BB" w:rsidRPr="008C31BB" w:rsidRDefault="008C31BB">
      <w:pPr>
        <w:numPr>
          <w:ilvl w:val="0"/>
          <w:numId w:val="232"/>
        </w:numPr>
        <w:rPr>
          <w:sz w:val="20"/>
          <w:szCs w:val="20"/>
        </w:rPr>
      </w:pPr>
      <w:r w:rsidRPr="008C31BB">
        <w:rPr>
          <w:sz w:val="20"/>
          <w:szCs w:val="20"/>
        </w:rPr>
        <w:t xml:space="preserve">Smještaj stupova potrebno je planirati izvan zaštitnog pojasa državnih cesta kao i izvan koridora planiranih cesta državnog značenja. </w:t>
      </w:r>
    </w:p>
    <w:p w14:paraId="0433F7AE" w14:textId="77777777" w:rsidR="008C31BB" w:rsidRPr="008C31BB" w:rsidRDefault="008C31BB">
      <w:pPr>
        <w:numPr>
          <w:ilvl w:val="0"/>
          <w:numId w:val="232"/>
        </w:numPr>
        <w:rPr>
          <w:sz w:val="20"/>
          <w:szCs w:val="20"/>
        </w:rPr>
      </w:pPr>
      <w:r w:rsidRPr="008C31BB">
        <w:rPr>
          <w:sz w:val="20"/>
          <w:szCs w:val="20"/>
        </w:rPr>
        <w:t xml:space="preserve">Izgradnju samostojećih stupova treba planirati izvan područja zaštićenih prirodnih vrijednosti, a posebno ukoliko zaštićeno područje obuhvaća malu površinu. Ukoliko je potrebna izgradnja stupa u tim područjima, isti se trebaju planirati rubno te izbjegavati biološke i krajobrazno vrijedne lokacije. Građevine za smještaj opreme potrebno je oblikovati u skladu s obilježjima tradicijske arhitekture okolnog prostora, a pristupne putove do stupa ne asfaltirati. Na području zaštićenih prirodnih vrijednosti i ekološke mreže, potrebno je ocijeniti prihvatljivost postavljanja samostojećeg antenskog stupa za ekološku mrežu odnosno na ciljeve očuvanja zaštićenog područja. Gradnja stupa u blizini sakralnih građevina te drugih spomenika kulturne baštine na istaknutim lokacijama, moguća je na udaljenosti od najmanje 200 m od navedenih građevina. </w:t>
      </w:r>
    </w:p>
    <w:p w14:paraId="58B183A2" w14:textId="77777777" w:rsidR="008C31BB" w:rsidRPr="008C31BB" w:rsidRDefault="008C31BB">
      <w:pPr>
        <w:numPr>
          <w:ilvl w:val="0"/>
          <w:numId w:val="232"/>
        </w:numPr>
        <w:rPr>
          <w:sz w:val="20"/>
          <w:szCs w:val="20"/>
        </w:rPr>
      </w:pPr>
      <w:r w:rsidRPr="008C31BB">
        <w:rPr>
          <w:sz w:val="20"/>
          <w:szCs w:val="20"/>
        </w:rPr>
        <w:t>Ako je unutar planirane zone (bez obzira na promjer) već izgrađen samostojeći antenski stup, izgradnju novog antenskog stupa moguće je planirati samo ako se dokaže da na postojeći stup zbog tehničkih ograničenja nije moguće postaviti dodatnu opremu.</w:t>
      </w:r>
    </w:p>
    <w:p w14:paraId="2D13CB40" w14:textId="77777777" w:rsidR="008C31BB" w:rsidRPr="008C31BB" w:rsidRDefault="008C31BB">
      <w:pPr>
        <w:numPr>
          <w:ilvl w:val="0"/>
          <w:numId w:val="232"/>
        </w:numPr>
        <w:rPr>
          <w:sz w:val="20"/>
          <w:szCs w:val="20"/>
        </w:rPr>
      </w:pPr>
      <w:r w:rsidRPr="008C31BB">
        <w:rPr>
          <w:sz w:val="20"/>
          <w:szCs w:val="20"/>
        </w:rPr>
        <w:t>Čestica na kojoj se predviđa postavljanje antenskog stupa treba imati pristup na javnu prometnu površinu, a prostor oko stupa i objekta za smještaj opreme treba biti očišćen i pošljunčani u širini 3 m ako je osiguran vatrogasni pristup, odnosno širine 5 m kada nije osiguran vatrogasni pristup. Potrebno je osigurati podlogu te odvodnju oborinskih voda radi sprječavanja odnošenja šljunka na susjedno zemljište.</w:t>
      </w:r>
    </w:p>
    <w:p w14:paraId="6B691137" w14:textId="77777777" w:rsidR="008C31BB" w:rsidRPr="008C31BB" w:rsidRDefault="008C31BB">
      <w:pPr>
        <w:numPr>
          <w:ilvl w:val="0"/>
          <w:numId w:val="232"/>
        </w:numPr>
        <w:rPr>
          <w:sz w:val="20"/>
          <w:szCs w:val="20"/>
        </w:rPr>
      </w:pPr>
      <w:r w:rsidRPr="008C31BB">
        <w:rPr>
          <w:sz w:val="20"/>
          <w:szCs w:val="20"/>
        </w:rPr>
        <w:t xml:space="preserve">Antenski sustavi elektroničkih komunikacija u pokretnoj mreži mogu se graditi kao krovni prihvati, krovni stupovi te samostojeći stupovi. </w:t>
      </w:r>
    </w:p>
    <w:p w14:paraId="38C6694F" w14:textId="77777777" w:rsidR="008C31BB" w:rsidRPr="008C31BB" w:rsidRDefault="008C31BB">
      <w:pPr>
        <w:numPr>
          <w:ilvl w:val="0"/>
          <w:numId w:val="40"/>
        </w:numPr>
        <w:spacing w:before="240"/>
        <w:jc w:val="center"/>
        <w:rPr>
          <w:sz w:val="20"/>
          <w:szCs w:val="20"/>
        </w:rPr>
      </w:pPr>
    </w:p>
    <w:p w14:paraId="2EC2DF21" w14:textId="77777777" w:rsidR="008C31BB" w:rsidRPr="008C31BB" w:rsidRDefault="008C31BB">
      <w:pPr>
        <w:numPr>
          <w:ilvl w:val="0"/>
          <w:numId w:val="233"/>
        </w:numPr>
        <w:rPr>
          <w:sz w:val="20"/>
          <w:szCs w:val="20"/>
        </w:rPr>
      </w:pPr>
      <w:r w:rsidRPr="008C31BB">
        <w:rPr>
          <w:sz w:val="20"/>
          <w:szCs w:val="20"/>
        </w:rPr>
        <w:t xml:space="preserve">Bazne postaje elektroničkih komunikacija u pokretnoj mreži u pravilu se smještava na zasebnoj građevnoj čestici s osiguranim kolnim pristupom izvan građevinskih područja naselja. </w:t>
      </w:r>
    </w:p>
    <w:p w14:paraId="04F6D041" w14:textId="77777777" w:rsidR="008C31BB" w:rsidRPr="008C31BB" w:rsidRDefault="008C31BB">
      <w:pPr>
        <w:numPr>
          <w:ilvl w:val="0"/>
          <w:numId w:val="233"/>
        </w:numPr>
        <w:spacing w:after="80"/>
        <w:rPr>
          <w:sz w:val="20"/>
          <w:szCs w:val="20"/>
        </w:rPr>
      </w:pPr>
      <w:r w:rsidRPr="008C31BB">
        <w:rPr>
          <w:sz w:val="20"/>
          <w:szCs w:val="20"/>
        </w:rPr>
        <w:t xml:space="preserve">Izuzetno, bazna postaja se može smjestiti i unutar građevinskih područja ukoliko se dokaže da drugačije nije moguće ostvariti pokrivenost područja signalom. U tom slučaju potrebno je poštivati sljedeće uvjete: </w:t>
      </w:r>
    </w:p>
    <w:p w14:paraId="0BA00A3C" w14:textId="77777777" w:rsidR="008C31BB" w:rsidRPr="008C31BB" w:rsidRDefault="008C31BB">
      <w:pPr>
        <w:numPr>
          <w:ilvl w:val="0"/>
          <w:numId w:val="35"/>
        </w:numPr>
        <w:spacing w:after="80"/>
        <w:rPr>
          <w:sz w:val="20"/>
          <w:szCs w:val="20"/>
        </w:rPr>
      </w:pPr>
      <w:r w:rsidRPr="008C31BB">
        <w:rPr>
          <w:sz w:val="20"/>
          <w:szCs w:val="20"/>
        </w:rPr>
        <w:t>u cilju zaštite zdravlja ljudi ne smiju se prekoračivati temeljna ograničenja i granične razine propisane posebnim propisom u pogledu zaštite od elektromagnetskih polja;</w:t>
      </w:r>
    </w:p>
    <w:p w14:paraId="15B55141" w14:textId="77777777" w:rsidR="008C31BB" w:rsidRPr="008C31BB" w:rsidRDefault="008C31BB">
      <w:pPr>
        <w:numPr>
          <w:ilvl w:val="0"/>
          <w:numId w:val="35"/>
        </w:numPr>
        <w:spacing w:after="80"/>
        <w:rPr>
          <w:sz w:val="20"/>
          <w:szCs w:val="20"/>
        </w:rPr>
      </w:pPr>
      <w:r w:rsidRPr="008C31BB">
        <w:rPr>
          <w:sz w:val="20"/>
          <w:szCs w:val="20"/>
        </w:rPr>
        <w:t xml:space="preserve">bazne postaje ne mogu se postavljati na lokacijama koje bi narušile sliku naselja s prilaznih komunikacija i u osnovnim vizurama; </w:t>
      </w:r>
    </w:p>
    <w:p w14:paraId="67FAD997" w14:textId="77777777" w:rsidR="008C31BB" w:rsidRPr="008C31BB" w:rsidRDefault="008C31BB">
      <w:pPr>
        <w:numPr>
          <w:ilvl w:val="0"/>
          <w:numId w:val="35"/>
        </w:numPr>
        <w:spacing w:after="80"/>
        <w:rPr>
          <w:sz w:val="20"/>
          <w:szCs w:val="20"/>
        </w:rPr>
      </w:pPr>
      <w:r w:rsidRPr="008C31BB">
        <w:rPr>
          <w:sz w:val="20"/>
          <w:szCs w:val="20"/>
        </w:rPr>
        <w:t>najveća visina krovnih prihvata je 5 m iznad sljemena krova (ili plohe ravnog krova); nije dopušteno postavljanje krovnih prihvata na zgradama dječjih ustanova, škola domova za djecu i odrasle te na spomenicima kulturne baštine; izuzetno, postava antenskih prihvata moguća je na građevinama kulturne baštine u skladu s posebnim uvjetima Ministarstva kulture, nadležnog konzervatorskog odjela;</w:t>
      </w:r>
    </w:p>
    <w:p w14:paraId="1D7A71CA" w14:textId="77777777" w:rsidR="008C31BB" w:rsidRPr="008C31BB" w:rsidRDefault="008C31BB">
      <w:pPr>
        <w:numPr>
          <w:ilvl w:val="0"/>
          <w:numId w:val="35"/>
        </w:numPr>
        <w:rPr>
          <w:sz w:val="20"/>
          <w:szCs w:val="20"/>
        </w:rPr>
      </w:pPr>
      <w:r w:rsidRPr="008C31BB">
        <w:rPr>
          <w:sz w:val="20"/>
          <w:szCs w:val="20"/>
        </w:rPr>
        <w:t>samostojeći antenski stupovi ne mogu se graditi na javnim zelenim površinama unutar naselja, unutar zona zaštite kulturnih dobara, te na udaljenosti manjoj od 200 m od škola, dječjih vrtića, zdravstvenih ustanova i domova za djecu i odrasle. Udaljenost od drugih građevina mora iznosi minimalno visinu stupa.</w:t>
      </w:r>
    </w:p>
    <w:p w14:paraId="7D6C167D" w14:textId="77777777" w:rsidR="008C31BB" w:rsidRPr="008C31BB" w:rsidRDefault="008C31BB">
      <w:pPr>
        <w:numPr>
          <w:ilvl w:val="0"/>
          <w:numId w:val="40"/>
        </w:numPr>
        <w:spacing w:before="240"/>
        <w:jc w:val="center"/>
        <w:rPr>
          <w:sz w:val="20"/>
          <w:szCs w:val="20"/>
        </w:rPr>
      </w:pPr>
    </w:p>
    <w:p w14:paraId="36A7BDE2" w14:textId="77777777" w:rsidR="008C31BB" w:rsidRPr="008C31BB" w:rsidRDefault="008C31BB">
      <w:pPr>
        <w:numPr>
          <w:ilvl w:val="0"/>
          <w:numId w:val="234"/>
        </w:numPr>
        <w:rPr>
          <w:sz w:val="20"/>
          <w:szCs w:val="20"/>
        </w:rPr>
      </w:pPr>
      <w:r w:rsidRPr="008C31BB">
        <w:rPr>
          <w:sz w:val="20"/>
          <w:szCs w:val="20"/>
        </w:rPr>
        <w:t xml:space="preserve">Plan na kartografskom prikazu broj </w:t>
      </w:r>
      <w:r w:rsidRPr="008C31BB">
        <w:rPr>
          <w:iCs/>
          <w:sz w:val="20"/>
          <w:szCs w:val="20"/>
        </w:rPr>
        <w:t xml:space="preserve">2.2. Infrastrukturni sustavi - Pošta i elektroničke komunikacije </w:t>
      </w:r>
      <w:r w:rsidRPr="008C31BB">
        <w:rPr>
          <w:sz w:val="20"/>
          <w:szCs w:val="20"/>
        </w:rPr>
        <w:t xml:space="preserve">u mjerilu 1:25.000 određuje raspored jedinica poštanske mreže. Nove poštanske urede, ukoliko se za njima ukaže potreba, moguće je graditi unutar građevinskog područja naselja i izdvojenih građevinskih područja prema odredbama za poslovnu namjenu. </w:t>
      </w:r>
    </w:p>
    <w:p w14:paraId="5C2C6656" w14:textId="77777777" w:rsidR="008C31BB" w:rsidRPr="008C31BB" w:rsidRDefault="008C31BB">
      <w:pPr>
        <w:numPr>
          <w:ilvl w:val="0"/>
          <w:numId w:val="183"/>
        </w:numPr>
        <w:spacing w:before="400"/>
        <w:rPr>
          <w:b/>
          <w:bCs/>
          <w:sz w:val="20"/>
          <w:szCs w:val="20"/>
        </w:rPr>
      </w:pPr>
      <w:r w:rsidRPr="008C31BB">
        <w:rPr>
          <w:b/>
          <w:bCs/>
          <w:sz w:val="20"/>
          <w:szCs w:val="20"/>
        </w:rPr>
        <w:t>Energetski sustav</w:t>
      </w:r>
    </w:p>
    <w:p w14:paraId="2E5EC5EA" w14:textId="77777777" w:rsidR="008C31BB" w:rsidRPr="008C31BB" w:rsidRDefault="008C31BB" w:rsidP="008C31BB">
      <w:pPr>
        <w:rPr>
          <w:bCs/>
          <w:sz w:val="20"/>
          <w:szCs w:val="20"/>
          <w:u w:val="single"/>
        </w:rPr>
      </w:pPr>
      <w:r w:rsidRPr="008C31BB">
        <w:rPr>
          <w:bCs/>
          <w:sz w:val="20"/>
          <w:szCs w:val="20"/>
          <w:u w:val="single"/>
        </w:rPr>
        <w:t>Elektroopskrba</w:t>
      </w:r>
    </w:p>
    <w:p w14:paraId="04DB5F3A" w14:textId="77777777" w:rsidR="008C31BB" w:rsidRPr="008C31BB" w:rsidRDefault="008C31BB">
      <w:pPr>
        <w:numPr>
          <w:ilvl w:val="0"/>
          <w:numId w:val="40"/>
        </w:numPr>
        <w:spacing w:before="240"/>
        <w:jc w:val="center"/>
        <w:rPr>
          <w:sz w:val="20"/>
          <w:szCs w:val="20"/>
        </w:rPr>
      </w:pPr>
    </w:p>
    <w:p w14:paraId="6EE0F6E7" w14:textId="77777777" w:rsidR="008C31BB" w:rsidRPr="008C31BB" w:rsidRDefault="008C31BB">
      <w:pPr>
        <w:numPr>
          <w:ilvl w:val="0"/>
          <w:numId w:val="235"/>
        </w:numPr>
        <w:rPr>
          <w:sz w:val="20"/>
          <w:szCs w:val="20"/>
        </w:rPr>
      </w:pPr>
      <w:r w:rsidRPr="008C31BB">
        <w:rPr>
          <w:sz w:val="20"/>
          <w:szCs w:val="20"/>
        </w:rPr>
        <w:t>Područjem grada Metkovića prolazi DV 110 kV Opuzen-Neum, dužine oko 23 km i DV 110 kV Čapljina – Opuzen, dužine oko 22,3 km</w:t>
      </w:r>
    </w:p>
    <w:p w14:paraId="476CFD05" w14:textId="77777777" w:rsidR="008C31BB" w:rsidRPr="008C31BB" w:rsidRDefault="008C31BB">
      <w:pPr>
        <w:numPr>
          <w:ilvl w:val="0"/>
          <w:numId w:val="235"/>
        </w:numPr>
        <w:rPr>
          <w:sz w:val="20"/>
          <w:szCs w:val="20"/>
        </w:rPr>
      </w:pPr>
      <w:r w:rsidRPr="008C31BB">
        <w:rPr>
          <w:sz w:val="20"/>
          <w:szCs w:val="20"/>
        </w:rPr>
        <w:t xml:space="preserve">Područje Grada Metkovića opskrbljuje se električnom energijom iz trafostanice TS 110/35 </w:t>
      </w:r>
      <w:proofErr w:type="spellStart"/>
      <w:r w:rsidRPr="008C31BB">
        <w:rPr>
          <w:sz w:val="20"/>
          <w:szCs w:val="20"/>
        </w:rPr>
        <w:t>Kv</w:t>
      </w:r>
      <w:proofErr w:type="spellEnd"/>
      <w:r w:rsidRPr="008C31BB">
        <w:rPr>
          <w:sz w:val="20"/>
          <w:szCs w:val="20"/>
        </w:rPr>
        <w:t xml:space="preserve"> „Opuzen“ preko tri trafostanice TS 35/10 kV: „Opuzen“, „Metković 1“ i „Metković 2“. Trafostanica TS 35/10 kV „Metković 1“ je temeljito rekonstruirana (ugrađeni novi transformatori snage 8 MVA, numerička zaštita na naponu 110 V, vakuumski prekidači).</w:t>
      </w:r>
    </w:p>
    <w:p w14:paraId="3B338175" w14:textId="77777777" w:rsidR="008C31BB" w:rsidRPr="008C31BB" w:rsidRDefault="008C31BB">
      <w:pPr>
        <w:numPr>
          <w:ilvl w:val="0"/>
          <w:numId w:val="235"/>
        </w:numPr>
        <w:rPr>
          <w:sz w:val="20"/>
          <w:szCs w:val="20"/>
        </w:rPr>
      </w:pPr>
      <w:r w:rsidRPr="008C31BB">
        <w:rPr>
          <w:sz w:val="20"/>
          <w:szCs w:val="20"/>
        </w:rPr>
        <w:t>Na području Grada Metkovića planira se i izgradnja TS 35(110)/10(20) kV „Metković“, čija je lokacija orijentacijski određena ovim Planom, sukladno „Koncepciji razvoja elektroenergetske mreže grada Metkovića“, izrađene od strane HEP-a D.P. Elektrodalmacije u Splitu.</w:t>
      </w:r>
    </w:p>
    <w:p w14:paraId="41FA3AC6" w14:textId="77777777" w:rsidR="008C31BB" w:rsidRPr="008C31BB" w:rsidRDefault="008C31BB">
      <w:pPr>
        <w:numPr>
          <w:ilvl w:val="0"/>
          <w:numId w:val="235"/>
        </w:numPr>
        <w:rPr>
          <w:sz w:val="20"/>
          <w:szCs w:val="20"/>
        </w:rPr>
      </w:pPr>
      <w:r w:rsidRPr="008C31BB">
        <w:rPr>
          <w:sz w:val="20"/>
          <w:szCs w:val="20"/>
        </w:rPr>
        <w:t>Mjesne TS 10(20)/0,4 kV se postavljaju tako da je moguć kolni pristup barem jednom pročelju i da su uklopljene u okoliš. Ako se grade kao samostalne građevine obavezno je hortikulturno uređenje okoliša. Udaljenost transformatorske stanice od kolnika ceste iznosi najmanje 3,0 m a od susjedne međe najmanje 1,0 m.</w:t>
      </w:r>
    </w:p>
    <w:p w14:paraId="37AD8C88" w14:textId="77777777" w:rsidR="008C31BB" w:rsidRPr="008C31BB" w:rsidRDefault="008C31BB">
      <w:pPr>
        <w:numPr>
          <w:ilvl w:val="0"/>
          <w:numId w:val="235"/>
        </w:numPr>
        <w:rPr>
          <w:sz w:val="20"/>
          <w:szCs w:val="20"/>
        </w:rPr>
      </w:pPr>
      <w:r w:rsidRPr="008C31BB">
        <w:rPr>
          <w:sz w:val="20"/>
          <w:szCs w:val="20"/>
        </w:rPr>
        <w:t xml:space="preserve">Transformatorske stanice 10(20)/0,4 kV moguće je graditi u predjelima svih namjena u građevinskim područjima naselja, izdvojenim dijelovima građevinskih područja naselja i izdvojenim građevinskim područjima izvan naselja kao i izvan građevinskih područja naselja kada se transformatorske stanice grade za potrebe građevina koje je moguće graditi izvan građevinskih područja naselja uz uvažavanje posebnih ograničenja koja se odnose na zaštićene dijelove prirode i vodozaštitne zone. </w:t>
      </w:r>
    </w:p>
    <w:p w14:paraId="17F505A4" w14:textId="77777777" w:rsidR="008C31BB" w:rsidRPr="008C31BB" w:rsidRDefault="008C31BB">
      <w:pPr>
        <w:numPr>
          <w:ilvl w:val="0"/>
          <w:numId w:val="235"/>
        </w:numPr>
        <w:rPr>
          <w:sz w:val="20"/>
          <w:szCs w:val="20"/>
        </w:rPr>
      </w:pPr>
      <w:r w:rsidRPr="008C31BB">
        <w:rPr>
          <w:sz w:val="20"/>
          <w:szCs w:val="20"/>
        </w:rPr>
        <w:t xml:space="preserve">Na česticama poslovne ili proizvodne namjene te česticama na kojima se grade gospodarske građevine za poljoprivredne djelatnosti moguća je izgradnja distribucijskih trafostanica koje ne moraju biti u vlasništvu operatera distribucijskog sustava, već imaju samo elektroenergetski priključak na 10(20) </w:t>
      </w:r>
      <w:proofErr w:type="spellStart"/>
      <w:r w:rsidRPr="008C31BB">
        <w:rPr>
          <w:sz w:val="20"/>
          <w:szCs w:val="20"/>
        </w:rPr>
        <w:t>kV.</w:t>
      </w:r>
      <w:proofErr w:type="spellEnd"/>
      <w:r w:rsidRPr="008C31BB">
        <w:rPr>
          <w:sz w:val="20"/>
          <w:szCs w:val="20"/>
        </w:rPr>
        <w:t xml:space="preserve"> Uvjete za izgradnju i priključenje ovakvih trafostanica definira operater distribucijskog sustava. </w:t>
      </w:r>
    </w:p>
    <w:p w14:paraId="2DE61BF4" w14:textId="77777777" w:rsidR="008C31BB" w:rsidRPr="008C31BB" w:rsidRDefault="008C31BB">
      <w:pPr>
        <w:numPr>
          <w:ilvl w:val="0"/>
          <w:numId w:val="235"/>
        </w:numPr>
        <w:rPr>
          <w:sz w:val="20"/>
          <w:szCs w:val="20"/>
        </w:rPr>
      </w:pPr>
      <w:r w:rsidRPr="008C31BB">
        <w:rPr>
          <w:sz w:val="20"/>
          <w:szCs w:val="20"/>
        </w:rPr>
        <w:t xml:space="preserve">Kod izgradnje novih trafostanica, lokacije za izgradnju odrediti tako da se što manje naruši izgled naselja, locirati ih izvan karakterističnih vizura na naselje, pojedinačnih građevina koje imaju status kulturnog dobra ili su prostorni akcent. </w:t>
      </w:r>
    </w:p>
    <w:p w14:paraId="6FCB1C08" w14:textId="77777777" w:rsidR="008C31BB" w:rsidRPr="008C31BB" w:rsidRDefault="008C31BB">
      <w:pPr>
        <w:numPr>
          <w:ilvl w:val="0"/>
          <w:numId w:val="235"/>
        </w:numPr>
        <w:rPr>
          <w:sz w:val="20"/>
          <w:szCs w:val="20"/>
        </w:rPr>
      </w:pPr>
      <w:r w:rsidRPr="008C31BB">
        <w:rPr>
          <w:sz w:val="20"/>
          <w:szCs w:val="20"/>
        </w:rPr>
        <w:t xml:space="preserve">Nove elektroenergetske objekte (trafostanice) koji se grade izvan granica naselja, potrebno je oblikovati tako da se što bolje uklope u postojeći krajolik. </w:t>
      </w:r>
    </w:p>
    <w:p w14:paraId="5DFF482E" w14:textId="77777777" w:rsidR="008C31BB" w:rsidRPr="008C31BB" w:rsidRDefault="008C31BB">
      <w:pPr>
        <w:numPr>
          <w:ilvl w:val="0"/>
          <w:numId w:val="40"/>
        </w:numPr>
        <w:spacing w:before="240"/>
        <w:jc w:val="center"/>
        <w:rPr>
          <w:sz w:val="20"/>
          <w:szCs w:val="20"/>
        </w:rPr>
      </w:pPr>
    </w:p>
    <w:p w14:paraId="2580EE7F" w14:textId="77777777" w:rsidR="008C31BB" w:rsidRPr="008C31BB" w:rsidRDefault="008C31BB">
      <w:pPr>
        <w:numPr>
          <w:ilvl w:val="0"/>
          <w:numId w:val="236"/>
        </w:numPr>
        <w:rPr>
          <w:sz w:val="20"/>
          <w:szCs w:val="20"/>
        </w:rPr>
      </w:pPr>
      <w:r w:rsidRPr="008C31BB">
        <w:rPr>
          <w:sz w:val="20"/>
          <w:szCs w:val="20"/>
        </w:rPr>
        <w:t xml:space="preserve">Na području naselja Metković obavezno je kabliranje elektroenergetske mreže. Kablovi se </w:t>
      </w:r>
      <w:proofErr w:type="spellStart"/>
      <w:r w:rsidRPr="008C31BB">
        <w:rPr>
          <w:sz w:val="20"/>
          <w:szCs w:val="20"/>
        </w:rPr>
        <w:t>postavlju</w:t>
      </w:r>
      <w:proofErr w:type="spellEnd"/>
      <w:r w:rsidRPr="008C31BB">
        <w:rPr>
          <w:sz w:val="20"/>
          <w:szCs w:val="20"/>
        </w:rPr>
        <w:t>, u pravilu u javno prometnu površinu, usklađeno s rasporedom ostalih komunalnih instalacija.</w:t>
      </w:r>
    </w:p>
    <w:p w14:paraId="5E4A332F" w14:textId="77777777" w:rsidR="008C31BB" w:rsidRPr="008C31BB" w:rsidRDefault="008C31BB">
      <w:pPr>
        <w:numPr>
          <w:ilvl w:val="0"/>
          <w:numId w:val="236"/>
        </w:numPr>
        <w:rPr>
          <w:sz w:val="20"/>
          <w:szCs w:val="20"/>
        </w:rPr>
      </w:pPr>
      <w:r w:rsidRPr="008C31BB">
        <w:rPr>
          <w:sz w:val="20"/>
          <w:szCs w:val="20"/>
        </w:rPr>
        <w:t>U izgradnji elektroenergetske mreže treba koristiti u najvećoj mjeri postojeće koridore i težiti što manjem zauzimanju novih površina.</w:t>
      </w:r>
    </w:p>
    <w:p w14:paraId="5F9A82FD" w14:textId="77777777" w:rsidR="008C31BB" w:rsidRPr="008C31BB" w:rsidRDefault="008C31BB">
      <w:pPr>
        <w:numPr>
          <w:ilvl w:val="0"/>
          <w:numId w:val="40"/>
        </w:numPr>
        <w:spacing w:before="240"/>
        <w:jc w:val="center"/>
        <w:rPr>
          <w:sz w:val="20"/>
          <w:szCs w:val="20"/>
        </w:rPr>
      </w:pPr>
    </w:p>
    <w:p w14:paraId="45A019D9" w14:textId="77777777" w:rsidR="008C31BB" w:rsidRPr="008C31BB" w:rsidRDefault="008C31BB">
      <w:pPr>
        <w:numPr>
          <w:ilvl w:val="0"/>
          <w:numId w:val="237"/>
        </w:numPr>
        <w:rPr>
          <w:sz w:val="20"/>
          <w:szCs w:val="20"/>
        </w:rPr>
      </w:pPr>
      <w:r w:rsidRPr="008C31BB">
        <w:rPr>
          <w:sz w:val="20"/>
          <w:szCs w:val="20"/>
        </w:rPr>
        <w:t>Dalekovodima, kad se grade kao zračni vodovi, odnosno podzemni kabeli, potrebno je osigurati sljedeće zaštitne pojaseve:</w:t>
      </w:r>
    </w:p>
    <w:p w14:paraId="2A0C6FED" w14:textId="77777777" w:rsidR="008C31BB" w:rsidRPr="008C31BB" w:rsidRDefault="008C31BB" w:rsidP="008C31BB">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9"/>
        <w:gridCol w:w="1796"/>
        <w:gridCol w:w="2069"/>
        <w:gridCol w:w="1521"/>
        <w:gridCol w:w="1791"/>
      </w:tblGrid>
      <w:tr w:rsidR="008C31BB" w:rsidRPr="008C31BB" w14:paraId="171EE1AC" w14:textId="77777777" w:rsidTr="0074757D">
        <w:tc>
          <w:tcPr>
            <w:tcW w:w="3714" w:type="dxa"/>
            <w:gridSpan w:val="2"/>
            <w:shd w:val="clear" w:color="auto" w:fill="F2F2F2"/>
            <w:vAlign w:val="center"/>
          </w:tcPr>
          <w:p w14:paraId="3A2EA5A0" w14:textId="77777777" w:rsidR="008C31BB" w:rsidRPr="008C31BB" w:rsidRDefault="008C31BB" w:rsidP="0074757D">
            <w:pPr>
              <w:spacing w:line="276" w:lineRule="auto"/>
              <w:jc w:val="center"/>
              <w:rPr>
                <w:b/>
                <w:sz w:val="18"/>
                <w:szCs w:val="18"/>
              </w:rPr>
            </w:pPr>
            <w:r w:rsidRPr="008C31BB">
              <w:rPr>
                <w:b/>
                <w:sz w:val="18"/>
                <w:szCs w:val="18"/>
              </w:rPr>
              <w:t>Elektroenergetska mreža</w:t>
            </w:r>
          </w:p>
        </w:tc>
        <w:tc>
          <w:tcPr>
            <w:tcW w:w="2154" w:type="dxa"/>
            <w:shd w:val="clear" w:color="auto" w:fill="F2F2F2"/>
            <w:vAlign w:val="center"/>
          </w:tcPr>
          <w:p w14:paraId="2A94AC64" w14:textId="77777777" w:rsidR="008C31BB" w:rsidRPr="008C31BB" w:rsidRDefault="008C31BB" w:rsidP="0074757D">
            <w:pPr>
              <w:spacing w:line="276" w:lineRule="auto"/>
              <w:jc w:val="center"/>
              <w:rPr>
                <w:b/>
                <w:sz w:val="18"/>
                <w:szCs w:val="18"/>
              </w:rPr>
            </w:pPr>
            <w:r w:rsidRPr="008C31BB">
              <w:rPr>
                <w:b/>
                <w:sz w:val="18"/>
                <w:szCs w:val="18"/>
              </w:rPr>
              <w:t>Građevina</w:t>
            </w:r>
          </w:p>
        </w:tc>
        <w:tc>
          <w:tcPr>
            <w:tcW w:w="3420" w:type="dxa"/>
            <w:gridSpan w:val="2"/>
            <w:shd w:val="clear" w:color="auto" w:fill="F2F2F2"/>
            <w:vAlign w:val="center"/>
          </w:tcPr>
          <w:p w14:paraId="24A633D3" w14:textId="77777777" w:rsidR="008C31BB" w:rsidRPr="008C31BB" w:rsidRDefault="008C31BB" w:rsidP="0074757D">
            <w:pPr>
              <w:spacing w:line="276" w:lineRule="auto"/>
              <w:jc w:val="center"/>
              <w:rPr>
                <w:b/>
                <w:sz w:val="18"/>
                <w:szCs w:val="18"/>
              </w:rPr>
            </w:pPr>
            <w:r w:rsidRPr="008C31BB">
              <w:rPr>
                <w:b/>
                <w:sz w:val="18"/>
                <w:szCs w:val="18"/>
              </w:rPr>
              <w:t>Koridor građevine (m)</w:t>
            </w:r>
          </w:p>
        </w:tc>
      </w:tr>
      <w:tr w:rsidR="008C31BB" w:rsidRPr="008C31BB" w14:paraId="6B16165F" w14:textId="77777777" w:rsidTr="0074757D">
        <w:tc>
          <w:tcPr>
            <w:tcW w:w="1857" w:type="dxa"/>
            <w:shd w:val="clear" w:color="auto" w:fill="F2F2F2"/>
            <w:vAlign w:val="center"/>
          </w:tcPr>
          <w:p w14:paraId="16C449EB" w14:textId="77777777" w:rsidR="008C31BB" w:rsidRPr="008C31BB" w:rsidRDefault="008C31BB" w:rsidP="0074757D">
            <w:pPr>
              <w:spacing w:line="276" w:lineRule="auto"/>
              <w:jc w:val="center"/>
              <w:rPr>
                <w:b/>
                <w:sz w:val="18"/>
                <w:szCs w:val="18"/>
              </w:rPr>
            </w:pPr>
            <w:r w:rsidRPr="008C31BB">
              <w:rPr>
                <w:b/>
                <w:sz w:val="18"/>
                <w:szCs w:val="18"/>
              </w:rPr>
              <w:t>Vrsta</w:t>
            </w:r>
          </w:p>
        </w:tc>
        <w:tc>
          <w:tcPr>
            <w:tcW w:w="1857" w:type="dxa"/>
            <w:shd w:val="clear" w:color="auto" w:fill="F2F2F2"/>
            <w:vAlign w:val="center"/>
          </w:tcPr>
          <w:p w14:paraId="03548C53" w14:textId="77777777" w:rsidR="008C31BB" w:rsidRPr="008C31BB" w:rsidRDefault="008C31BB" w:rsidP="0074757D">
            <w:pPr>
              <w:spacing w:line="276" w:lineRule="auto"/>
              <w:jc w:val="center"/>
              <w:rPr>
                <w:b/>
                <w:sz w:val="18"/>
                <w:szCs w:val="18"/>
              </w:rPr>
            </w:pPr>
            <w:r w:rsidRPr="008C31BB">
              <w:rPr>
                <w:b/>
                <w:sz w:val="18"/>
                <w:szCs w:val="18"/>
              </w:rPr>
              <w:t>Kategorija</w:t>
            </w:r>
          </w:p>
        </w:tc>
        <w:tc>
          <w:tcPr>
            <w:tcW w:w="2154" w:type="dxa"/>
            <w:shd w:val="clear" w:color="auto" w:fill="F2F2F2"/>
            <w:vAlign w:val="center"/>
          </w:tcPr>
          <w:p w14:paraId="5D97F85C" w14:textId="77777777" w:rsidR="008C31BB" w:rsidRPr="008C31BB" w:rsidRDefault="008C31BB" w:rsidP="0074757D">
            <w:pPr>
              <w:spacing w:line="276" w:lineRule="auto"/>
              <w:jc w:val="center"/>
              <w:rPr>
                <w:b/>
                <w:sz w:val="18"/>
                <w:szCs w:val="18"/>
              </w:rPr>
            </w:pPr>
            <w:r w:rsidRPr="008C31BB">
              <w:rPr>
                <w:b/>
                <w:sz w:val="18"/>
                <w:szCs w:val="18"/>
              </w:rPr>
              <w:t>Vrsta</w:t>
            </w:r>
          </w:p>
        </w:tc>
        <w:tc>
          <w:tcPr>
            <w:tcW w:w="1562" w:type="dxa"/>
            <w:shd w:val="clear" w:color="auto" w:fill="F2F2F2"/>
            <w:vAlign w:val="center"/>
          </w:tcPr>
          <w:p w14:paraId="2A1FC1B5" w14:textId="77777777" w:rsidR="008C31BB" w:rsidRPr="008C31BB" w:rsidRDefault="008C31BB" w:rsidP="0074757D">
            <w:pPr>
              <w:spacing w:line="276" w:lineRule="auto"/>
              <w:jc w:val="center"/>
              <w:rPr>
                <w:b/>
                <w:sz w:val="18"/>
                <w:szCs w:val="18"/>
              </w:rPr>
            </w:pPr>
            <w:r w:rsidRPr="008C31BB">
              <w:rPr>
                <w:b/>
                <w:sz w:val="18"/>
                <w:szCs w:val="18"/>
              </w:rPr>
              <w:t>postojeća</w:t>
            </w:r>
          </w:p>
        </w:tc>
        <w:tc>
          <w:tcPr>
            <w:tcW w:w="1858" w:type="dxa"/>
            <w:shd w:val="clear" w:color="auto" w:fill="F2F2F2"/>
            <w:vAlign w:val="center"/>
          </w:tcPr>
          <w:p w14:paraId="1F5716E5" w14:textId="77777777" w:rsidR="008C31BB" w:rsidRPr="008C31BB" w:rsidRDefault="008C31BB" w:rsidP="0074757D">
            <w:pPr>
              <w:spacing w:line="276" w:lineRule="auto"/>
              <w:jc w:val="center"/>
              <w:rPr>
                <w:b/>
                <w:sz w:val="18"/>
                <w:szCs w:val="18"/>
              </w:rPr>
            </w:pPr>
            <w:r w:rsidRPr="008C31BB">
              <w:rPr>
                <w:b/>
                <w:sz w:val="18"/>
                <w:szCs w:val="18"/>
              </w:rPr>
              <w:t>Planirana</w:t>
            </w:r>
          </w:p>
        </w:tc>
      </w:tr>
      <w:tr w:rsidR="008C31BB" w:rsidRPr="008C31BB" w14:paraId="22ED7AF0" w14:textId="77777777" w:rsidTr="0074757D">
        <w:tc>
          <w:tcPr>
            <w:tcW w:w="1857" w:type="dxa"/>
            <w:vMerge w:val="restart"/>
            <w:vAlign w:val="center"/>
          </w:tcPr>
          <w:p w14:paraId="496529C8" w14:textId="77777777" w:rsidR="008C31BB" w:rsidRPr="008C31BB" w:rsidRDefault="008C31BB" w:rsidP="0074757D">
            <w:pPr>
              <w:spacing w:line="276" w:lineRule="auto"/>
              <w:jc w:val="center"/>
              <w:rPr>
                <w:b/>
                <w:sz w:val="18"/>
                <w:szCs w:val="18"/>
              </w:rPr>
            </w:pPr>
            <w:r w:rsidRPr="008C31BB">
              <w:rPr>
                <w:b/>
                <w:sz w:val="18"/>
                <w:szCs w:val="18"/>
              </w:rPr>
              <w:t>Dalekovod/kabel</w:t>
            </w:r>
          </w:p>
        </w:tc>
        <w:tc>
          <w:tcPr>
            <w:tcW w:w="1857" w:type="dxa"/>
            <w:vMerge w:val="restart"/>
            <w:vAlign w:val="center"/>
          </w:tcPr>
          <w:p w14:paraId="4900AD74" w14:textId="77777777" w:rsidR="008C31BB" w:rsidRPr="008C31BB" w:rsidRDefault="008C31BB" w:rsidP="0074757D">
            <w:pPr>
              <w:spacing w:line="276" w:lineRule="auto"/>
              <w:jc w:val="center"/>
              <w:rPr>
                <w:sz w:val="18"/>
                <w:szCs w:val="18"/>
              </w:rPr>
            </w:pPr>
            <w:r w:rsidRPr="008C31BB">
              <w:rPr>
                <w:sz w:val="18"/>
                <w:szCs w:val="18"/>
              </w:rPr>
              <w:t>državni</w:t>
            </w:r>
          </w:p>
        </w:tc>
        <w:tc>
          <w:tcPr>
            <w:tcW w:w="2154" w:type="dxa"/>
            <w:vAlign w:val="center"/>
          </w:tcPr>
          <w:p w14:paraId="3A0B2624" w14:textId="77777777" w:rsidR="008C31BB" w:rsidRPr="008C31BB" w:rsidRDefault="008C31BB" w:rsidP="0074757D">
            <w:pPr>
              <w:spacing w:line="276" w:lineRule="auto"/>
              <w:jc w:val="center"/>
              <w:rPr>
                <w:sz w:val="18"/>
                <w:szCs w:val="18"/>
              </w:rPr>
            </w:pPr>
            <w:r w:rsidRPr="008C31BB">
              <w:rPr>
                <w:sz w:val="18"/>
                <w:szCs w:val="18"/>
              </w:rPr>
              <w:t>Dalekovod 2x400 kV</w:t>
            </w:r>
          </w:p>
        </w:tc>
        <w:tc>
          <w:tcPr>
            <w:tcW w:w="1562" w:type="dxa"/>
            <w:vAlign w:val="center"/>
          </w:tcPr>
          <w:p w14:paraId="58C2F53D" w14:textId="77777777" w:rsidR="008C31BB" w:rsidRPr="008C31BB" w:rsidRDefault="008C31BB" w:rsidP="0074757D">
            <w:pPr>
              <w:spacing w:line="276" w:lineRule="auto"/>
              <w:jc w:val="center"/>
              <w:rPr>
                <w:sz w:val="18"/>
                <w:szCs w:val="18"/>
              </w:rPr>
            </w:pPr>
            <w:r w:rsidRPr="008C31BB">
              <w:rPr>
                <w:sz w:val="18"/>
                <w:szCs w:val="18"/>
              </w:rPr>
              <w:t>80</w:t>
            </w:r>
          </w:p>
        </w:tc>
        <w:tc>
          <w:tcPr>
            <w:tcW w:w="1858" w:type="dxa"/>
            <w:vAlign w:val="center"/>
          </w:tcPr>
          <w:p w14:paraId="4A470DE9" w14:textId="77777777" w:rsidR="008C31BB" w:rsidRPr="008C31BB" w:rsidRDefault="008C31BB" w:rsidP="0074757D">
            <w:pPr>
              <w:spacing w:line="276" w:lineRule="auto"/>
              <w:jc w:val="center"/>
              <w:rPr>
                <w:sz w:val="18"/>
                <w:szCs w:val="18"/>
              </w:rPr>
            </w:pPr>
            <w:r w:rsidRPr="008C31BB">
              <w:rPr>
                <w:sz w:val="18"/>
                <w:szCs w:val="18"/>
              </w:rPr>
              <w:t>100</w:t>
            </w:r>
          </w:p>
        </w:tc>
      </w:tr>
      <w:tr w:rsidR="008C31BB" w:rsidRPr="008C31BB" w14:paraId="103057E3" w14:textId="77777777" w:rsidTr="0074757D">
        <w:tc>
          <w:tcPr>
            <w:tcW w:w="1857" w:type="dxa"/>
            <w:vMerge/>
            <w:vAlign w:val="center"/>
          </w:tcPr>
          <w:p w14:paraId="0B92141F" w14:textId="77777777" w:rsidR="008C31BB" w:rsidRPr="008C31BB" w:rsidRDefault="008C31BB" w:rsidP="0074757D">
            <w:pPr>
              <w:spacing w:line="276" w:lineRule="auto"/>
              <w:jc w:val="center"/>
              <w:rPr>
                <w:sz w:val="18"/>
                <w:szCs w:val="18"/>
              </w:rPr>
            </w:pPr>
          </w:p>
        </w:tc>
        <w:tc>
          <w:tcPr>
            <w:tcW w:w="1857" w:type="dxa"/>
            <w:vMerge/>
            <w:vAlign w:val="center"/>
          </w:tcPr>
          <w:p w14:paraId="7E1A8EF2" w14:textId="77777777" w:rsidR="008C31BB" w:rsidRPr="008C31BB" w:rsidRDefault="008C31BB" w:rsidP="0074757D">
            <w:pPr>
              <w:spacing w:line="276" w:lineRule="auto"/>
              <w:jc w:val="center"/>
              <w:rPr>
                <w:sz w:val="18"/>
                <w:szCs w:val="18"/>
              </w:rPr>
            </w:pPr>
          </w:p>
        </w:tc>
        <w:tc>
          <w:tcPr>
            <w:tcW w:w="2154" w:type="dxa"/>
            <w:vAlign w:val="center"/>
          </w:tcPr>
          <w:p w14:paraId="5BEAE820" w14:textId="77777777" w:rsidR="008C31BB" w:rsidRPr="008C31BB" w:rsidRDefault="008C31BB" w:rsidP="0074757D">
            <w:pPr>
              <w:spacing w:line="276" w:lineRule="auto"/>
              <w:jc w:val="center"/>
              <w:rPr>
                <w:sz w:val="18"/>
                <w:szCs w:val="18"/>
              </w:rPr>
            </w:pPr>
            <w:r w:rsidRPr="008C31BB">
              <w:rPr>
                <w:sz w:val="18"/>
                <w:szCs w:val="18"/>
              </w:rPr>
              <w:t>Dalekovod 400 kV</w:t>
            </w:r>
          </w:p>
        </w:tc>
        <w:tc>
          <w:tcPr>
            <w:tcW w:w="1562" w:type="dxa"/>
            <w:vAlign w:val="center"/>
          </w:tcPr>
          <w:p w14:paraId="5DD80A89" w14:textId="77777777" w:rsidR="008C31BB" w:rsidRPr="008C31BB" w:rsidRDefault="008C31BB" w:rsidP="0074757D">
            <w:pPr>
              <w:spacing w:line="276" w:lineRule="auto"/>
              <w:jc w:val="center"/>
              <w:rPr>
                <w:sz w:val="18"/>
                <w:szCs w:val="18"/>
              </w:rPr>
            </w:pPr>
            <w:r w:rsidRPr="008C31BB">
              <w:rPr>
                <w:sz w:val="18"/>
                <w:szCs w:val="18"/>
              </w:rPr>
              <w:t>70</w:t>
            </w:r>
          </w:p>
        </w:tc>
        <w:tc>
          <w:tcPr>
            <w:tcW w:w="1858" w:type="dxa"/>
            <w:vAlign w:val="center"/>
          </w:tcPr>
          <w:p w14:paraId="44190DB9" w14:textId="77777777" w:rsidR="008C31BB" w:rsidRPr="008C31BB" w:rsidRDefault="008C31BB" w:rsidP="0074757D">
            <w:pPr>
              <w:spacing w:line="276" w:lineRule="auto"/>
              <w:jc w:val="center"/>
              <w:rPr>
                <w:sz w:val="18"/>
                <w:szCs w:val="18"/>
              </w:rPr>
            </w:pPr>
            <w:r w:rsidRPr="008C31BB">
              <w:rPr>
                <w:sz w:val="18"/>
                <w:szCs w:val="18"/>
              </w:rPr>
              <w:t>80</w:t>
            </w:r>
          </w:p>
        </w:tc>
      </w:tr>
      <w:tr w:rsidR="008C31BB" w:rsidRPr="008C31BB" w14:paraId="075ECDD3" w14:textId="77777777" w:rsidTr="0074757D">
        <w:tc>
          <w:tcPr>
            <w:tcW w:w="1857" w:type="dxa"/>
            <w:vMerge/>
            <w:vAlign w:val="center"/>
          </w:tcPr>
          <w:p w14:paraId="29A86599" w14:textId="77777777" w:rsidR="008C31BB" w:rsidRPr="008C31BB" w:rsidRDefault="008C31BB" w:rsidP="0074757D">
            <w:pPr>
              <w:spacing w:line="276" w:lineRule="auto"/>
              <w:jc w:val="center"/>
              <w:rPr>
                <w:sz w:val="18"/>
                <w:szCs w:val="18"/>
              </w:rPr>
            </w:pPr>
          </w:p>
        </w:tc>
        <w:tc>
          <w:tcPr>
            <w:tcW w:w="1857" w:type="dxa"/>
            <w:vMerge/>
            <w:vAlign w:val="center"/>
          </w:tcPr>
          <w:p w14:paraId="3C4E7905" w14:textId="77777777" w:rsidR="008C31BB" w:rsidRPr="008C31BB" w:rsidRDefault="008C31BB" w:rsidP="0074757D">
            <w:pPr>
              <w:spacing w:line="276" w:lineRule="auto"/>
              <w:jc w:val="center"/>
              <w:rPr>
                <w:sz w:val="18"/>
                <w:szCs w:val="18"/>
              </w:rPr>
            </w:pPr>
          </w:p>
        </w:tc>
        <w:tc>
          <w:tcPr>
            <w:tcW w:w="2154" w:type="dxa"/>
            <w:vAlign w:val="center"/>
          </w:tcPr>
          <w:p w14:paraId="298597E0" w14:textId="77777777" w:rsidR="008C31BB" w:rsidRPr="008C31BB" w:rsidRDefault="008C31BB" w:rsidP="0074757D">
            <w:pPr>
              <w:spacing w:line="276" w:lineRule="auto"/>
              <w:jc w:val="center"/>
              <w:rPr>
                <w:sz w:val="18"/>
                <w:szCs w:val="18"/>
              </w:rPr>
            </w:pPr>
            <w:r w:rsidRPr="008C31BB">
              <w:rPr>
                <w:sz w:val="18"/>
                <w:szCs w:val="18"/>
              </w:rPr>
              <w:t>Dalekovod 2x220 kV</w:t>
            </w:r>
          </w:p>
        </w:tc>
        <w:tc>
          <w:tcPr>
            <w:tcW w:w="1562" w:type="dxa"/>
            <w:vAlign w:val="center"/>
          </w:tcPr>
          <w:p w14:paraId="052024CD" w14:textId="77777777" w:rsidR="008C31BB" w:rsidRPr="008C31BB" w:rsidRDefault="008C31BB" w:rsidP="0074757D">
            <w:pPr>
              <w:spacing w:line="276" w:lineRule="auto"/>
              <w:jc w:val="center"/>
              <w:rPr>
                <w:sz w:val="18"/>
                <w:szCs w:val="18"/>
              </w:rPr>
            </w:pPr>
            <w:r w:rsidRPr="008C31BB">
              <w:rPr>
                <w:sz w:val="18"/>
                <w:szCs w:val="18"/>
              </w:rPr>
              <w:t>60</w:t>
            </w:r>
          </w:p>
        </w:tc>
        <w:tc>
          <w:tcPr>
            <w:tcW w:w="1858" w:type="dxa"/>
            <w:vAlign w:val="center"/>
          </w:tcPr>
          <w:p w14:paraId="3D307755" w14:textId="77777777" w:rsidR="008C31BB" w:rsidRPr="008C31BB" w:rsidRDefault="008C31BB" w:rsidP="0074757D">
            <w:pPr>
              <w:spacing w:line="276" w:lineRule="auto"/>
              <w:jc w:val="center"/>
              <w:rPr>
                <w:sz w:val="18"/>
                <w:szCs w:val="18"/>
              </w:rPr>
            </w:pPr>
            <w:r w:rsidRPr="008C31BB">
              <w:rPr>
                <w:sz w:val="18"/>
                <w:szCs w:val="18"/>
              </w:rPr>
              <w:t>70</w:t>
            </w:r>
          </w:p>
        </w:tc>
      </w:tr>
      <w:tr w:rsidR="008C31BB" w:rsidRPr="008C31BB" w14:paraId="02DBFB30" w14:textId="77777777" w:rsidTr="0074757D">
        <w:tc>
          <w:tcPr>
            <w:tcW w:w="1857" w:type="dxa"/>
            <w:vMerge/>
            <w:vAlign w:val="center"/>
          </w:tcPr>
          <w:p w14:paraId="5B0AD83D" w14:textId="77777777" w:rsidR="008C31BB" w:rsidRPr="008C31BB" w:rsidRDefault="008C31BB" w:rsidP="0074757D">
            <w:pPr>
              <w:spacing w:line="276" w:lineRule="auto"/>
              <w:jc w:val="center"/>
              <w:rPr>
                <w:sz w:val="18"/>
                <w:szCs w:val="18"/>
              </w:rPr>
            </w:pPr>
          </w:p>
        </w:tc>
        <w:tc>
          <w:tcPr>
            <w:tcW w:w="1857" w:type="dxa"/>
            <w:vMerge/>
            <w:vAlign w:val="center"/>
          </w:tcPr>
          <w:p w14:paraId="4A168C07" w14:textId="77777777" w:rsidR="008C31BB" w:rsidRPr="008C31BB" w:rsidRDefault="008C31BB" w:rsidP="0074757D">
            <w:pPr>
              <w:spacing w:line="276" w:lineRule="auto"/>
              <w:jc w:val="center"/>
              <w:rPr>
                <w:sz w:val="18"/>
                <w:szCs w:val="18"/>
              </w:rPr>
            </w:pPr>
          </w:p>
        </w:tc>
        <w:tc>
          <w:tcPr>
            <w:tcW w:w="2154" w:type="dxa"/>
            <w:vAlign w:val="center"/>
          </w:tcPr>
          <w:p w14:paraId="5E06C9A6" w14:textId="77777777" w:rsidR="008C31BB" w:rsidRPr="008C31BB" w:rsidRDefault="008C31BB" w:rsidP="0074757D">
            <w:pPr>
              <w:spacing w:line="276" w:lineRule="auto"/>
              <w:jc w:val="center"/>
              <w:rPr>
                <w:sz w:val="18"/>
                <w:szCs w:val="18"/>
              </w:rPr>
            </w:pPr>
            <w:r w:rsidRPr="008C31BB">
              <w:rPr>
                <w:sz w:val="18"/>
                <w:szCs w:val="18"/>
              </w:rPr>
              <w:t>Dalekovod 220 kV</w:t>
            </w:r>
          </w:p>
        </w:tc>
        <w:tc>
          <w:tcPr>
            <w:tcW w:w="1562" w:type="dxa"/>
            <w:vAlign w:val="center"/>
          </w:tcPr>
          <w:p w14:paraId="4572CEBB" w14:textId="77777777" w:rsidR="008C31BB" w:rsidRPr="008C31BB" w:rsidRDefault="008C31BB" w:rsidP="0074757D">
            <w:pPr>
              <w:spacing w:line="276" w:lineRule="auto"/>
              <w:jc w:val="center"/>
              <w:rPr>
                <w:sz w:val="18"/>
                <w:szCs w:val="18"/>
              </w:rPr>
            </w:pPr>
            <w:r w:rsidRPr="008C31BB">
              <w:rPr>
                <w:sz w:val="18"/>
                <w:szCs w:val="18"/>
              </w:rPr>
              <w:t>50</w:t>
            </w:r>
          </w:p>
        </w:tc>
        <w:tc>
          <w:tcPr>
            <w:tcW w:w="1858" w:type="dxa"/>
            <w:vAlign w:val="center"/>
          </w:tcPr>
          <w:p w14:paraId="6071A536" w14:textId="77777777" w:rsidR="008C31BB" w:rsidRPr="008C31BB" w:rsidRDefault="008C31BB" w:rsidP="0074757D">
            <w:pPr>
              <w:spacing w:line="276" w:lineRule="auto"/>
              <w:jc w:val="center"/>
              <w:rPr>
                <w:sz w:val="18"/>
                <w:szCs w:val="18"/>
              </w:rPr>
            </w:pPr>
            <w:r w:rsidRPr="008C31BB">
              <w:rPr>
                <w:sz w:val="18"/>
                <w:szCs w:val="18"/>
              </w:rPr>
              <w:t>60</w:t>
            </w:r>
          </w:p>
        </w:tc>
      </w:tr>
      <w:tr w:rsidR="008C31BB" w:rsidRPr="008C31BB" w14:paraId="1B5816F8" w14:textId="77777777" w:rsidTr="0074757D">
        <w:tc>
          <w:tcPr>
            <w:tcW w:w="1857" w:type="dxa"/>
            <w:vMerge/>
            <w:vAlign w:val="center"/>
          </w:tcPr>
          <w:p w14:paraId="4C40097F" w14:textId="77777777" w:rsidR="008C31BB" w:rsidRPr="008C31BB" w:rsidRDefault="008C31BB" w:rsidP="0074757D">
            <w:pPr>
              <w:spacing w:line="276" w:lineRule="auto"/>
              <w:jc w:val="center"/>
              <w:rPr>
                <w:sz w:val="18"/>
                <w:szCs w:val="18"/>
              </w:rPr>
            </w:pPr>
          </w:p>
        </w:tc>
        <w:tc>
          <w:tcPr>
            <w:tcW w:w="1857" w:type="dxa"/>
            <w:vMerge/>
            <w:vAlign w:val="center"/>
          </w:tcPr>
          <w:p w14:paraId="4FB93BA8" w14:textId="77777777" w:rsidR="008C31BB" w:rsidRPr="008C31BB" w:rsidRDefault="008C31BB" w:rsidP="0074757D">
            <w:pPr>
              <w:spacing w:line="276" w:lineRule="auto"/>
              <w:jc w:val="center"/>
              <w:rPr>
                <w:sz w:val="18"/>
                <w:szCs w:val="18"/>
              </w:rPr>
            </w:pPr>
          </w:p>
        </w:tc>
        <w:tc>
          <w:tcPr>
            <w:tcW w:w="2154" w:type="dxa"/>
            <w:vAlign w:val="center"/>
          </w:tcPr>
          <w:p w14:paraId="103289CE" w14:textId="77777777" w:rsidR="008C31BB" w:rsidRPr="008C31BB" w:rsidRDefault="008C31BB" w:rsidP="0074757D">
            <w:pPr>
              <w:spacing w:line="276" w:lineRule="auto"/>
              <w:jc w:val="center"/>
              <w:rPr>
                <w:sz w:val="18"/>
                <w:szCs w:val="18"/>
              </w:rPr>
            </w:pPr>
            <w:r w:rsidRPr="008C31BB">
              <w:rPr>
                <w:sz w:val="18"/>
                <w:szCs w:val="18"/>
              </w:rPr>
              <w:t>Kabel 220 kV</w:t>
            </w:r>
          </w:p>
        </w:tc>
        <w:tc>
          <w:tcPr>
            <w:tcW w:w="1562" w:type="dxa"/>
            <w:vAlign w:val="center"/>
          </w:tcPr>
          <w:p w14:paraId="7DDD5B48" w14:textId="77777777" w:rsidR="008C31BB" w:rsidRPr="008C31BB" w:rsidRDefault="008C31BB" w:rsidP="0074757D">
            <w:pPr>
              <w:spacing w:line="276" w:lineRule="auto"/>
              <w:jc w:val="center"/>
              <w:rPr>
                <w:sz w:val="18"/>
                <w:szCs w:val="18"/>
              </w:rPr>
            </w:pPr>
            <w:r w:rsidRPr="008C31BB">
              <w:rPr>
                <w:sz w:val="18"/>
                <w:szCs w:val="18"/>
              </w:rPr>
              <w:t>6</w:t>
            </w:r>
          </w:p>
        </w:tc>
        <w:tc>
          <w:tcPr>
            <w:tcW w:w="1858" w:type="dxa"/>
            <w:vAlign w:val="center"/>
          </w:tcPr>
          <w:p w14:paraId="3003C2E2" w14:textId="77777777" w:rsidR="008C31BB" w:rsidRPr="008C31BB" w:rsidRDefault="008C31BB" w:rsidP="0074757D">
            <w:pPr>
              <w:spacing w:line="276" w:lineRule="auto"/>
              <w:jc w:val="center"/>
              <w:rPr>
                <w:sz w:val="18"/>
                <w:szCs w:val="18"/>
              </w:rPr>
            </w:pPr>
            <w:r w:rsidRPr="008C31BB">
              <w:rPr>
                <w:sz w:val="18"/>
                <w:szCs w:val="18"/>
              </w:rPr>
              <w:t>12</w:t>
            </w:r>
          </w:p>
        </w:tc>
      </w:tr>
      <w:tr w:rsidR="008C31BB" w:rsidRPr="008C31BB" w14:paraId="690A8153" w14:textId="77777777" w:rsidTr="0074757D">
        <w:tc>
          <w:tcPr>
            <w:tcW w:w="1857" w:type="dxa"/>
            <w:vMerge/>
            <w:vAlign w:val="center"/>
          </w:tcPr>
          <w:p w14:paraId="1D75EAC8" w14:textId="77777777" w:rsidR="008C31BB" w:rsidRPr="008C31BB" w:rsidRDefault="008C31BB" w:rsidP="0074757D">
            <w:pPr>
              <w:spacing w:line="276" w:lineRule="auto"/>
              <w:jc w:val="center"/>
              <w:rPr>
                <w:sz w:val="18"/>
                <w:szCs w:val="18"/>
              </w:rPr>
            </w:pPr>
          </w:p>
        </w:tc>
        <w:tc>
          <w:tcPr>
            <w:tcW w:w="1857" w:type="dxa"/>
            <w:vMerge w:val="restart"/>
            <w:vAlign w:val="center"/>
          </w:tcPr>
          <w:p w14:paraId="4FBCC775" w14:textId="77777777" w:rsidR="008C31BB" w:rsidRPr="008C31BB" w:rsidRDefault="008C31BB" w:rsidP="0074757D">
            <w:pPr>
              <w:spacing w:line="276" w:lineRule="auto"/>
              <w:jc w:val="center"/>
              <w:rPr>
                <w:sz w:val="18"/>
                <w:szCs w:val="18"/>
              </w:rPr>
            </w:pPr>
            <w:r w:rsidRPr="008C31BB">
              <w:rPr>
                <w:sz w:val="18"/>
                <w:szCs w:val="18"/>
              </w:rPr>
              <w:t>županijski</w:t>
            </w:r>
          </w:p>
        </w:tc>
        <w:tc>
          <w:tcPr>
            <w:tcW w:w="2154" w:type="dxa"/>
            <w:vAlign w:val="center"/>
          </w:tcPr>
          <w:p w14:paraId="183CB450" w14:textId="77777777" w:rsidR="008C31BB" w:rsidRPr="008C31BB" w:rsidRDefault="008C31BB" w:rsidP="0074757D">
            <w:pPr>
              <w:spacing w:line="276" w:lineRule="auto"/>
              <w:jc w:val="center"/>
              <w:rPr>
                <w:sz w:val="18"/>
                <w:szCs w:val="18"/>
              </w:rPr>
            </w:pPr>
            <w:r w:rsidRPr="008C31BB">
              <w:rPr>
                <w:sz w:val="18"/>
                <w:szCs w:val="18"/>
              </w:rPr>
              <w:t>Dalekovod 2x110 kV</w:t>
            </w:r>
          </w:p>
        </w:tc>
        <w:tc>
          <w:tcPr>
            <w:tcW w:w="1562" w:type="dxa"/>
            <w:vAlign w:val="center"/>
          </w:tcPr>
          <w:p w14:paraId="6BDE2E9C" w14:textId="77777777" w:rsidR="008C31BB" w:rsidRPr="008C31BB" w:rsidRDefault="008C31BB" w:rsidP="0074757D">
            <w:pPr>
              <w:spacing w:line="276" w:lineRule="auto"/>
              <w:jc w:val="center"/>
              <w:rPr>
                <w:sz w:val="18"/>
                <w:szCs w:val="18"/>
              </w:rPr>
            </w:pPr>
            <w:r w:rsidRPr="008C31BB">
              <w:rPr>
                <w:sz w:val="18"/>
                <w:szCs w:val="18"/>
              </w:rPr>
              <w:t>50</w:t>
            </w:r>
          </w:p>
        </w:tc>
        <w:tc>
          <w:tcPr>
            <w:tcW w:w="1858" w:type="dxa"/>
            <w:vAlign w:val="center"/>
          </w:tcPr>
          <w:p w14:paraId="45AF16CD" w14:textId="77777777" w:rsidR="008C31BB" w:rsidRPr="008C31BB" w:rsidRDefault="008C31BB" w:rsidP="0074757D">
            <w:pPr>
              <w:spacing w:line="276" w:lineRule="auto"/>
              <w:jc w:val="center"/>
              <w:rPr>
                <w:sz w:val="18"/>
                <w:szCs w:val="18"/>
              </w:rPr>
            </w:pPr>
            <w:r w:rsidRPr="008C31BB">
              <w:rPr>
                <w:sz w:val="18"/>
                <w:szCs w:val="18"/>
              </w:rPr>
              <w:t>60</w:t>
            </w:r>
          </w:p>
        </w:tc>
      </w:tr>
      <w:tr w:rsidR="008C31BB" w:rsidRPr="008C31BB" w14:paraId="1476012B" w14:textId="77777777" w:rsidTr="0074757D">
        <w:tc>
          <w:tcPr>
            <w:tcW w:w="1857" w:type="dxa"/>
            <w:vMerge/>
            <w:vAlign w:val="center"/>
          </w:tcPr>
          <w:p w14:paraId="53103899" w14:textId="77777777" w:rsidR="008C31BB" w:rsidRPr="008C31BB" w:rsidRDefault="008C31BB" w:rsidP="0074757D">
            <w:pPr>
              <w:spacing w:line="276" w:lineRule="auto"/>
              <w:jc w:val="center"/>
              <w:rPr>
                <w:sz w:val="18"/>
                <w:szCs w:val="18"/>
              </w:rPr>
            </w:pPr>
          </w:p>
        </w:tc>
        <w:tc>
          <w:tcPr>
            <w:tcW w:w="1857" w:type="dxa"/>
            <w:vMerge/>
            <w:vAlign w:val="center"/>
          </w:tcPr>
          <w:p w14:paraId="3058318E" w14:textId="77777777" w:rsidR="008C31BB" w:rsidRPr="008C31BB" w:rsidRDefault="008C31BB" w:rsidP="0074757D">
            <w:pPr>
              <w:spacing w:line="276" w:lineRule="auto"/>
              <w:jc w:val="center"/>
              <w:rPr>
                <w:sz w:val="18"/>
                <w:szCs w:val="18"/>
              </w:rPr>
            </w:pPr>
          </w:p>
        </w:tc>
        <w:tc>
          <w:tcPr>
            <w:tcW w:w="2154" w:type="dxa"/>
            <w:vAlign w:val="center"/>
          </w:tcPr>
          <w:p w14:paraId="4271E49C" w14:textId="77777777" w:rsidR="008C31BB" w:rsidRPr="008C31BB" w:rsidRDefault="008C31BB" w:rsidP="0074757D">
            <w:pPr>
              <w:spacing w:line="276" w:lineRule="auto"/>
              <w:jc w:val="center"/>
              <w:rPr>
                <w:sz w:val="18"/>
                <w:szCs w:val="18"/>
              </w:rPr>
            </w:pPr>
            <w:r w:rsidRPr="008C31BB">
              <w:rPr>
                <w:sz w:val="18"/>
                <w:szCs w:val="18"/>
              </w:rPr>
              <w:t>Dalekovod 110 kV</w:t>
            </w:r>
          </w:p>
        </w:tc>
        <w:tc>
          <w:tcPr>
            <w:tcW w:w="1562" w:type="dxa"/>
            <w:vAlign w:val="center"/>
          </w:tcPr>
          <w:p w14:paraId="265C0E37" w14:textId="77777777" w:rsidR="008C31BB" w:rsidRPr="008C31BB" w:rsidRDefault="008C31BB" w:rsidP="0074757D">
            <w:pPr>
              <w:spacing w:line="276" w:lineRule="auto"/>
              <w:jc w:val="center"/>
              <w:rPr>
                <w:sz w:val="18"/>
                <w:szCs w:val="18"/>
              </w:rPr>
            </w:pPr>
            <w:r w:rsidRPr="008C31BB">
              <w:rPr>
                <w:sz w:val="18"/>
                <w:szCs w:val="18"/>
              </w:rPr>
              <w:t>40</w:t>
            </w:r>
          </w:p>
        </w:tc>
        <w:tc>
          <w:tcPr>
            <w:tcW w:w="1858" w:type="dxa"/>
            <w:vAlign w:val="center"/>
          </w:tcPr>
          <w:p w14:paraId="349A09C8" w14:textId="77777777" w:rsidR="008C31BB" w:rsidRPr="008C31BB" w:rsidRDefault="008C31BB" w:rsidP="0074757D">
            <w:pPr>
              <w:spacing w:line="276" w:lineRule="auto"/>
              <w:jc w:val="center"/>
              <w:rPr>
                <w:sz w:val="18"/>
                <w:szCs w:val="18"/>
              </w:rPr>
            </w:pPr>
            <w:r w:rsidRPr="008C31BB">
              <w:rPr>
                <w:sz w:val="18"/>
                <w:szCs w:val="18"/>
              </w:rPr>
              <w:t>50</w:t>
            </w:r>
          </w:p>
        </w:tc>
      </w:tr>
      <w:tr w:rsidR="008C31BB" w:rsidRPr="008C31BB" w14:paraId="4148B57E" w14:textId="77777777" w:rsidTr="0074757D">
        <w:tc>
          <w:tcPr>
            <w:tcW w:w="1857" w:type="dxa"/>
            <w:vMerge/>
            <w:vAlign w:val="center"/>
          </w:tcPr>
          <w:p w14:paraId="0E179B5A" w14:textId="77777777" w:rsidR="008C31BB" w:rsidRPr="008C31BB" w:rsidRDefault="008C31BB" w:rsidP="0074757D">
            <w:pPr>
              <w:spacing w:line="276" w:lineRule="auto"/>
              <w:jc w:val="center"/>
              <w:rPr>
                <w:sz w:val="18"/>
                <w:szCs w:val="18"/>
              </w:rPr>
            </w:pPr>
          </w:p>
        </w:tc>
        <w:tc>
          <w:tcPr>
            <w:tcW w:w="1857" w:type="dxa"/>
            <w:vMerge/>
            <w:vAlign w:val="center"/>
          </w:tcPr>
          <w:p w14:paraId="3AAF7F2C" w14:textId="77777777" w:rsidR="008C31BB" w:rsidRPr="008C31BB" w:rsidRDefault="008C31BB" w:rsidP="0074757D">
            <w:pPr>
              <w:spacing w:line="276" w:lineRule="auto"/>
              <w:jc w:val="center"/>
              <w:rPr>
                <w:sz w:val="18"/>
                <w:szCs w:val="18"/>
              </w:rPr>
            </w:pPr>
          </w:p>
        </w:tc>
        <w:tc>
          <w:tcPr>
            <w:tcW w:w="2154" w:type="dxa"/>
            <w:vAlign w:val="center"/>
          </w:tcPr>
          <w:p w14:paraId="79AE8CA7" w14:textId="77777777" w:rsidR="008C31BB" w:rsidRPr="008C31BB" w:rsidRDefault="008C31BB" w:rsidP="0074757D">
            <w:pPr>
              <w:spacing w:line="276" w:lineRule="auto"/>
              <w:jc w:val="center"/>
              <w:rPr>
                <w:sz w:val="18"/>
                <w:szCs w:val="18"/>
              </w:rPr>
            </w:pPr>
            <w:r w:rsidRPr="008C31BB">
              <w:rPr>
                <w:sz w:val="18"/>
                <w:szCs w:val="18"/>
              </w:rPr>
              <w:t>Kabel 2x110 kV</w:t>
            </w:r>
          </w:p>
        </w:tc>
        <w:tc>
          <w:tcPr>
            <w:tcW w:w="1562" w:type="dxa"/>
            <w:vAlign w:val="center"/>
          </w:tcPr>
          <w:p w14:paraId="3856E26C" w14:textId="77777777" w:rsidR="008C31BB" w:rsidRPr="008C31BB" w:rsidRDefault="008C31BB" w:rsidP="0074757D">
            <w:pPr>
              <w:spacing w:line="276" w:lineRule="auto"/>
              <w:jc w:val="center"/>
              <w:rPr>
                <w:sz w:val="18"/>
                <w:szCs w:val="18"/>
              </w:rPr>
            </w:pPr>
            <w:r w:rsidRPr="008C31BB">
              <w:rPr>
                <w:sz w:val="18"/>
                <w:szCs w:val="18"/>
              </w:rPr>
              <w:t>6</w:t>
            </w:r>
          </w:p>
        </w:tc>
        <w:tc>
          <w:tcPr>
            <w:tcW w:w="1858" w:type="dxa"/>
            <w:vAlign w:val="center"/>
          </w:tcPr>
          <w:p w14:paraId="78391788" w14:textId="77777777" w:rsidR="008C31BB" w:rsidRPr="008C31BB" w:rsidRDefault="008C31BB" w:rsidP="0074757D">
            <w:pPr>
              <w:spacing w:line="276" w:lineRule="auto"/>
              <w:jc w:val="center"/>
              <w:rPr>
                <w:sz w:val="18"/>
                <w:szCs w:val="18"/>
              </w:rPr>
            </w:pPr>
            <w:r w:rsidRPr="008C31BB">
              <w:rPr>
                <w:sz w:val="18"/>
                <w:szCs w:val="18"/>
              </w:rPr>
              <w:t>12</w:t>
            </w:r>
          </w:p>
        </w:tc>
      </w:tr>
      <w:tr w:rsidR="008C31BB" w:rsidRPr="008C31BB" w14:paraId="4584E4CE" w14:textId="77777777" w:rsidTr="0074757D">
        <w:tc>
          <w:tcPr>
            <w:tcW w:w="1857" w:type="dxa"/>
            <w:vMerge/>
            <w:vAlign w:val="center"/>
          </w:tcPr>
          <w:p w14:paraId="1D676AA2" w14:textId="77777777" w:rsidR="008C31BB" w:rsidRPr="008C31BB" w:rsidRDefault="008C31BB" w:rsidP="0074757D">
            <w:pPr>
              <w:spacing w:line="276" w:lineRule="auto"/>
              <w:jc w:val="center"/>
              <w:rPr>
                <w:sz w:val="18"/>
                <w:szCs w:val="18"/>
              </w:rPr>
            </w:pPr>
          </w:p>
        </w:tc>
        <w:tc>
          <w:tcPr>
            <w:tcW w:w="1857" w:type="dxa"/>
            <w:vMerge/>
            <w:vAlign w:val="center"/>
          </w:tcPr>
          <w:p w14:paraId="237283BF" w14:textId="77777777" w:rsidR="008C31BB" w:rsidRPr="008C31BB" w:rsidRDefault="008C31BB" w:rsidP="0074757D">
            <w:pPr>
              <w:spacing w:line="276" w:lineRule="auto"/>
              <w:jc w:val="center"/>
              <w:rPr>
                <w:sz w:val="18"/>
                <w:szCs w:val="18"/>
              </w:rPr>
            </w:pPr>
          </w:p>
        </w:tc>
        <w:tc>
          <w:tcPr>
            <w:tcW w:w="2154" w:type="dxa"/>
            <w:vAlign w:val="center"/>
          </w:tcPr>
          <w:p w14:paraId="7B350762" w14:textId="77777777" w:rsidR="008C31BB" w:rsidRPr="008C31BB" w:rsidRDefault="008C31BB" w:rsidP="0074757D">
            <w:pPr>
              <w:spacing w:line="276" w:lineRule="auto"/>
              <w:jc w:val="center"/>
              <w:rPr>
                <w:sz w:val="18"/>
                <w:szCs w:val="18"/>
              </w:rPr>
            </w:pPr>
            <w:r w:rsidRPr="008C31BB">
              <w:rPr>
                <w:sz w:val="18"/>
                <w:szCs w:val="18"/>
              </w:rPr>
              <w:t>Kabel 110 kV</w:t>
            </w:r>
          </w:p>
        </w:tc>
        <w:tc>
          <w:tcPr>
            <w:tcW w:w="1562" w:type="dxa"/>
            <w:vAlign w:val="center"/>
          </w:tcPr>
          <w:p w14:paraId="3C692201" w14:textId="77777777" w:rsidR="008C31BB" w:rsidRPr="008C31BB" w:rsidRDefault="008C31BB" w:rsidP="0074757D">
            <w:pPr>
              <w:spacing w:line="276" w:lineRule="auto"/>
              <w:jc w:val="center"/>
              <w:rPr>
                <w:sz w:val="18"/>
                <w:szCs w:val="18"/>
              </w:rPr>
            </w:pPr>
            <w:r w:rsidRPr="008C31BB">
              <w:rPr>
                <w:sz w:val="18"/>
                <w:szCs w:val="18"/>
              </w:rPr>
              <w:t>5</w:t>
            </w:r>
          </w:p>
        </w:tc>
        <w:tc>
          <w:tcPr>
            <w:tcW w:w="1858" w:type="dxa"/>
            <w:vAlign w:val="center"/>
          </w:tcPr>
          <w:p w14:paraId="284A4D51" w14:textId="77777777" w:rsidR="008C31BB" w:rsidRPr="008C31BB" w:rsidRDefault="008C31BB" w:rsidP="0074757D">
            <w:pPr>
              <w:spacing w:line="276" w:lineRule="auto"/>
              <w:jc w:val="center"/>
              <w:rPr>
                <w:sz w:val="18"/>
                <w:szCs w:val="18"/>
              </w:rPr>
            </w:pPr>
            <w:r w:rsidRPr="008C31BB">
              <w:rPr>
                <w:sz w:val="18"/>
                <w:szCs w:val="18"/>
              </w:rPr>
              <w:t>10</w:t>
            </w:r>
          </w:p>
        </w:tc>
      </w:tr>
    </w:tbl>
    <w:p w14:paraId="164A9E83" w14:textId="77777777" w:rsidR="008C31BB" w:rsidRPr="008C31BB" w:rsidRDefault="008C31BB">
      <w:pPr>
        <w:numPr>
          <w:ilvl w:val="0"/>
          <w:numId w:val="237"/>
        </w:numPr>
        <w:spacing w:before="120"/>
        <w:rPr>
          <w:sz w:val="20"/>
          <w:szCs w:val="20"/>
        </w:rPr>
      </w:pPr>
      <w:r w:rsidRPr="008C31BB">
        <w:rPr>
          <w:sz w:val="20"/>
          <w:szCs w:val="20"/>
        </w:rPr>
        <w:t>Korištenje i uređenje prostora unutar koridora dalekovoda i kabela treba biti u skladu s posebnim uvjetima nadležnih tijela i pravnih osoba s javnim ovlastima. Za bilo koji zahvat unutar koridora dalekovoda potrebno je ishoditi posebne uvjete od korisnika HEP-operator prijenosnog sustava d.o.o..</w:t>
      </w:r>
    </w:p>
    <w:p w14:paraId="47AFBBBD" w14:textId="77777777" w:rsidR="008C31BB" w:rsidRPr="008C31BB" w:rsidRDefault="008C31BB">
      <w:pPr>
        <w:numPr>
          <w:ilvl w:val="0"/>
          <w:numId w:val="40"/>
        </w:numPr>
        <w:spacing w:before="240"/>
        <w:jc w:val="center"/>
        <w:rPr>
          <w:sz w:val="20"/>
          <w:szCs w:val="20"/>
        </w:rPr>
      </w:pPr>
    </w:p>
    <w:p w14:paraId="3BC22BAF" w14:textId="77777777" w:rsidR="008C31BB" w:rsidRPr="008C31BB" w:rsidRDefault="008C31BB">
      <w:pPr>
        <w:numPr>
          <w:ilvl w:val="0"/>
          <w:numId w:val="238"/>
        </w:numPr>
        <w:spacing w:before="120" w:after="80"/>
        <w:rPr>
          <w:sz w:val="20"/>
          <w:szCs w:val="20"/>
        </w:rPr>
      </w:pPr>
      <w:r w:rsidRPr="008C31BB">
        <w:rPr>
          <w:sz w:val="20"/>
          <w:szCs w:val="20"/>
        </w:rPr>
        <w:t>Planom su predviđene minimalne građevne čestice za planirane trafostanice:</w:t>
      </w:r>
    </w:p>
    <w:p w14:paraId="2312B33D" w14:textId="77777777" w:rsidR="008C31BB" w:rsidRPr="008C31BB" w:rsidRDefault="008C31BB">
      <w:pPr>
        <w:numPr>
          <w:ilvl w:val="0"/>
          <w:numId w:val="239"/>
        </w:numPr>
        <w:spacing w:after="80"/>
        <w:rPr>
          <w:sz w:val="20"/>
          <w:szCs w:val="20"/>
        </w:rPr>
      </w:pPr>
      <w:r w:rsidRPr="008C31BB">
        <w:rPr>
          <w:sz w:val="20"/>
          <w:szCs w:val="20"/>
        </w:rPr>
        <w:t>za trafostanicu 110/35 (20)kV 3000 m</w:t>
      </w:r>
      <w:r w:rsidRPr="008C31BB">
        <w:rPr>
          <w:sz w:val="20"/>
          <w:szCs w:val="20"/>
          <w:vertAlign w:val="superscript"/>
        </w:rPr>
        <w:t>2</w:t>
      </w:r>
    </w:p>
    <w:p w14:paraId="1F72FCC2" w14:textId="77777777" w:rsidR="008C31BB" w:rsidRPr="008C31BB" w:rsidRDefault="008C31BB">
      <w:pPr>
        <w:numPr>
          <w:ilvl w:val="0"/>
          <w:numId w:val="239"/>
        </w:numPr>
        <w:spacing w:after="80"/>
        <w:rPr>
          <w:sz w:val="20"/>
          <w:szCs w:val="20"/>
        </w:rPr>
      </w:pPr>
      <w:r w:rsidRPr="008C31BB">
        <w:rPr>
          <w:sz w:val="20"/>
          <w:szCs w:val="20"/>
        </w:rPr>
        <w:t>za trafostanicu 35/10 (20)kV 1000 m</w:t>
      </w:r>
      <w:r w:rsidRPr="008C31BB">
        <w:rPr>
          <w:sz w:val="20"/>
          <w:szCs w:val="20"/>
          <w:vertAlign w:val="superscript"/>
        </w:rPr>
        <w:t>2</w:t>
      </w:r>
    </w:p>
    <w:p w14:paraId="195770E6" w14:textId="77777777" w:rsidR="008C31BB" w:rsidRPr="008C31BB" w:rsidRDefault="008C31BB">
      <w:pPr>
        <w:numPr>
          <w:ilvl w:val="0"/>
          <w:numId w:val="239"/>
        </w:numPr>
        <w:rPr>
          <w:sz w:val="20"/>
          <w:szCs w:val="20"/>
        </w:rPr>
      </w:pPr>
      <w:r w:rsidRPr="008C31BB">
        <w:rPr>
          <w:sz w:val="20"/>
          <w:szCs w:val="20"/>
        </w:rPr>
        <w:t>za trafostanicu 10/04 kV površine 40 m</w:t>
      </w:r>
      <w:r w:rsidRPr="008C31BB">
        <w:rPr>
          <w:sz w:val="20"/>
          <w:szCs w:val="20"/>
          <w:vertAlign w:val="superscript"/>
        </w:rPr>
        <w:t>2</w:t>
      </w:r>
    </w:p>
    <w:p w14:paraId="4A92F9E7" w14:textId="77777777" w:rsidR="008C31BB" w:rsidRPr="008C31BB" w:rsidRDefault="008C31BB">
      <w:pPr>
        <w:numPr>
          <w:ilvl w:val="0"/>
          <w:numId w:val="40"/>
        </w:numPr>
        <w:spacing w:before="240"/>
        <w:jc w:val="center"/>
        <w:rPr>
          <w:sz w:val="20"/>
          <w:szCs w:val="20"/>
        </w:rPr>
      </w:pPr>
    </w:p>
    <w:p w14:paraId="0389DE4D" w14:textId="77777777" w:rsidR="008C31BB" w:rsidRPr="008C31BB" w:rsidRDefault="008C31BB">
      <w:pPr>
        <w:numPr>
          <w:ilvl w:val="0"/>
          <w:numId w:val="240"/>
        </w:numPr>
        <w:spacing w:before="120"/>
        <w:rPr>
          <w:sz w:val="20"/>
          <w:szCs w:val="20"/>
        </w:rPr>
      </w:pPr>
      <w:r w:rsidRPr="008C31BB">
        <w:rPr>
          <w:sz w:val="20"/>
          <w:szCs w:val="20"/>
        </w:rPr>
        <w:t>Za svaku postojeću i novoplaniranu građevinu mora biti osiguran priključak na elektro mrežu. Elektro mreža projektira se i izvodi sukladno posebnim propisima, a prema planskim rješenjima.</w:t>
      </w:r>
    </w:p>
    <w:p w14:paraId="5B21D91B" w14:textId="77777777" w:rsidR="008C31BB" w:rsidRPr="008C31BB" w:rsidRDefault="008C31BB">
      <w:pPr>
        <w:numPr>
          <w:ilvl w:val="0"/>
          <w:numId w:val="40"/>
        </w:numPr>
        <w:spacing w:before="240"/>
        <w:jc w:val="center"/>
        <w:rPr>
          <w:sz w:val="20"/>
          <w:szCs w:val="20"/>
        </w:rPr>
      </w:pPr>
    </w:p>
    <w:p w14:paraId="3C92D64C" w14:textId="77777777" w:rsidR="008C31BB" w:rsidRPr="008C31BB" w:rsidRDefault="008C31BB">
      <w:pPr>
        <w:numPr>
          <w:ilvl w:val="0"/>
          <w:numId w:val="241"/>
        </w:numPr>
        <w:spacing w:before="120"/>
        <w:rPr>
          <w:sz w:val="20"/>
          <w:szCs w:val="20"/>
        </w:rPr>
      </w:pPr>
      <w:r w:rsidRPr="008C31BB">
        <w:rPr>
          <w:sz w:val="20"/>
          <w:szCs w:val="20"/>
        </w:rPr>
        <w:t xml:space="preserve">Sve trafostanice, osim </w:t>
      </w:r>
      <w:proofErr w:type="spellStart"/>
      <w:r w:rsidRPr="008C31BB">
        <w:rPr>
          <w:sz w:val="20"/>
          <w:szCs w:val="20"/>
        </w:rPr>
        <w:t>stupnih</w:t>
      </w:r>
      <w:proofErr w:type="spellEnd"/>
      <w:r w:rsidRPr="008C31BB">
        <w:rPr>
          <w:sz w:val="20"/>
          <w:szCs w:val="20"/>
        </w:rPr>
        <w:t>, trebaju bit izvedene na zasebnim građevnim česticama, ako nisu planirane u sklopu drugih građevina. Dimenzije su im deﬁnirane veličinom opreme i postrojenjem koja se u njih ugrađuju, a sukladno posebnim propisima.</w:t>
      </w:r>
    </w:p>
    <w:p w14:paraId="6833F441" w14:textId="77777777" w:rsidR="008C31BB" w:rsidRPr="008C31BB" w:rsidRDefault="008C31BB">
      <w:pPr>
        <w:numPr>
          <w:ilvl w:val="0"/>
          <w:numId w:val="241"/>
        </w:numPr>
        <w:spacing w:before="120"/>
        <w:rPr>
          <w:sz w:val="20"/>
          <w:szCs w:val="20"/>
        </w:rPr>
      </w:pPr>
      <w:r w:rsidRPr="008C31BB">
        <w:rPr>
          <w:sz w:val="20"/>
          <w:szCs w:val="20"/>
        </w:rPr>
        <w:t>Do svake trafostanice treba biti osiguran kolni pristup.</w:t>
      </w:r>
    </w:p>
    <w:p w14:paraId="2C2E48DE" w14:textId="77777777" w:rsidR="008C31BB" w:rsidRPr="008C31BB" w:rsidRDefault="008C31BB">
      <w:pPr>
        <w:numPr>
          <w:ilvl w:val="0"/>
          <w:numId w:val="40"/>
        </w:numPr>
        <w:spacing w:before="240"/>
        <w:jc w:val="center"/>
        <w:rPr>
          <w:sz w:val="20"/>
          <w:szCs w:val="20"/>
        </w:rPr>
      </w:pPr>
    </w:p>
    <w:p w14:paraId="06AE2BAB" w14:textId="77777777" w:rsidR="008C31BB" w:rsidRPr="008C31BB" w:rsidRDefault="008C31BB">
      <w:pPr>
        <w:numPr>
          <w:ilvl w:val="0"/>
          <w:numId w:val="242"/>
        </w:numPr>
        <w:spacing w:before="120"/>
        <w:rPr>
          <w:sz w:val="20"/>
          <w:szCs w:val="20"/>
        </w:rPr>
      </w:pPr>
      <w:r w:rsidRPr="008C31BB">
        <w:rPr>
          <w:sz w:val="20"/>
          <w:szCs w:val="20"/>
        </w:rPr>
        <w:t>Svi podzemni elektro vodovi izvode se kroz prometnice, odnosno priključci za pojedine građevine kroz priključne kolne puteve.</w:t>
      </w:r>
    </w:p>
    <w:p w14:paraId="62CDE961" w14:textId="77777777" w:rsidR="008C31BB" w:rsidRPr="008C31BB" w:rsidRDefault="008C31BB">
      <w:pPr>
        <w:numPr>
          <w:ilvl w:val="0"/>
          <w:numId w:val="242"/>
        </w:numPr>
        <w:spacing w:before="120"/>
        <w:rPr>
          <w:sz w:val="20"/>
          <w:szCs w:val="20"/>
        </w:rPr>
      </w:pPr>
      <w:r w:rsidRPr="008C31BB">
        <w:rPr>
          <w:sz w:val="20"/>
          <w:szCs w:val="20"/>
        </w:rPr>
        <w:t>Nadzemni vodovi izvode se paralelno s prometnicama, odnosno pristupnim putevima neposredno uz granice građevnih čestica.</w:t>
      </w:r>
    </w:p>
    <w:p w14:paraId="107F192A" w14:textId="77777777" w:rsidR="008C31BB" w:rsidRPr="008C31BB" w:rsidRDefault="008C31BB">
      <w:pPr>
        <w:numPr>
          <w:ilvl w:val="0"/>
          <w:numId w:val="242"/>
        </w:numPr>
        <w:spacing w:before="120"/>
        <w:rPr>
          <w:sz w:val="20"/>
          <w:szCs w:val="20"/>
        </w:rPr>
      </w:pPr>
      <w:r w:rsidRPr="008C31BB">
        <w:rPr>
          <w:sz w:val="20"/>
          <w:szCs w:val="20"/>
        </w:rPr>
        <w:t>Nije dopušteno projektiranje niti izvođenje elektro vodova (podzemnih i nadzemnih) kojima bi se ometalo izvođenje građevina na građevnim česticama, odnosno realizacija planiranih građevina, iz razloga izmještanja uvjetovanog naknadnom gradnjom planiranih građevina.</w:t>
      </w:r>
    </w:p>
    <w:p w14:paraId="76F51B73" w14:textId="77777777" w:rsidR="008C31BB" w:rsidRPr="008C31BB" w:rsidRDefault="008C31BB">
      <w:pPr>
        <w:numPr>
          <w:ilvl w:val="0"/>
          <w:numId w:val="40"/>
        </w:numPr>
        <w:spacing w:before="240"/>
        <w:jc w:val="center"/>
        <w:rPr>
          <w:sz w:val="20"/>
          <w:szCs w:val="20"/>
        </w:rPr>
      </w:pPr>
    </w:p>
    <w:p w14:paraId="342AF7A6" w14:textId="77777777" w:rsidR="008C31BB" w:rsidRPr="008C31BB" w:rsidRDefault="008C31BB">
      <w:pPr>
        <w:numPr>
          <w:ilvl w:val="0"/>
          <w:numId w:val="243"/>
        </w:numPr>
        <w:spacing w:before="120"/>
        <w:rPr>
          <w:sz w:val="20"/>
          <w:szCs w:val="20"/>
        </w:rPr>
      </w:pPr>
      <w:r w:rsidRPr="008C31BB">
        <w:rPr>
          <w:sz w:val="20"/>
          <w:szCs w:val="20"/>
        </w:rPr>
        <w:t>Instalacije javne rasvjete u pravilu se izvode postojećim odnosno planiranim nogostupom uz prometnice. Prilikom odobravanja izvedbe javne rasvjete, rasvjetna tijela treba deﬁnirati sukladno građevinama na području kojih se javna rasvjeta izvodi.</w:t>
      </w:r>
    </w:p>
    <w:p w14:paraId="6F6B724B" w14:textId="77777777" w:rsidR="008C31BB" w:rsidRPr="008C31BB" w:rsidRDefault="008C31BB" w:rsidP="008C31BB">
      <w:pPr>
        <w:spacing w:before="400"/>
        <w:rPr>
          <w:bCs/>
          <w:sz w:val="20"/>
          <w:szCs w:val="20"/>
          <w:u w:val="single"/>
        </w:rPr>
      </w:pPr>
      <w:r w:rsidRPr="008C31BB">
        <w:rPr>
          <w:bCs/>
          <w:sz w:val="20"/>
          <w:szCs w:val="20"/>
          <w:u w:val="single"/>
        </w:rPr>
        <w:t>Obnovljivi izvori energije</w:t>
      </w:r>
    </w:p>
    <w:p w14:paraId="080CA308" w14:textId="77777777" w:rsidR="008C31BB" w:rsidRPr="008C31BB" w:rsidRDefault="008C31BB">
      <w:pPr>
        <w:numPr>
          <w:ilvl w:val="0"/>
          <w:numId w:val="40"/>
        </w:numPr>
        <w:spacing w:before="240"/>
        <w:jc w:val="center"/>
        <w:rPr>
          <w:sz w:val="20"/>
          <w:szCs w:val="20"/>
        </w:rPr>
      </w:pPr>
    </w:p>
    <w:p w14:paraId="67D72014" w14:textId="77777777" w:rsidR="008C31BB" w:rsidRPr="008C31BB" w:rsidRDefault="008C31BB">
      <w:pPr>
        <w:numPr>
          <w:ilvl w:val="0"/>
          <w:numId w:val="244"/>
        </w:numPr>
        <w:spacing w:before="120"/>
        <w:rPr>
          <w:sz w:val="20"/>
          <w:szCs w:val="20"/>
        </w:rPr>
      </w:pPr>
      <w:r w:rsidRPr="008C31BB">
        <w:rPr>
          <w:sz w:val="20"/>
          <w:szCs w:val="20"/>
        </w:rPr>
        <w:t>Planom su određena područja za moguću gradnju samostojećih sunčanih elektrana u skladu s Prostornim planom Dubrovačko-neretvanske županije:</w:t>
      </w:r>
      <w:r w:rsidRPr="008C31BB">
        <w:rPr>
          <w:strike/>
          <w:sz w:val="20"/>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3119"/>
        <w:gridCol w:w="3119"/>
      </w:tblGrid>
      <w:tr w:rsidR="008C31BB" w:rsidRPr="008C31BB" w14:paraId="6FA402FD" w14:textId="77777777" w:rsidTr="0074757D">
        <w:trPr>
          <w:trHeight w:val="75"/>
        </w:trPr>
        <w:tc>
          <w:tcPr>
            <w:tcW w:w="3118" w:type="dxa"/>
          </w:tcPr>
          <w:p w14:paraId="42F6859E" w14:textId="77777777" w:rsidR="008C31BB" w:rsidRPr="008C31BB" w:rsidRDefault="008C31BB" w:rsidP="0074757D">
            <w:pPr>
              <w:autoSpaceDE w:val="0"/>
              <w:autoSpaceDN w:val="0"/>
              <w:adjustRightInd w:val="0"/>
              <w:spacing w:after="0"/>
              <w:rPr>
                <w:sz w:val="16"/>
                <w:szCs w:val="16"/>
              </w:rPr>
            </w:pPr>
            <w:r w:rsidRPr="008C31BB">
              <w:rPr>
                <w:b/>
                <w:bCs/>
                <w:sz w:val="16"/>
                <w:szCs w:val="16"/>
              </w:rPr>
              <w:t xml:space="preserve">Naselje </w:t>
            </w:r>
          </w:p>
        </w:tc>
        <w:tc>
          <w:tcPr>
            <w:tcW w:w="3119" w:type="dxa"/>
          </w:tcPr>
          <w:p w14:paraId="0670DCE3" w14:textId="77777777" w:rsidR="008C31BB" w:rsidRPr="008C31BB" w:rsidRDefault="008C31BB" w:rsidP="0074757D">
            <w:pPr>
              <w:autoSpaceDE w:val="0"/>
              <w:autoSpaceDN w:val="0"/>
              <w:adjustRightInd w:val="0"/>
              <w:spacing w:after="0"/>
              <w:rPr>
                <w:sz w:val="16"/>
                <w:szCs w:val="16"/>
              </w:rPr>
            </w:pPr>
            <w:r w:rsidRPr="008C31BB">
              <w:rPr>
                <w:b/>
                <w:bCs/>
                <w:sz w:val="16"/>
                <w:szCs w:val="16"/>
              </w:rPr>
              <w:t xml:space="preserve">Lokalitet </w:t>
            </w:r>
          </w:p>
        </w:tc>
        <w:tc>
          <w:tcPr>
            <w:tcW w:w="3119" w:type="dxa"/>
          </w:tcPr>
          <w:p w14:paraId="32D6A5D1" w14:textId="77777777" w:rsidR="008C31BB" w:rsidRPr="008C31BB" w:rsidRDefault="008C31BB" w:rsidP="0074757D">
            <w:pPr>
              <w:autoSpaceDE w:val="0"/>
              <w:autoSpaceDN w:val="0"/>
              <w:adjustRightInd w:val="0"/>
              <w:spacing w:after="0"/>
              <w:rPr>
                <w:sz w:val="16"/>
                <w:szCs w:val="16"/>
              </w:rPr>
            </w:pPr>
            <w:r w:rsidRPr="008C31BB">
              <w:rPr>
                <w:b/>
                <w:bCs/>
                <w:sz w:val="16"/>
                <w:szCs w:val="16"/>
              </w:rPr>
              <w:t xml:space="preserve">Površina (ha) </w:t>
            </w:r>
          </w:p>
        </w:tc>
      </w:tr>
      <w:tr w:rsidR="008C31BB" w:rsidRPr="008C31BB" w14:paraId="1BCE2A91" w14:textId="77777777" w:rsidTr="0074757D">
        <w:trPr>
          <w:trHeight w:val="75"/>
        </w:trPr>
        <w:tc>
          <w:tcPr>
            <w:tcW w:w="3118" w:type="dxa"/>
          </w:tcPr>
          <w:p w14:paraId="0213895E" w14:textId="77777777" w:rsidR="008C31BB" w:rsidRPr="008C31BB" w:rsidRDefault="008C31BB" w:rsidP="0074757D">
            <w:pPr>
              <w:autoSpaceDE w:val="0"/>
              <w:autoSpaceDN w:val="0"/>
              <w:adjustRightInd w:val="0"/>
              <w:spacing w:after="0"/>
              <w:rPr>
                <w:bCs/>
                <w:sz w:val="16"/>
                <w:szCs w:val="16"/>
              </w:rPr>
            </w:pPr>
            <w:r w:rsidRPr="008C31BB">
              <w:rPr>
                <w:bCs/>
                <w:sz w:val="16"/>
                <w:szCs w:val="16"/>
              </w:rPr>
              <w:t>Vid</w:t>
            </w:r>
          </w:p>
        </w:tc>
        <w:tc>
          <w:tcPr>
            <w:tcW w:w="3119" w:type="dxa"/>
          </w:tcPr>
          <w:p w14:paraId="42898C87" w14:textId="77777777" w:rsidR="008C31BB" w:rsidRPr="008C31BB" w:rsidRDefault="008C31BB" w:rsidP="0074757D">
            <w:pPr>
              <w:autoSpaceDE w:val="0"/>
              <w:autoSpaceDN w:val="0"/>
              <w:adjustRightInd w:val="0"/>
              <w:spacing w:after="0"/>
              <w:rPr>
                <w:bCs/>
                <w:sz w:val="16"/>
                <w:szCs w:val="16"/>
              </w:rPr>
            </w:pPr>
            <w:r w:rsidRPr="008C31BB">
              <w:rPr>
                <w:bCs/>
                <w:sz w:val="16"/>
                <w:szCs w:val="16"/>
              </w:rPr>
              <w:t>Debelo Brdo</w:t>
            </w:r>
          </w:p>
        </w:tc>
        <w:tc>
          <w:tcPr>
            <w:tcW w:w="3119" w:type="dxa"/>
          </w:tcPr>
          <w:p w14:paraId="31E0E56C" w14:textId="77777777" w:rsidR="008C31BB" w:rsidRPr="008C31BB" w:rsidRDefault="008C31BB" w:rsidP="0074757D">
            <w:pPr>
              <w:autoSpaceDE w:val="0"/>
              <w:autoSpaceDN w:val="0"/>
              <w:adjustRightInd w:val="0"/>
              <w:spacing w:after="0"/>
              <w:jc w:val="center"/>
              <w:rPr>
                <w:bCs/>
                <w:sz w:val="16"/>
                <w:szCs w:val="16"/>
              </w:rPr>
            </w:pPr>
            <w:r w:rsidRPr="008C31BB">
              <w:rPr>
                <w:bCs/>
                <w:sz w:val="16"/>
                <w:szCs w:val="16"/>
              </w:rPr>
              <w:t>20,1</w:t>
            </w:r>
          </w:p>
        </w:tc>
      </w:tr>
      <w:tr w:rsidR="008C31BB" w:rsidRPr="008C31BB" w14:paraId="04E137E8" w14:textId="77777777" w:rsidTr="0074757D">
        <w:trPr>
          <w:trHeight w:val="75"/>
        </w:trPr>
        <w:tc>
          <w:tcPr>
            <w:tcW w:w="3118" w:type="dxa"/>
          </w:tcPr>
          <w:p w14:paraId="4F43B758" w14:textId="77777777" w:rsidR="008C31BB" w:rsidRPr="008C31BB" w:rsidRDefault="008C31BB" w:rsidP="0074757D">
            <w:pPr>
              <w:autoSpaceDE w:val="0"/>
              <w:autoSpaceDN w:val="0"/>
              <w:adjustRightInd w:val="0"/>
              <w:spacing w:after="0"/>
              <w:rPr>
                <w:bCs/>
                <w:sz w:val="16"/>
                <w:szCs w:val="16"/>
              </w:rPr>
            </w:pPr>
            <w:r w:rsidRPr="008C31BB">
              <w:rPr>
                <w:bCs/>
                <w:sz w:val="16"/>
                <w:szCs w:val="16"/>
              </w:rPr>
              <w:t>Vid</w:t>
            </w:r>
          </w:p>
        </w:tc>
        <w:tc>
          <w:tcPr>
            <w:tcW w:w="3119" w:type="dxa"/>
          </w:tcPr>
          <w:p w14:paraId="73DD8D6C" w14:textId="77777777" w:rsidR="008C31BB" w:rsidRPr="008C31BB" w:rsidRDefault="008C31BB" w:rsidP="0074757D">
            <w:pPr>
              <w:autoSpaceDE w:val="0"/>
              <w:autoSpaceDN w:val="0"/>
              <w:adjustRightInd w:val="0"/>
              <w:spacing w:after="0"/>
              <w:rPr>
                <w:bCs/>
                <w:sz w:val="16"/>
                <w:szCs w:val="16"/>
              </w:rPr>
            </w:pPr>
            <w:r w:rsidRPr="008C31BB">
              <w:rPr>
                <w:bCs/>
                <w:sz w:val="16"/>
                <w:szCs w:val="16"/>
              </w:rPr>
              <w:t>Debelo Brdo – Vid</w:t>
            </w:r>
          </w:p>
        </w:tc>
        <w:tc>
          <w:tcPr>
            <w:tcW w:w="3119" w:type="dxa"/>
          </w:tcPr>
          <w:p w14:paraId="15875C00" w14:textId="77777777" w:rsidR="008C31BB" w:rsidRPr="008C31BB" w:rsidRDefault="008C31BB" w:rsidP="0074757D">
            <w:pPr>
              <w:autoSpaceDE w:val="0"/>
              <w:autoSpaceDN w:val="0"/>
              <w:adjustRightInd w:val="0"/>
              <w:spacing w:after="0"/>
              <w:jc w:val="center"/>
              <w:rPr>
                <w:bCs/>
                <w:sz w:val="16"/>
                <w:szCs w:val="16"/>
              </w:rPr>
            </w:pPr>
            <w:r w:rsidRPr="008C31BB">
              <w:rPr>
                <w:bCs/>
                <w:sz w:val="16"/>
                <w:szCs w:val="16"/>
              </w:rPr>
              <w:t>6,1</w:t>
            </w:r>
          </w:p>
        </w:tc>
      </w:tr>
      <w:tr w:rsidR="008C31BB" w:rsidRPr="008C31BB" w14:paraId="3CDB5998" w14:textId="77777777" w:rsidTr="0074757D">
        <w:trPr>
          <w:trHeight w:val="75"/>
        </w:trPr>
        <w:tc>
          <w:tcPr>
            <w:tcW w:w="3118" w:type="dxa"/>
          </w:tcPr>
          <w:p w14:paraId="4F2A72D5" w14:textId="77777777" w:rsidR="008C31BB" w:rsidRPr="008C31BB" w:rsidRDefault="008C31BB" w:rsidP="0074757D">
            <w:pPr>
              <w:autoSpaceDE w:val="0"/>
              <w:autoSpaceDN w:val="0"/>
              <w:adjustRightInd w:val="0"/>
              <w:spacing w:after="0"/>
              <w:rPr>
                <w:bCs/>
                <w:sz w:val="16"/>
                <w:szCs w:val="16"/>
              </w:rPr>
            </w:pPr>
            <w:r w:rsidRPr="008C31BB">
              <w:rPr>
                <w:bCs/>
                <w:sz w:val="16"/>
                <w:szCs w:val="16"/>
              </w:rPr>
              <w:t>Vid</w:t>
            </w:r>
          </w:p>
        </w:tc>
        <w:tc>
          <w:tcPr>
            <w:tcW w:w="3119" w:type="dxa"/>
          </w:tcPr>
          <w:p w14:paraId="2A842E05" w14:textId="77777777" w:rsidR="008C31BB" w:rsidRPr="008C31BB" w:rsidRDefault="008C31BB" w:rsidP="0074757D">
            <w:pPr>
              <w:autoSpaceDE w:val="0"/>
              <w:autoSpaceDN w:val="0"/>
              <w:adjustRightInd w:val="0"/>
              <w:spacing w:after="0"/>
              <w:rPr>
                <w:bCs/>
                <w:sz w:val="16"/>
                <w:szCs w:val="16"/>
              </w:rPr>
            </w:pPr>
            <w:r w:rsidRPr="008C31BB">
              <w:rPr>
                <w:bCs/>
                <w:sz w:val="16"/>
                <w:szCs w:val="16"/>
              </w:rPr>
              <w:t>Ograđ</w:t>
            </w:r>
          </w:p>
        </w:tc>
        <w:tc>
          <w:tcPr>
            <w:tcW w:w="3119" w:type="dxa"/>
          </w:tcPr>
          <w:p w14:paraId="2BE64B16" w14:textId="77777777" w:rsidR="008C31BB" w:rsidRPr="008C31BB" w:rsidRDefault="008C31BB" w:rsidP="0074757D">
            <w:pPr>
              <w:autoSpaceDE w:val="0"/>
              <w:autoSpaceDN w:val="0"/>
              <w:adjustRightInd w:val="0"/>
              <w:spacing w:after="0"/>
              <w:jc w:val="center"/>
              <w:rPr>
                <w:bCs/>
                <w:sz w:val="16"/>
                <w:szCs w:val="16"/>
              </w:rPr>
            </w:pPr>
            <w:r w:rsidRPr="008C31BB">
              <w:rPr>
                <w:bCs/>
                <w:sz w:val="16"/>
                <w:szCs w:val="16"/>
              </w:rPr>
              <w:t>10,4*</w:t>
            </w:r>
          </w:p>
        </w:tc>
      </w:tr>
      <w:tr w:rsidR="008C31BB" w:rsidRPr="008C31BB" w14:paraId="2FE5223F" w14:textId="77777777" w:rsidTr="0074757D">
        <w:trPr>
          <w:trHeight w:val="75"/>
        </w:trPr>
        <w:tc>
          <w:tcPr>
            <w:tcW w:w="3118" w:type="dxa"/>
          </w:tcPr>
          <w:p w14:paraId="4608E473" w14:textId="77777777" w:rsidR="008C31BB" w:rsidRPr="008C31BB" w:rsidRDefault="008C31BB" w:rsidP="0074757D">
            <w:pPr>
              <w:autoSpaceDE w:val="0"/>
              <w:autoSpaceDN w:val="0"/>
              <w:adjustRightInd w:val="0"/>
              <w:spacing w:after="0"/>
              <w:rPr>
                <w:bCs/>
                <w:sz w:val="16"/>
                <w:szCs w:val="16"/>
              </w:rPr>
            </w:pPr>
            <w:r w:rsidRPr="008C31BB">
              <w:rPr>
                <w:bCs/>
                <w:sz w:val="16"/>
                <w:szCs w:val="16"/>
              </w:rPr>
              <w:t>Glušci</w:t>
            </w:r>
          </w:p>
        </w:tc>
        <w:tc>
          <w:tcPr>
            <w:tcW w:w="3119" w:type="dxa"/>
          </w:tcPr>
          <w:p w14:paraId="5E30ED83" w14:textId="77777777" w:rsidR="008C31BB" w:rsidRPr="008C31BB" w:rsidRDefault="008C31BB" w:rsidP="0074757D">
            <w:pPr>
              <w:autoSpaceDE w:val="0"/>
              <w:autoSpaceDN w:val="0"/>
              <w:adjustRightInd w:val="0"/>
              <w:spacing w:after="0"/>
              <w:rPr>
                <w:bCs/>
                <w:sz w:val="16"/>
                <w:szCs w:val="16"/>
              </w:rPr>
            </w:pPr>
            <w:proofErr w:type="spellStart"/>
            <w:r w:rsidRPr="008C31BB">
              <w:rPr>
                <w:bCs/>
                <w:sz w:val="16"/>
                <w:szCs w:val="16"/>
              </w:rPr>
              <w:t>Veraje</w:t>
            </w:r>
            <w:proofErr w:type="spellEnd"/>
          </w:p>
        </w:tc>
        <w:tc>
          <w:tcPr>
            <w:tcW w:w="3119" w:type="dxa"/>
          </w:tcPr>
          <w:p w14:paraId="16149D59" w14:textId="77777777" w:rsidR="008C31BB" w:rsidRPr="008C31BB" w:rsidRDefault="008C31BB" w:rsidP="0074757D">
            <w:pPr>
              <w:autoSpaceDE w:val="0"/>
              <w:autoSpaceDN w:val="0"/>
              <w:adjustRightInd w:val="0"/>
              <w:spacing w:after="0"/>
              <w:jc w:val="center"/>
              <w:rPr>
                <w:bCs/>
                <w:sz w:val="16"/>
                <w:szCs w:val="16"/>
              </w:rPr>
            </w:pPr>
            <w:r w:rsidRPr="008C31BB">
              <w:rPr>
                <w:bCs/>
                <w:sz w:val="16"/>
                <w:szCs w:val="16"/>
              </w:rPr>
              <w:t>9,8*</w:t>
            </w:r>
          </w:p>
        </w:tc>
      </w:tr>
    </w:tbl>
    <w:p w14:paraId="045F863C" w14:textId="77777777" w:rsidR="008C31BB" w:rsidRPr="008C31BB" w:rsidRDefault="008C31BB" w:rsidP="008C31BB">
      <w:pPr>
        <w:spacing w:before="120"/>
        <w:rPr>
          <w:sz w:val="16"/>
          <w:szCs w:val="16"/>
        </w:rPr>
      </w:pPr>
      <w:r w:rsidRPr="008C31BB">
        <w:rPr>
          <w:sz w:val="16"/>
          <w:szCs w:val="16"/>
        </w:rPr>
        <w:t xml:space="preserve">* površine za elektrane </w:t>
      </w:r>
      <w:proofErr w:type="spellStart"/>
      <w:r w:rsidRPr="008C31BB">
        <w:rPr>
          <w:sz w:val="16"/>
          <w:szCs w:val="16"/>
        </w:rPr>
        <w:t>Ograđ</w:t>
      </w:r>
      <w:proofErr w:type="spellEnd"/>
      <w:r w:rsidRPr="008C31BB">
        <w:rPr>
          <w:sz w:val="16"/>
          <w:szCs w:val="16"/>
        </w:rPr>
        <w:t xml:space="preserve"> i </w:t>
      </w:r>
      <w:proofErr w:type="spellStart"/>
      <w:r w:rsidRPr="008C31BB">
        <w:rPr>
          <w:sz w:val="16"/>
          <w:szCs w:val="16"/>
        </w:rPr>
        <w:t>Veraje</w:t>
      </w:r>
      <w:proofErr w:type="spellEnd"/>
      <w:r w:rsidRPr="008C31BB">
        <w:rPr>
          <w:sz w:val="16"/>
          <w:szCs w:val="16"/>
        </w:rPr>
        <w:t xml:space="preserve"> korigirane su (smanjene) u odnosu na Prostorni plan Dubrovačko-neretvanske županije zbog prilagodbe zatečenoj izgradnji (ruralna naselja)</w:t>
      </w:r>
    </w:p>
    <w:p w14:paraId="5FAD59E0" w14:textId="77777777" w:rsidR="008C31BB" w:rsidRPr="008C31BB" w:rsidRDefault="008C31BB">
      <w:pPr>
        <w:numPr>
          <w:ilvl w:val="0"/>
          <w:numId w:val="244"/>
        </w:numPr>
        <w:spacing w:before="120"/>
        <w:rPr>
          <w:sz w:val="20"/>
          <w:szCs w:val="20"/>
        </w:rPr>
      </w:pPr>
      <w:r w:rsidRPr="008C31BB">
        <w:rPr>
          <w:sz w:val="20"/>
          <w:szCs w:val="20"/>
        </w:rPr>
        <w:t xml:space="preserve">Veličinu i smještaj postrojenja treba odrediti sukladno analizi vizualnog utjecaja. U obzir treba uzeti i prisutnost ugroženih i rijetkih stanišnih tipova, zaštićenih </w:t>
      </w:r>
      <w:proofErr w:type="spellStart"/>
      <w:r w:rsidRPr="008C31BB">
        <w:rPr>
          <w:sz w:val="20"/>
          <w:szCs w:val="20"/>
        </w:rPr>
        <w:t>iIi</w:t>
      </w:r>
      <w:proofErr w:type="spellEnd"/>
      <w:r w:rsidRPr="008C31BB">
        <w:rPr>
          <w:sz w:val="20"/>
          <w:szCs w:val="20"/>
        </w:rPr>
        <w:t xml:space="preserve"> ugroženih vrsta flore i faune, karakteristike vodnih resursa i elemenata krajobraza, te posebice ciljeve očuvanja ekološke mreže. </w:t>
      </w:r>
    </w:p>
    <w:p w14:paraId="185DDB6A" w14:textId="77777777" w:rsidR="008C31BB" w:rsidRPr="008C31BB" w:rsidRDefault="008C31BB">
      <w:pPr>
        <w:numPr>
          <w:ilvl w:val="0"/>
          <w:numId w:val="244"/>
        </w:numPr>
        <w:spacing w:before="120"/>
        <w:rPr>
          <w:sz w:val="20"/>
          <w:szCs w:val="20"/>
        </w:rPr>
      </w:pPr>
      <w:r w:rsidRPr="008C31BB">
        <w:rPr>
          <w:sz w:val="20"/>
          <w:szCs w:val="20"/>
        </w:rPr>
        <w:t>Potrebno je uskladiti smještaj elektrana s elektroničkom komunikacijskom mrežom radi izbjegavanja elektromagnetskih smetnji</w:t>
      </w:r>
    </w:p>
    <w:p w14:paraId="63B740B5" w14:textId="77777777" w:rsidR="008C31BB" w:rsidRPr="008C31BB" w:rsidRDefault="008C31BB">
      <w:pPr>
        <w:numPr>
          <w:ilvl w:val="0"/>
          <w:numId w:val="244"/>
        </w:numPr>
        <w:spacing w:before="120"/>
        <w:rPr>
          <w:sz w:val="20"/>
          <w:szCs w:val="20"/>
        </w:rPr>
      </w:pPr>
      <w:r w:rsidRPr="008C31BB">
        <w:rPr>
          <w:sz w:val="20"/>
          <w:szCs w:val="20"/>
        </w:rPr>
        <w:t xml:space="preserve">Udaljenost solarnih postrojenja od granica građevinskog područja naselja mora iznositi minimalno 500 m zračne udaljenosti. </w:t>
      </w:r>
    </w:p>
    <w:p w14:paraId="083A395F" w14:textId="77777777" w:rsidR="008C31BB" w:rsidRPr="008C31BB" w:rsidRDefault="008C31BB">
      <w:pPr>
        <w:numPr>
          <w:ilvl w:val="0"/>
          <w:numId w:val="244"/>
        </w:numPr>
        <w:spacing w:before="120"/>
        <w:rPr>
          <w:iCs/>
          <w:sz w:val="20"/>
          <w:szCs w:val="20"/>
        </w:rPr>
      </w:pPr>
      <w:r w:rsidRPr="008C31BB">
        <w:rPr>
          <w:sz w:val="20"/>
          <w:szCs w:val="20"/>
        </w:rPr>
        <w:t xml:space="preserve">Postavljanje solarnih kolektora i fotonaponskih ćelija u obliku samostalnih fotonaponskih sustava koje se postavljaju na krovove zgrada ili se grade kao pomoćne građevine dopušteno je na svim postojećim i novim građevinama i njihovim pripadajućim česticama s izuzetkom zona zaštite povijesnih naselja (Vid i Metković). Pri njihovoj izgradnji potrebno je pridržavati se uvjeta za izgradnju pomoćnih građevina u pogledu visine, udaljenosti od rubova čestice i sl. </w:t>
      </w:r>
    </w:p>
    <w:p w14:paraId="3CB7AE47" w14:textId="77777777" w:rsidR="008C31BB" w:rsidRPr="008C31BB" w:rsidRDefault="008C31BB">
      <w:pPr>
        <w:numPr>
          <w:ilvl w:val="0"/>
          <w:numId w:val="244"/>
        </w:numPr>
        <w:spacing w:before="120"/>
        <w:rPr>
          <w:sz w:val="20"/>
          <w:szCs w:val="20"/>
        </w:rPr>
      </w:pPr>
      <w:r w:rsidRPr="008C31BB">
        <w:rPr>
          <w:sz w:val="20"/>
          <w:szCs w:val="20"/>
        </w:rPr>
        <w:t xml:space="preserve">Izgradnja fotonaponskih elektrana u obliku samostalnih građevina (koje nisu vezane uz pojedinu građevinu) moguća je u izdvojenim građevinskim područjima gospodarske namjene prema uvjetima za izgradnju građevina gospodarske namjene uz pridržavanje uvjeta za izgradnju u pogledu visine, udaljenosti od rubova čestice i sl. </w:t>
      </w:r>
    </w:p>
    <w:p w14:paraId="6DA5BF8B" w14:textId="77777777" w:rsidR="008C31BB" w:rsidRPr="008C31BB" w:rsidRDefault="008C31BB">
      <w:pPr>
        <w:numPr>
          <w:ilvl w:val="0"/>
          <w:numId w:val="244"/>
        </w:numPr>
        <w:spacing w:before="120"/>
        <w:rPr>
          <w:sz w:val="20"/>
          <w:szCs w:val="20"/>
        </w:rPr>
      </w:pPr>
      <w:r w:rsidRPr="008C31BB">
        <w:rPr>
          <w:sz w:val="20"/>
          <w:szCs w:val="20"/>
        </w:rPr>
        <w:t>Povezivanje, odnosno priključak planiranih obnovljivih izvora energije na elektroenergetsku mrežu sastoji se od pripadajuće trafostanice smještene u granicama obuhvata planiranog proizvodnog objekta iz obnovljivog izvora i priključnog dalekovoda/kabela na postojeći ili planirani dalekovod ili na postojeću ili planiranu trafostanicu javne elektroenergetske mreže. Ako Planom nije drugačije uređeno priključak se može smatrati sastavnim dijelom zahvata izgradnje elektrane iz reda obnovljivih izvora energije.</w:t>
      </w:r>
    </w:p>
    <w:p w14:paraId="0AB22AF7" w14:textId="77777777" w:rsidR="008C31BB" w:rsidRPr="008C31BB" w:rsidRDefault="008C31BB">
      <w:pPr>
        <w:numPr>
          <w:ilvl w:val="0"/>
          <w:numId w:val="244"/>
        </w:numPr>
        <w:spacing w:before="120"/>
        <w:rPr>
          <w:sz w:val="20"/>
          <w:szCs w:val="20"/>
        </w:rPr>
      </w:pPr>
      <w:r w:rsidRPr="008C31BB">
        <w:rPr>
          <w:sz w:val="20"/>
          <w:szCs w:val="20"/>
        </w:rPr>
        <w:t xml:space="preserve">Točno definiranje trase i tehničkih obilježja priključnog dalekovoda/kabela i </w:t>
      </w:r>
      <w:proofErr w:type="spellStart"/>
      <w:r w:rsidRPr="008C31BB">
        <w:rPr>
          <w:sz w:val="20"/>
          <w:szCs w:val="20"/>
        </w:rPr>
        <w:t>rasklopišta</w:t>
      </w:r>
      <w:proofErr w:type="spellEnd"/>
      <w:r w:rsidRPr="008C31BB">
        <w:rPr>
          <w:sz w:val="20"/>
          <w:szCs w:val="20"/>
        </w:rPr>
        <w:t>- trafostanice u sklopu objekta proizvođača iz obnovljivog izvora energije biti će ostvarivo samo u pokrenutom upravnom postupku ishođenja lokacijske dozvole, po dobivenim pozitivnim uvjetima od strane nadležnog elektroprivrednog poduzeća/tvrtke (operator prijenosnog sustava ili operator distribucijskog sustava), a na osnovi nadležnosti mjesta priključenja (DV i TS visokog ili srednjeg napona). Priključak obnovljivog izvora energije i kogeneracije na elektroenergetsku mrežu koja je u nadležnosti operatora prijenosnog sustava definira se kao dio zahvata (faza/etapa) u okviru složene građevine - elektrane.</w:t>
      </w:r>
    </w:p>
    <w:p w14:paraId="7026F5C2" w14:textId="77777777" w:rsidR="008C31BB" w:rsidRPr="008C31BB" w:rsidRDefault="008C31BB">
      <w:pPr>
        <w:numPr>
          <w:ilvl w:val="0"/>
          <w:numId w:val="244"/>
        </w:numPr>
        <w:spacing w:before="120"/>
        <w:rPr>
          <w:sz w:val="20"/>
          <w:szCs w:val="20"/>
        </w:rPr>
      </w:pPr>
      <w:r w:rsidRPr="008C31BB">
        <w:rPr>
          <w:sz w:val="20"/>
          <w:szCs w:val="20"/>
        </w:rPr>
        <w:t>Prilikom gradnje samostalnih građevina za dobivanje energije iz obnovljivih izvora obavezno je primjenjivati mjere zaštite s obzirom na bioraznolikost, krajobrazne značajke, kulturno-povijesnu baštinu, gospodarske značajke, infrastrukturu, buku te sociološke značajke navedene u točki 161.b. Prostornog plana Dubrovačko-</w:t>
      </w:r>
      <w:proofErr w:type="spellStart"/>
      <w:r w:rsidRPr="008C31BB">
        <w:rPr>
          <w:sz w:val="20"/>
          <w:szCs w:val="20"/>
        </w:rPr>
        <w:t>nerervanske</w:t>
      </w:r>
      <w:proofErr w:type="spellEnd"/>
      <w:r w:rsidRPr="008C31BB">
        <w:rPr>
          <w:sz w:val="20"/>
          <w:szCs w:val="20"/>
        </w:rPr>
        <w:t xml:space="preserve"> županije. </w:t>
      </w:r>
    </w:p>
    <w:p w14:paraId="21AEFDE0" w14:textId="77777777" w:rsidR="008C31BB" w:rsidRPr="008C31BB" w:rsidRDefault="008C31BB">
      <w:pPr>
        <w:numPr>
          <w:ilvl w:val="0"/>
          <w:numId w:val="40"/>
        </w:numPr>
        <w:spacing w:before="240"/>
        <w:jc w:val="center"/>
        <w:rPr>
          <w:sz w:val="20"/>
          <w:szCs w:val="20"/>
        </w:rPr>
      </w:pPr>
    </w:p>
    <w:p w14:paraId="514E5184" w14:textId="77777777" w:rsidR="008C31BB" w:rsidRPr="008C31BB" w:rsidRDefault="008C31BB">
      <w:pPr>
        <w:numPr>
          <w:ilvl w:val="0"/>
          <w:numId w:val="245"/>
        </w:numPr>
        <w:spacing w:before="120"/>
        <w:rPr>
          <w:sz w:val="20"/>
          <w:szCs w:val="20"/>
        </w:rPr>
      </w:pPr>
      <w:r w:rsidRPr="008C31BB">
        <w:rPr>
          <w:sz w:val="20"/>
          <w:szCs w:val="20"/>
        </w:rPr>
        <w:t>Planom nije predviđena izgradnja sustava vjetroelektrana (</w:t>
      </w:r>
      <w:proofErr w:type="spellStart"/>
      <w:r w:rsidRPr="008C31BB">
        <w:rPr>
          <w:sz w:val="20"/>
          <w:szCs w:val="20"/>
        </w:rPr>
        <w:t>vjetroparkova</w:t>
      </w:r>
      <w:proofErr w:type="spellEnd"/>
      <w:r w:rsidRPr="008C31BB">
        <w:rPr>
          <w:sz w:val="20"/>
          <w:szCs w:val="20"/>
        </w:rPr>
        <w:t xml:space="preserve">) na području Grada. </w:t>
      </w:r>
    </w:p>
    <w:p w14:paraId="449A184F" w14:textId="77777777" w:rsidR="008C31BB" w:rsidRPr="008C31BB" w:rsidRDefault="008C31BB">
      <w:pPr>
        <w:numPr>
          <w:ilvl w:val="0"/>
          <w:numId w:val="245"/>
        </w:numPr>
        <w:spacing w:before="120"/>
        <w:rPr>
          <w:sz w:val="20"/>
          <w:szCs w:val="20"/>
        </w:rPr>
      </w:pPr>
      <w:r w:rsidRPr="008C31BB">
        <w:rPr>
          <w:sz w:val="20"/>
          <w:szCs w:val="20"/>
        </w:rPr>
        <w:t xml:space="preserve">Građevine namijenjene proizvodnji električne i/ili toplinske energije iz obnovljivih izvora (sunca, vjetra, topline okoliša ili topline zemlje, biomase iz lokalnih izvora koja ne uključuje </w:t>
      </w:r>
      <w:proofErr w:type="spellStart"/>
      <w:r w:rsidRPr="008C31BB">
        <w:rPr>
          <w:sz w:val="20"/>
          <w:szCs w:val="20"/>
        </w:rPr>
        <w:t>ogrijevno</w:t>
      </w:r>
      <w:proofErr w:type="spellEnd"/>
      <w:r w:rsidRPr="008C31BB">
        <w:rPr>
          <w:sz w:val="20"/>
          <w:szCs w:val="20"/>
        </w:rPr>
        <w:t xml:space="preserve"> drvo, bioplina, prirodne snage vodotoka bez hidroloških zahvata i sl.) te </w:t>
      </w:r>
      <w:proofErr w:type="spellStart"/>
      <w:r w:rsidRPr="008C31BB">
        <w:rPr>
          <w:sz w:val="20"/>
          <w:szCs w:val="20"/>
        </w:rPr>
        <w:t>kogeneracijska</w:t>
      </w:r>
      <w:proofErr w:type="spellEnd"/>
      <w:r w:rsidRPr="008C31BB">
        <w:rPr>
          <w:sz w:val="20"/>
          <w:szCs w:val="20"/>
        </w:rPr>
        <w:t xml:space="preserve"> postrojenja moguće je graditi u izdvojenim građevinskim područjima izvan naselja gospodarske namjene (namjene K i/ili I; zone navedene u članku 55. ovih odredbi) uz poštivanje uvjeta za gradnju propisanih za pojedinu zonu. </w:t>
      </w:r>
    </w:p>
    <w:p w14:paraId="66A362FE" w14:textId="77777777" w:rsidR="008C31BB" w:rsidRPr="008C31BB" w:rsidRDefault="008C31BB">
      <w:pPr>
        <w:numPr>
          <w:ilvl w:val="0"/>
          <w:numId w:val="245"/>
        </w:numPr>
        <w:spacing w:before="120"/>
        <w:rPr>
          <w:sz w:val="20"/>
          <w:szCs w:val="20"/>
        </w:rPr>
      </w:pPr>
      <w:r w:rsidRPr="008C31BB">
        <w:rPr>
          <w:sz w:val="20"/>
          <w:szCs w:val="20"/>
        </w:rPr>
        <w:t xml:space="preserve">U zonama isključive namjene u građevinskom području naselja (zone gospodarske namjene – poslovne, proizvodne) moguća je izgradnja građevina namijenjenih proizvodnji električne i/ili toplinske energije iz obnovljivih izvora koja koriste biomasu uz poštivanje uvjeta za gradnju propisanih za pojedinu zonu. </w:t>
      </w:r>
    </w:p>
    <w:p w14:paraId="25199160" w14:textId="77777777" w:rsidR="008C31BB" w:rsidRPr="008C31BB" w:rsidRDefault="008C31BB">
      <w:pPr>
        <w:numPr>
          <w:ilvl w:val="0"/>
          <w:numId w:val="245"/>
        </w:numPr>
        <w:spacing w:before="120"/>
        <w:rPr>
          <w:sz w:val="20"/>
          <w:szCs w:val="20"/>
        </w:rPr>
      </w:pPr>
      <w:r w:rsidRPr="008C31BB">
        <w:rPr>
          <w:sz w:val="20"/>
          <w:szCs w:val="20"/>
        </w:rPr>
        <w:t xml:space="preserve">Najveća snaga postrojenja koja se grade u građevinskim područjima naselja može biti 1,5 MW, a za postrojenja koja se grade u izdvojenim građevinskim područjima izvan naselja 3 MW. </w:t>
      </w:r>
    </w:p>
    <w:p w14:paraId="60EAE751" w14:textId="77777777" w:rsidR="008C31BB" w:rsidRPr="008C31BB" w:rsidRDefault="008C31BB">
      <w:pPr>
        <w:numPr>
          <w:ilvl w:val="0"/>
          <w:numId w:val="245"/>
        </w:numPr>
        <w:spacing w:before="120"/>
        <w:rPr>
          <w:sz w:val="20"/>
          <w:szCs w:val="20"/>
        </w:rPr>
      </w:pPr>
      <w:r w:rsidRPr="008C31BB">
        <w:rPr>
          <w:sz w:val="20"/>
          <w:szCs w:val="20"/>
        </w:rPr>
        <w:t xml:space="preserve">Za gradnju građevina i postrojenja za proizvodnju energije iz obnovljivih izvora potrebno je provesti odgovarajuće postupke propisane posebnim propisima, zadovoljiti kriterije zaštite prostora i okoliša te kriterije ekonomske održivosti. </w:t>
      </w:r>
    </w:p>
    <w:p w14:paraId="2EB8E74B" w14:textId="77777777" w:rsidR="008C31BB" w:rsidRPr="008C31BB" w:rsidRDefault="008C31BB" w:rsidP="008C31BB">
      <w:pPr>
        <w:spacing w:before="400"/>
        <w:rPr>
          <w:bCs/>
          <w:sz w:val="20"/>
          <w:szCs w:val="20"/>
          <w:u w:val="single"/>
        </w:rPr>
      </w:pPr>
      <w:r w:rsidRPr="008C31BB">
        <w:rPr>
          <w:bCs/>
          <w:sz w:val="20"/>
          <w:szCs w:val="20"/>
          <w:u w:val="single"/>
        </w:rPr>
        <w:t>Plinoopskrba</w:t>
      </w:r>
    </w:p>
    <w:p w14:paraId="068DEC0F" w14:textId="77777777" w:rsidR="008C31BB" w:rsidRPr="008C31BB" w:rsidRDefault="008C31BB">
      <w:pPr>
        <w:numPr>
          <w:ilvl w:val="0"/>
          <w:numId w:val="40"/>
        </w:numPr>
        <w:spacing w:before="240"/>
        <w:jc w:val="center"/>
        <w:rPr>
          <w:sz w:val="20"/>
          <w:szCs w:val="20"/>
        </w:rPr>
      </w:pPr>
    </w:p>
    <w:p w14:paraId="0DA5BDB0" w14:textId="77777777" w:rsidR="008C31BB" w:rsidRPr="008C31BB" w:rsidRDefault="008C31BB">
      <w:pPr>
        <w:numPr>
          <w:ilvl w:val="0"/>
          <w:numId w:val="246"/>
        </w:numPr>
        <w:spacing w:before="120"/>
        <w:rPr>
          <w:sz w:val="20"/>
          <w:szCs w:val="20"/>
        </w:rPr>
      </w:pPr>
      <w:r w:rsidRPr="008C31BB">
        <w:rPr>
          <w:sz w:val="20"/>
          <w:szCs w:val="20"/>
        </w:rPr>
        <w:t xml:space="preserve">U skladu sa Strategijom energetskog razvitka RH predviđena je </w:t>
      </w:r>
      <w:proofErr w:type="spellStart"/>
      <w:r w:rsidRPr="008C31BB">
        <w:rPr>
          <w:sz w:val="20"/>
          <w:szCs w:val="20"/>
        </w:rPr>
        <w:t>plinifikacija</w:t>
      </w:r>
      <w:proofErr w:type="spellEnd"/>
      <w:r w:rsidRPr="008C31BB">
        <w:rPr>
          <w:sz w:val="20"/>
          <w:szCs w:val="20"/>
        </w:rPr>
        <w:t xml:space="preserve"> šireg područja Dalmacije, a u sklopu toga i razvoj plinske mreže na području Grada Metkovića. Područjem grada </w:t>
      </w:r>
      <w:proofErr w:type="spellStart"/>
      <w:r w:rsidRPr="008C31BB">
        <w:rPr>
          <w:sz w:val="20"/>
          <w:szCs w:val="20"/>
        </w:rPr>
        <w:t>plniaran</w:t>
      </w:r>
      <w:proofErr w:type="spellEnd"/>
      <w:r w:rsidRPr="008C31BB">
        <w:rPr>
          <w:sz w:val="20"/>
          <w:szCs w:val="20"/>
        </w:rPr>
        <w:t xml:space="preserve"> je </w:t>
      </w:r>
      <w:proofErr w:type="spellStart"/>
      <w:r w:rsidRPr="008C31BB">
        <w:rPr>
          <w:sz w:val="20"/>
          <w:szCs w:val="20"/>
        </w:rPr>
        <w:t>odvojni</w:t>
      </w:r>
      <w:proofErr w:type="spellEnd"/>
      <w:r w:rsidRPr="008C31BB">
        <w:rPr>
          <w:sz w:val="20"/>
          <w:szCs w:val="20"/>
        </w:rPr>
        <w:t xml:space="preserve"> plinovod za BiH, dionica čvor Ploče – granica BiH. Planom je predviđena gradnja navedenog plinovoda u sklopu multifunkcijskog prometno-infrastrukturnog koridora paralelno sa „sjevernom obilaznicom Metkovića“. </w:t>
      </w:r>
    </w:p>
    <w:p w14:paraId="2A6AD24B" w14:textId="77777777" w:rsidR="008C31BB" w:rsidRPr="008C31BB" w:rsidRDefault="008C31BB">
      <w:pPr>
        <w:numPr>
          <w:ilvl w:val="0"/>
          <w:numId w:val="246"/>
        </w:numPr>
        <w:spacing w:before="120"/>
        <w:rPr>
          <w:sz w:val="20"/>
          <w:szCs w:val="20"/>
        </w:rPr>
      </w:pPr>
      <w:r w:rsidRPr="008C31BB">
        <w:rPr>
          <w:sz w:val="20"/>
          <w:szCs w:val="20"/>
        </w:rPr>
        <w:t>Opskrba potrošača na području Grada Metkovića predviđena je iz RS Kula Norinska, koja će visokotlačnim plinovodom biti povezana s MRS Metković.</w:t>
      </w:r>
    </w:p>
    <w:p w14:paraId="5F125A6A" w14:textId="18B432D3" w:rsidR="0024124D" w:rsidRDefault="0024124D">
      <w:pPr>
        <w:suppressAutoHyphens w:val="0"/>
        <w:spacing w:after="160" w:line="259" w:lineRule="auto"/>
        <w:rPr>
          <w:sz w:val="20"/>
          <w:szCs w:val="20"/>
        </w:rPr>
      </w:pPr>
      <w:r>
        <w:rPr>
          <w:sz w:val="20"/>
          <w:szCs w:val="20"/>
        </w:rPr>
        <w:br w:type="page"/>
      </w:r>
    </w:p>
    <w:p w14:paraId="540E7D2D" w14:textId="77777777" w:rsidR="008C31BB" w:rsidRPr="008C31BB" w:rsidRDefault="008C31BB">
      <w:pPr>
        <w:numPr>
          <w:ilvl w:val="0"/>
          <w:numId w:val="40"/>
        </w:numPr>
        <w:spacing w:before="240"/>
        <w:jc w:val="center"/>
        <w:rPr>
          <w:sz w:val="20"/>
          <w:szCs w:val="20"/>
        </w:rPr>
      </w:pPr>
    </w:p>
    <w:p w14:paraId="5E23862C" w14:textId="77777777" w:rsidR="008C31BB" w:rsidRPr="008C31BB" w:rsidRDefault="008C31BB">
      <w:pPr>
        <w:numPr>
          <w:ilvl w:val="0"/>
          <w:numId w:val="247"/>
        </w:numPr>
        <w:spacing w:before="120"/>
        <w:rPr>
          <w:sz w:val="20"/>
          <w:szCs w:val="20"/>
        </w:rPr>
      </w:pPr>
      <w:r w:rsidRPr="008C31BB">
        <w:rPr>
          <w:sz w:val="20"/>
          <w:szCs w:val="20"/>
        </w:rPr>
        <w:t xml:space="preserve">Zbog nedostatka konkretnih projekata razvoja plinske mreže u grafičkom dijelu plana nisu ucrtani vodovi distributivne plinske mreže. Načelno se cijevi distributivne plinske mreže trebaju polagati u koridorima prometnica, a njihov točan položaj biti će utvrđen detaljnijom razradom projektne dokumentacije. </w:t>
      </w:r>
    </w:p>
    <w:p w14:paraId="13DF34E2" w14:textId="77777777" w:rsidR="008C31BB" w:rsidRPr="008C31BB" w:rsidRDefault="008C31BB">
      <w:pPr>
        <w:numPr>
          <w:ilvl w:val="0"/>
          <w:numId w:val="247"/>
        </w:numPr>
        <w:spacing w:before="120"/>
        <w:rPr>
          <w:sz w:val="20"/>
          <w:szCs w:val="20"/>
        </w:rPr>
      </w:pPr>
      <w:r w:rsidRPr="008C31BB">
        <w:rPr>
          <w:sz w:val="20"/>
          <w:szCs w:val="20"/>
        </w:rPr>
        <w:t>Uvjeti za izgradnju plinske mreže, mjerno - redukcijskih stanica, gradnju lokalnih mreža plinovoda obuhvaćaju potrebne sigurnosne udaljenosti od građevina, prometne i druge komunalne infrastrukture trebaju biti u skladu s važećim propisima.</w:t>
      </w:r>
    </w:p>
    <w:p w14:paraId="74FC6EFB" w14:textId="77777777" w:rsidR="008C31BB" w:rsidRPr="008C31BB" w:rsidRDefault="008C31BB">
      <w:pPr>
        <w:numPr>
          <w:ilvl w:val="0"/>
          <w:numId w:val="247"/>
        </w:numPr>
        <w:spacing w:before="120"/>
        <w:rPr>
          <w:sz w:val="20"/>
          <w:szCs w:val="20"/>
        </w:rPr>
      </w:pPr>
      <w:r w:rsidRPr="008C31BB">
        <w:rPr>
          <w:sz w:val="20"/>
          <w:szCs w:val="20"/>
        </w:rPr>
        <w:t xml:space="preserve">Ovim Planom utvrđuju se potrebni zaštitni koridori uz trase plinovoda u skladu sa važećom zakonskom regulativom: </w:t>
      </w:r>
    </w:p>
    <w:p w14:paraId="133A8BD2" w14:textId="77777777" w:rsidR="008C31BB" w:rsidRPr="008C31BB" w:rsidRDefault="008C31BB">
      <w:pPr>
        <w:pStyle w:val="Tijeloteksta"/>
        <w:numPr>
          <w:ilvl w:val="0"/>
          <w:numId w:val="36"/>
        </w:numPr>
        <w:ind w:left="567" w:hanging="283"/>
        <w:rPr>
          <w:i w:val="0"/>
          <w:sz w:val="20"/>
          <w:szCs w:val="20"/>
          <w:lang w:val="hr-HR"/>
        </w:rPr>
      </w:pPr>
      <w:r w:rsidRPr="008C31BB">
        <w:rPr>
          <w:i w:val="0"/>
          <w:sz w:val="20"/>
          <w:szCs w:val="20"/>
          <w:lang w:val="hr-HR"/>
        </w:rPr>
        <w:t xml:space="preserve">zaštitni pojas magistralnog plinovoda iznosi 30 m lijevo i desno od osi plinovoda. Unutar zaštitnog pojasa zabranjena je svaka gradnja bez suglasnosti vlasnika plinovoda. </w:t>
      </w:r>
    </w:p>
    <w:p w14:paraId="4812BBD9" w14:textId="77777777" w:rsidR="008C31BB" w:rsidRPr="008C31BB" w:rsidRDefault="008C31BB">
      <w:pPr>
        <w:pStyle w:val="Tijeloteksta"/>
        <w:numPr>
          <w:ilvl w:val="0"/>
          <w:numId w:val="36"/>
        </w:numPr>
        <w:ind w:left="567" w:hanging="283"/>
        <w:rPr>
          <w:i w:val="0"/>
          <w:sz w:val="20"/>
          <w:szCs w:val="20"/>
          <w:lang w:val="hr-HR"/>
        </w:rPr>
      </w:pPr>
      <w:r w:rsidRPr="008C31BB">
        <w:rPr>
          <w:i w:val="0"/>
          <w:sz w:val="20"/>
          <w:szCs w:val="20"/>
          <w:lang w:val="hr-HR"/>
        </w:rPr>
        <w:t>u zelenom pojasu širokom 5 m mjereno od osi plinovoda ne smiju se saditi biljke s korijenjem dubljim od 1m, odnosno za koje je potrebno obrađivati zemljište dublje od 0,5 m</w:t>
      </w:r>
    </w:p>
    <w:p w14:paraId="11BD5564" w14:textId="77777777" w:rsidR="008C31BB" w:rsidRPr="008C31BB" w:rsidRDefault="008C31BB">
      <w:pPr>
        <w:pStyle w:val="Tijeloteksta"/>
        <w:numPr>
          <w:ilvl w:val="0"/>
          <w:numId w:val="36"/>
        </w:numPr>
        <w:ind w:left="567" w:hanging="283"/>
        <w:rPr>
          <w:i w:val="0"/>
          <w:sz w:val="20"/>
          <w:szCs w:val="20"/>
          <w:lang w:val="hr-HR"/>
        </w:rPr>
      </w:pPr>
      <w:r w:rsidRPr="008C31BB">
        <w:rPr>
          <w:i w:val="0"/>
          <w:sz w:val="20"/>
          <w:szCs w:val="20"/>
          <w:lang w:val="hr-HR"/>
        </w:rPr>
        <w:t>kod paralelnog vođenja instalacija kanalizacije, vodovoda, plinovoda, elektrike ili elektroničkih komunikacija, udaljenost od magistralnog plinovoda treba iznositi najmanje 5 m (mjereno od vanjskog ruba infrastrukturnih instalacija do vanjskog ruba plinovoda)</w:t>
      </w:r>
    </w:p>
    <w:p w14:paraId="2781A3D6" w14:textId="77777777" w:rsidR="008C31BB" w:rsidRPr="008C31BB" w:rsidRDefault="008C31BB">
      <w:pPr>
        <w:pStyle w:val="Tijeloteksta"/>
        <w:numPr>
          <w:ilvl w:val="0"/>
          <w:numId w:val="36"/>
        </w:numPr>
        <w:ind w:left="567" w:hanging="283"/>
        <w:rPr>
          <w:i w:val="0"/>
          <w:sz w:val="20"/>
          <w:szCs w:val="20"/>
          <w:lang w:val="hr-HR"/>
        </w:rPr>
      </w:pPr>
      <w:r w:rsidRPr="008C31BB">
        <w:rPr>
          <w:i w:val="0"/>
          <w:sz w:val="20"/>
          <w:szCs w:val="20"/>
          <w:lang w:val="hr-HR"/>
        </w:rPr>
        <w:t>križanja instalacija kanalizacije, vodovoda, plinovoda, elektrike ili elektroničkih komunikacija s plinovodom treba izvesti tako da se infrastrukturne instalacije smjeste ispod plinovoda, pri čemu vertikalna udaljenost treba iznositi najmanje 0,5 m (mjereno od gornje kote infrastrukturnih instalacija do donje plinovoda), kut križanja treba iznositi između 60</w:t>
      </w:r>
      <w:r w:rsidRPr="008C31BB">
        <w:rPr>
          <w:i w:val="0"/>
          <w:sz w:val="20"/>
          <w:szCs w:val="20"/>
          <w:vertAlign w:val="superscript"/>
          <w:lang w:val="hr-HR"/>
        </w:rPr>
        <w:t>0</w:t>
      </w:r>
      <w:r w:rsidRPr="008C31BB">
        <w:rPr>
          <w:i w:val="0"/>
          <w:sz w:val="20"/>
          <w:szCs w:val="20"/>
          <w:lang w:val="hr-HR"/>
        </w:rPr>
        <w:t xml:space="preserve"> i 90</w:t>
      </w:r>
      <w:r w:rsidRPr="008C31BB">
        <w:rPr>
          <w:i w:val="0"/>
          <w:sz w:val="20"/>
          <w:szCs w:val="20"/>
          <w:vertAlign w:val="superscript"/>
          <w:lang w:val="hr-HR"/>
        </w:rPr>
        <w:t>0</w:t>
      </w:r>
      <w:r w:rsidRPr="008C31BB">
        <w:rPr>
          <w:i w:val="0"/>
          <w:sz w:val="20"/>
          <w:szCs w:val="20"/>
          <w:lang w:val="hr-HR"/>
        </w:rPr>
        <w:t>, a mjesto križanja treba biti na odgovarajući način označeno.</w:t>
      </w:r>
    </w:p>
    <w:p w14:paraId="33771FA9" w14:textId="77777777" w:rsidR="008C31BB" w:rsidRPr="008C31BB" w:rsidRDefault="008C31BB">
      <w:pPr>
        <w:numPr>
          <w:ilvl w:val="0"/>
          <w:numId w:val="247"/>
        </w:numPr>
        <w:spacing w:before="120"/>
        <w:rPr>
          <w:bCs/>
          <w:sz w:val="20"/>
          <w:szCs w:val="20"/>
        </w:rPr>
      </w:pPr>
      <w:r w:rsidRPr="008C31BB">
        <w:rPr>
          <w:bCs/>
          <w:sz w:val="20"/>
          <w:szCs w:val="20"/>
        </w:rPr>
        <w:t xml:space="preserve">Tehničke uvjete i normative za siguran transport tekućih i plinovitih ugljikovodika magistralnim plinovodima te plinovodima za međunarodni transport, kao i tehničke uvjete i normative za mjere zaštite ljudi i imovine i zaštite plinovoda te postrojenja i uređaja koji su njihovim sastavnim dijelom treba projektirati prema odredbama važećih propisa kojima se regulira problematika sigurnog transporta tekućih i plinovitih ugljikovodika magistralnim naftovodima i plinovodima, te naftovodima i plinovodima za međunarodni transport. </w:t>
      </w:r>
    </w:p>
    <w:p w14:paraId="7C0664D7" w14:textId="77777777" w:rsidR="008C31BB" w:rsidRPr="008C31BB" w:rsidRDefault="008C31BB">
      <w:pPr>
        <w:numPr>
          <w:ilvl w:val="0"/>
          <w:numId w:val="40"/>
        </w:numPr>
        <w:spacing w:before="240"/>
        <w:jc w:val="center"/>
        <w:rPr>
          <w:sz w:val="20"/>
          <w:szCs w:val="20"/>
        </w:rPr>
      </w:pPr>
    </w:p>
    <w:p w14:paraId="1C579321" w14:textId="77777777" w:rsidR="008C31BB" w:rsidRPr="008C31BB" w:rsidRDefault="008C31BB">
      <w:pPr>
        <w:numPr>
          <w:ilvl w:val="0"/>
          <w:numId w:val="248"/>
        </w:numPr>
        <w:spacing w:before="120"/>
        <w:rPr>
          <w:sz w:val="20"/>
          <w:szCs w:val="20"/>
        </w:rPr>
      </w:pPr>
      <w:r w:rsidRPr="008C31BB">
        <w:rPr>
          <w:sz w:val="20"/>
          <w:szCs w:val="20"/>
        </w:rPr>
        <w:t>Zgrade na građevnim česticama priključuju se na plinsku mrežu na način kako to propisuje tvrtka nadležna za opskrbu plinom.</w:t>
      </w:r>
    </w:p>
    <w:p w14:paraId="66B418C0" w14:textId="77777777" w:rsidR="008C31BB" w:rsidRPr="008C31BB" w:rsidRDefault="008C31BB">
      <w:pPr>
        <w:numPr>
          <w:ilvl w:val="0"/>
          <w:numId w:val="248"/>
        </w:numPr>
        <w:spacing w:before="120"/>
        <w:rPr>
          <w:bCs/>
          <w:sz w:val="20"/>
          <w:szCs w:val="20"/>
        </w:rPr>
      </w:pPr>
      <w:r w:rsidRPr="008C31BB">
        <w:rPr>
          <w:sz w:val="20"/>
          <w:szCs w:val="20"/>
        </w:rPr>
        <w:t>Priključne ormariće plinske mreže na građevinama treba izvesti na zaklonjenim mjestima (bočna strana ili začelje kuće), a ne na glavnim pročeljima kuća, kako se ne bi narušio izgled građevina i slika naselja. Posebno se to odnosi na tradicijske kuće i sve vizurno istaknute građevine čija se pročelja sagledavaju u uličnom kontinuitetu.</w:t>
      </w:r>
    </w:p>
    <w:p w14:paraId="26266DB2" w14:textId="77777777" w:rsidR="008C31BB" w:rsidRPr="008C31BB" w:rsidRDefault="008C31BB">
      <w:pPr>
        <w:numPr>
          <w:ilvl w:val="0"/>
          <w:numId w:val="183"/>
        </w:numPr>
        <w:spacing w:before="400"/>
        <w:rPr>
          <w:b/>
          <w:bCs/>
          <w:sz w:val="20"/>
          <w:szCs w:val="20"/>
        </w:rPr>
      </w:pPr>
      <w:r w:rsidRPr="008C31BB">
        <w:rPr>
          <w:b/>
          <w:bCs/>
          <w:sz w:val="20"/>
          <w:szCs w:val="20"/>
        </w:rPr>
        <w:t>Vodnogospodarski sustav</w:t>
      </w:r>
    </w:p>
    <w:p w14:paraId="2B4B0761" w14:textId="77777777" w:rsidR="008C31BB" w:rsidRPr="008C31BB" w:rsidRDefault="008C31BB" w:rsidP="008C31BB">
      <w:pPr>
        <w:rPr>
          <w:bCs/>
          <w:sz w:val="20"/>
          <w:szCs w:val="20"/>
          <w:u w:val="single"/>
        </w:rPr>
      </w:pPr>
      <w:r w:rsidRPr="008C31BB">
        <w:rPr>
          <w:bCs/>
          <w:sz w:val="20"/>
          <w:szCs w:val="20"/>
          <w:u w:val="single"/>
        </w:rPr>
        <w:t>Vodoopskrba</w:t>
      </w:r>
    </w:p>
    <w:p w14:paraId="7866D32D" w14:textId="77777777" w:rsidR="008C31BB" w:rsidRPr="008C31BB" w:rsidRDefault="008C31BB">
      <w:pPr>
        <w:numPr>
          <w:ilvl w:val="0"/>
          <w:numId w:val="40"/>
        </w:numPr>
        <w:spacing w:before="240"/>
        <w:jc w:val="center"/>
        <w:rPr>
          <w:bCs/>
          <w:sz w:val="20"/>
          <w:szCs w:val="20"/>
          <w:u w:val="single"/>
        </w:rPr>
      </w:pPr>
    </w:p>
    <w:p w14:paraId="1BC0555E" w14:textId="77777777" w:rsidR="008C31BB" w:rsidRPr="008C31BB" w:rsidRDefault="008C31BB">
      <w:pPr>
        <w:numPr>
          <w:ilvl w:val="0"/>
          <w:numId w:val="249"/>
        </w:numPr>
        <w:spacing w:before="120"/>
        <w:rPr>
          <w:sz w:val="20"/>
          <w:szCs w:val="20"/>
        </w:rPr>
      </w:pPr>
      <w:r w:rsidRPr="008C31BB">
        <w:rPr>
          <w:sz w:val="20"/>
          <w:szCs w:val="20"/>
        </w:rPr>
        <w:t xml:space="preserve">Područje Grada Metkovića se opskrbljuje vodom putem dva nezavisna </w:t>
      </w:r>
      <w:proofErr w:type="spellStart"/>
      <w:r w:rsidRPr="008C31BB">
        <w:rPr>
          <w:sz w:val="20"/>
          <w:szCs w:val="20"/>
        </w:rPr>
        <w:t>vodopskrbna</w:t>
      </w:r>
      <w:proofErr w:type="spellEnd"/>
      <w:r w:rsidRPr="008C31BB">
        <w:rPr>
          <w:sz w:val="20"/>
          <w:szCs w:val="20"/>
        </w:rPr>
        <w:t xml:space="preserve"> sustava, vodoopskrbni sustav Neretva-Pelješac-Korčula-Lastovo-Mljet (NPKLM) i </w:t>
      </w:r>
      <w:proofErr w:type="spellStart"/>
      <w:r w:rsidRPr="008C31BB">
        <w:rPr>
          <w:sz w:val="20"/>
          <w:szCs w:val="20"/>
        </w:rPr>
        <w:t>vodoospkrbni</w:t>
      </w:r>
      <w:proofErr w:type="spellEnd"/>
      <w:r w:rsidRPr="008C31BB">
        <w:rPr>
          <w:sz w:val="20"/>
          <w:szCs w:val="20"/>
        </w:rPr>
        <w:t xml:space="preserve"> sustav Doljani. Studijom izvodljivosti EU projekta „Razvoj vodnokomunalne infrastrukture aglomeracije Metković" predviđeno je da se budućnosti kao primarni dobavni pravac pitke vode koristiti izvorište Doljani u BiH, dok će se izvorište Prud koristiti kao alternativno rješenje za vrijeme </w:t>
      </w:r>
      <w:proofErr w:type="spellStart"/>
      <w:r w:rsidRPr="008C31BB">
        <w:rPr>
          <w:sz w:val="20"/>
          <w:szCs w:val="20"/>
        </w:rPr>
        <w:t>zaslanjenja</w:t>
      </w:r>
      <w:proofErr w:type="spellEnd"/>
      <w:r w:rsidRPr="008C31BB">
        <w:rPr>
          <w:sz w:val="20"/>
          <w:szCs w:val="20"/>
        </w:rPr>
        <w:t xml:space="preserve"> izvorišta Doljani.</w:t>
      </w:r>
    </w:p>
    <w:p w14:paraId="3C97BFE8" w14:textId="77777777" w:rsidR="008C31BB" w:rsidRPr="008C31BB" w:rsidRDefault="008C31BB" w:rsidP="008C31BB">
      <w:pPr>
        <w:spacing w:before="400"/>
        <w:rPr>
          <w:bCs/>
          <w:sz w:val="20"/>
          <w:szCs w:val="20"/>
          <w:u w:val="single"/>
        </w:rPr>
      </w:pPr>
      <w:r w:rsidRPr="008C31BB">
        <w:rPr>
          <w:bCs/>
          <w:sz w:val="20"/>
          <w:szCs w:val="20"/>
          <w:u w:val="single"/>
        </w:rPr>
        <w:t>Neretvansko-pelješko-korčulansko-lastovski vodovod</w:t>
      </w:r>
    </w:p>
    <w:p w14:paraId="24A9E912" w14:textId="77777777" w:rsidR="008C31BB" w:rsidRPr="008C31BB" w:rsidRDefault="008C31BB">
      <w:pPr>
        <w:numPr>
          <w:ilvl w:val="0"/>
          <w:numId w:val="40"/>
        </w:numPr>
        <w:spacing w:before="240"/>
        <w:jc w:val="center"/>
        <w:rPr>
          <w:bCs/>
          <w:sz w:val="20"/>
          <w:szCs w:val="20"/>
          <w:u w:val="single"/>
        </w:rPr>
      </w:pPr>
    </w:p>
    <w:p w14:paraId="255F1D73" w14:textId="77777777" w:rsidR="008C31BB" w:rsidRPr="008C31BB" w:rsidRDefault="008C31BB">
      <w:pPr>
        <w:numPr>
          <w:ilvl w:val="0"/>
          <w:numId w:val="250"/>
        </w:numPr>
        <w:spacing w:before="120"/>
        <w:rPr>
          <w:sz w:val="20"/>
          <w:szCs w:val="20"/>
        </w:rPr>
      </w:pPr>
      <w:r w:rsidRPr="008C31BB">
        <w:rPr>
          <w:sz w:val="20"/>
          <w:szCs w:val="20"/>
        </w:rPr>
        <w:t>Iz ovog sustava opskrbljivat će se središnji i zapadni dio poluotoka, otoci Korčula, Mljet i Lastovo, gradovi Metković i Opuzen, te općine Slivno, Zažablje i Kula Norinska. Prema razvojnim planovima regionalnog vodovoda kapacitet mu je planiran na 593,3 l/s od čega je za neretvansko područje predviđeno 178,0 l/s, za otok Korčulu 173,8 l/s, Pelješac 169,5 l/s, otok Mljet 40 l/s i otok Lastovo 32,0 l/s. Budući da je prva faza ovog sustava građena za manji kapacitet bit će potrebno povećati kapacitete pojedinih crpnih postaja i cjevovoda.</w:t>
      </w:r>
    </w:p>
    <w:p w14:paraId="4CF98A4F" w14:textId="77777777" w:rsidR="008C31BB" w:rsidRPr="008C31BB" w:rsidRDefault="008C31BB">
      <w:pPr>
        <w:numPr>
          <w:ilvl w:val="0"/>
          <w:numId w:val="250"/>
        </w:numPr>
        <w:spacing w:before="120"/>
        <w:rPr>
          <w:sz w:val="20"/>
          <w:szCs w:val="20"/>
        </w:rPr>
      </w:pPr>
      <w:r w:rsidRPr="008C31BB">
        <w:rPr>
          <w:sz w:val="20"/>
          <w:szCs w:val="20"/>
        </w:rPr>
        <w:t>Neretvansko-pelješko-korčulansko-lastovski vodovod će se ostvariti u etapama, u s potrebama za vodom, odnosno razvitkom gospodarstva, poglavito turizma na ovom području. U prvoj etapi bi bilo potrebno izvesti nezavršene dionice cjevovoda i vodoopskrbne objekte sustava.</w:t>
      </w:r>
    </w:p>
    <w:p w14:paraId="1C3BE81F" w14:textId="77777777" w:rsidR="008C31BB" w:rsidRPr="008C31BB" w:rsidRDefault="008C31BB" w:rsidP="008C31BB">
      <w:pPr>
        <w:spacing w:before="400"/>
        <w:rPr>
          <w:bCs/>
          <w:sz w:val="20"/>
          <w:szCs w:val="20"/>
          <w:u w:val="single"/>
        </w:rPr>
      </w:pPr>
      <w:r w:rsidRPr="008C31BB">
        <w:rPr>
          <w:bCs/>
          <w:sz w:val="20"/>
          <w:szCs w:val="20"/>
          <w:u w:val="single"/>
        </w:rPr>
        <w:t>Vodoopskrbni sustav Metković</w:t>
      </w:r>
    </w:p>
    <w:p w14:paraId="4144A48F" w14:textId="77777777" w:rsidR="008C31BB" w:rsidRPr="008C31BB" w:rsidRDefault="008C31BB">
      <w:pPr>
        <w:numPr>
          <w:ilvl w:val="0"/>
          <w:numId w:val="40"/>
        </w:numPr>
        <w:spacing w:before="240"/>
        <w:jc w:val="center"/>
        <w:rPr>
          <w:bCs/>
          <w:sz w:val="20"/>
          <w:szCs w:val="20"/>
          <w:u w:val="single"/>
        </w:rPr>
      </w:pPr>
    </w:p>
    <w:p w14:paraId="0169DDBE" w14:textId="77777777" w:rsidR="008C31BB" w:rsidRPr="008C31BB" w:rsidRDefault="008C31BB">
      <w:pPr>
        <w:numPr>
          <w:ilvl w:val="0"/>
          <w:numId w:val="251"/>
        </w:numPr>
        <w:spacing w:before="120"/>
        <w:rPr>
          <w:sz w:val="20"/>
          <w:szCs w:val="20"/>
        </w:rPr>
      </w:pPr>
      <w:r w:rsidRPr="008C31BB">
        <w:rPr>
          <w:sz w:val="20"/>
          <w:szCs w:val="20"/>
        </w:rPr>
        <w:t>S obzirom da opskrbni sustav s izvora Doljani ne zadovoljava ni kakvoćom ni kapacitetom, izgrađen je spoj na regionalni vodovod NPKL preko vodospreme Metković. Na ovaj vodospremnik vezati će se i cjevovod za vodoopskrbu naselja u Općini Zažablje.</w:t>
      </w:r>
    </w:p>
    <w:p w14:paraId="556C62B1" w14:textId="77777777" w:rsidR="008C31BB" w:rsidRPr="008C31BB" w:rsidRDefault="008C31BB">
      <w:pPr>
        <w:numPr>
          <w:ilvl w:val="0"/>
          <w:numId w:val="40"/>
        </w:numPr>
        <w:spacing w:before="240"/>
        <w:jc w:val="center"/>
        <w:rPr>
          <w:bCs/>
          <w:sz w:val="20"/>
          <w:szCs w:val="20"/>
          <w:u w:val="single"/>
        </w:rPr>
      </w:pPr>
    </w:p>
    <w:p w14:paraId="3A1301A2" w14:textId="77777777" w:rsidR="008C31BB" w:rsidRPr="008C31BB" w:rsidRDefault="008C31BB">
      <w:pPr>
        <w:numPr>
          <w:ilvl w:val="0"/>
          <w:numId w:val="252"/>
        </w:numPr>
        <w:spacing w:after="0"/>
        <w:rPr>
          <w:sz w:val="20"/>
          <w:szCs w:val="20"/>
        </w:rPr>
      </w:pPr>
      <w:r w:rsidRPr="008C31BB">
        <w:rPr>
          <w:sz w:val="20"/>
          <w:szCs w:val="20"/>
        </w:rPr>
        <w:t>Planirani radovi na vodoopskrbnim sustavima:</w:t>
      </w:r>
    </w:p>
    <w:p w14:paraId="06328749" w14:textId="77777777" w:rsidR="008C31BB" w:rsidRPr="008C31BB" w:rsidRDefault="008C31BB">
      <w:pPr>
        <w:numPr>
          <w:ilvl w:val="0"/>
          <w:numId w:val="25"/>
        </w:numPr>
        <w:suppressAutoHyphens w:val="0"/>
        <w:spacing w:after="0" w:line="276" w:lineRule="auto"/>
        <w:rPr>
          <w:sz w:val="20"/>
          <w:szCs w:val="20"/>
        </w:rPr>
      </w:pPr>
      <w:r w:rsidRPr="008C31BB">
        <w:rPr>
          <w:sz w:val="20"/>
          <w:szCs w:val="20"/>
        </w:rPr>
        <w:t>uređenje i sanitarna zaštita izvorišta Prud (djelomično provedeno)</w:t>
      </w:r>
    </w:p>
    <w:p w14:paraId="5B7CB06B" w14:textId="77777777" w:rsidR="008C31BB" w:rsidRPr="008C31BB" w:rsidRDefault="008C31BB">
      <w:pPr>
        <w:numPr>
          <w:ilvl w:val="0"/>
          <w:numId w:val="25"/>
        </w:numPr>
        <w:suppressAutoHyphens w:val="0"/>
        <w:spacing w:after="0" w:line="276" w:lineRule="auto"/>
        <w:rPr>
          <w:sz w:val="20"/>
          <w:szCs w:val="20"/>
        </w:rPr>
      </w:pPr>
      <w:r w:rsidRPr="008C31BB">
        <w:rPr>
          <w:sz w:val="20"/>
          <w:szCs w:val="20"/>
        </w:rPr>
        <w:t>uređenje i sanitarna zaštita izvorišta Doljani (u tijeku)</w:t>
      </w:r>
    </w:p>
    <w:p w14:paraId="5988DBDA" w14:textId="77777777" w:rsidR="008C31BB" w:rsidRPr="008C31BB" w:rsidRDefault="008C31BB">
      <w:pPr>
        <w:numPr>
          <w:ilvl w:val="0"/>
          <w:numId w:val="25"/>
        </w:numPr>
        <w:suppressAutoHyphens w:val="0"/>
        <w:spacing w:line="276" w:lineRule="auto"/>
        <w:rPr>
          <w:sz w:val="20"/>
          <w:szCs w:val="20"/>
        </w:rPr>
      </w:pPr>
      <w:r w:rsidRPr="008C31BB">
        <w:rPr>
          <w:sz w:val="20"/>
          <w:szCs w:val="20"/>
        </w:rPr>
        <w:t>izgradnja uređaja za kondicioniranje vode na izvorištu Prud</w:t>
      </w:r>
    </w:p>
    <w:p w14:paraId="72671202" w14:textId="77777777" w:rsidR="008C31BB" w:rsidRPr="008C31BB" w:rsidRDefault="008C31BB">
      <w:pPr>
        <w:numPr>
          <w:ilvl w:val="0"/>
          <w:numId w:val="40"/>
        </w:numPr>
        <w:spacing w:before="240"/>
        <w:jc w:val="center"/>
        <w:rPr>
          <w:bCs/>
          <w:sz w:val="20"/>
          <w:szCs w:val="20"/>
          <w:u w:val="single"/>
        </w:rPr>
      </w:pPr>
    </w:p>
    <w:p w14:paraId="772AD26E" w14:textId="77777777" w:rsidR="008C31BB" w:rsidRPr="008C31BB" w:rsidRDefault="008C31BB">
      <w:pPr>
        <w:numPr>
          <w:ilvl w:val="0"/>
          <w:numId w:val="253"/>
        </w:numPr>
        <w:spacing w:after="0"/>
        <w:rPr>
          <w:sz w:val="20"/>
          <w:szCs w:val="20"/>
        </w:rPr>
      </w:pPr>
      <w:r w:rsidRPr="008C31BB">
        <w:rPr>
          <w:sz w:val="20"/>
          <w:szCs w:val="20"/>
        </w:rPr>
        <w:t>Na kartografskom prikazu broj 3.2. Uvjeti korištenja i zaštite prostora – Područja posebnih ograničenja u korištenju ucrtane su zone sanitarne zaštite izvorišta Prud:</w:t>
      </w:r>
    </w:p>
    <w:p w14:paraId="40D7C1F8" w14:textId="77777777" w:rsidR="008C31BB" w:rsidRPr="008C31BB" w:rsidRDefault="008C31BB">
      <w:pPr>
        <w:pStyle w:val="Odlomakpopisa"/>
        <w:numPr>
          <w:ilvl w:val="0"/>
          <w:numId w:val="37"/>
        </w:numPr>
        <w:spacing w:after="0"/>
        <w:ind w:left="714" w:hanging="357"/>
        <w:rPr>
          <w:sz w:val="20"/>
          <w:szCs w:val="20"/>
        </w:rPr>
      </w:pPr>
      <w:r w:rsidRPr="008C31BB">
        <w:rPr>
          <w:sz w:val="20"/>
          <w:szCs w:val="20"/>
        </w:rPr>
        <w:t>zona ograničenja i nadzora (III. zona),</w:t>
      </w:r>
    </w:p>
    <w:p w14:paraId="30391240" w14:textId="77777777" w:rsidR="008C31BB" w:rsidRPr="008C31BB" w:rsidRDefault="008C31BB">
      <w:pPr>
        <w:numPr>
          <w:ilvl w:val="0"/>
          <w:numId w:val="37"/>
        </w:numPr>
        <w:suppressAutoHyphens w:val="0"/>
        <w:spacing w:after="0"/>
        <w:jc w:val="left"/>
        <w:rPr>
          <w:sz w:val="20"/>
          <w:szCs w:val="20"/>
        </w:rPr>
      </w:pPr>
      <w:r w:rsidRPr="008C31BB">
        <w:rPr>
          <w:sz w:val="20"/>
          <w:szCs w:val="20"/>
        </w:rPr>
        <w:t>zona strogog ograničenja i nadzora (II. zona) i</w:t>
      </w:r>
    </w:p>
    <w:p w14:paraId="187DDBD9" w14:textId="77777777" w:rsidR="008C31BB" w:rsidRPr="008C31BB" w:rsidRDefault="008C31BB">
      <w:pPr>
        <w:numPr>
          <w:ilvl w:val="0"/>
          <w:numId w:val="37"/>
        </w:numPr>
        <w:suppressAutoHyphens w:val="0"/>
        <w:jc w:val="left"/>
        <w:rPr>
          <w:sz w:val="20"/>
          <w:szCs w:val="20"/>
        </w:rPr>
      </w:pPr>
      <w:r w:rsidRPr="008C31BB">
        <w:rPr>
          <w:sz w:val="20"/>
          <w:szCs w:val="20"/>
        </w:rPr>
        <w:t>zona strogog režima zaštite i nadzora (I. zona)</w:t>
      </w:r>
    </w:p>
    <w:p w14:paraId="2F67C8F5" w14:textId="77777777" w:rsidR="008C31BB" w:rsidRPr="008C31BB" w:rsidRDefault="008C31BB">
      <w:pPr>
        <w:numPr>
          <w:ilvl w:val="0"/>
          <w:numId w:val="253"/>
        </w:numPr>
        <w:spacing w:before="120"/>
        <w:rPr>
          <w:sz w:val="20"/>
          <w:szCs w:val="20"/>
        </w:rPr>
      </w:pPr>
      <w:r w:rsidRPr="008C31BB">
        <w:rPr>
          <w:sz w:val="20"/>
          <w:szCs w:val="20"/>
        </w:rPr>
        <w:t>Svi zahvati unutar navedenih zona zaštite izvorišta moraju biti u skladu s Odlukom o zaštiti izvorišta.</w:t>
      </w:r>
    </w:p>
    <w:p w14:paraId="3B953087" w14:textId="77777777" w:rsidR="008C31BB" w:rsidRPr="008C31BB" w:rsidRDefault="008C31BB">
      <w:pPr>
        <w:numPr>
          <w:ilvl w:val="0"/>
          <w:numId w:val="40"/>
        </w:numPr>
        <w:spacing w:before="240"/>
        <w:jc w:val="center"/>
        <w:rPr>
          <w:bCs/>
          <w:sz w:val="20"/>
          <w:szCs w:val="20"/>
          <w:u w:val="single"/>
        </w:rPr>
      </w:pPr>
    </w:p>
    <w:p w14:paraId="6573767E" w14:textId="77777777" w:rsidR="008C31BB" w:rsidRPr="008C31BB" w:rsidRDefault="008C31BB">
      <w:pPr>
        <w:numPr>
          <w:ilvl w:val="0"/>
          <w:numId w:val="254"/>
        </w:numPr>
        <w:spacing w:before="120"/>
        <w:rPr>
          <w:sz w:val="20"/>
          <w:szCs w:val="20"/>
        </w:rPr>
      </w:pPr>
      <w:r w:rsidRPr="008C31BB">
        <w:rPr>
          <w:sz w:val="20"/>
          <w:szCs w:val="20"/>
        </w:rPr>
        <w:t>Za gradnju novih ili rekonstrukciju postojećih vodoopskrbnih građevina potrebno je osigurati kolni pristup do građevne čestice građevine te zaštitnu, transparentnu ogradu visine do najviše 2,0 m. Najmanja udaljenost građevine od ruba čestice iznosi 2,0 m. Sve značajnije građevine u sustavu vodoopskrbe je potrebno osvijetliti.</w:t>
      </w:r>
    </w:p>
    <w:p w14:paraId="1995BC9B" w14:textId="77777777" w:rsidR="008C31BB" w:rsidRPr="008C31BB" w:rsidRDefault="008C31BB">
      <w:pPr>
        <w:numPr>
          <w:ilvl w:val="0"/>
          <w:numId w:val="254"/>
        </w:numPr>
        <w:spacing w:before="120"/>
        <w:rPr>
          <w:sz w:val="20"/>
          <w:szCs w:val="20"/>
        </w:rPr>
      </w:pPr>
      <w:r w:rsidRPr="008C31BB">
        <w:rPr>
          <w:sz w:val="20"/>
          <w:szCs w:val="20"/>
        </w:rPr>
        <w:t xml:space="preserve">Vodoopskrbne cijevi se </w:t>
      </w:r>
      <w:proofErr w:type="spellStart"/>
      <w:r w:rsidRPr="008C31BB">
        <w:rPr>
          <w:sz w:val="20"/>
          <w:szCs w:val="20"/>
        </w:rPr>
        <w:t>postavlju</w:t>
      </w:r>
      <w:proofErr w:type="spellEnd"/>
      <w:r w:rsidRPr="008C31BB">
        <w:rPr>
          <w:sz w:val="20"/>
          <w:szCs w:val="20"/>
        </w:rPr>
        <w:t xml:space="preserve">, u pravilu u javno prometnu površinu, usklađeno s rasporedom ostalih komunalnih instalacija. Prilikom rekonstrukcije vodovodne mreže ili rekonstrukcije ceste potrebno je istovremeno izvršiti rekonstrukciju ili gradnju ostalih komunalnih instalacija u </w:t>
      </w:r>
      <w:proofErr w:type="spellStart"/>
      <w:r w:rsidRPr="008C31BB">
        <w:rPr>
          <w:sz w:val="20"/>
          <w:szCs w:val="20"/>
        </w:rPr>
        <w:t>proﬁlu</w:t>
      </w:r>
      <w:proofErr w:type="spellEnd"/>
      <w:r w:rsidRPr="008C31BB">
        <w:rPr>
          <w:sz w:val="20"/>
          <w:szCs w:val="20"/>
        </w:rPr>
        <w:t xml:space="preserve"> ceste.</w:t>
      </w:r>
    </w:p>
    <w:p w14:paraId="20715150" w14:textId="77777777" w:rsidR="008C31BB" w:rsidRPr="008C31BB" w:rsidRDefault="008C31BB">
      <w:pPr>
        <w:numPr>
          <w:ilvl w:val="0"/>
          <w:numId w:val="254"/>
        </w:numPr>
        <w:spacing w:before="120"/>
        <w:rPr>
          <w:sz w:val="20"/>
          <w:szCs w:val="20"/>
        </w:rPr>
      </w:pPr>
      <w:r w:rsidRPr="008C31BB">
        <w:rPr>
          <w:sz w:val="20"/>
          <w:szCs w:val="20"/>
        </w:rPr>
        <w:t>Moguća su odstupanja od predviđenih trasa vodovoda, ukoliko se tehničkom razradom dokaže racionalnije i pogodnije rješenje mreže.</w:t>
      </w:r>
    </w:p>
    <w:p w14:paraId="36493D15" w14:textId="77777777" w:rsidR="008C31BB" w:rsidRPr="008C31BB" w:rsidRDefault="008C31BB">
      <w:pPr>
        <w:numPr>
          <w:ilvl w:val="0"/>
          <w:numId w:val="40"/>
        </w:numPr>
        <w:spacing w:before="240"/>
        <w:jc w:val="center"/>
        <w:rPr>
          <w:bCs/>
          <w:sz w:val="20"/>
          <w:szCs w:val="20"/>
          <w:u w:val="single"/>
        </w:rPr>
      </w:pPr>
    </w:p>
    <w:p w14:paraId="32B9325C" w14:textId="77777777" w:rsidR="008C31BB" w:rsidRPr="008C31BB" w:rsidRDefault="008C31BB">
      <w:pPr>
        <w:numPr>
          <w:ilvl w:val="0"/>
          <w:numId w:val="255"/>
        </w:numPr>
        <w:spacing w:before="120"/>
        <w:rPr>
          <w:sz w:val="20"/>
          <w:szCs w:val="20"/>
        </w:rPr>
      </w:pPr>
      <w:r w:rsidRPr="008C31BB">
        <w:rPr>
          <w:sz w:val="20"/>
          <w:szCs w:val="20"/>
        </w:rPr>
        <w:t>Svaka postojeća i novoplanirana građevina u građevinskom području naselja mora imati osiguran priključak na vodoopskrbni sustav.</w:t>
      </w:r>
    </w:p>
    <w:p w14:paraId="05CDC433" w14:textId="77777777" w:rsidR="008C31BB" w:rsidRPr="008C31BB" w:rsidRDefault="008C31BB">
      <w:pPr>
        <w:numPr>
          <w:ilvl w:val="0"/>
          <w:numId w:val="255"/>
        </w:numPr>
        <w:spacing w:before="120"/>
        <w:rPr>
          <w:sz w:val="20"/>
          <w:szCs w:val="20"/>
        </w:rPr>
      </w:pPr>
      <w:r w:rsidRPr="008C31BB">
        <w:rPr>
          <w:sz w:val="20"/>
          <w:szCs w:val="20"/>
        </w:rPr>
        <w:t>Iznimno iz prethodnog stavka, vodoopskrba se na području izdvojenih zaseoka (</w:t>
      </w:r>
      <w:proofErr w:type="spellStart"/>
      <w:r w:rsidRPr="008C31BB">
        <w:rPr>
          <w:sz w:val="20"/>
          <w:szCs w:val="20"/>
        </w:rPr>
        <w:t>Dragovija</w:t>
      </w:r>
      <w:proofErr w:type="spellEnd"/>
      <w:r w:rsidRPr="008C31BB">
        <w:rPr>
          <w:sz w:val="20"/>
          <w:szCs w:val="20"/>
        </w:rPr>
        <w:t xml:space="preserve">, </w:t>
      </w:r>
      <w:proofErr w:type="spellStart"/>
      <w:r w:rsidRPr="008C31BB">
        <w:rPr>
          <w:sz w:val="20"/>
          <w:szCs w:val="20"/>
        </w:rPr>
        <w:t>Ograd</w:t>
      </w:r>
      <w:proofErr w:type="spellEnd"/>
      <w:r w:rsidRPr="008C31BB">
        <w:rPr>
          <w:sz w:val="20"/>
          <w:szCs w:val="20"/>
        </w:rPr>
        <w:t>) rješava prema mjesnim prilikama.</w:t>
      </w:r>
    </w:p>
    <w:p w14:paraId="41EC84A9" w14:textId="77777777" w:rsidR="008C31BB" w:rsidRPr="008C31BB" w:rsidRDefault="008C31BB">
      <w:pPr>
        <w:numPr>
          <w:ilvl w:val="0"/>
          <w:numId w:val="255"/>
        </w:numPr>
        <w:spacing w:before="120"/>
        <w:rPr>
          <w:strike/>
          <w:sz w:val="20"/>
          <w:szCs w:val="20"/>
        </w:rPr>
      </w:pPr>
      <w:r w:rsidRPr="008C31BB">
        <w:rPr>
          <w:sz w:val="20"/>
          <w:szCs w:val="20"/>
        </w:rPr>
        <w:t xml:space="preserve">Vodoopskrbna mreža, osim magistralne za koju je Plan </w:t>
      </w:r>
      <w:proofErr w:type="spellStart"/>
      <w:r w:rsidRPr="008C31BB">
        <w:rPr>
          <w:sz w:val="20"/>
          <w:szCs w:val="20"/>
        </w:rPr>
        <w:t>deﬁnirao</w:t>
      </w:r>
      <w:proofErr w:type="spellEnd"/>
      <w:r w:rsidRPr="008C31BB">
        <w:rPr>
          <w:sz w:val="20"/>
          <w:szCs w:val="20"/>
        </w:rPr>
        <w:t xml:space="preserve"> koridore, sa svim pratećim elementima u pravilu se izvodi kroz prometnice. Pojedinačni kućni priključci izvode se kroz pristupne puteve do građevnih čestica. </w:t>
      </w:r>
    </w:p>
    <w:p w14:paraId="29AA20B6" w14:textId="77777777" w:rsidR="008C31BB" w:rsidRPr="008C31BB" w:rsidRDefault="008C31BB">
      <w:pPr>
        <w:numPr>
          <w:ilvl w:val="0"/>
          <w:numId w:val="255"/>
        </w:numPr>
        <w:spacing w:before="120"/>
        <w:rPr>
          <w:sz w:val="20"/>
          <w:szCs w:val="20"/>
        </w:rPr>
      </w:pPr>
      <w:r w:rsidRPr="008C31BB">
        <w:rPr>
          <w:sz w:val="20"/>
          <w:szCs w:val="20"/>
        </w:rPr>
        <w:t xml:space="preserve">Uz prometnice izvodi se mreža nadzemnih hidranata. Najveća </w:t>
      </w:r>
      <w:proofErr w:type="spellStart"/>
      <w:r w:rsidRPr="008C31BB">
        <w:rPr>
          <w:sz w:val="20"/>
          <w:szCs w:val="20"/>
        </w:rPr>
        <w:t>međuudaljenost</w:t>
      </w:r>
      <w:proofErr w:type="spellEnd"/>
      <w:r w:rsidRPr="008C31BB">
        <w:rPr>
          <w:sz w:val="20"/>
          <w:szCs w:val="20"/>
        </w:rPr>
        <w:t xml:space="preserve"> protupožarnih hidranata određuje se posebnim propisom, a najmanji presjek dovodne priključne cijevi iznosi 100 mm. Veći korisnici prostora gospodarske namjene po potrebi grade zasebne interne vodovodne mreže s uređajima za protupožarnu zaštitu sukladno posebnim propisima.</w:t>
      </w:r>
    </w:p>
    <w:p w14:paraId="7EB5AD5F" w14:textId="77777777" w:rsidR="008C31BB" w:rsidRPr="008C31BB" w:rsidRDefault="008C31BB">
      <w:pPr>
        <w:numPr>
          <w:ilvl w:val="0"/>
          <w:numId w:val="255"/>
        </w:numPr>
        <w:spacing w:before="120"/>
        <w:rPr>
          <w:sz w:val="20"/>
          <w:szCs w:val="20"/>
        </w:rPr>
      </w:pPr>
      <w:r w:rsidRPr="008C31BB">
        <w:rPr>
          <w:sz w:val="20"/>
          <w:szCs w:val="20"/>
        </w:rPr>
        <w:t>Sve građevine na vodoopskrbnom sustavu projektiraju se i izvode sukladno posebnim propisima i uvjetima kojima su regulirane.</w:t>
      </w:r>
    </w:p>
    <w:p w14:paraId="1AC90BC0" w14:textId="77777777" w:rsidR="008C31BB" w:rsidRPr="008C31BB" w:rsidRDefault="008C31BB">
      <w:pPr>
        <w:numPr>
          <w:ilvl w:val="0"/>
          <w:numId w:val="255"/>
        </w:numPr>
        <w:spacing w:before="120"/>
        <w:rPr>
          <w:sz w:val="20"/>
          <w:szCs w:val="20"/>
        </w:rPr>
      </w:pPr>
      <w:r w:rsidRPr="008C31BB">
        <w:rPr>
          <w:sz w:val="20"/>
          <w:szCs w:val="20"/>
        </w:rPr>
        <w:t>Nije dozvoljeno projektiranje i građenje vodoopskrbne mreže na način kojim bi se štetilo građenju građevina na građevnim česticama (dijagonalno i sl.) kako bi se spriječilo eventualno naknadno izmještanje uvjetovano gradnjom planirane građevine.</w:t>
      </w:r>
    </w:p>
    <w:p w14:paraId="2DD49081" w14:textId="77777777" w:rsidR="008C31BB" w:rsidRPr="008C31BB" w:rsidRDefault="008C31BB" w:rsidP="008C31BB">
      <w:pPr>
        <w:spacing w:before="400"/>
        <w:rPr>
          <w:bCs/>
          <w:sz w:val="20"/>
          <w:szCs w:val="20"/>
          <w:u w:val="single"/>
        </w:rPr>
      </w:pPr>
      <w:r w:rsidRPr="008C31BB">
        <w:rPr>
          <w:bCs/>
          <w:sz w:val="20"/>
          <w:szCs w:val="20"/>
          <w:u w:val="single"/>
        </w:rPr>
        <w:t>Odvodnja</w:t>
      </w:r>
    </w:p>
    <w:p w14:paraId="4EB870D7" w14:textId="77777777" w:rsidR="008C31BB" w:rsidRPr="008C31BB" w:rsidRDefault="008C31BB">
      <w:pPr>
        <w:numPr>
          <w:ilvl w:val="0"/>
          <w:numId w:val="40"/>
        </w:numPr>
        <w:spacing w:before="240"/>
        <w:jc w:val="center"/>
        <w:rPr>
          <w:bCs/>
          <w:sz w:val="20"/>
          <w:szCs w:val="20"/>
          <w:u w:val="single"/>
        </w:rPr>
      </w:pPr>
    </w:p>
    <w:p w14:paraId="14CDC8FE" w14:textId="77777777" w:rsidR="008C31BB" w:rsidRPr="008C31BB" w:rsidRDefault="008C31BB">
      <w:pPr>
        <w:numPr>
          <w:ilvl w:val="0"/>
          <w:numId w:val="256"/>
        </w:numPr>
        <w:spacing w:before="120"/>
        <w:rPr>
          <w:sz w:val="20"/>
          <w:szCs w:val="20"/>
        </w:rPr>
      </w:pPr>
      <w:r w:rsidRPr="008C31BB">
        <w:rPr>
          <w:sz w:val="20"/>
          <w:szCs w:val="20"/>
        </w:rPr>
        <w:t xml:space="preserve">Studijom izvodljivosti EU projekta „Razvoj vodnokomunalne infrastrukture aglomeracije Metković" predviđena je u sklopu razvoja sustava odvodnje aglomeracije Metković izgradnja novih građevina sustava odvodnje u gradu Metkoviću (cjevovoda, crpnih stanica i ostalih objekta) za potrebe izvedbe razdjelnog sustava odvodnje, točkasta rekonstrukcija postojećih cjevovoda mješovitog sustava i izvedba novih cjevovoda razdjelnog sustava odvodnje, čime se najveći dio postojećeg mješovitog sustava odvodnje pretvara u oborinski sustav (uz novi razdjelni sustav), izgradnja uređaja za pročišćavanje otpadnih voda te izgradnja objekata za obradu mulja s uređaja za pročišćavanje otpadnih voda. </w:t>
      </w:r>
    </w:p>
    <w:p w14:paraId="35A4666E" w14:textId="77777777" w:rsidR="008C31BB" w:rsidRPr="008C31BB" w:rsidRDefault="008C31BB">
      <w:pPr>
        <w:numPr>
          <w:ilvl w:val="0"/>
          <w:numId w:val="256"/>
        </w:numPr>
        <w:spacing w:before="120"/>
        <w:rPr>
          <w:sz w:val="20"/>
          <w:szCs w:val="20"/>
        </w:rPr>
      </w:pPr>
      <w:r w:rsidRPr="008C31BB">
        <w:rPr>
          <w:sz w:val="20"/>
          <w:szCs w:val="20"/>
        </w:rPr>
        <w:t xml:space="preserve">Svi cjevovodi trasirani su u koridorima postojećih cesta i/ili pješačkih površina. </w:t>
      </w:r>
    </w:p>
    <w:p w14:paraId="7EFA5F9A" w14:textId="77777777" w:rsidR="008C31BB" w:rsidRPr="008C31BB" w:rsidRDefault="008C31BB">
      <w:pPr>
        <w:numPr>
          <w:ilvl w:val="0"/>
          <w:numId w:val="256"/>
        </w:numPr>
        <w:spacing w:before="120"/>
        <w:rPr>
          <w:sz w:val="20"/>
          <w:szCs w:val="20"/>
        </w:rPr>
      </w:pPr>
      <w:r w:rsidRPr="008C31BB">
        <w:rPr>
          <w:sz w:val="20"/>
          <w:szCs w:val="20"/>
        </w:rPr>
        <w:t xml:space="preserve">Otpadne vode središnjeg dijela grada na lijevoj obali Neretve za koji već postoji kanalizacijska mreža, zajedno s otpadnim vodama iz novih dijelova naselja (područje uz državnu cestu Metković-Opuzen) prihvatiti će se </w:t>
      </w:r>
      <w:proofErr w:type="spellStart"/>
      <w:r w:rsidRPr="008C31BB">
        <w:rPr>
          <w:sz w:val="20"/>
          <w:szCs w:val="20"/>
        </w:rPr>
        <w:t>lijevoobalnim</w:t>
      </w:r>
      <w:proofErr w:type="spellEnd"/>
      <w:r w:rsidRPr="008C31BB">
        <w:rPr>
          <w:sz w:val="20"/>
          <w:szCs w:val="20"/>
        </w:rPr>
        <w:t xml:space="preserve"> obuhvatnim kolektorom i podvodnim sifonom prebaciti na desnu obalu odakle će se zajedno s otpadnim vodama naselja s desne obale i gospodarskih zona dovesti do uređaja za pročišćavanje na lokaciji </w:t>
      </w:r>
      <w:proofErr w:type="spellStart"/>
      <w:r w:rsidRPr="008C31BB">
        <w:rPr>
          <w:sz w:val="20"/>
          <w:szCs w:val="20"/>
        </w:rPr>
        <w:t>Duvrat</w:t>
      </w:r>
      <w:proofErr w:type="spellEnd"/>
      <w:r w:rsidRPr="008C31BB">
        <w:rPr>
          <w:sz w:val="20"/>
          <w:szCs w:val="20"/>
        </w:rPr>
        <w:t xml:space="preserve"> (nizvodno od </w:t>
      </w:r>
      <w:proofErr w:type="spellStart"/>
      <w:r w:rsidRPr="008C31BB">
        <w:rPr>
          <w:sz w:val="20"/>
          <w:szCs w:val="20"/>
        </w:rPr>
        <w:t>Jerkovca</w:t>
      </w:r>
      <w:proofErr w:type="spellEnd"/>
      <w:r w:rsidRPr="008C31BB">
        <w:rPr>
          <w:sz w:val="20"/>
          <w:szCs w:val="20"/>
        </w:rPr>
        <w:t xml:space="preserve">). </w:t>
      </w:r>
    </w:p>
    <w:p w14:paraId="66328862" w14:textId="77777777" w:rsidR="008C31BB" w:rsidRPr="008C31BB" w:rsidRDefault="008C31BB">
      <w:pPr>
        <w:numPr>
          <w:ilvl w:val="0"/>
          <w:numId w:val="256"/>
        </w:numPr>
        <w:spacing w:before="120"/>
        <w:rPr>
          <w:sz w:val="20"/>
          <w:szCs w:val="20"/>
        </w:rPr>
      </w:pPr>
      <w:r w:rsidRPr="008C31BB">
        <w:rPr>
          <w:sz w:val="20"/>
          <w:szCs w:val="20"/>
        </w:rPr>
        <w:t xml:space="preserve">Otpadne vode će se nakon obrade na uređaju za pročišćavanje ispuštati u rijeku Neretvu. </w:t>
      </w:r>
    </w:p>
    <w:p w14:paraId="3BA7181B" w14:textId="77777777" w:rsidR="008C31BB" w:rsidRPr="008C31BB" w:rsidRDefault="008C31BB">
      <w:pPr>
        <w:numPr>
          <w:ilvl w:val="0"/>
          <w:numId w:val="256"/>
        </w:numPr>
        <w:spacing w:before="120"/>
        <w:rPr>
          <w:sz w:val="20"/>
          <w:szCs w:val="20"/>
        </w:rPr>
      </w:pPr>
      <w:r w:rsidRPr="008C31BB">
        <w:rPr>
          <w:sz w:val="20"/>
          <w:szCs w:val="20"/>
        </w:rPr>
        <w:t xml:space="preserve">Uz uređaj za pročišćavanje otpadnih voda aglomeracije Metković na lokaciji </w:t>
      </w:r>
      <w:proofErr w:type="spellStart"/>
      <w:r w:rsidRPr="008C31BB">
        <w:rPr>
          <w:sz w:val="20"/>
          <w:szCs w:val="20"/>
        </w:rPr>
        <w:t>Duvrat</w:t>
      </w:r>
      <w:proofErr w:type="spellEnd"/>
      <w:r w:rsidRPr="008C31BB">
        <w:rPr>
          <w:sz w:val="20"/>
          <w:szCs w:val="20"/>
        </w:rPr>
        <w:t xml:space="preserve"> planirana je i obrada mulja s uređaja za pročišćavanje – staklenici za solarno sušenje mulja.</w:t>
      </w:r>
    </w:p>
    <w:p w14:paraId="14548AFE" w14:textId="77777777" w:rsidR="008C31BB" w:rsidRPr="008C31BB" w:rsidRDefault="008C31BB">
      <w:pPr>
        <w:numPr>
          <w:ilvl w:val="0"/>
          <w:numId w:val="256"/>
        </w:numPr>
        <w:spacing w:before="120"/>
        <w:rPr>
          <w:sz w:val="20"/>
          <w:szCs w:val="20"/>
        </w:rPr>
      </w:pPr>
      <w:r w:rsidRPr="008C31BB">
        <w:rPr>
          <w:sz w:val="20"/>
          <w:szCs w:val="20"/>
        </w:rPr>
        <w:t>Gospodarenje otpadnim muljem iz uređaja za pročišćavanje otpadnih voda biti će potrebno uskladiti sa sustavom gospodarenja otpadnim muljem i akcijskim planom za korištenje mulja iz uređaja za pročišćavanje otpadnih voda na pogodnim površinama na razini države.</w:t>
      </w:r>
    </w:p>
    <w:p w14:paraId="0A64FB2F" w14:textId="77777777" w:rsidR="008C31BB" w:rsidRPr="008C31BB" w:rsidRDefault="008C31BB">
      <w:pPr>
        <w:numPr>
          <w:ilvl w:val="0"/>
          <w:numId w:val="40"/>
        </w:numPr>
        <w:spacing w:before="240"/>
        <w:jc w:val="center"/>
        <w:rPr>
          <w:bCs/>
          <w:sz w:val="20"/>
          <w:szCs w:val="20"/>
          <w:u w:val="single"/>
        </w:rPr>
      </w:pPr>
    </w:p>
    <w:p w14:paraId="5F04E36F" w14:textId="77777777" w:rsidR="008C31BB" w:rsidRPr="008C31BB" w:rsidRDefault="008C31BB">
      <w:pPr>
        <w:numPr>
          <w:ilvl w:val="0"/>
          <w:numId w:val="257"/>
        </w:numPr>
        <w:spacing w:before="120"/>
        <w:rPr>
          <w:sz w:val="20"/>
          <w:szCs w:val="20"/>
        </w:rPr>
      </w:pPr>
      <w:r w:rsidRPr="008C31BB">
        <w:rPr>
          <w:sz w:val="20"/>
          <w:szCs w:val="20"/>
        </w:rPr>
        <w:t xml:space="preserve">U naselju Prud kanalizacijski sustav djelomično je izgrađen i postoji uređaj za pročišćavanje koji je nedovoljnog kapaciteta i učinka, te se iz tog razloga planira izgradnja novog uređaja za pročišćavanje otpadnih voda. Novi uređaj planiran je na čestici postojećeg uređaja, a kao alternativno rješenje odabrana je lokacija cca 250 m jugoistočno od postojećeg uređaja za pročišćavanje otpadnih voda. Ispuštanje pročišćenih otpadnih voda planira se u vodotok </w:t>
      </w:r>
      <w:proofErr w:type="spellStart"/>
      <w:r w:rsidRPr="008C31BB">
        <w:rPr>
          <w:sz w:val="20"/>
          <w:szCs w:val="20"/>
        </w:rPr>
        <w:t>Norin</w:t>
      </w:r>
      <w:proofErr w:type="spellEnd"/>
      <w:r w:rsidRPr="008C31BB">
        <w:rPr>
          <w:sz w:val="20"/>
          <w:szCs w:val="20"/>
        </w:rPr>
        <w:t>.</w:t>
      </w:r>
    </w:p>
    <w:p w14:paraId="5995FD5A" w14:textId="77777777" w:rsidR="008C31BB" w:rsidRPr="008C31BB" w:rsidRDefault="008C31BB">
      <w:pPr>
        <w:numPr>
          <w:ilvl w:val="0"/>
          <w:numId w:val="40"/>
        </w:numPr>
        <w:spacing w:before="240"/>
        <w:jc w:val="center"/>
        <w:rPr>
          <w:bCs/>
          <w:sz w:val="20"/>
          <w:szCs w:val="20"/>
          <w:u w:val="single"/>
        </w:rPr>
      </w:pPr>
    </w:p>
    <w:p w14:paraId="6A255257" w14:textId="77777777" w:rsidR="008C31BB" w:rsidRPr="008C31BB" w:rsidRDefault="008C31BB">
      <w:pPr>
        <w:numPr>
          <w:ilvl w:val="0"/>
          <w:numId w:val="258"/>
        </w:numPr>
        <w:spacing w:before="120"/>
        <w:rPr>
          <w:sz w:val="20"/>
          <w:szCs w:val="20"/>
        </w:rPr>
      </w:pPr>
      <w:r w:rsidRPr="008C31BB">
        <w:rPr>
          <w:sz w:val="20"/>
          <w:szCs w:val="20"/>
        </w:rPr>
        <w:t xml:space="preserve">Za naselja Vid i Dubravica planom se predviđa izgradnja kanalizacijskog sustava s pripadajućim odvodnim kanalom (kolektorom), uređajem za pročišćavanje i ispustom otpadnih voda. Za naselje Vid, ispuštanje pročišćenih otpadnih voda planira se u vodotok </w:t>
      </w:r>
      <w:proofErr w:type="spellStart"/>
      <w:r w:rsidRPr="008C31BB">
        <w:rPr>
          <w:sz w:val="20"/>
          <w:szCs w:val="20"/>
        </w:rPr>
        <w:t>Norin</w:t>
      </w:r>
      <w:proofErr w:type="spellEnd"/>
      <w:r w:rsidRPr="008C31BB">
        <w:rPr>
          <w:sz w:val="20"/>
          <w:szCs w:val="20"/>
        </w:rPr>
        <w:t>. Za naselje Dubravica, pročišćene otpadne vode propuštati će se u tlo uz odgovarajući stupanj pročišćavanja.</w:t>
      </w:r>
    </w:p>
    <w:p w14:paraId="34D4BBFB" w14:textId="77777777" w:rsidR="008C31BB" w:rsidRPr="008C31BB" w:rsidRDefault="008C31BB">
      <w:pPr>
        <w:numPr>
          <w:ilvl w:val="0"/>
          <w:numId w:val="40"/>
        </w:numPr>
        <w:spacing w:before="240"/>
        <w:jc w:val="center"/>
        <w:rPr>
          <w:bCs/>
          <w:sz w:val="20"/>
          <w:szCs w:val="20"/>
          <w:u w:val="single"/>
        </w:rPr>
      </w:pPr>
    </w:p>
    <w:p w14:paraId="603C66FF" w14:textId="77777777" w:rsidR="008C31BB" w:rsidRPr="008C31BB" w:rsidRDefault="008C31BB">
      <w:pPr>
        <w:numPr>
          <w:ilvl w:val="0"/>
          <w:numId w:val="259"/>
        </w:numPr>
        <w:spacing w:before="120"/>
        <w:rPr>
          <w:sz w:val="20"/>
          <w:szCs w:val="20"/>
        </w:rPr>
      </w:pPr>
      <w:r w:rsidRPr="008C31BB">
        <w:rPr>
          <w:sz w:val="20"/>
          <w:szCs w:val="20"/>
        </w:rPr>
        <w:t xml:space="preserve">Kanalizacija se u pravilu izvodi kroz prometnice, odnosno priključni spojevi građevina kroz pristupne puteve. </w:t>
      </w:r>
    </w:p>
    <w:p w14:paraId="0848242D" w14:textId="77777777" w:rsidR="008C31BB" w:rsidRPr="008C31BB" w:rsidRDefault="008C31BB">
      <w:pPr>
        <w:numPr>
          <w:ilvl w:val="0"/>
          <w:numId w:val="259"/>
        </w:numPr>
        <w:spacing w:before="120"/>
        <w:rPr>
          <w:sz w:val="20"/>
          <w:szCs w:val="20"/>
        </w:rPr>
      </w:pPr>
      <w:r w:rsidRPr="008C31BB">
        <w:rPr>
          <w:sz w:val="20"/>
          <w:szCs w:val="20"/>
        </w:rPr>
        <w:t>Sve građevine na kanalizacijskoj mreži izvode se sukladno propisima kojima je regulirano projektiranje i izgradnja ovih građevina.</w:t>
      </w:r>
    </w:p>
    <w:p w14:paraId="52A0762A" w14:textId="77777777" w:rsidR="008C31BB" w:rsidRPr="008C31BB" w:rsidRDefault="008C31BB">
      <w:pPr>
        <w:numPr>
          <w:ilvl w:val="0"/>
          <w:numId w:val="259"/>
        </w:numPr>
        <w:spacing w:before="120"/>
        <w:rPr>
          <w:sz w:val="20"/>
          <w:szCs w:val="20"/>
        </w:rPr>
      </w:pPr>
      <w:r w:rsidRPr="008C31BB">
        <w:rPr>
          <w:sz w:val="20"/>
          <w:szCs w:val="20"/>
        </w:rPr>
        <w:t>Nije dozvoljeno projektiranje i građenje kolektora i ostalih građevina u sustavu ukupne kanalizacijske mreže kojom bi se nepotrebno ulazilo na prostore građevina unutar drugih građevnih čestica, odnosno prostore namijenjene drugim građevinama, radi sprječavanja eventualnih naknadnih izmještanja uvjetovanih gradnjom tih građevina.</w:t>
      </w:r>
    </w:p>
    <w:p w14:paraId="70E1FC5A" w14:textId="77777777" w:rsidR="008C31BB" w:rsidRPr="008C31BB" w:rsidRDefault="008C31BB">
      <w:pPr>
        <w:numPr>
          <w:ilvl w:val="0"/>
          <w:numId w:val="259"/>
        </w:numPr>
        <w:spacing w:before="120"/>
        <w:contextualSpacing/>
        <w:rPr>
          <w:sz w:val="20"/>
          <w:szCs w:val="20"/>
        </w:rPr>
      </w:pPr>
      <w:r w:rsidRPr="008C31BB">
        <w:rPr>
          <w:sz w:val="20"/>
          <w:szCs w:val="20"/>
        </w:rPr>
        <w:t>Na područjima gdje nema izgrađenih ili nisu projektirani kanalizacijski sustavi, odvoda otpadnih i oborinskih voda, do izgradnje sustava rješavat će se izgradnjom vlastitih sabirnih jama. Prilikom izgradnje sabirnih jama potrebno je:</w:t>
      </w:r>
    </w:p>
    <w:p w14:paraId="289AF365" w14:textId="77777777" w:rsidR="008C31BB" w:rsidRPr="008C31BB" w:rsidRDefault="008C31BB">
      <w:pPr>
        <w:numPr>
          <w:ilvl w:val="0"/>
          <w:numId w:val="260"/>
        </w:numPr>
        <w:contextualSpacing/>
        <w:rPr>
          <w:sz w:val="20"/>
          <w:szCs w:val="20"/>
        </w:rPr>
      </w:pPr>
      <w:r w:rsidRPr="008C31BB">
        <w:rPr>
          <w:sz w:val="20"/>
          <w:szCs w:val="20"/>
        </w:rPr>
        <w:t>da jama bude izvedena kao nepropusna za okolni teren</w:t>
      </w:r>
    </w:p>
    <w:p w14:paraId="5B783657" w14:textId="77777777" w:rsidR="008C31BB" w:rsidRPr="008C31BB" w:rsidRDefault="008C31BB">
      <w:pPr>
        <w:numPr>
          <w:ilvl w:val="0"/>
          <w:numId w:val="260"/>
        </w:numPr>
        <w:contextualSpacing/>
        <w:rPr>
          <w:sz w:val="20"/>
          <w:szCs w:val="20"/>
        </w:rPr>
      </w:pPr>
      <w:r w:rsidRPr="008C31BB">
        <w:rPr>
          <w:sz w:val="20"/>
          <w:szCs w:val="20"/>
        </w:rPr>
        <w:t>da se locira izvan zaštitnog pojasa prometnice</w:t>
      </w:r>
    </w:p>
    <w:p w14:paraId="2DC9A0D7" w14:textId="77777777" w:rsidR="008C31BB" w:rsidRPr="008C31BB" w:rsidRDefault="008C31BB">
      <w:pPr>
        <w:numPr>
          <w:ilvl w:val="0"/>
          <w:numId w:val="260"/>
        </w:numPr>
        <w:contextualSpacing/>
        <w:rPr>
          <w:sz w:val="20"/>
          <w:szCs w:val="20"/>
        </w:rPr>
      </w:pPr>
      <w:r w:rsidRPr="008C31BB">
        <w:rPr>
          <w:sz w:val="20"/>
          <w:szCs w:val="20"/>
        </w:rPr>
        <w:t>da od susjedne građevne čestice bude udaljena minimalno 3,0 m</w:t>
      </w:r>
    </w:p>
    <w:p w14:paraId="2B2C2DE6" w14:textId="77777777" w:rsidR="008C31BB" w:rsidRPr="008C31BB" w:rsidRDefault="008C31BB">
      <w:pPr>
        <w:numPr>
          <w:ilvl w:val="0"/>
          <w:numId w:val="260"/>
        </w:numPr>
        <w:rPr>
          <w:sz w:val="20"/>
          <w:szCs w:val="20"/>
        </w:rPr>
      </w:pPr>
      <w:r w:rsidRPr="008C31BB">
        <w:rPr>
          <w:sz w:val="20"/>
          <w:szCs w:val="20"/>
        </w:rPr>
        <w:t>da joj se omogući kolni pristup radi čišćenja</w:t>
      </w:r>
    </w:p>
    <w:p w14:paraId="58E9A991" w14:textId="77777777" w:rsidR="008C31BB" w:rsidRPr="008C31BB" w:rsidRDefault="008C31BB">
      <w:pPr>
        <w:numPr>
          <w:ilvl w:val="0"/>
          <w:numId w:val="259"/>
        </w:numPr>
        <w:spacing w:before="120"/>
        <w:rPr>
          <w:sz w:val="20"/>
          <w:szCs w:val="20"/>
        </w:rPr>
      </w:pPr>
      <w:r w:rsidRPr="008C31BB">
        <w:rPr>
          <w:sz w:val="20"/>
          <w:szCs w:val="20"/>
        </w:rPr>
        <w:t>Za izgradnju crpnih stanica potrebno je osigurati dostatnu površinu, određenu projektnom dokumentacijom.</w:t>
      </w:r>
    </w:p>
    <w:p w14:paraId="171B17CA" w14:textId="77777777" w:rsidR="008C31BB" w:rsidRPr="008C31BB" w:rsidRDefault="008C31BB">
      <w:pPr>
        <w:numPr>
          <w:ilvl w:val="0"/>
          <w:numId w:val="40"/>
        </w:numPr>
        <w:spacing w:before="240"/>
        <w:jc w:val="center"/>
        <w:rPr>
          <w:bCs/>
          <w:sz w:val="20"/>
          <w:szCs w:val="20"/>
          <w:u w:val="single"/>
        </w:rPr>
      </w:pPr>
    </w:p>
    <w:p w14:paraId="056C5A62" w14:textId="77777777" w:rsidR="008C31BB" w:rsidRPr="008C31BB" w:rsidRDefault="008C31BB">
      <w:pPr>
        <w:numPr>
          <w:ilvl w:val="0"/>
          <w:numId w:val="261"/>
        </w:numPr>
        <w:spacing w:before="120"/>
        <w:rPr>
          <w:sz w:val="20"/>
          <w:szCs w:val="20"/>
        </w:rPr>
      </w:pPr>
      <w:r w:rsidRPr="008C31BB">
        <w:rPr>
          <w:sz w:val="20"/>
          <w:szCs w:val="20"/>
        </w:rPr>
        <w:t xml:space="preserve">Na sustav odvodnje mogu se priključiti samo otpadne vode čije granične vrijednosti pokazatelja i dopuštene koncentracije opasnih i drugih tvari ne prelaze granične vrijednosti određene posebnim propisima. Ukoliko navedeno nije zadovoljeno, treba predvidjeti odgovarajući </w:t>
      </w:r>
      <w:proofErr w:type="spellStart"/>
      <w:r w:rsidRPr="008C31BB">
        <w:rPr>
          <w:sz w:val="20"/>
          <w:szCs w:val="20"/>
        </w:rPr>
        <w:t>predtretman</w:t>
      </w:r>
      <w:proofErr w:type="spellEnd"/>
      <w:r w:rsidRPr="008C31BB">
        <w:rPr>
          <w:sz w:val="20"/>
          <w:szCs w:val="20"/>
        </w:rPr>
        <w:t xml:space="preserve"> prije ispuštanja otpadnih voda u sustav odvodnje.</w:t>
      </w:r>
    </w:p>
    <w:p w14:paraId="28D40558" w14:textId="77777777" w:rsidR="008C31BB" w:rsidRPr="008C31BB" w:rsidRDefault="008C31BB">
      <w:pPr>
        <w:numPr>
          <w:ilvl w:val="0"/>
          <w:numId w:val="261"/>
        </w:numPr>
        <w:spacing w:before="120"/>
        <w:rPr>
          <w:sz w:val="20"/>
          <w:szCs w:val="20"/>
        </w:rPr>
      </w:pPr>
      <w:r w:rsidRPr="008C31BB">
        <w:rPr>
          <w:sz w:val="20"/>
          <w:szCs w:val="20"/>
        </w:rPr>
        <w:t>Uvjete priključenja pojedinih građevina i čestica na izgrađeni sustav odvodnje i pročišćavanja otpadnih voda propisuje nadležna tvrtka.</w:t>
      </w:r>
    </w:p>
    <w:p w14:paraId="68DDCD18" w14:textId="77777777" w:rsidR="008C31BB" w:rsidRPr="008C31BB" w:rsidRDefault="008C31BB">
      <w:pPr>
        <w:numPr>
          <w:ilvl w:val="0"/>
          <w:numId w:val="261"/>
        </w:numPr>
        <w:spacing w:before="120"/>
        <w:rPr>
          <w:sz w:val="20"/>
          <w:szCs w:val="20"/>
        </w:rPr>
      </w:pPr>
      <w:r w:rsidRPr="008C31BB">
        <w:rPr>
          <w:sz w:val="20"/>
          <w:szCs w:val="20"/>
        </w:rPr>
        <w:t xml:space="preserve">Značajnije onečišćene oborinske vode iz stambenih naselja, zona gospodarske namjene i s prometnih površina prikupljaju se u sustav razdjelne, </w:t>
      </w:r>
      <w:proofErr w:type="spellStart"/>
      <w:r w:rsidRPr="008C31BB">
        <w:rPr>
          <w:sz w:val="20"/>
          <w:szCs w:val="20"/>
        </w:rPr>
        <w:t>polurazdjelne</w:t>
      </w:r>
      <w:proofErr w:type="spellEnd"/>
      <w:r w:rsidRPr="008C31BB">
        <w:rPr>
          <w:sz w:val="20"/>
          <w:szCs w:val="20"/>
        </w:rPr>
        <w:t xml:space="preserve"> ili mješovite kanalizacije i odvode prema uređajima za čišćenje (separatori i taložnice) prije ispuštanja u lokalne vodotoke (kod razdjelnih i </w:t>
      </w:r>
      <w:proofErr w:type="spellStart"/>
      <w:r w:rsidRPr="008C31BB">
        <w:rPr>
          <w:sz w:val="20"/>
          <w:szCs w:val="20"/>
        </w:rPr>
        <w:t>polurazdjelnih</w:t>
      </w:r>
      <w:proofErr w:type="spellEnd"/>
      <w:r w:rsidRPr="008C31BB">
        <w:rPr>
          <w:sz w:val="20"/>
          <w:szCs w:val="20"/>
        </w:rPr>
        <w:t xml:space="preserve"> sustava). </w:t>
      </w:r>
    </w:p>
    <w:p w14:paraId="2012008A" w14:textId="77777777" w:rsidR="008C31BB" w:rsidRPr="008C31BB" w:rsidRDefault="008C31BB">
      <w:pPr>
        <w:numPr>
          <w:ilvl w:val="0"/>
          <w:numId w:val="261"/>
        </w:numPr>
        <w:spacing w:before="120"/>
        <w:rPr>
          <w:sz w:val="20"/>
          <w:szCs w:val="20"/>
        </w:rPr>
      </w:pPr>
      <w:r w:rsidRPr="008C31BB">
        <w:rPr>
          <w:sz w:val="20"/>
          <w:szCs w:val="20"/>
        </w:rPr>
        <w:t xml:space="preserve">Industrijske i tehnološke otpadne vode, koje su po sastavu različite od kućanskih odnosno sanitarnih otpadnih voda, moraju se prije priključenja na izgrađeni sustav odvodnje i pročišćavanja pročišćavati do stupnja koji je propisan posebnim propisom. Iznimno, nadležna komunalna organizacija može propisati i druge uvjete pročišćavanja, u skladu s prihvatnim mogućnostima izgrađenog sustava odvodnje i pročišćavanja otpadnih voda. </w:t>
      </w:r>
    </w:p>
    <w:p w14:paraId="6DAB7A68" w14:textId="77777777" w:rsidR="008C31BB" w:rsidRPr="008C31BB" w:rsidRDefault="008C31BB" w:rsidP="008C31BB">
      <w:pPr>
        <w:spacing w:before="400"/>
        <w:rPr>
          <w:bCs/>
          <w:sz w:val="20"/>
          <w:szCs w:val="20"/>
          <w:u w:val="single"/>
        </w:rPr>
      </w:pPr>
      <w:r w:rsidRPr="008C31BB">
        <w:rPr>
          <w:bCs/>
          <w:sz w:val="20"/>
          <w:szCs w:val="20"/>
          <w:u w:val="single"/>
        </w:rPr>
        <w:t>Uređenje voda i vodotoka</w:t>
      </w:r>
    </w:p>
    <w:p w14:paraId="6683E489" w14:textId="77777777" w:rsidR="008C31BB" w:rsidRPr="008C31BB" w:rsidRDefault="008C31BB" w:rsidP="008C31BB">
      <w:pPr>
        <w:rPr>
          <w:sz w:val="20"/>
          <w:szCs w:val="20"/>
        </w:rPr>
      </w:pPr>
      <w:r w:rsidRPr="008C31BB">
        <w:rPr>
          <w:sz w:val="20"/>
          <w:szCs w:val="20"/>
        </w:rPr>
        <w:t>Navodnjavanje</w:t>
      </w:r>
    </w:p>
    <w:p w14:paraId="6CE3463D" w14:textId="77777777" w:rsidR="008C31BB" w:rsidRPr="008C31BB" w:rsidRDefault="008C31BB">
      <w:pPr>
        <w:numPr>
          <w:ilvl w:val="0"/>
          <w:numId w:val="40"/>
        </w:numPr>
        <w:spacing w:before="240"/>
        <w:jc w:val="center"/>
        <w:rPr>
          <w:bCs/>
          <w:sz w:val="20"/>
          <w:szCs w:val="20"/>
          <w:u w:val="single"/>
        </w:rPr>
      </w:pPr>
    </w:p>
    <w:p w14:paraId="660A96A2" w14:textId="77777777" w:rsidR="008C31BB" w:rsidRPr="008C31BB" w:rsidRDefault="008C31BB">
      <w:pPr>
        <w:numPr>
          <w:ilvl w:val="0"/>
          <w:numId w:val="262"/>
        </w:numPr>
        <w:spacing w:before="120"/>
        <w:rPr>
          <w:sz w:val="20"/>
          <w:szCs w:val="20"/>
        </w:rPr>
      </w:pPr>
      <w:r w:rsidRPr="008C31BB">
        <w:rPr>
          <w:sz w:val="20"/>
          <w:szCs w:val="20"/>
        </w:rPr>
        <w:t xml:space="preserve">Na cijelom </w:t>
      </w:r>
      <w:proofErr w:type="spellStart"/>
      <w:r w:rsidRPr="008C31BB">
        <w:rPr>
          <w:sz w:val="20"/>
          <w:szCs w:val="20"/>
        </w:rPr>
        <w:t>donjoneretvanskom</w:t>
      </w:r>
      <w:proofErr w:type="spellEnd"/>
      <w:r w:rsidRPr="008C31BB">
        <w:rPr>
          <w:sz w:val="20"/>
          <w:szCs w:val="20"/>
        </w:rPr>
        <w:t xml:space="preserve"> području potrebno je rekonstruirati magistralni </w:t>
      </w:r>
      <w:proofErr w:type="spellStart"/>
      <w:r w:rsidRPr="008C31BB">
        <w:rPr>
          <w:sz w:val="20"/>
          <w:szCs w:val="20"/>
        </w:rPr>
        <w:t>natapni</w:t>
      </w:r>
      <w:proofErr w:type="spellEnd"/>
      <w:r w:rsidRPr="008C31BB">
        <w:rPr>
          <w:sz w:val="20"/>
          <w:szCs w:val="20"/>
        </w:rPr>
        <w:t xml:space="preserve"> kanal s </w:t>
      </w:r>
      <w:proofErr w:type="spellStart"/>
      <w:r w:rsidRPr="008C31BB">
        <w:rPr>
          <w:sz w:val="20"/>
          <w:szCs w:val="20"/>
        </w:rPr>
        <w:t>vodozahvatom</w:t>
      </w:r>
      <w:proofErr w:type="spellEnd"/>
      <w:r w:rsidRPr="008C31BB">
        <w:rPr>
          <w:sz w:val="20"/>
          <w:szCs w:val="20"/>
        </w:rPr>
        <w:t xml:space="preserve"> na Neretvi uzvodno od Metkovića i sanirati </w:t>
      </w:r>
      <w:proofErr w:type="spellStart"/>
      <w:r w:rsidRPr="008C31BB">
        <w:rPr>
          <w:sz w:val="20"/>
          <w:szCs w:val="20"/>
        </w:rPr>
        <w:t>natapne</w:t>
      </w:r>
      <w:proofErr w:type="spellEnd"/>
      <w:r w:rsidRPr="008C31BB">
        <w:rPr>
          <w:sz w:val="20"/>
          <w:szCs w:val="20"/>
        </w:rPr>
        <w:t xml:space="preserve"> mreže, te nastaviti radove na kanalskoj distribucijskoj mreži za navodnjavanje. Za rekonstrukciji magistralnog </w:t>
      </w:r>
      <w:proofErr w:type="spellStart"/>
      <w:r w:rsidRPr="008C31BB">
        <w:rPr>
          <w:sz w:val="20"/>
          <w:szCs w:val="20"/>
        </w:rPr>
        <w:t>natapnog</w:t>
      </w:r>
      <w:proofErr w:type="spellEnd"/>
      <w:r w:rsidRPr="008C31BB">
        <w:rPr>
          <w:sz w:val="20"/>
          <w:szCs w:val="20"/>
        </w:rPr>
        <w:t xml:space="preserve"> kanala izrađen je pilot projekt sa pripadajućom projektnom dokumentacijom. Za realizaciju sustava navodnjavanja potrebno je izgraditi mobilnu pregradu, crpne stanice sa zahvatom izravno iz korita rijeke Neretve i Male Neretve te </w:t>
      </w:r>
      <w:proofErr w:type="spellStart"/>
      <w:r w:rsidRPr="008C31BB">
        <w:rPr>
          <w:sz w:val="20"/>
          <w:szCs w:val="20"/>
        </w:rPr>
        <w:t>mikroakumulaciju</w:t>
      </w:r>
      <w:proofErr w:type="spellEnd"/>
      <w:r w:rsidRPr="008C31BB">
        <w:rPr>
          <w:sz w:val="20"/>
          <w:szCs w:val="20"/>
        </w:rPr>
        <w:t xml:space="preserve"> s gravitacijskom mrežom za natapanje. Crpna stanica sa zahvatom iz korita rijeke Neretve predviđena je na teritoriju naselja Metković, u kanalu „Nokat“. U tijeku je projekt navodnjavanja „Koševo-</w:t>
      </w:r>
      <w:proofErr w:type="spellStart"/>
      <w:r w:rsidRPr="008C31BB">
        <w:rPr>
          <w:sz w:val="20"/>
          <w:szCs w:val="20"/>
        </w:rPr>
        <w:t>Vrbovci</w:t>
      </w:r>
      <w:proofErr w:type="spellEnd"/>
      <w:r w:rsidRPr="008C31BB">
        <w:rPr>
          <w:sz w:val="20"/>
          <w:szCs w:val="20"/>
        </w:rPr>
        <w:t>“, kao jedinstveni podsustav, odnosno lateralni kanal, s vodom koja se dobiva preko crpnih postaja „Koševo“ i „</w:t>
      </w:r>
      <w:proofErr w:type="spellStart"/>
      <w:r w:rsidRPr="008C31BB">
        <w:rPr>
          <w:sz w:val="20"/>
          <w:szCs w:val="20"/>
        </w:rPr>
        <w:t>Vrbovci</w:t>
      </w:r>
      <w:proofErr w:type="spellEnd"/>
      <w:r w:rsidRPr="008C31BB">
        <w:rPr>
          <w:sz w:val="20"/>
          <w:szCs w:val="20"/>
        </w:rPr>
        <w:t>“.</w:t>
      </w:r>
    </w:p>
    <w:p w14:paraId="3F41A416" w14:textId="77777777" w:rsidR="008C31BB" w:rsidRPr="008C31BB" w:rsidRDefault="008C31BB" w:rsidP="008C31BB">
      <w:pPr>
        <w:spacing w:before="400"/>
        <w:rPr>
          <w:sz w:val="20"/>
          <w:szCs w:val="20"/>
        </w:rPr>
      </w:pPr>
      <w:r w:rsidRPr="008C31BB">
        <w:rPr>
          <w:sz w:val="20"/>
          <w:szCs w:val="20"/>
        </w:rPr>
        <w:t>Melioracijska odvodnja</w:t>
      </w:r>
    </w:p>
    <w:p w14:paraId="5440B4A9" w14:textId="77777777" w:rsidR="008C31BB" w:rsidRPr="008C31BB" w:rsidRDefault="008C31BB">
      <w:pPr>
        <w:numPr>
          <w:ilvl w:val="0"/>
          <w:numId w:val="40"/>
        </w:numPr>
        <w:spacing w:before="240"/>
        <w:jc w:val="center"/>
        <w:rPr>
          <w:bCs/>
          <w:sz w:val="20"/>
          <w:szCs w:val="20"/>
          <w:u w:val="single"/>
        </w:rPr>
      </w:pPr>
    </w:p>
    <w:p w14:paraId="515F9AF9" w14:textId="77777777" w:rsidR="008C31BB" w:rsidRPr="008C31BB" w:rsidRDefault="008C31BB">
      <w:pPr>
        <w:numPr>
          <w:ilvl w:val="0"/>
          <w:numId w:val="263"/>
        </w:numPr>
        <w:spacing w:before="120"/>
        <w:rPr>
          <w:sz w:val="20"/>
          <w:szCs w:val="20"/>
        </w:rPr>
      </w:pPr>
      <w:r w:rsidRPr="008C31BB">
        <w:rPr>
          <w:sz w:val="20"/>
          <w:szCs w:val="20"/>
        </w:rPr>
        <w:t xml:space="preserve">Melioracijski radovi na području Grada Metkovića se usmjeravaju na sanaciju i unapređenje postojećeg sustava na melioracijskim područjima Koševo- </w:t>
      </w:r>
      <w:proofErr w:type="spellStart"/>
      <w:r w:rsidRPr="008C31BB">
        <w:rPr>
          <w:sz w:val="20"/>
          <w:szCs w:val="20"/>
        </w:rPr>
        <w:t>Vrbovci</w:t>
      </w:r>
      <w:proofErr w:type="spellEnd"/>
      <w:r w:rsidRPr="008C31BB">
        <w:rPr>
          <w:sz w:val="20"/>
          <w:szCs w:val="20"/>
        </w:rPr>
        <w:t>.</w:t>
      </w:r>
    </w:p>
    <w:p w14:paraId="5BC92BA8" w14:textId="77777777" w:rsidR="008C31BB" w:rsidRPr="008C31BB" w:rsidRDefault="008C31BB">
      <w:pPr>
        <w:numPr>
          <w:ilvl w:val="0"/>
          <w:numId w:val="263"/>
        </w:numPr>
        <w:spacing w:before="120"/>
        <w:rPr>
          <w:sz w:val="20"/>
          <w:szCs w:val="20"/>
        </w:rPr>
      </w:pPr>
      <w:r w:rsidRPr="008C31BB">
        <w:rPr>
          <w:sz w:val="20"/>
          <w:szCs w:val="20"/>
        </w:rPr>
        <w:t xml:space="preserve">Potrebno je spriječiti neplanske i nekontrolirane melioracije na preostalim močvarnim područjima, kao i uništavanje izgrađenih objekata melioracijskog sustava. Istovremeno ne planirati nove melioracije dok se već meliorirane površine (zapuštene i neobrađene) ne privedu svrsi. </w:t>
      </w:r>
    </w:p>
    <w:p w14:paraId="4F9CA6C5" w14:textId="77777777" w:rsidR="008C31BB" w:rsidRPr="008C31BB" w:rsidRDefault="008C31BB">
      <w:pPr>
        <w:numPr>
          <w:ilvl w:val="0"/>
          <w:numId w:val="263"/>
        </w:numPr>
        <w:spacing w:before="120"/>
        <w:rPr>
          <w:sz w:val="20"/>
          <w:szCs w:val="20"/>
        </w:rPr>
      </w:pPr>
      <w:r w:rsidRPr="008C31BB">
        <w:rPr>
          <w:sz w:val="20"/>
          <w:szCs w:val="20"/>
        </w:rPr>
        <w:t>Objekti melioracijske odvodnje u melioracijskim sustavima „Koševo“ i „</w:t>
      </w:r>
      <w:proofErr w:type="spellStart"/>
      <w:r w:rsidRPr="008C31BB">
        <w:rPr>
          <w:sz w:val="20"/>
          <w:szCs w:val="20"/>
        </w:rPr>
        <w:t>Vrbovci</w:t>
      </w:r>
      <w:proofErr w:type="spellEnd"/>
      <w:r w:rsidRPr="008C31BB">
        <w:rPr>
          <w:sz w:val="20"/>
          <w:szCs w:val="20"/>
        </w:rPr>
        <w:t>“ se redovito održavaju.</w:t>
      </w:r>
    </w:p>
    <w:p w14:paraId="47B6AC22" w14:textId="4AE50DD9" w:rsidR="0024124D" w:rsidRDefault="0024124D">
      <w:pPr>
        <w:suppressAutoHyphens w:val="0"/>
        <w:spacing w:after="160" w:line="259" w:lineRule="auto"/>
        <w:rPr>
          <w:bCs/>
          <w:sz w:val="20"/>
          <w:szCs w:val="20"/>
          <w:u w:val="single"/>
        </w:rPr>
      </w:pPr>
      <w:r>
        <w:rPr>
          <w:bCs/>
          <w:sz w:val="20"/>
          <w:szCs w:val="20"/>
          <w:u w:val="single"/>
        </w:rPr>
        <w:br w:type="page"/>
      </w:r>
    </w:p>
    <w:p w14:paraId="50512A41" w14:textId="77777777" w:rsidR="008C31BB" w:rsidRPr="008C31BB" w:rsidRDefault="008C31BB">
      <w:pPr>
        <w:numPr>
          <w:ilvl w:val="0"/>
          <w:numId w:val="40"/>
        </w:numPr>
        <w:spacing w:before="240"/>
        <w:jc w:val="center"/>
        <w:rPr>
          <w:bCs/>
          <w:sz w:val="20"/>
          <w:szCs w:val="20"/>
          <w:u w:val="single"/>
        </w:rPr>
      </w:pPr>
    </w:p>
    <w:p w14:paraId="45F662A7" w14:textId="77777777" w:rsidR="008C31BB" w:rsidRPr="008C31BB" w:rsidRDefault="008C31BB">
      <w:pPr>
        <w:numPr>
          <w:ilvl w:val="0"/>
          <w:numId w:val="264"/>
        </w:numPr>
        <w:spacing w:before="120"/>
        <w:rPr>
          <w:sz w:val="20"/>
          <w:szCs w:val="20"/>
        </w:rPr>
      </w:pPr>
      <w:r w:rsidRPr="008C31BB">
        <w:rPr>
          <w:sz w:val="20"/>
          <w:szCs w:val="20"/>
        </w:rPr>
        <w:t>Potrebno je provoditi interdisciplinarna istraživanja (biološka, ekološka, pedološka, hidrološko-hidraulička, geomehanička i hidro-geološka) kojima će se preispitivati mogućnosti proširenja melioracijskih zahvata i navodnjavanja, te ovisno o rezultatima istraživanja utvrditi obuhvat i način korištenja zemljišta za poljoprivrednu proizvodnju, a u cilju zaštite voda, tla i zemljišta, te očuvanja biološke raznolikosti (održivi razvoj u poljoprivredi).</w:t>
      </w:r>
    </w:p>
    <w:p w14:paraId="18337364" w14:textId="77777777" w:rsidR="008C31BB" w:rsidRPr="008C31BB" w:rsidRDefault="008C31BB" w:rsidP="008C31BB">
      <w:pPr>
        <w:spacing w:before="400"/>
        <w:rPr>
          <w:sz w:val="20"/>
          <w:szCs w:val="20"/>
        </w:rPr>
      </w:pPr>
      <w:r w:rsidRPr="008C31BB">
        <w:rPr>
          <w:sz w:val="20"/>
          <w:szCs w:val="20"/>
        </w:rPr>
        <w:t>Obrana od poplava</w:t>
      </w:r>
    </w:p>
    <w:p w14:paraId="08DE8B30" w14:textId="77777777" w:rsidR="008C31BB" w:rsidRPr="008C31BB" w:rsidRDefault="008C31BB">
      <w:pPr>
        <w:numPr>
          <w:ilvl w:val="0"/>
          <w:numId w:val="40"/>
        </w:numPr>
        <w:spacing w:before="240"/>
        <w:jc w:val="center"/>
        <w:rPr>
          <w:bCs/>
          <w:sz w:val="20"/>
          <w:szCs w:val="20"/>
          <w:u w:val="single"/>
        </w:rPr>
      </w:pPr>
    </w:p>
    <w:p w14:paraId="5C8E6B54" w14:textId="77777777" w:rsidR="008C31BB" w:rsidRPr="008C31BB" w:rsidRDefault="008C31BB">
      <w:pPr>
        <w:numPr>
          <w:ilvl w:val="0"/>
          <w:numId w:val="265"/>
        </w:numPr>
        <w:spacing w:before="120"/>
        <w:rPr>
          <w:sz w:val="20"/>
          <w:szCs w:val="20"/>
        </w:rPr>
      </w:pPr>
      <w:r w:rsidRPr="008C31BB">
        <w:rPr>
          <w:sz w:val="20"/>
          <w:szCs w:val="20"/>
        </w:rPr>
        <w:t xml:space="preserve">Na rijeci Neretvi čije su obale ugrožene erozijom potrebni su regulacijski radovi. </w:t>
      </w:r>
    </w:p>
    <w:p w14:paraId="5EB86CE0" w14:textId="77777777" w:rsidR="008C31BB" w:rsidRPr="008C31BB" w:rsidRDefault="008C31BB">
      <w:pPr>
        <w:numPr>
          <w:ilvl w:val="0"/>
          <w:numId w:val="265"/>
        </w:numPr>
        <w:spacing w:before="120"/>
        <w:rPr>
          <w:sz w:val="20"/>
          <w:szCs w:val="20"/>
        </w:rPr>
      </w:pPr>
      <w:r w:rsidRPr="008C31BB">
        <w:rPr>
          <w:sz w:val="20"/>
          <w:szCs w:val="20"/>
        </w:rPr>
        <w:t>Za obranu od poplava na desnoj obali rijeke Neretve, koje nastaju zbog velikih prodora voda Neretve kroz ušće Norina i izlijevanja izvora po sjevernom rubu područja Vid-</w:t>
      </w:r>
      <w:proofErr w:type="spellStart"/>
      <w:r w:rsidRPr="008C31BB">
        <w:rPr>
          <w:sz w:val="20"/>
          <w:szCs w:val="20"/>
        </w:rPr>
        <w:t>Norin</w:t>
      </w:r>
      <w:proofErr w:type="spellEnd"/>
      <w:r w:rsidRPr="008C31BB">
        <w:rPr>
          <w:sz w:val="20"/>
          <w:szCs w:val="20"/>
        </w:rPr>
        <w:t xml:space="preserve">, izgrađen je nasip koji je projektiran za vodostaj +3,5 </w:t>
      </w:r>
      <w:proofErr w:type="spellStart"/>
      <w:r w:rsidRPr="008C31BB">
        <w:rPr>
          <w:sz w:val="20"/>
          <w:szCs w:val="20"/>
        </w:rPr>
        <w:t>m.n.m</w:t>
      </w:r>
      <w:proofErr w:type="spellEnd"/>
      <w:r w:rsidRPr="008C31BB">
        <w:rPr>
          <w:sz w:val="20"/>
          <w:szCs w:val="20"/>
        </w:rPr>
        <w:t xml:space="preserve"> s potrebnim </w:t>
      </w:r>
      <w:proofErr w:type="spellStart"/>
      <w:r w:rsidRPr="008C31BB">
        <w:rPr>
          <w:sz w:val="20"/>
          <w:szCs w:val="20"/>
        </w:rPr>
        <w:t>nadvišenjima</w:t>
      </w:r>
      <w:proofErr w:type="spellEnd"/>
      <w:r w:rsidRPr="008C31BB">
        <w:rPr>
          <w:sz w:val="20"/>
          <w:szCs w:val="20"/>
        </w:rPr>
        <w:t xml:space="preserve">. Unutrašnja odvodnja branjenog područja osigurat će se izgradnjom glavnih kanala uz nasip i detaljne kanalske mreže kojom će se prikupljati suvišne vode i crpnih postaja za evakuaciju voda u vrijeme visokih vodostaja. </w:t>
      </w:r>
    </w:p>
    <w:p w14:paraId="6435B4C6" w14:textId="77777777" w:rsidR="008C31BB" w:rsidRPr="008C31BB" w:rsidRDefault="008C31BB">
      <w:pPr>
        <w:numPr>
          <w:ilvl w:val="0"/>
          <w:numId w:val="265"/>
        </w:numPr>
        <w:spacing w:before="120"/>
        <w:rPr>
          <w:sz w:val="20"/>
          <w:szCs w:val="20"/>
        </w:rPr>
      </w:pPr>
      <w:r w:rsidRPr="008C31BB">
        <w:rPr>
          <w:sz w:val="20"/>
          <w:szCs w:val="20"/>
        </w:rPr>
        <w:t xml:space="preserve">Koncepcija projektnog rješenja obrane od poplava grada Metkovića uz desnu obalu Neretve (naselje Jerkovac) zasniva se na obrambenom nasipu i dovodnom kanalu s pratećim objektima, crpnoj stanici Jerkovac, regulacijskoj ustavi, kabelskoj trasi i objektima na kruni nasipa. Usvojena kota obrane od +3,55m </w:t>
      </w:r>
      <w:proofErr w:type="spellStart"/>
      <w:r w:rsidRPr="008C31BB">
        <w:rPr>
          <w:sz w:val="20"/>
          <w:szCs w:val="20"/>
        </w:rPr>
        <w:t>n.m</w:t>
      </w:r>
      <w:proofErr w:type="spellEnd"/>
      <w:r w:rsidRPr="008C31BB">
        <w:rPr>
          <w:sz w:val="20"/>
          <w:szCs w:val="20"/>
        </w:rPr>
        <w:t>. osigurava optimalnu zaštitu od poplavnih voda za povratni period od 20 do 33 godina.</w:t>
      </w:r>
    </w:p>
    <w:p w14:paraId="7B65033E" w14:textId="77777777" w:rsidR="008C31BB" w:rsidRPr="008C31BB" w:rsidRDefault="008C31BB">
      <w:pPr>
        <w:numPr>
          <w:ilvl w:val="0"/>
          <w:numId w:val="265"/>
        </w:numPr>
        <w:spacing w:before="120"/>
        <w:rPr>
          <w:sz w:val="20"/>
          <w:szCs w:val="20"/>
        </w:rPr>
      </w:pPr>
      <w:r w:rsidRPr="008C31BB">
        <w:rPr>
          <w:sz w:val="20"/>
          <w:szCs w:val="20"/>
        </w:rPr>
        <w:t xml:space="preserve">Prometnica Metković-Vid u odnosu na objekt nasipa je znatno niža. Na lokaciji križanja ceste i nasipa, cesta ima kotu asfalta oko +2,75m </w:t>
      </w:r>
      <w:proofErr w:type="spellStart"/>
      <w:r w:rsidRPr="008C31BB">
        <w:rPr>
          <w:sz w:val="20"/>
          <w:szCs w:val="20"/>
        </w:rPr>
        <w:t>n.m</w:t>
      </w:r>
      <w:proofErr w:type="spellEnd"/>
      <w:r w:rsidRPr="008C31BB">
        <w:rPr>
          <w:sz w:val="20"/>
          <w:szCs w:val="20"/>
        </w:rPr>
        <w:t>.. Na tom mjestu, za vrijeme obrane od poplava previđa se postavljanje montažnih elemenata, a cesta se zatvara za promet.</w:t>
      </w:r>
    </w:p>
    <w:p w14:paraId="6D3A5044" w14:textId="77777777" w:rsidR="008C31BB" w:rsidRPr="008C31BB" w:rsidRDefault="008C31BB">
      <w:pPr>
        <w:numPr>
          <w:ilvl w:val="0"/>
          <w:numId w:val="265"/>
        </w:numPr>
        <w:spacing w:before="120"/>
        <w:rPr>
          <w:sz w:val="20"/>
          <w:szCs w:val="20"/>
        </w:rPr>
      </w:pPr>
      <w:r w:rsidRPr="008C31BB">
        <w:rPr>
          <w:sz w:val="20"/>
          <w:szCs w:val="20"/>
        </w:rPr>
        <w:t>Do izgradnje dijela sustava na području BiH potrebno je predvidjeti privremeni objekt zaštite od poplava (vodena barijera i slično) duž ulice koja prati granicu RH-BiH.</w:t>
      </w:r>
    </w:p>
    <w:p w14:paraId="71262C86" w14:textId="77777777" w:rsidR="008C31BB" w:rsidRPr="008C31BB" w:rsidRDefault="008C31BB">
      <w:pPr>
        <w:numPr>
          <w:ilvl w:val="0"/>
          <w:numId w:val="40"/>
        </w:numPr>
        <w:spacing w:before="240"/>
        <w:jc w:val="center"/>
        <w:rPr>
          <w:bCs/>
          <w:sz w:val="20"/>
          <w:szCs w:val="20"/>
          <w:u w:val="single"/>
        </w:rPr>
      </w:pPr>
    </w:p>
    <w:p w14:paraId="6086F934" w14:textId="77777777" w:rsidR="008C31BB" w:rsidRPr="008C31BB" w:rsidRDefault="008C31BB">
      <w:pPr>
        <w:numPr>
          <w:ilvl w:val="0"/>
          <w:numId w:val="266"/>
        </w:numPr>
        <w:spacing w:before="120"/>
        <w:rPr>
          <w:sz w:val="20"/>
          <w:szCs w:val="20"/>
        </w:rPr>
      </w:pPr>
      <w:r w:rsidRPr="008C31BB">
        <w:rPr>
          <w:sz w:val="20"/>
          <w:szCs w:val="20"/>
        </w:rPr>
        <w:t>Zaštita od štetnog djelovanja voda rijeke Neretve, Norina i ostalih vodotoka, kada može doći do plavljenja, ispiranja, podrivanja ili odronjavanja zemljišta i drugih sličnih štetnih pojava, te posredno do ugrožavanja života i zdravlja ljudi i njihove imovine, te poremećaja u vodnom režimu, provoditi će se izgradnjom zaštitnih i regulacijskih vodnih građevina, odnosno tehničkim i gospodarskim održavanjem vodotoka, vodnog dobra i regulacijskih i zaštitnih vodnih građevina koje se provodi prema programu uređenja vodotoka i drugih voda u okviru Plana upravljanja vodama.</w:t>
      </w:r>
    </w:p>
    <w:p w14:paraId="351328B7" w14:textId="77777777" w:rsidR="008C31BB" w:rsidRPr="008C31BB" w:rsidRDefault="008C31BB">
      <w:pPr>
        <w:numPr>
          <w:ilvl w:val="0"/>
          <w:numId w:val="40"/>
        </w:numPr>
        <w:spacing w:before="240"/>
        <w:jc w:val="center"/>
        <w:rPr>
          <w:bCs/>
          <w:sz w:val="20"/>
          <w:szCs w:val="20"/>
          <w:u w:val="single"/>
        </w:rPr>
      </w:pPr>
    </w:p>
    <w:p w14:paraId="3B0DD2BE" w14:textId="77777777" w:rsidR="008C31BB" w:rsidRPr="008C31BB" w:rsidRDefault="008C31BB">
      <w:pPr>
        <w:numPr>
          <w:ilvl w:val="0"/>
          <w:numId w:val="267"/>
        </w:numPr>
        <w:spacing w:before="120"/>
        <w:rPr>
          <w:sz w:val="20"/>
          <w:szCs w:val="20"/>
        </w:rPr>
      </w:pPr>
      <w:r w:rsidRPr="008C31BB">
        <w:rPr>
          <w:sz w:val="20"/>
          <w:szCs w:val="20"/>
        </w:rPr>
        <w:t xml:space="preserve">U svrhu tehničkog održavanja i radova građenja uz glavne vodotokove i nasipe proglašen je zaštitni </w:t>
      </w:r>
      <w:proofErr w:type="spellStart"/>
      <w:r w:rsidRPr="008C31BB">
        <w:rPr>
          <w:sz w:val="20"/>
          <w:szCs w:val="20"/>
        </w:rPr>
        <w:t>inundacijski</w:t>
      </w:r>
      <w:proofErr w:type="spellEnd"/>
      <w:r w:rsidRPr="008C31BB">
        <w:rPr>
          <w:sz w:val="20"/>
          <w:szCs w:val="20"/>
        </w:rPr>
        <w:t xml:space="preserve"> pojas. Na mjestima gdje isti nije proglašen, uz lateralne kanale i nasipe treba osigurati </w:t>
      </w:r>
      <w:proofErr w:type="spellStart"/>
      <w:r w:rsidRPr="008C31BB">
        <w:rPr>
          <w:sz w:val="20"/>
          <w:szCs w:val="20"/>
        </w:rPr>
        <w:t>inundacijski</w:t>
      </w:r>
      <w:proofErr w:type="spellEnd"/>
      <w:r w:rsidRPr="008C31BB">
        <w:rPr>
          <w:sz w:val="20"/>
          <w:szCs w:val="20"/>
        </w:rPr>
        <w:t xml:space="preserve"> pojas minimalne širine 10,0m od gornjeg ruba korita ili vanjskog ruba nožice nasipa. Uz ostale potoke, bujične vodotoke i odvodne kanale treba osigurati </w:t>
      </w:r>
      <w:proofErr w:type="spellStart"/>
      <w:r w:rsidRPr="008C31BB">
        <w:rPr>
          <w:sz w:val="20"/>
          <w:szCs w:val="20"/>
        </w:rPr>
        <w:t>inundacijski</w:t>
      </w:r>
      <w:proofErr w:type="spellEnd"/>
      <w:r w:rsidRPr="008C31BB">
        <w:rPr>
          <w:sz w:val="20"/>
          <w:szCs w:val="20"/>
        </w:rPr>
        <w:t xml:space="preserve"> pojas minimalne širine od 5,0m od gornjeg ruba korita, odnosno ruba čestice javnog vodnog dobra. Ovisno o veličini i stanju uređenosti vodotoka ili objekta, širina </w:t>
      </w:r>
      <w:proofErr w:type="spellStart"/>
      <w:r w:rsidRPr="008C31BB">
        <w:rPr>
          <w:sz w:val="20"/>
          <w:szCs w:val="20"/>
        </w:rPr>
        <w:t>inundacijskog</w:t>
      </w:r>
      <w:proofErr w:type="spellEnd"/>
      <w:r w:rsidRPr="008C31BB">
        <w:rPr>
          <w:sz w:val="20"/>
          <w:szCs w:val="20"/>
        </w:rPr>
        <w:t xml:space="preserve"> pojasa, odnosno udaljenost izgradnje novih objekata od gornjeg ruba korita, odnosno ruba čestice javnog vodnog dobra može biti i manja, ali ne manja od 3,0m, a što bi se utvrdilo vodopravnim uvjetima za svaki objekt posebno. U </w:t>
      </w:r>
      <w:proofErr w:type="spellStart"/>
      <w:r w:rsidRPr="008C31BB">
        <w:rPr>
          <w:sz w:val="20"/>
          <w:szCs w:val="20"/>
        </w:rPr>
        <w:t>inundacijskom</w:t>
      </w:r>
      <w:proofErr w:type="spellEnd"/>
      <w:r w:rsidRPr="008C31BB">
        <w:rPr>
          <w:sz w:val="20"/>
          <w:szCs w:val="20"/>
        </w:rPr>
        <w:t xml:space="preserve"> pojasu zabranjena je svaka gradnja i druge radnje kojima se može onemogućiti izgradnja i održavanje vodnih građevina, na bilo koji način </w:t>
      </w:r>
      <w:proofErr w:type="spellStart"/>
      <w:r w:rsidRPr="008C31BB">
        <w:rPr>
          <w:sz w:val="20"/>
          <w:szCs w:val="20"/>
        </w:rPr>
        <w:t>umanjitiprotočnost</w:t>
      </w:r>
      <w:proofErr w:type="spellEnd"/>
      <w:r w:rsidRPr="008C31BB">
        <w:rPr>
          <w:sz w:val="20"/>
          <w:szCs w:val="20"/>
        </w:rPr>
        <w:t xml:space="preserve"> korita i pogoršati vodni režim, te povećati stupanj ugroženosti od štetnog djelovanja vodotoka.</w:t>
      </w:r>
    </w:p>
    <w:p w14:paraId="1C5A89D5" w14:textId="77777777" w:rsidR="008C31BB" w:rsidRPr="008C31BB" w:rsidRDefault="008C31BB">
      <w:pPr>
        <w:numPr>
          <w:ilvl w:val="0"/>
          <w:numId w:val="267"/>
        </w:numPr>
        <w:spacing w:before="120"/>
        <w:rPr>
          <w:sz w:val="20"/>
          <w:szCs w:val="20"/>
        </w:rPr>
      </w:pPr>
      <w:r w:rsidRPr="008C31BB">
        <w:rPr>
          <w:sz w:val="20"/>
          <w:szCs w:val="20"/>
        </w:rPr>
        <w:t>Svaki vlasnik, odnosno korisnik objekta ili čestice smještene uz korito vodotoka ili česticu javnog vodnog dobra, dužan je omogućiti nesmetana izvršavanje radova na čišćenju i održavanju korita. Izgradnjom predmetne građevine ili njenim spajanjem na komunalnu infrastrukturu ne smije umanjiti propusnu moć vodotoka, niti uzrokovati eroziju u istom, te za vrijeme izvođenja radova ne smije niti privremeno odlagati bilo kakav materijal u korito vodotoka.</w:t>
      </w:r>
    </w:p>
    <w:p w14:paraId="58667CCE" w14:textId="77777777" w:rsidR="008C31BB" w:rsidRPr="008C31BB" w:rsidRDefault="008C31BB">
      <w:pPr>
        <w:numPr>
          <w:ilvl w:val="0"/>
          <w:numId w:val="267"/>
        </w:numPr>
        <w:spacing w:before="120"/>
        <w:rPr>
          <w:sz w:val="20"/>
          <w:szCs w:val="20"/>
        </w:rPr>
      </w:pPr>
      <w:r w:rsidRPr="008C31BB">
        <w:rPr>
          <w:sz w:val="20"/>
          <w:szCs w:val="20"/>
        </w:rPr>
        <w:t xml:space="preserve">Postojeća korita vodotoka i oborinskih kanala potrebno je regulacijskim radovima povezati i urediti na način da se u kontinuitetu sprovedu oborinske i druge površinske vode do </w:t>
      </w:r>
      <w:proofErr w:type="spellStart"/>
      <w:r w:rsidRPr="008C31BB">
        <w:rPr>
          <w:sz w:val="20"/>
          <w:szCs w:val="20"/>
        </w:rPr>
        <w:t>uljeva</w:t>
      </w:r>
      <w:proofErr w:type="spellEnd"/>
      <w:r w:rsidRPr="008C31BB">
        <w:rPr>
          <w:sz w:val="20"/>
          <w:szCs w:val="20"/>
        </w:rPr>
        <w:t xml:space="preserve"> u more, a sve u skladu s vodopravnim uvjetima i ostalim aktima i planovima predviđenim Zakonom o vodama. Projektno rješenje uređenja korita sa svim potrebnim objektima potrebno je maksimalno smjestiti na česticu „javno vodno dobro“ iz razloga izbjegavanja imovinsko-pravnih sporova, kao i razloga prilagodbe uređenja važećoj prostorno-planskoj dokumentaciji, a koje će istovremeno omogućiti siguran i blagovremen protok voda vodotoka, te održavanje i čišćenje istog. Dimenzioniranje korita treba izvršiti za mjerodavnu protoku dobivenu kao rezultat hidroloških mjerenja ili kao rezultat primjene neke od empirijskih metoda.</w:t>
      </w:r>
    </w:p>
    <w:p w14:paraId="6ECECF2A" w14:textId="77777777" w:rsidR="008C31BB" w:rsidRPr="008C31BB" w:rsidRDefault="008C31BB">
      <w:pPr>
        <w:numPr>
          <w:ilvl w:val="0"/>
          <w:numId w:val="40"/>
        </w:numPr>
        <w:spacing w:before="240"/>
        <w:jc w:val="center"/>
        <w:rPr>
          <w:bCs/>
          <w:sz w:val="20"/>
          <w:szCs w:val="20"/>
          <w:u w:val="single"/>
        </w:rPr>
      </w:pPr>
    </w:p>
    <w:p w14:paraId="0EEE606B" w14:textId="77777777" w:rsidR="008C31BB" w:rsidRPr="008C31BB" w:rsidRDefault="008C31BB">
      <w:pPr>
        <w:numPr>
          <w:ilvl w:val="0"/>
          <w:numId w:val="268"/>
        </w:numPr>
        <w:spacing w:before="120"/>
        <w:rPr>
          <w:sz w:val="20"/>
          <w:szCs w:val="20"/>
        </w:rPr>
      </w:pPr>
      <w:r w:rsidRPr="008C31BB">
        <w:rPr>
          <w:sz w:val="20"/>
          <w:szCs w:val="20"/>
        </w:rPr>
        <w:t xml:space="preserve">Polaganje objekata linijske infrastrukture (kanalizacija, vodovod, električni i telekomunikacijski kablovi itd.) zajedno sa svim oknima i ostalim pratećim objektima uzdužno unutar korita vodotoka, odnosno čestice javnog vodnog dobra nije dopušteno. Vođenje trase paralelno sa reguliranim koritom vodotoka potrebno je izvesti na minimalnoj udaljenosti kojom će se osigurati statička i hidraulička stabilnost reguliranog </w:t>
      </w:r>
      <w:proofErr w:type="spellStart"/>
      <w:r w:rsidRPr="008C31BB">
        <w:rPr>
          <w:sz w:val="20"/>
          <w:szCs w:val="20"/>
        </w:rPr>
        <w:t>kroita</w:t>
      </w:r>
      <w:proofErr w:type="spellEnd"/>
      <w:r w:rsidRPr="008C31BB">
        <w:rPr>
          <w:sz w:val="20"/>
          <w:szCs w:val="20"/>
        </w:rPr>
        <w:t xml:space="preserve">, te nesmetano održavanje ili buduća rekonstrukcija korita. Kod nereguliranih korita, udaljenost treba biti minimalno 3,0m od gornjeg ruba korita, odnosno ruba čestice javnog vodnog dobra zbog osiguranja </w:t>
      </w:r>
      <w:proofErr w:type="spellStart"/>
      <w:r w:rsidRPr="008C31BB">
        <w:rPr>
          <w:sz w:val="20"/>
          <w:szCs w:val="20"/>
        </w:rPr>
        <w:t>inundacijskog</w:t>
      </w:r>
      <w:proofErr w:type="spellEnd"/>
      <w:r w:rsidRPr="008C31BB">
        <w:rPr>
          <w:sz w:val="20"/>
          <w:szCs w:val="20"/>
        </w:rPr>
        <w:t xml:space="preserve"> pojasa za buduću regulaciju. U određenim slučajevima, udaljenost polaganja se može smanjiti, što je potrebno utvrditi posebnim vodopravnim uvjetima i za svaki objekt posebno.</w:t>
      </w:r>
    </w:p>
    <w:p w14:paraId="69F59A8C" w14:textId="77777777" w:rsidR="008C31BB" w:rsidRPr="008C31BB" w:rsidRDefault="008C31BB">
      <w:pPr>
        <w:numPr>
          <w:ilvl w:val="0"/>
          <w:numId w:val="268"/>
        </w:numPr>
        <w:spacing w:before="120"/>
        <w:rPr>
          <w:sz w:val="20"/>
          <w:szCs w:val="20"/>
        </w:rPr>
      </w:pPr>
      <w:r w:rsidRPr="008C31BB">
        <w:rPr>
          <w:sz w:val="20"/>
          <w:szCs w:val="20"/>
        </w:rPr>
        <w:t>Poprečni prijelaz pojedinog objekta linijske infrastrukture preko korita vodotoka po mogućnosti je potrebno izvesti iznad u okviru konstrukcije mosta ili propusta. Mjesto prijelaza moguće je izvesti poprečno i po mogućnosti što okomitije na uzdužnu os korita. Ukoliko instalacije prolaze ispod korita, investitor je dužan mjesta prijelaza osigurati na način da je uvuče u betonski blok čija će gornja kota biti 0,5m ispod kote reguliranog ili projektiranog dna vodotoka. Kod nereguliranog korita, dubinu iskopa rova za kanalizacijsku cijev treba usuglasiti sa stručnom službom Hrvatskih voda. Na mjestima prokopa obloženog korita vodotoka ili kanala, izvršiti obnovu obloge identičnim materijalom i na isti način. Teren koji je devastiran radovima na trasi predmetnih instalacija i uz njihovu trasu, potrebno je dovesti u prvobitno stanje kako se ne bi poremetilo površinsko otjecanje.</w:t>
      </w:r>
    </w:p>
    <w:p w14:paraId="0E36D71C" w14:textId="77777777" w:rsidR="008C31BB" w:rsidRPr="008C31BB" w:rsidRDefault="008C31BB">
      <w:pPr>
        <w:numPr>
          <w:ilvl w:val="0"/>
          <w:numId w:val="40"/>
        </w:numPr>
        <w:spacing w:before="240"/>
        <w:jc w:val="center"/>
        <w:rPr>
          <w:bCs/>
          <w:sz w:val="20"/>
          <w:szCs w:val="20"/>
          <w:u w:val="single"/>
        </w:rPr>
      </w:pPr>
    </w:p>
    <w:p w14:paraId="68E71660" w14:textId="77777777" w:rsidR="008C31BB" w:rsidRPr="008C31BB" w:rsidRDefault="008C31BB">
      <w:pPr>
        <w:numPr>
          <w:ilvl w:val="0"/>
          <w:numId w:val="269"/>
        </w:numPr>
        <w:spacing w:before="120"/>
        <w:rPr>
          <w:sz w:val="20"/>
          <w:szCs w:val="20"/>
        </w:rPr>
      </w:pPr>
      <w:r w:rsidRPr="008C31BB">
        <w:rPr>
          <w:sz w:val="20"/>
          <w:szCs w:val="20"/>
        </w:rPr>
        <w:t xml:space="preserve">Za rukavac gornje Stare Neretve izrađen je </w:t>
      </w:r>
      <w:r w:rsidRPr="008C31BB">
        <w:rPr>
          <w:i/>
          <w:sz w:val="20"/>
          <w:szCs w:val="20"/>
        </w:rPr>
        <w:t>Projektni zadatak za izradu idejnog projekta „Osvježenje voda, uređenje korita i obala gornje Stare Neretve“</w:t>
      </w:r>
      <w:r w:rsidRPr="008C31BB">
        <w:rPr>
          <w:sz w:val="20"/>
          <w:szCs w:val="20"/>
        </w:rPr>
        <w:t xml:space="preserve">. Grad ima interes da se navedeni prostor uredi na način da se rubovi nekadašnjeg rukavca (koji su sada nasuti) prenamijene u društvenu i gospodarsku namjenu, a središnji dio s osvježenjem voda pretvorili bi se u rekreacijsko-sportsku zonu. Preduvjet za ove zahvate je rješenje pravnih odnosa u vezi trenutnog statusa prostora koji ima status javnog vodnog dobra. </w:t>
      </w:r>
    </w:p>
    <w:p w14:paraId="04524C7A" w14:textId="77777777" w:rsidR="008C31BB" w:rsidRPr="008C31BB" w:rsidRDefault="008C31BB" w:rsidP="008C31BB">
      <w:pPr>
        <w:spacing w:before="120"/>
        <w:rPr>
          <w:sz w:val="20"/>
          <w:szCs w:val="20"/>
        </w:rPr>
      </w:pPr>
    </w:p>
    <w:p w14:paraId="644C9180" w14:textId="77777777" w:rsidR="008C31BB" w:rsidRPr="008C31BB" w:rsidRDefault="008C31BB">
      <w:pPr>
        <w:numPr>
          <w:ilvl w:val="0"/>
          <w:numId w:val="41"/>
        </w:numPr>
        <w:spacing w:before="400"/>
        <w:rPr>
          <w:b/>
          <w:bCs/>
        </w:rPr>
      </w:pPr>
      <w:r w:rsidRPr="008C31BB">
        <w:rPr>
          <w:b/>
          <w:bCs/>
        </w:rPr>
        <w:t>MJERE ZAŠTITE KRAJOBRAZNIH I PRIRODNIH VRIJEDNOSTI I KULTURNO POVIJESNIH CJELINA</w:t>
      </w:r>
    </w:p>
    <w:p w14:paraId="6876C9A4" w14:textId="77777777" w:rsidR="008C31BB" w:rsidRPr="008C31BB" w:rsidRDefault="008C31BB">
      <w:pPr>
        <w:numPr>
          <w:ilvl w:val="0"/>
          <w:numId w:val="270"/>
        </w:numPr>
        <w:spacing w:line="276" w:lineRule="auto"/>
        <w:rPr>
          <w:b/>
          <w:bCs/>
          <w:sz w:val="20"/>
          <w:szCs w:val="20"/>
        </w:rPr>
      </w:pPr>
      <w:r w:rsidRPr="008C31BB">
        <w:rPr>
          <w:b/>
          <w:bCs/>
          <w:sz w:val="20"/>
          <w:szCs w:val="20"/>
        </w:rPr>
        <w:t>Mjere zaštite prirodnih vrijednosti</w:t>
      </w:r>
    </w:p>
    <w:p w14:paraId="3022993B" w14:textId="77777777" w:rsidR="008C31BB" w:rsidRPr="008C31BB" w:rsidRDefault="008C31BB" w:rsidP="008C31BB">
      <w:pPr>
        <w:spacing w:line="276" w:lineRule="auto"/>
        <w:rPr>
          <w:strike/>
          <w:sz w:val="20"/>
          <w:szCs w:val="20"/>
        </w:rPr>
      </w:pPr>
      <w:r w:rsidRPr="008C31BB">
        <w:rPr>
          <w:sz w:val="20"/>
          <w:szCs w:val="20"/>
          <w:u w:val="single"/>
        </w:rPr>
        <w:t>Zaštićeni dijelovi prirode</w:t>
      </w:r>
      <w:r w:rsidRPr="008C31BB">
        <w:rPr>
          <w:sz w:val="20"/>
          <w:szCs w:val="20"/>
        </w:rPr>
        <w:t xml:space="preserve"> </w:t>
      </w:r>
    </w:p>
    <w:p w14:paraId="3A5D418E" w14:textId="77777777" w:rsidR="008C31BB" w:rsidRPr="008C31BB" w:rsidRDefault="008C31BB">
      <w:pPr>
        <w:numPr>
          <w:ilvl w:val="0"/>
          <w:numId w:val="40"/>
        </w:numPr>
        <w:spacing w:before="240"/>
        <w:jc w:val="center"/>
        <w:rPr>
          <w:bCs/>
          <w:sz w:val="20"/>
          <w:szCs w:val="20"/>
          <w:u w:val="single"/>
        </w:rPr>
      </w:pPr>
    </w:p>
    <w:p w14:paraId="26A8A540" w14:textId="77777777" w:rsidR="008C31BB" w:rsidRPr="008C31BB" w:rsidRDefault="008C31BB">
      <w:pPr>
        <w:numPr>
          <w:ilvl w:val="0"/>
          <w:numId w:val="271"/>
        </w:numPr>
        <w:spacing w:before="120"/>
        <w:rPr>
          <w:sz w:val="20"/>
          <w:szCs w:val="20"/>
        </w:rPr>
      </w:pPr>
      <w:r w:rsidRPr="008C31BB">
        <w:rPr>
          <w:sz w:val="20"/>
          <w:szCs w:val="20"/>
        </w:rPr>
        <w:t>Temeljem Zakona o zaštiti prirode na području Grada Metkovića zaštićeni su u kategoriji „posebni ornitološki rezervat“ rezervati „Pod Gredom“ i „Prud“ te u kategoriji „značajni krajobraz“ predjel „</w:t>
      </w:r>
      <w:proofErr w:type="spellStart"/>
      <w:r w:rsidRPr="008C31BB">
        <w:rPr>
          <w:sz w:val="20"/>
          <w:szCs w:val="20"/>
        </w:rPr>
        <w:t>Predolac-Šibenica</w:t>
      </w:r>
      <w:proofErr w:type="spellEnd"/>
      <w:r w:rsidRPr="008C31BB">
        <w:rPr>
          <w:sz w:val="20"/>
          <w:szCs w:val="20"/>
        </w:rPr>
        <w:t xml:space="preserve">“. </w:t>
      </w:r>
    </w:p>
    <w:p w14:paraId="2ED858B9" w14:textId="77777777" w:rsidR="008C31BB" w:rsidRPr="008C31BB" w:rsidRDefault="008C31BB">
      <w:pPr>
        <w:numPr>
          <w:ilvl w:val="0"/>
          <w:numId w:val="271"/>
        </w:numPr>
        <w:spacing w:before="120"/>
        <w:rPr>
          <w:sz w:val="20"/>
          <w:szCs w:val="20"/>
        </w:rPr>
      </w:pPr>
      <w:r w:rsidRPr="008C31BB">
        <w:rPr>
          <w:sz w:val="20"/>
          <w:szCs w:val="20"/>
        </w:rPr>
        <w:t xml:space="preserve">Granice zaštićenih područja prikazane su na listu 3. Uvjeti korištenja i zaštite prostora - 3.1.1. Područja posebnih uvjeta korištenja. </w:t>
      </w:r>
    </w:p>
    <w:p w14:paraId="3CD08E32" w14:textId="77777777" w:rsidR="008C31BB" w:rsidRPr="008C31BB" w:rsidRDefault="008C31BB">
      <w:pPr>
        <w:numPr>
          <w:ilvl w:val="0"/>
          <w:numId w:val="40"/>
        </w:numPr>
        <w:spacing w:before="240"/>
        <w:jc w:val="center"/>
        <w:rPr>
          <w:bCs/>
          <w:sz w:val="20"/>
          <w:szCs w:val="20"/>
          <w:u w:val="single"/>
        </w:rPr>
      </w:pPr>
    </w:p>
    <w:p w14:paraId="27EBD79A" w14:textId="77777777" w:rsidR="008C31BB" w:rsidRPr="008C31BB" w:rsidRDefault="008C31BB">
      <w:pPr>
        <w:numPr>
          <w:ilvl w:val="0"/>
          <w:numId w:val="360"/>
        </w:numPr>
        <w:spacing w:before="120"/>
        <w:rPr>
          <w:sz w:val="20"/>
          <w:szCs w:val="20"/>
        </w:rPr>
      </w:pPr>
      <w:r w:rsidRPr="008C31BB">
        <w:rPr>
          <w:b/>
          <w:bCs/>
          <w:sz w:val="20"/>
          <w:szCs w:val="20"/>
        </w:rPr>
        <w:t>Pod Gredom</w:t>
      </w:r>
      <w:r w:rsidRPr="008C31BB">
        <w:rPr>
          <w:sz w:val="20"/>
          <w:szCs w:val="20"/>
        </w:rPr>
        <w:t xml:space="preserve">; posebni ornitološki rezervat, sjeverozapadno od Metkovića, desna obala Neretve, R 118, rješenje o zaštiti i upisu u registar </w:t>
      </w:r>
      <w:proofErr w:type="spellStart"/>
      <w:r w:rsidRPr="008C31BB">
        <w:rPr>
          <w:sz w:val="20"/>
          <w:szCs w:val="20"/>
        </w:rPr>
        <w:t>posebo</w:t>
      </w:r>
      <w:proofErr w:type="spellEnd"/>
      <w:r w:rsidRPr="008C31BB">
        <w:rPr>
          <w:sz w:val="20"/>
          <w:szCs w:val="20"/>
        </w:rPr>
        <w:t xml:space="preserve"> zaštićenih objekata prirode </w:t>
      </w:r>
      <w:proofErr w:type="spellStart"/>
      <w:r w:rsidRPr="008C31BB">
        <w:rPr>
          <w:sz w:val="20"/>
          <w:szCs w:val="20"/>
        </w:rPr>
        <w:t>br</w:t>
      </w:r>
      <w:proofErr w:type="spellEnd"/>
      <w:r w:rsidRPr="008C31BB">
        <w:rPr>
          <w:sz w:val="20"/>
          <w:szCs w:val="20"/>
        </w:rPr>
        <w:t xml:space="preserve"> 21/9-1965, ZM/</w:t>
      </w:r>
      <w:proofErr w:type="spellStart"/>
      <w:r w:rsidRPr="008C31BB">
        <w:rPr>
          <w:sz w:val="20"/>
          <w:szCs w:val="20"/>
        </w:rPr>
        <w:t>mz</w:t>
      </w:r>
      <w:proofErr w:type="spellEnd"/>
      <w:r w:rsidRPr="008C31BB">
        <w:rPr>
          <w:sz w:val="20"/>
          <w:szCs w:val="20"/>
        </w:rPr>
        <w:t xml:space="preserve"> od 17. ožujka 1965., površina 587 ha. Područje je obraslo gustim </w:t>
      </w:r>
      <w:proofErr w:type="spellStart"/>
      <w:r w:rsidRPr="008C31BB">
        <w:rPr>
          <w:sz w:val="20"/>
          <w:szCs w:val="20"/>
        </w:rPr>
        <w:t>tršćacima</w:t>
      </w:r>
      <w:proofErr w:type="spellEnd"/>
      <w:r w:rsidRPr="008C31BB">
        <w:rPr>
          <w:sz w:val="20"/>
          <w:szCs w:val="20"/>
        </w:rPr>
        <w:t xml:space="preserve"> na koje se nadovezuju šaševi. Tršćaci zbog svoje neprohodnosti stvaraju siguran zaklon močvarnoj </w:t>
      </w:r>
      <w:proofErr w:type="spellStart"/>
      <w:r w:rsidRPr="008C31BB">
        <w:rPr>
          <w:sz w:val="20"/>
          <w:szCs w:val="20"/>
        </w:rPr>
        <w:t>ornitofauni</w:t>
      </w:r>
      <w:proofErr w:type="spellEnd"/>
      <w:r w:rsidRPr="008C31BB">
        <w:rPr>
          <w:sz w:val="20"/>
          <w:szCs w:val="20"/>
        </w:rPr>
        <w:t xml:space="preserve">. Rezervat je od značaja za gniježđenje mnogih vrsta ptica, te za vrijeme jesenje i proljetne seobe ptica i za zimovanje ptica. </w:t>
      </w:r>
    </w:p>
    <w:p w14:paraId="1DBAF4B5" w14:textId="77777777" w:rsidR="008C31BB" w:rsidRPr="008C31BB" w:rsidRDefault="008C31BB">
      <w:pPr>
        <w:numPr>
          <w:ilvl w:val="0"/>
          <w:numId w:val="360"/>
        </w:numPr>
        <w:spacing w:before="120"/>
        <w:rPr>
          <w:sz w:val="20"/>
          <w:szCs w:val="20"/>
        </w:rPr>
      </w:pPr>
      <w:r w:rsidRPr="008C31BB">
        <w:rPr>
          <w:sz w:val="20"/>
          <w:szCs w:val="20"/>
        </w:rPr>
        <w:t>Prema podacima Državnog zavoda za zaštitu prirode, površina rezervata iznosi 416 ha.</w:t>
      </w:r>
    </w:p>
    <w:p w14:paraId="284A7B5A" w14:textId="77777777" w:rsidR="008C31BB" w:rsidRPr="008C31BB" w:rsidRDefault="008C31BB">
      <w:pPr>
        <w:numPr>
          <w:ilvl w:val="0"/>
          <w:numId w:val="360"/>
        </w:numPr>
        <w:contextualSpacing/>
        <w:rPr>
          <w:b/>
          <w:bCs/>
          <w:sz w:val="20"/>
          <w:szCs w:val="20"/>
        </w:rPr>
      </w:pPr>
      <w:r w:rsidRPr="008C31BB">
        <w:rPr>
          <w:b/>
          <w:bCs/>
          <w:sz w:val="20"/>
          <w:szCs w:val="20"/>
        </w:rPr>
        <w:t>Mjere zaštite:</w:t>
      </w:r>
    </w:p>
    <w:p w14:paraId="4C6AFCFE" w14:textId="77777777" w:rsidR="008C31BB" w:rsidRPr="008C31BB" w:rsidRDefault="008C31BB">
      <w:pPr>
        <w:numPr>
          <w:ilvl w:val="0"/>
          <w:numId w:val="272"/>
        </w:numPr>
        <w:rPr>
          <w:sz w:val="20"/>
          <w:szCs w:val="20"/>
        </w:rPr>
      </w:pPr>
      <w:r w:rsidRPr="008C31BB">
        <w:rPr>
          <w:sz w:val="20"/>
          <w:szCs w:val="20"/>
        </w:rPr>
        <w:t xml:space="preserve">Zabranjeni su svi zahvati koji bi mogli ugroziti karakteristike zbog kojih je područje proglašeno rezervatom. Zabranjeno je uznemiravati ptice prilikom </w:t>
      </w:r>
      <w:proofErr w:type="spellStart"/>
      <w:r w:rsidRPr="008C31BB">
        <w:rPr>
          <w:sz w:val="20"/>
          <w:szCs w:val="20"/>
        </w:rPr>
        <w:t>gnježđenja</w:t>
      </w:r>
      <w:proofErr w:type="spellEnd"/>
      <w:r w:rsidRPr="008C31BB">
        <w:rPr>
          <w:sz w:val="20"/>
          <w:szCs w:val="20"/>
        </w:rPr>
        <w:t xml:space="preserve">, kao i ubijanje divljači. Nužna je čuvarska služba. Također je potrebno urediti područje izvorišta Norina koje je zapušteno i neuredno. Prisutnost čovjeka je potrebno minimalizirati, </w:t>
      </w:r>
      <w:proofErr w:type="spellStart"/>
      <w:r w:rsidRPr="008C31BB">
        <w:rPr>
          <w:sz w:val="20"/>
          <w:szCs w:val="20"/>
        </w:rPr>
        <w:t>tj</w:t>
      </w:r>
      <w:proofErr w:type="spellEnd"/>
      <w:r w:rsidRPr="008C31BB">
        <w:rPr>
          <w:sz w:val="20"/>
          <w:szCs w:val="20"/>
        </w:rPr>
        <w:t xml:space="preserve"> zadržati autohtono stanje bez graditeljskih i drugih sličnih intervencija.</w:t>
      </w:r>
    </w:p>
    <w:p w14:paraId="3F78792F" w14:textId="77777777" w:rsidR="008C31BB" w:rsidRPr="008C31BB" w:rsidRDefault="008C31BB">
      <w:pPr>
        <w:numPr>
          <w:ilvl w:val="0"/>
          <w:numId w:val="40"/>
        </w:numPr>
        <w:spacing w:before="240"/>
        <w:jc w:val="center"/>
        <w:rPr>
          <w:bCs/>
          <w:sz w:val="20"/>
          <w:szCs w:val="20"/>
          <w:u w:val="single"/>
        </w:rPr>
      </w:pPr>
    </w:p>
    <w:p w14:paraId="0BCDE2E8" w14:textId="77777777" w:rsidR="008C31BB" w:rsidRPr="008C31BB" w:rsidRDefault="008C31BB">
      <w:pPr>
        <w:numPr>
          <w:ilvl w:val="0"/>
          <w:numId w:val="273"/>
        </w:numPr>
        <w:spacing w:before="120"/>
        <w:rPr>
          <w:sz w:val="20"/>
          <w:szCs w:val="20"/>
        </w:rPr>
      </w:pPr>
      <w:r w:rsidRPr="008C31BB">
        <w:rPr>
          <w:b/>
          <w:bCs/>
          <w:sz w:val="20"/>
          <w:szCs w:val="20"/>
        </w:rPr>
        <w:t>Prud</w:t>
      </w:r>
      <w:r w:rsidRPr="008C31BB">
        <w:rPr>
          <w:sz w:val="20"/>
          <w:szCs w:val="20"/>
        </w:rPr>
        <w:t xml:space="preserve">, posebni ornitološki rezervat, </w:t>
      </w:r>
      <w:proofErr w:type="spellStart"/>
      <w:r w:rsidRPr="008C31BB">
        <w:rPr>
          <w:sz w:val="20"/>
          <w:szCs w:val="20"/>
        </w:rPr>
        <w:t>sjevero</w:t>
      </w:r>
      <w:proofErr w:type="spellEnd"/>
      <w:r w:rsidRPr="008C31BB">
        <w:rPr>
          <w:sz w:val="20"/>
          <w:szCs w:val="20"/>
        </w:rPr>
        <w:t xml:space="preserve">-zapadno od Metkovića na desnoj obali Neretve, a istočno od mjesta Vid i Prud, gornjeg dijela rječice </w:t>
      </w:r>
      <w:proofErr w:type="spellStart"/>
      <w:r w:rsidRPr="008C31BB">
        <w:rPr>
          <w:sz w:val="20"/>
          <w:szCs w:val="20"/>
        </w:rPr>
        <w:t>Norin</w:t>
      </w:r>
      <w:proofErr w:type="spellEnd"/>
      <w:r w:rsidRPr="008C31BB">
        <w:rPr>
          <w:sz w:val="20"/>
          <w:szCs w:val="20"/>
        </w:rPr>
        <w:t xml:space="preserve">, te sjeverno od </w:t>
      </w:r>
      <w:proofErr w:type="spellStart"/>
      <w:r w:rsidRPr="008C31BB">
        <w:rPr>
          <w:sz w:val="20"/>
          <w:szCs w:val="20"/>
        </w:rPr>
        <w:t>Glibuše</w:t>
      </w:r>
      <w:proofErr w:type="spellEnd"/>
      <w:r w:rsidRPr="008C31BB">
        <w:rPr>
          <w:sz w:val="20"/>
          <w:szCs w:val="20"/>
        </w:rPr>
        <w:t xml:space="preserve"> i ceste koja spaja Metković s Vidom, R 189, Rješenje o zaštiti i upisu u Registar posebno zaštićenih objekata prirode, br.21/10-1965. ZM/MZ od 17.ožujka 1965.,površina 250 ha. Područje je obraslo trsticima i šašem, vrijedno </w:t>
      </w:r>
      <w:proofErr w:type="spellStart"/>
      <w:r w:rsidRPr="008C31BB">
        <w:rPr>
          <w:sz w:val="20"/>
          <w:szCs w:val="20"/>
        </w:rPr>
        <w:t>gnijezdilište</w:t>
      </w:r>
      <w:proofErr w:type="spellEnd"/>
      <w:r w:rsidRPr="008C31BB">
        <w:rPr>
          <w:sz w:val="20"/>
          <w:szCs w:val="20"/>
        </w:rPr>
        <w:t xml:space="preserve"> i područje važno za seobu ptica. </w:t>
      </w:r>
    </w:p>
    <w:p w14:paraId="7486A828" w14:textId="77777777" w:rsidR="008C31BB" w:rsidRPr="008C31BB" w:rsidRDefault="008C31BB">
      <w:pPr>
        <w:numPr>
          <w:ilvl w:val="0"/>
          <w:numId w:val="273"/>
        </w:numPr>
        <w:spacing w:before="120"/>
        <w:rPr>
          <w:sz w:val="20"/>
          <w:szCs w:val="20"/>
        </w:rPr>
      </w:pPr>
      <w:r w:rsidRPr="008C31BB">
        <w:rPr>
          <w:sz w:val="20"/>
          <w:szCs w:val="20"/>
        </w:rPr>
        <w:t>Prema podacima Državnog zavoda za zaštitu prirode, površina rezervata iznosi 299 ha.</w:t>
      </w:r>
    </w:p>
    <w:p w14:paraId="6CEE0A7A" w14:textId="77777777" w:rsidR="008C31BB" w:rsidRPr="008C31BB" w:rsidRDefault="008C31BB">
      <w:pPr>
        <w:numPr>
          <w:ilvl w:val="0"/>
          <w:numId w:val="273"/>
        </w:numPr>
        <w:contextualSpacing/>
        <w:rPr>
          <w:sz w:val="20"/>
          <w:szCs w:val="20"/>
        </w:rPr>
      </w:pPr>
      <w:r w:rsidRPr="008C31BB">
        <w:rPr>
          <w:b/>
          <w:bCs/>
          <w:sz w:val="20"/>
          <w:szCs w:val="20"/>
        </w:rPr>
        <w:t>Mjere zaštite</w:t>
      </w:r>
      <w:r w:rsidRPr="008C31BB">
        <w:rPr>
          <w:sz w:val="20"/>
          <w:szCs w:val="20"/>
        </w:rPr>
        <w:t>:</w:t>
      </w:r>
    </w:p>
    <w:p w14:paraId="0314E595" w14:textId="77777777" w:rsidR="008C31BB" w:rsidRPr="008C31BB" w:rsidRDefault="008C31BB">
      <w:pPr>
        <w:numPr>
          <w:ilvl w:val="0"/>
          <w:numId w:val="274"/>
        </w:numPr>
        <w:rPr>
          <w:sz w:val="20"/>
          <w:szCs w:val="20"/>
        </w:rPr>
      </w:pPr>
      <w:r w:rsidRPr="008C31BB">
        <w:rPr>
          <w:sz w:val="20"/>
          <w:szCs w:val="20"/>
        </w:rPr>
        <w:t xml:space="preserve">Zabranjeni su svi zahvati koji bi mogli ugroziti karakteristike zbog kojih je područje proglašeno rezervatom. Zabranjeno je uznemiravati ptice prilikom </w:t>
      </w:r>
      <w:proofErr w:type="spellStart"/>
      <w:r w:rsidRPr="008C31BB">
        <w:rPr>
          <w:sz w:val="20"/>
          <w:szCs w:val="20"/>
        </w:rPr>
        <w:t>gnježđenja</w:t>
      </w:r>
      <w:proofErr w:type="spellEnd"/>
      <w:r w:rsidRPr="008C31BB">
        <w:rPr>
          <w:sz w:val="20"/>
          <w:szCs w:val="20"/>
        </w:rPr>
        <w:t xml:space="preserve">, kao i ubijanje divljači. Nužna je čuvarska služba. Također je potrebno urediti područje izvorišta Norina koje je zapušteno i neuredno. Prisutnost čovjeka je potrebno minimalizirati, </w:t>
      </w:r>
      <w:proofErr w:type="spellStart"/>
      <w:r w:rsidRPr="008C31BB">
        <w:rPr>
          <w:sz w:val="20"/>
          <w:szCs w:val="20"/>
        </w:rPr>
        <w:t>tj</w:t>
      </w:r>
      <w:proofErr w:type="spellEnd"/>
      <w:r w:rsidRPr="008C31BB">
        <w:rPr>
          <w:sz w:val="20"/>
          <w:szCs w:val="20"/>
        </w:rPr>
        <w:t xml:space="preserve"> zadržati autohtono stanje bez graditeljskih i drugih sličnih intervencija.</w:t>
      </w:r>
    </w:p>
    <w:p w14:paraId="53B830F6" w14:textId="77777777" w:rsidR="008C31BB" w:rsidRPr="008C31BB" w:rsidRDefault="008C31BB">
      <w:pPr>
        <w:numPr>
          <w:ilvl w:val="0"/>
          <w:numId w:val="40"/>
        </w:numPr>
        <w:spacing w:before="240"/>
        <w:jc w:val="center"/>
        <w:rPr>
          <w:bCs/>
          <w:sz w:val="20"/>
          <w:szCs w:val="20"/>
          <w:u w:val="single"/>
        </w:rPr>
      </w:pPr>
    </w:p>
    <w:p w14:paraId="5C3B312C" w14:textId="77777777" w:rsidR="008C31BB" w:rsidRPr="008C31BB" w:rsidRDefault="008C31BB">
      <w:pPr>
        <w:numPr>
          <w:ilvl w:val="0"/>
          <w:numId w:val="275"/>
        </w:numPr>
        <w:spacing w:before="120"/>
        <w:rPr>
          <w:sz w:val="20"/>
          <w:szCs w:val="20"/>
        </w:rPr>
      </w:pPr>
      <w:proofErr w:type="spellStart"/>
      <w:r w:rsidRPr="008C31BB">
        <w:rPr>
          <w:b/>
          <w:bCs/>
          <w:sz w:val="20"/>
          <w:szCs w:val="20"/>
        </w:rPr>
        <w:t>Predolac</w:t>
      </w:r>
      <w:proofErr w:type="spellEnd"/>
      <w:r w:rsidRPr="008C31BB">
        <w:rPr>
          <w:b/>
          <w:bCs/>
          <w:sz w:val="20"/>
          <w:szCs w:val="20"/>
        </w:rPr>
        <w:t xml:space="preserve"> - </w:t>
      </w:r>
      <w:proofErr w:type="spellStart"/>
      <w:r w:rsidRPr="008C31BB">
        <w:rPr>
          <w:b/>
          <w:bCs/>
          <w:sz w:val="20"/>
          <w:szCs w:val="20"/>
        </w:rPr>
        <w:t>Šibenica</w:t>
      </w:r>
      <w:proofErr w:type="spellEnd"/>
      <w:r w:rsidRPr="008C31BB">
        <w:rPr>
          <w:sz w:val="20"/>
          <w:szCs w:val="20"/>
        </w:rPr>
        <w:t xml:space="preserve">, </w:t>
      </w:r>
      <w:r w:rsidRPr="008C31BB">
        <w:rPr>
          <w:b/>
          <w:sz w:val="20"/>
          <w:szCs w:val="20"/>
        </w:rPr>
        <w:t>značajni krajobraz</w:t>
      </w:r>
      <w:r w:rsidRPr="008C31BB">
        <w:rPr>
          <w:sz w:val="20"/>
          <w:szCs w:val="20"/>
        </w:rPr>
        <w:t xml:space="preserve">, istočno od Metkovića, između stare ceste koja vodi prema Dubrovniku i granice Države, R 367, Rješenje o zaštiti i upisu u Registar posebno zaštićenih objekata prirode br. UP/14-1976. od 26. veljače 1976., Odluka SO Metković od 23.05.1968., broj 159/1-1968., površina 67 ha, područje predstavlja značajan šumski kompleks, nažalost danas opožaren, značajno je za zimovanje mnogih ptičjih vrsta, osobito pjevica. </w:t>
      </w:r>
    </w:p>
    <w:p w14:paraId="65DA53BA" w14:textId="77777777" w:rsidR="008C31BB" w:rsidRPr="008C31BB" w:rsidRDefault="008C31BB">
      <w:pPr>
        <w:numPr>
          <w:ilvl w:val="0"/>
          <w:numId w:val="275"/>
        </w:numPr>
        <w:spacing w:before="120"/>
        <w:rPr>
          <w:sz w:val="20"/>
          <w:szCs w:val="20"/>
        </w:rPr>
      </w:pPr>
      <w:r w:rsidRPr="008C31BB">
        <w:rPr>
          <w:sz w:val="20"/>
          <w:szCs w:val="20"/>
        </w:rPr>
        <w:t>Prema podacima Državnog zavoda za zaštitu prirode, površina značajnog krajobraza iznosi 141 ha.</w:t>
      </w:r>
    </w:p>
    <w:p w14:paraId="03CAF23F" w14:textId="77777777" w:rsidR="008C31BB" w:rsidRPr="008C31BB" w:rsidRDefault="008C31BB">
      <w:pPr>
        <w:numPr>
          <w:ilvl w:val="0"/>
          <w:numId w:val="275"/>
        </w:numPr>
        <w:contextualSpacing/>
        <w:rPr>
          <w:b/>
          <w:bCs/>
          <w:sz w:val="20"/>
          <w:szCs w:val="20"/>
        </w:rPr>
      </w:pPr>
      <w:r w:rsidRPr="008C31BB">
        <w:rPr>
          <w:b/>
          <w:bCs/>
          <w:sz w:val="20"/>
          <w:szCs w:val="20"/>
        </w:rPr>
        <w:t>Mjere zaštite:</w:t>
      </w:r>
    </w:p>
    <w:p w14:paraId="1BBC0F0A" w14:textId="77777777" w:rsidR="008C31BB" w:rsidRPr="008C31BB" w:rsidRDefault="008C31BB">
      <w:pPr>
        <w:numPr>
          <w:ilvl w:val="0"/>
          <w:numId w:val="276"/>
        </w:numPr>
        <w:rPr>
          <w:sz w:val="20"/>
          <w:szCs w:val="20"/>
        </w:rPr>
      </w:pPr>
      <w:r w:rsidRPr="008C31BB">
        <w:rPr>
          <w:sz w:val="20"/>
          <w:szCs w:val="20"/>
        </w:rPr>
        <w:t xml:space="preserve">Na području i u neposrednoj okolici područja proglašenog značajnog krajobraza nisu prihvatljivi zahvati i radnje koji mogu negativno utjecati na očuvanje povoljnih uvjeta staništa i očuvanje stabilnosti biljnih i/ili životinjskih populacija, a to su: intenzivniji zahvati sječe; izgradnja javnih prometnica (cestovnih građevina s pripadajućim objektima i uređajima); </w:t>
      </w:r>
      <w:r w:rsidRPr="008C31BB">
        <w:rPr>
          <w:rFonts w:eastAsia="Batang"/>
          <w:sz w:val="20"/>
          <w:szCs w:val="20"/>
        </w:rPr>
        <w:t xml:space="preserve">izgradnja elektrana (uključujući i one na obnovljive izvore energije); </w:t>
      </w:r>
      <w:r w:rsidRPr="008C31BB">
        <w:rPr>
          <w:sz w:val="20"/>
          <w:szCs w:val="20"/>
        </w:rPr>
        <w:t xml:space="preserve">eksploatacija mineralnih sirovina; hidrotehnički zahvati i melioracija zemljišta; prenamjena zemljišta; izgradnja golf igrališta; postavljanje antenskih stupova; onečišćenje </w:t>
      </w:r>
      <w:proofErr w:type="spellStart"/>
      <w:r w:rsidRPr="008C31BB">
        <w:rPr>
          <w:sz w:val="20"/>
          <w:szCs w:val="20"/>
        </w:rPr>
        <w:t>nadzemlja</w:t>
      </w:r>
      <w:proofErr w:type="spellEnd"/>
      <w:r w:rsidRPr="008C31BB">
        <w:rPr>
          <w:sz w:val="20"/>
          <w:szCs w:val="20"/>
        </w:rPr>
        <w:t xml:space="preserve"> i podzemlja; unošenje stranih (</w:t>
      </w:r>
      <w:proofErr w:type="spellStart"/>
      <w:r w:rsidRPr="008C31BB">
        <w:rPr>
          <w:sz w:val="20"/>
          <w:szCs w:val="20"/>
        </w:rPr>
        <w:t>alohtonih</w:t>
      </w:r>
      <w:proofErr w:type="spellEnd"/>
      <w:r w:rsidRPr="008C31BB">
        <w:rPr>
          <w:sz w:val="20"/>
          <w:szCs w:val="20"/>
        </w:rPr>
        <w:t>) vrsta.</w:t>
      </w:r>
    </w:p>
    <w:p w14:paraId="1899B64C" w14:textId="77777777" w:rsidR="008C31BB" w:rsidRPr="008C31BB" w:rsidRDefault="008C31BB" w:rsidP="008C31BB">
      <w:pPr>
        <w:spacing w:before="400" w:line="276" w:lineRule="auto"/>
        <w:rPr>
          <w:sz w:val="20"/>
          <w:szCs w:val="20"/>
        </w:rPr>
      </w:pPr>
      <w:r w:rsidRPr="008C31BB">
        <w:rPr>
          <w:sz w:val="20"/>
          <w:szCs w:val="20"/>
          <w:u w:val="single"/>
        </w:rPr>
        <w:t>Evidentirana područja, odnosno područja predviđena za zaštitu temeljem Zakona o zaštiti prirode</w:t>
      </w:r>
    </w:p>
    <w:p w14:paraId="5BF335E8" w14:textId="77777777" w:rsidR="008C31BB" w:rsidRPr="008C31BB" w:rsidRDefault="008C31BB">
      <w:pPr>
        <w:numPr>
          <w:ilvl w:val="0"/>
          <w:numId w:val="40"/>
        </w:numPr>
        <w:spacing w:before="240"/>
        <w:jc w:val="center"/>
        <w:rPr>
          <w:bCs/>
          <w:sz w:val="20"/>
          <w:szCs w:val="20"/>
          <w:u w:val="single"/>
        </w:rPr>
      </w:pPr>
    </w:p>
    <w:p w14:paraId="1C67FD3E" w14:textId="77777777" w:rsidR="008C31BB" w:rsidRPr="008C31BB" w:rsidRDefault="008C31BB">
      <w:pPr>
        <w:numPr>
          <w:ilvl w:val="0"/>
          <w:numId w:val="277"/>
        </w:numPr>
        <w:spacing w:before="120"/>
        <w:rPr>
          <w:sz w:val="20"/>
          <w:szCs w:val="20"/>
        </w:rPr>
      </w:pPr>
      <w:r w:rsidRPr="008C31BB">
        <w:rPr>
          <w:sz w:val="20"/>
          <w:szCs w:val="20"/>
        </w:rPr>
        <w:t xml:space="preserve">Županijskim prostornim planom predloženo je, temeljem Zakona o zaštiti prirode, razmotriti zaštitu sljedećih prirodnih vrijednosti: </w:t>
      </w:r>
    </w:p>
    <w:p w14:paraId="5C6B05F1" w14:textId="77777777" w:rsidR="008C31BB" w:rsidRPr="008C31BB" w:rsidRDefault="008C31BB" w:rsidP="008C31BB">
      <w:pPr>
        <w:spacing w:before="120"/>
        <w:rPr>
          <w:sz w:val="20"/>
          <w:szCs w:val="20"/>
        </w:rPr>
      </w:pPr>
      <w:r w:rsidRPr="008C31BB">
        <w:rPr>
          <w:b/>
          <w:bCs/>
          <w:sz w:val="20"/>
          <w:szCs w:val="20"/>
        </w:rPr>
        <w:t>Stari park u centru Metkovića</w:t>
      </w:r>
      <w:r w:rsidRPr="008C31BB">
        <w:rPr>
          <w:sz w:val="20"/>
          <w:szCs w:val="20"/>
        </w:rPr>
        <w:t xml:space="preserve">, predložen na zaštitu u kategoriji „spomenik parkovne arhitekture“, smješten u centru Metkovića, površine oko 1,0 ha, dominira čempres, cedar, crni bor i </w:t>
      </w:r>
      <w:proofErr w:type="spellStart"/>
      <w:r w:rsidRPr="008C31BB">
        <w:rPr>
          <w:sz w:val="20"/>
          <w:szCs w:val="20"/>
        </w:rPr>
        <w:t>ﬁtosporam</w:t>
      </w:r>
      <w:proofErr w:type="spellEnd"/>
      <w:r w:rsidRPr="008C31BB">
        <w:rPr>
          <w:sz w:val="20"/>
          <w:szCs w:val="20"/>
        </w:rPr>
        <w:t xml:space="preserve">. Park je obnovljen 2009. godine. Svi zahvati u parku moraju biti usklađeni s izvornom zamisli parka. Predlaže se park dodatno vrednovati te ovisno o rezultatima eventualno ga zaštititi temeljem Zakona o zaštiti prirode. </w:t>
      </w:r>
    </w:p>
    <w:p w14:paraId="10CFE743" w14:textId="77777777" w:rsidR="008C31BB" w:rsidRPr="008C31BB" w:rsidRDefault="008C31BB">
      <w:pPr>
        <w:numPr>
          <w:ilvl w:val="0"/>
          <w:numId w:val="40"/>
        </w:numPr>
        <w:spacing w:before="240"/>
        <w:jc w:val="center"/>
        <w:rPr>
          <w:bCs/>
          <w:sz w:val="20"/>
          <w:szCs w:val="20"/>
          <w:u w:val="single"/>
        </w:rPr>
      </w:pPr>
    </w:p>
    <w:p w14:paraId="12E7C0B9" w14:textId="77777777" w:rsidR="008C31BB" w:rsidRPr="008C31BB" w:rsidRDefault="008C31BB">
      <w:pPr>
        <w:numPr>
          <w:ilvl w:val="0"/>
          <w:numId w:val="361"/>
        </w:numPr>
        <w:spacing w:before="120"/>
        <w:rPr>
          <w:sz w:val="20"/>
          <w:szCs w:val="20"/>
        </w:rPr>
      </w:pPr>
      <w:r w:rsidRPr="008C31BB">
        <w:rPr>
          <w:sz w:val="20"/>
          <w:szCs w:val="20"/>
        </w:rPr>
        <w:t xml:space="preserve">Predlaže se izvršiti ponovno vrednovanje te ovisno o rezultatima vrednovanja razmotriti eventualnu promjenu obuhvata za prostor značajnog krajobraza </w:t>
      </w:r>
      <w:r w:rsidRPr="008C31BB">
        <w:rPr>
          <w:b/>
          <w:sz w:val="20"/>
          <w:szCs w:val="20"/>
        </w:rPr>
        <w:t>„</w:t>
      </w:r>
      <w:proofErr w:type="spellStart"/>
      <w:r w:rsidRPr="008C31BB">
        <w:rPr>
          <w:b/>
          <w:sz w:val="20"/>
          <w:szCs w:val="20"/>
        </w:rPr>
        <w:t>Predolac-Šibenica</w:t>
      </w:r>
      <w:proofErr w:type="spellEnd"/>
      <w:r w:rsidRPr="008C31BB">
        <w:rPr>
          <w:b/>
          <w:sz w:val="20"/>
          <w:szCs w:val="20"/>
        </w:rPr>
        <w:t>“</w:t>
      </w:r>
      <w:r w:rsidRPr="008C31BB">
        <w:rPr>
          <w:sz w:val="20"/>
          <w:szCs w:val="20"/>
        </w:rPr>
        <w:t xml:space="preserve"> na način da se uzme u obzir postojeće stanje izgrađenosti infrastrukture i urbanog područja te se eventualno smanji obuhvat zaštićenog područja, osobito pojas uz županijsku cestu ZC 6220. </w:t>
      </w:r>
    </w:p>
    <w:p w14:paraId="5FD92257" w14:textId="77777777" w:rsidR="008C31BB" w:rsidRPr="008C31BB" w:rsidRDefault="008C31BB">
      <w:pPr>
        <w:numPr>
          <w:ilvl w:val="0"/>
          <w:numId w:val="40"/>
        </w:numPr>
        <w:spacing w:before="240"/>
        <w:jc w:val="center"/>
        <w:rPr>
          <w:bCs/>
          <w:sz w:val="20"/>
          <w:szCs w:val="20"/>
          <w:u w:val="single"/>
        </w:rPr>
      </w:pPr>
    </w:p>
    <w:p w14:paraId="28075918" w14:textId="77777777" w:rsidR="008C31BB" w:rsidRPr="008C31BB" w:rsidRDefault="008C31BB">
      <w:pPr>
        <w:numPr>
          <w:ilvl w:val="0"/>
          <w:numId w:val="278"/>
        </w:numPr>
        <w:spacing w:before="120"/>
        <w:rPr>
          <w:sz w:val="20"/>
          <w:szCs w:val="20"/>
        </w:rPr>
      </w:pPr>
      <w:r w:rsidRPr="008C31BB">
        <w:rPr>
          <w:sz w:val="20"/>
          <w:szCs w:val="20"/>
        </w:rPr>
        <w:t>Elemente krajobraza u zaštićenim područjima ali i ostalim krajobrazno vrijednim područjima treba štititi u cijelosti, pri čemu posebno mjesto zauzimaju raznovrsni ekološki sustavi i stanišni tipovi. U planiranju je potrebno provoditi interdisciplinarna istraživanja temeljena na vrednovanju svih krajobraznih sastavnica, naročito prirodnih i kulturno-povijesnih vrijednosti unutar granica obuhvata plana. Uređenje postojećih i širenje građevinskih područja planirati na način da se očuvaju postojeće krajobrazne vrijednosti. U planiranju vodnogospodarskih zahvata treba voditi računa o krajobrazu i vodama kao krajobraznom elementu.</w:t>
      </w:r>
    </w:p>
    <w:p w14:paraId="3CF1C05D" w14:textId="77777777" w:rsidR="008C31BB" w:rsidRPr="008C31BB" w:rsidRDefault="008C31BB">
      <w:pPr>
        <w:numPr>
          <w:ilvl w:val="0"/>
          <w:numId w:val="278"/>
        </w:numPr>
        <w:spacing w:before="120" w:after="80"/>
        <w:rPr>
          <w:sz w:val="20"/>
          <w:szCs w:val="20"/>
        </w:rPr>
      </w:pPr>
      <w:r w:rsidRPr="008C31BB">
        <w:rPr>
          <w:sz w:val="20"/>
          <w:szCs w:val="20"/>
        </w:rPr>
        <w:t>U krajobrazno vrijednim područjima potrebno je očuvati karakteristične prirodne značajke te je u tom cilju potrebno:</w:t>
      </w:r>
    </w:p>
    <w:p w14:paraId="216D970A" w14:textId="77777777" w:rsidR="008C31BB" w:rsidRPr="008C31BB" w:rsidRDefault="008C31BB">
      <w:pPr>
        <w:pStyle w:val="Odlomakpopisa"/>
        <w:numPr>
          <w:ilvl w:val="0"/>
          <w:numId w:val="26"/>
        </w:numPr>
        <w:suppressAutoHyphens w:val="0"/>
        <w:spacing w:after="80" w:line="276" w:lineRule="auto"/>
        <w:jc w:val="both"/>
        <w:rPr>
          <w:sz w:val="20"/>
          <w:szCs w:val="20"/>
        </w:rPr>
      </w:pPr>
      <w:r w:rsidRPr="008C31BB">
        <w:rPr>
          <w:sz w:val="20"/>
          <w:szCs w:val="20"/>
        </w:rPr>
        <w:t>sačuvati ih od prenamjene te unaprjeđivati njihove prirodne vrijednosti i posebnosti u skladu s okolnim prirodnim uvjetima i osobitostima da se ne bi narušila prirodna krajobrazna slika,</w:t>
      </w:r>
    </w:p>
    <w:p w14:paraId="044819A7" w14:textId="77777777" w:rsidR="008C31BB" w:rsidRPr="008C31BB" w:rsidRDefault="008C31BB">
      <w:pPr>
        <w:pStyle w:val="Odlomakpopisa"/>
        <w:numPr>
          <w:ilvl w:val="0"/>
          <w:numId w:val="26"/>
        </w:numPr>
        <w:suppressAutoHyphens w:val="0"/>
        <w:spacing w:after="80" w:line="276" w:lineRule="auto"/>
        <w:jc w:val="both"/>
        <w:rPr>
          <w:sz w:val="20"/>
          <w:szCs w:val="20"/>
        </w:rPr>
      </w:pPr>
      <w:r w:rsidRPr="008C31BB">
        <w:rPr>
          <w:sz w:val="20"/>
          <w:szCs w:val="20"/>
        </w:rPr>
        <w:t xml:space="preserve">odgovarajućim mjerama sprječavati šumske požare, </w:t>
      </w:r>
    </w:p>
    <w:p w14:paraId="5D0CC5ED" w14:textId="77777777" w:rsidR="008C31BB" w:rsidRPr="008C31BB" w:rsidRDefault="008C31BB">
      <w:pPr>
        <w:pStyle w:val="Odlomakpopisa"/>
        <w:numPr>
          <w:ilvl w:val="0"/>
          <w:numId w:val="26"/>
        </w:numPr>
        <w:suppressAutoHyphens w:val="0"/>
        <w:spacing w:after="80" w:line="276" w:lineRule="auto"/>
        <w:jc w:val="both"/>
        <w:rPr>
          <w:sz w:val="20"/>
          <w:szCs w:val="20"/>
        </w:rPr>
      </w:pPr>
      <w:r w:rsidRPr="008C31BB">
        <w:rPr>
          <w:sz w:val="20"/>
          <w:szCs w:val="20"/>
        </w:rPr>
        <w:t>uskladiti i prostorno organizirati različite interese,</w:t>
      </w:r>
    </w:p>
    <w:p w14:paraId="4E120005" w14:textId="77777777" w:rsidR="008C31BB" w:rsidRPr="008C31BB" w:rsidRDefault="008C31BB">
      <w:pPr>
        <w:pStyle w:val="Odlomakpopisa"/>
        <w:numPr>
          <w:ilvl w:val="0"/>
          <w:numId w:val="26"/>
        </w:numPr>
        <w:suppressAutoHyphens w:val="0"/>
        <w:spacing w:after="80" w:line="276" w:lineRule="auto"/>
        <w:jc w:val="both"/>
        <w:rPr>
          <w:sz w:val="20"/>
          <w:szCs w:val="20"/>
        </w:rPr>
      </w:pPr>
      <w:r w:rsidRPr="008C31BB">
        <w:rPr>
          <w:sz w:val="20"/>
          <w:szCs w:val="20"/>
        </w:rPr>
        <w:t xml:space="preserve">posebno ograničiti i pratiti građevinsko zauzimanje neposredne obale, </w:t>
      </w:r>
    </w:p>
    <w:p w14:paraId="2397A160" w14:textId="77777777" w:rsidR="008C31BB" w:rsidRPr="008C31BB" w:rsidRDefault="008C31BB">
      <w:pPr>
        <w:pStyle w:val="Odlomakpopisa"/>
        <w:numPr>
          <w:ilvl w:val="0"/>
          <w:numId w:val="26"/>
        </w:numPr>
        <w:suppressAutoHyphens w:val="0"/>
        <w:spacing w:after="80" w:line="276" w:lineRule="auto"/>
        <w:jc w:val="both"/>
        <w:rPr>
          <w:sz w:val="20"/>
          <w:szCs w:val="20"/>
        </w:rPr>
      </w:pPr>
      <w:r w:rsidRPr="008C31BB">
        <w:rPr>
          <w:sz w:val="20"/>
          <w:szCs w:val="20"/>
        </w:rPr>
        <w:t xml:space="preserve">izbjegavati raspršenu izgradnju po istaknutim reljefnim uzvisinama, obrisima, i uzvišenjima te vrhovima kao i </w:t>
      </w:r>
      <w:proofErr w:type="spellStart"/>
      <w:r w:rsidRPr="008C31BB">
        <w:rPr>
          <w:sz w:val="20"/>
          <w:szCs w:val="20"/>
        </w:rPr>
        <w:t>dužobalnu</w:t>
      </w:r>
      <w:proofErr w:type="spellEnd"/>
      <w:r w:rsidRPr="008C31BB">
        <w:rPr>
          <w:sz w:val="20"/>
          <w:szCs w:val="20"/>
        </w:rPr>
        <w:t xml:space="preserve"> izgradnju, </w:t>
      </w:r>
    </w:p>
    <w:p w14:paraId="0B16A663" w14:textId="77777777" w:rsidR="008C31BB" w:rsidRPr="008C31BB" w:rsidRDefault="008C31BB">
      <w:pPr>
        <w:pStyle w:val="Odlomakpopisa"/>
        <w:numPr>
          <w:ilvl w:val="0"/>
          <w:numId w:val="26"/>
        </w:numPr>
        <w:suppressAutoHyphens w:val="0"/>
        <w:spacing w:after="80" w:line="276" w:lineRule="auto"/>
        <w:jc w:val="both"/>
        <w:rPr>
          <w:sz w:val="20"/>
          <w:szCs w:val="20"/>
        </w:rPr>
      </w:pPr>
      <w:r w:rsidRPr="008C31BB">
        <w:rPr>
          <w:sz w:val="20"/>
          <w:szCs w:val="20"/>
        </w:rPr>
        <w:t>izgradnju izvan granica građevinskog područja kontrolirati u veličini gabarita i izbjegavati postavu takve izgradnje uz zaštićene ili vrijedne krajobrazne pojedinačne elemente,</w:t>
      </w:r>
    </w:p>
    <w:p w14:paraId="7EF9D484" w14:textId="77777777" w:rsidR="008C31BB" w:rsidRPr="008C31BB" w:rsidRDefault="008C31BB">
      <w:pPr>
        <w:pStyle w:val="Odlomakpopisa"/>
        <w:numPr>
          <w:ilvl w:val="0"/>
          <w:numId w:val="26"/>
        </w:numPr>
        <w:suppressAutoHyphens w:val="0"/>
        <w:spacing w:after="80" w:line="276" w:lineRule="auto"/>
        <w:jc w:val="both"/>
        <w:rPr>
          <w:sz w:val="20"/>
          <w:szCs w:val="20"/>
        </w:rPr>
      </w:pPr>
      <w:r w:rsidRPr="008C31BB">
        <w:rPr>
          <w:sz w:val="20"/>
          <w:szCs w:val="20"/>
        </w:rPr>
        <w:t>štititi značajnije vizure od zaklanjanja većom izgradnjom,</w:t>
      </w:r>
    </w:p>
    <w:p w14:paraId="515AC0C4" w14:textId="77777777" w:rsidR="008C31BB" w:rsidRPr="008C31BB" w:rsidRDefault="008C31BB">
      <w:pPr>
        <w:pStyle w:val="Odlomakpopisa"/>
        <w:numPr>
          <w:ilvl w:val="0"/>
          <w:numId w:val="26"/>
        </w:numPr>
        <w:suppressAutoHyphens w:val="0"/>
        <w:spacing w:line="276" w:lineRule="auto"/>
        <w:jc w:val="both"/>
        <w:rPr>
          <w:sz w:val="20"/>
          <w:szCs w:val="20"/>
        </w:rPr>
      </w:pPr>
      <w:r w:rsidRPr="008C31BB">
        <w:rPr>
          <w:sz w:val="20"/>
          <w:szCs w:val="20"/>
        </w:rPr>
        <w:t>planirane koridore infrastrukture (prometna, elektrovodovi i sl.) izvoditi duž prirodne reljefne morfologije</w:t>
      </w:r>
    </w:p>
    <w:p w14:paraId="21A1FFF0" w14:textId="77777777" w:rsidR="008C31BB" w:rsidRPr="008C31BB" w:rsidRDefault="008C31BB">
      <w:pPr>
        <w:numPr>
          <w:ilvl w:val="0"/>
          <w:numId w:val="278"/>
        </w:numPr>
        <w:spacing w:before="120"/>
        <w:rPr>
          <w:sz w:val="20"/>
          <w:szCs w:val="20"/>
        </w:rPr>
      </w:pPr>
      <w:r w:rsidRPr="008C31BB">
        <w:rPr>
          <w:sz w:val="20"/>
          <w:szCs w:val="20"/>
        </w:rPr>
        <w:t xml:space="preserve">Nužno je osigurati provođenje mjera revitalizacije za staništa u područjima s ugroženim i rijetkim stanišnim tipovima) izloženim </w:t>
      </w:r>
      <w:proofErr w:type="spellStart"/>
      <w:r w:rsidRPr="008C31BB">
        <w:rPr>
          <w:sz w:val="20"/>
          <w:szCs w:val="20"/>
        </w:rPr>
        <w:t>zaraštavanju</w:t>
      </w:r>
      <w:proofErr w:type="spellEnd"/>
      <w:r w:rsidRPr="008C31BB">
        <w:rPr>
          <w:sz w:val="20"/>
          <w:szCs w:val="20"/>
        </w:rPr>
        <w:t xml:space="preserve"> i zatrpavanju (travnjaci, bare, lokve, špilje i dr.) – kroz osiguranje poticaja ili organiziranje košnje i čišćenja od strane nadležnih javnih ustanova zaštite prirode. </w:t>
      </w:r>
    </w:p>
    <w:p w14:paraId="5EE460C5" w14:textId="77777777" w:rsidR="008C31BB" w:rsidRPr="008C31BB" w:rsidRDefault="008C31BB">
      <w:pPr>
        <w:numPr>
          <w:ilvl w:val="0"/>
          <w:numId w:val="278"/>
        </w:numPr>
        <w:spacing w:before="120"/>
        <w:rPr>
          <w:sz w:val="20"/>
          <w:szCs w:val="20"/>
        </w:rPr>
      </w:pPr>
      <w:r w:rsidRPr="008C31BB">
        <w:rPr>
          <w:sz w:val="20"/>
          <w:szCs w:val="20"/>
        </w:rPr>
        <w:t>Do donošenja općih i pojedinačnih upravnih akata sukladno Zakonu o zaštiti prirode, unutar prostora područja predloženih za zaštitu, ograničiti izgradnju novih objekata izvan područja namijenjenih izgradnji naselja i drugim zonama izgradnje objekata. Po donošenju planova upravljanja za zaštićena područja, uskladiti sve aktivnosti s budućim mjerama zaštite tog područja, u suradnji s nadležnom institucijom/javnom ustanovom.</w:t>
      </w:r>
    </w:p>
    <w:p w14:paraId="7A614373" w14:textId="77777777" w:rsidR="008C31BB" w:rsidRPr="008C31BB" w:rsidRDefault="008C31BB" w:rsidP="008C31BB">
      <w:pPr>
        <w:spacing w:before="400" w:line="276" w:lineRule="auto"/>
        <w:rPr>
          <w:sz w:val="20"/>
          <w:szCs w:val="20"/>
        </w:rPr>
      </w:pPr>
      <w:r w:rsidRPr="008C31BB">
        <w:rPr>
          <w:sz w:val="20"/>
          <w:szCs w:val="20"/>
          <w:u w:val="single"/>
        </w:rPr>
        <w:t xml:space="preserve">Ekološka mreža </w:t>
      </w:r>
    </w:p>
    <w:p w14:paraId="00658379" w14:textId="77777777" w:rsidR="008C31BB" w:rsidRPr="008C31BB" w:rsidRDefault="008C31BB">
      <w:pPr>
        <w:numPr>
          <w:ilvl w:val="0"/>
          <w:numId w:val="40"/>
        </w:numPr>
        <w:spacing w:before="240"/>
        <w:jc w:val="center"/>
        <w:rPr>
          <w:sz w:val="20"/>
          <w:szCs w:val="20"/>
        </w:rPr>
      </w:pPr>
    </w:p>
    <w:p w14:paraId="517173A0" w14:textId="77777777" w:rsidR="008C31BB" w:rsidRPr="008C31BB" w:rsidRDefault="008C31BB">
      <w:pPr>
        <w:numPr>
          <w:ilvl w:val="0"/>
          <w:numId w:val="279"/>
        </w:numPr>
        <w:spacing w:before="120" w:line="276" w:lineRule="auto"/>
        <w:rPr>
          <w:sz w:val="20"/>
          <w:szCs w:val="20"/>
        </w:rPr>
      </w:pPr>
      <w:r w:rsidRPr="008C31BB">
        <w:rPr>
          <w:sz w:val="20"/>
          <w:szCs w:val="20"/>
        </w:rPr>
        <w:t>Ekološka mreža Republike Hrvatske proglašena je Uredbom o ekološkoj mreži i nadležnostima javnih ustanova za upravljanje područjima ekološke mreže (Narodne novine, 80/19) i predstavlja područja ekološke mreže Europske unije NATURA 2000.</w:t>
      </w:r>
    </w:p>
    <w:p w14:paraId="086DA396" w14:textId="77777777" w:rsidR="008C31BB" w:rsidRPr="008C31BB" w:rsidRDefault="008C31BB">
      <w:pPr>
        <w:numPr>
          <w:ilvl w:val="0"/>
          <w:numId w:val="279"/>
        </w:numPr>
        <w:spacing w:before="120" w:line="276" w:lineRule="auto"/>
        <w:rPr>
          <w:sz w:val="20"/>
          <w:szCs w:val="20"/>
        </w:rPr>
      </w:pPr>
      <w:r w:rsidRPr="008C31BB">
        <w:rPr>
          <w:sz w:val="20"/>
          <w:szCs w:val="20"/>
        </w:rPr>
        <w:t xml:space="preserve">Ekološku mrežu Republike Hrvatske, prema članku 6. Uredbe o ekološkoj mreži, čine područja očuvanja značajna za ptice – POP (područja značajna za očuvanje i ostvarivanje povoljnog stanja divljih vrsta ptica od interesa za EU, kao i njihovih staništa te područja značajna za očuvanje </w:t>
      </w:r>
      <w:proofErr w:type="spellStart"/>
      <w:r w:rsidRPr="008C31BB">
        <w:rPr>
          <w:sz w:val="20"/>
          <w:szCs w:val="20"/>
        </w:rPr>
        <w:t>migratornih</w:t>
      </w:r>
      <w:proofErr w:type="spellEnd"/>
      <w:r w:rsidRPr="008C31BB">
        <w:rPr>
          <w:sz w:val="20"/>
          <w:szCs w:val="20"/>
        </w:rPr>
        <w:t xml:space="preserve"> vrsta ptica, a osobito močvarnih područja od međunarodne važnosti) i područja očuvanja značajna za vrste i stanišne tipove – POVS (područja značajna za očuvanje i ostvarivanje povoljnog stanja drugih divljih vrsta i njihovih staništa, kao i prirodnih stanišnih tipova od interesa za EU).</w:t>
      </w:r>
    </w:p>
    <w:p w14:paraId="712966EA" w14:textId="77777777" w:rsidR="008C31BB" w:rsidRPr="008C31BB" w:rsidRDefault="008C31BB">
      <w:pPr>
        <w:numPr>
          <w:ilvl w:val="0"/>
          <w:numId w:val="40"/>
        </w:numPr>
        <w:spacing w:before="240"/>
        <w:jc w:val="center"/>
        <w:rPr>
          <w:sz w:val="20"/>
          <w:szCs w:val="20"/>
        </w:rPr>
      </w:pPr>
    </w:p>
    <w:p w14:paraId="5C5E0C67" w14:textId="77777777" w:rsidR="008C31BB" w:rsidRPr="008C31BB" w:rsidRDefault="008C31BB">
      <w:pPr>
        <w:numPr>
          <w:ilvl w:val="0"/>
          <w:numId w:val="280"/>
        </w:numPr>
        <w:spacing w:before="120" w:line="276" w:lineRule="auto"/>
        <w:rPr>
          <w:sz w:val="20"/>
          <w:szCs w:val="20"/>
        </w:rPr>
      </w:pPr>
      <w:r w:rsidRPr="008C31BB">
        <w:rPr>
          <w:sz w:val="20"/>
          <w:szCs w:val="20"/>
        </w:rPr>
        <w:t xml:space="preserve">Ekološka mreža Republike Hrvatske (NATURA 2000) obuhvaća dio područja Grada Metkovića kako je prikazano na listu </w:t>
      </w:r>
      <w:r w:rsidRPr="008C31BB">
        <w:rPr>
          <w:i/>
          <w:iCs/>
          <w:sz w:val="20"/>
          <w:szCs w:val="20"/>
        </w:rPr>
        <w:t>3.1.2. Staništa i ekološka mreža RH</w:t>
      </w:r>
      <w:r w:rsidRPr="008C31BB">
        <w:rPr>
          <w:sz w:val="20"/>
          <w:szCs w:val="20"/>
        </w:rPr>
        <w:t>, s vrstama navedenim u sljedećoj tablici:</w:t>
      </w:r>
    </w:p>
    <w:p w14:paraId="1F0EACC1" w14:textId="77777777" w:rsidR="008C31BB" w:rsidRPr="008C31BB" w:rsidRDefault="008C31BB" w:rsidP="008C31BB">
      <w:pPr>
        <w:pStyle w:val="Bezproreda"/>
        <w:spacing w:after="120" w:line="276" w:lineRule="auto"/>
        <w:jc w:val="both"/>
        <w:rPr>
          <w:rFonts w:ascii="Arial" w:hAnsi="Arial"/>
          <w:sz w:val="20"/>
          <w:szCs w:val="20"/>
          <w:lang w:val="hr-HR"/>
        </w:rPr>
      </w:pPr>
      <w:r w:rsidRPr="008C31BB">
        <w:rPr>
          <w:rFonts w:ascii="Arial" w:hAnsi="Arial"/>
          <w:sz w:val="20"/>
          <w:szCs w:val="20"/>
          <w:lang w:val="hr-HR"/>
        </w:rPr>
        <w:t>Područja ekološke mreže RH na području Grada Metkovića:</w:t>
      </w:r>
    </w:p>
    <w:tbl>
      <w:tblPr>
        <w:tblW w:w="937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3"/>
        <w:gridCol w:w="3960"/>
        <w:gridCol w:w="2520"/>
        <w:gridCol w:w="1976"/>
      </w:tblGrid>
      <w:tr w:rsidR="008C31BB" w:rsidRPr="008C31BB" w14:paraId="3C158DD3" w14:textId="77777777" w:rsidTr="0074757D">
        <w:trPr>
          <w:trHeight w:val="20"/>
        </w:trPr>
        <w:tc>
          <w:tcPr>
            <w:tcW w:w="923" w:type="dxa"/>
            <w:shd w:val="clear" w:color="auto" w:fill="F2F2F2"/>
            <w:vAlign w:val="center"/>
          </w:tcPr>
          <w:p w14:paraId="110619B8" w14:textId="77777777" w:rsidR="008C31BB" w:rsidRPr="008C31BB" w:rsidRDefault="008C31BB" w:rsidP="0074757D">
            <w:pPr>
              <w:spacing w:before="40" w:after="40" w:line="276" w:lineRule="auto"/>
              <w:jc w:val="center"/>
              <w:rPr>
                <w:b/>
                <w:bCs/>
                <w:sz w:val="18"/>
                <w:szCs w:val="18"/>
              </w:rPr>
            </w:pPr>
            <w:r w:rsidRPr="008C31BB">
              <w:rPr>
                <w:b/>
                <w:bCs/>
                <w:sz w:val="18"/>
                <w:szCs w:val="18"/>
              </w:rPr>
              <w:t>REDNI BROJ</w:t>
            </w:r>
          </w:p>
        </w:tc>
        <w:tc>
          <w:tcPr>
            <w:tcW w:w="3960" w:type="dxa"/>
            <w:shd w:val="clear" w:color="auto" w:fill="F2F2F2"/>
            <w:vAlign w:val="center"/>
          </w:tcPr>
          <w:p w14:paraId="321564C3" w14:textId="77777777" w:rsidR="008C31BB" w:rsidRPr="008C31BB" w:rsidRDefault="008C31BB" w:rsidP="0074757D">
            <w:pPr>
              <w:spacing w:before="40" w:after="40" w:line="276" w:lineRule="auto"/>
              <w:jc w:val="center"/>
              <w:rPr>
                <w:b/>
                <w:bCs/>
                <w:sz w:val="18"/>
                <w:szCs w:val="18"/>
              </w:rPr>
            </w:pPr>
            <w:r w:rsidRPr="008C31BB">
              <w:rPr>
                <w:b/>
                <w:bCs/>
                <w:sz w:val="18"/>
                <w:szCs w:val="18"/>
              </w:rPr>
              <w:t>VRSTA</w:t>
            </w:r>
          </w:p>
        </w:tc>
        <w:tc>
          <w:tcPr>
            <w:tcW w:w="2520" w:type="dxa"/>
            <w:shd w:val="clear" w:color="auto" w:fill="F2F2F2"/>
            <w:noWrap/>
            <w:vAlign w:val="center"/>
          </w:tcPr>
          <w:p w14:paraId="79C75A2A" w14:textId="77777777" w:rsidR="008C31BB" w:rsidRPr="008C31BB" w:rsidRDefault="008C31BB" w:rsidP="0074757D">
            <w:pPr>
              <w:spacing w:before="40" w:after="40" w:line="276" w:lineRule="auto"/>
              <w:jc w:val="center"/>
              <w:rPr>
                <w:b/>
                <w:bCs/>
                <w:sz w:val="18"/>
                <w:szCs w:val="18"/>
              </w:rPr>
            </w:pPr>
            <w:r w:rsidRPr="008C31BB">
              <w:rPr>
                <w:b/>
                <w:bCs/>
                <w:sz w:val="18"/>
                <w:szCs w:val="18"/>
              </w:rPr>
              <w:t>NAZIV PODRUČJA</w:t>
            </w:r>
          </w:p>
        </w:tc>
        <w:tc>
          <w:tcPr>
            <w:tcW w:w="1976" w:type="dxa"/>
            <w:shd w:val="clear" w:color="auto" w:fill="F2F2F2"/>
            <w:vAlign w:val="center"/>
          </w:tcPr>
          <w:p w14:paraId="6FDAE87A" w14:textId="77777777" w:rsidR="008C31BB" w:rsidRPr="008C31BB" w:rsidRDefault="008C31BB" w:rsidP="0074757D">
            <w:pPr>
              <w:spacing w:before="40" w:after="40" w:line="276" w:lineRule="auto"/>
              <w:jc w:val="center"/>
              <w:rPr>
                <w:b/>
                <w:bCs/>
                <w:sz w:val="18"/>
                <w:szCs w:val="18"/>
              </w:rPr>
            </w:pPr>
            <w:r w:rsidRPr="008C31BB">
              <w:rPr>
                <w:b/>
                <w:bCs/>
                <w:sz w:val="18"/>
                <w:szCs w:val="18"/>
              </w:rPr>
              <w:t>OZNAKA</w:t>
            </w:r>
          </w:p>
        </w:tc>
      </w:tr>
      <w:tr w:rsidR="008C31BB" w:rsidRPr="008C31BB" w14:paraId="6CC897CB" w14:textId="77777777" w:rsidTr="0074757D">
        <w:trPr>
          <w:trHeight w:val="20"/>
        </w:trPr>
        <w:tc>
          <w:tcPr>
            <w:tcW w:w="923" w:type="dxa"/>
            <w:vAlign w:val="center"/>
          </w:tcPr>
          <w:p w14:paraId="21EEBB16" w14:textId="77777777" w:rsidR="008C31BB" w:rsidRPr="008C31BB" w:rsidRDefault="008C31BB" w:rsidP="0074757D">
            <w:pPr>
              <w:spacing w:before="40" w:after="40" w:line="276" w:lineRule="auto"/>
              <w:jc w:val="center"/>
              <w:rPr>
                <w:sz w:val="18"/>
                <w:szCs w:val="18"/>
              </w:rPr>
            </w:pPr>
            <w:r w:rsidRPr="008C31BB">
              <w:rPr>
                <w:sz w:val="18"/>
                <w:szCs w:val="18"/>
              </w:rPr>
              <w:t>1.</w:t>
            </w:r>
          </w:p>
        </w:tc>
        <w:tc>
          <w:tcPr>
            <w:tcW w:w="3960" w:type="dxa"/>
            <w:vAlign w:val="center"/>
          </w:tcPr>
          <w:p w14:paraId="5E8BEFE4" w14:textId="77777777" w:rsidR="008C31BB" w:rsidRPr="008C31BB" w:rsidRDefault="008C31BB" w:rsidP="0074757D">
            <w:pPr>
              <w:spacing w:before="40" w:after="40" w:line="276" w:lineRule="auto"/>
              <w:rPr>
                <w:sz w:val="18"/>
                <w:szCs w:val="18"/>
              </w:rPr>
            </w:pPr>
            <w:r w:rsidRPr="008C31BB">
              <w:rPr>
                <w:sz w:val="18"/>
                <w:szCs w:val="18"/>
              </w:rPr>
              <w:t>Područja očuvanja značajna za ptice – POP (Područja posebne zaštite – SPA)</w:t>
            </w:r>
          </w:p>
        </w:tc>
        <w:tc>
          <w:tcPr>
            <w:tcW w:w="2520" w:type="dxa"/>
            <w:noWrap/>
            <w:vAlign w:val="center"/>
          </w:tcPr>
          <w:p w14:paraId="397EE0CF" w14:textId="77777777" w:rsidR="008C31BB" w:rsidRPr="008C31BB" w:rsidRDefault="008C31BB" w:rsidP="0074757D">
            <w:pPr>
              <w:spacing w:before="40" w:after="40" w:line="276" w:lineRule="auto"/>
              <w:jc w:val="center"/>
              <w:rPr>
                <w:sz w:val="18"/>
                <w:szCs w:val="18"/>
              </w:rPr>
            </w:pPr>
            <w:r w:rsidRPr="008C31BB">
              <w:rPr>
                <w:sz w:val="18"/>
                <w:szCs w:val="18"/>
              </w:rPr>
              <w:t>Delta Neretve</w:t>
            </w:r>
          </w:p>
        </w:tc>
        <w:tc>
          <w:tcPr>
            <w:tcW w:w="1976" w:type="dxa"/>
            <w:vAlign w:val="center"/>
          </w:tcPr>
          <w:p w14:paraId="53833D04" w14:textId="77777777" w:rsidR="008C31BB" w:rsidRPr="008C31BB" w:rsidRDefault="008C31BB" w:rsidP="0074757D">
            <w:pPr>
              <w:spacing w:before="40" w:after="40" w:line="276" w:lineRule="auto"/>
              <w:jc w:val="center"/>
              <w:rPr>
                <w:sz w:val="18"/>
                <w:szCs w:val="18"/>
              </w:rPr>
            </w:pPr>
            <w:r w:rsidRPr="008C31BB">
              <w:rPr>
                <w:sz w:val="18"/>
                <w:szCs w:val="18"/>
              </w:rPr>
              <w:t>HR1000031</w:t>
            </w:r>
          </w:p>
        </w:tc>
      </w:tr>
      <w:tr w:rsidR="008C31BB" w:rsidRPr="008C31BB" w14:paraId="3A76AC75" w14:textId="77777777" w:rsidTr="0074757D">
        <w:trPr>
          <w:trHeight w:val="20"/>
        </w:trPr>
        <w:tc>
          <w:tcPr>
            <w:tcW w:w="923" w:type="dxa"/>
            <w:vAlign w:val="center"/>
          </w:tcPr>
          <w:p w14:paraId="667442AD" w14:textId="77777777" w:rsidR="008C31BB" w:rsidRPr="008C31BB" w:rsidRDefault="008C31BB" w:rsidP="0074757D">
            <w:pPr>
              <w:spacing w:before="40" w:after="40" w:line="276" w:lineRule="auto"/>
              <w:jc w:val="center"/>
              <w:rPr>
                <w:sz w:val="18"/>
                <w:szCs w:val="18"/>
              </w:rPr>
            </w:pPr>
            <w:r w:rsidRPr="008C31BB">
              <w:rPr>
                <w:sz w:val="18"/>
                <w:szCs w:val="18"/>
              </w:rPr>
              <w:t>2.</w:t>
            </w:r>
          </w:p>
        </w:tc>
        <w:tc>
          <w:tcPr>
            <w:tcW w:w="3960" w:type="dxa"/>
            <w:vAlign w:val="center"/>
          </w:tcPr>
          <w:p w14:paraId="152ED179" w14:textId="77777777" w:rsidR="008C31BB" w:rsidRPr="008C31BB" w:rsidRDefault="008C31BB" w:rsidP="0074757D">
            <w:pPr>
              <w:spacing w:before="40" w:after="40" w:line="276" w:lineRule="auto"/>
              <w:rPr>
                <w:sz w:val="18"/>
                <w:szCs w:val="18"/>
              </w:rPr>
            </w:pPr>
            <w:r w:rsidRPr="008C31BB">
              <w:rPr>
                <w:sz w:val="18"/>
                <w:szCs w:val="18"/>
              </w:rPr>
              <w:t xml:space="preserve">Područja očuvanja značajna za vrste i stanišne tipove – POVS (Predložena Područja od značaja za Zajednicu – </w:t>
            </w:r>
            <w:proofErr w:type="spellStart"/>
            <w:r w:rsidRPr="008C31BB">
              <w:rPr>
                <w:sz w:val="18"/>
                <w:szCs w:val="18"/>
              </w:rPr>
              <w:t>pSCI</w:t>
            </w:r>
            <w:proofErr w:type="spellEnd"/>
            <w:r w:rsidRPr="008C31BB">
              <w:rPr>
                <w:sz w:val="18"/>
                <w:szCs w:val="18"/>
              </w:rPr>
              <w:t>)</w:t>
            </w:r>
          </w:p>
        </w:tc>
        <w:tc>
          <w:tcPr>
            <w:tcW w:w="2520" w:type="dxa"/>
            <w:noWrap/>
            <w:vAlign w:val="center"/>
          </w:tcPr>
          <w:p w14:paraId="4026D4A4" w14:textId="77777777" w:rsidR="008C31BB" w:rsidRPr="008C31BB" w:rsidRDefault="008C31BB" w:rsidP="0074757D">
            <w:pPr>
              <w:spacing w:before="40" w:after="40" w:line="276" w:lineRule="auto"/>
              <w:jc w:val="center"/>
              <w:rPr>
                <w:sz w:val="18"/>
                <w:szCs w:val="18"/>
              </w:rPr>
            </w:pPr>
            <w:r w:rsidRPr="008C31BB">
              <w:rPr>
                <w:sz w:val="18"/>
                <w:szCs w:val="18"/>
              </w:rPr>
              <w:t>Delta Neretve</w:t>
            </w:r>
          </w:p>
        </w:tc>
        <w:tc>
          <w:tcPr>
            <w:tcW w:w="1976" w:type="dxa"/>
            <w:vAlign w:val="center"/>
          </w:tcPr>
          <w:p w14:paraId="2CB86E92" w14:textId="77777777" w:rsidR="008C31BB" w:rsidRPr="008C31BB" w:rsidRDefault="008C31BB" w:rsidP="0074757D">
            <w:pPr>
              <w:spacing w:before="40" w:after="40" w:line="276" w:lineRule="auto"/>
              <w:jc w:val="center"/>
              <w:rPr>
                <w:sz w:val="18"/>
                <w:szCs w:val="18"/>
              </w:rPr>
            </w:pPr>
            <w:r w:rsidRPr="008C31BB">
              <w:rPr>
                <w:sz w:val="18"/>
                <w:szCs w:val="18"/>
              </w:rPr>
              <w:t>HR5000031</w:t>
            </w:r>
          </w:p>
        </w:tc>
      </w:tr>
    </w:tbl>
    <w:p w14:paraId="75C2E10A" w14:textId="77777777" w:rsidR="008C31BB" w:rsidRPr="008C31BB" w:rsidRDefault="008C31BB">
      <w:pPr>
        <w:numPr>
          <w:ilvl w:val="0"/>
          <w:numId w:val="280"/>
        </w:numPr>
        <w:spacing w:before="120" w:line="276" w:lineRule="auto"/>
        <w:rPr>
          <w:sz w:val="20"/>
          <w:szCs w:val="20"/>
        </w:rPr>
      </w:pPr>
      <w:r w:rsidRPr="008C31BB">
        <w:rPr>
          <w:sz w:val="20"/>
          <w:szCs w:val="20"/>
        </w:rPr>
        <w:t xml:space="preserve">U sklopu šireg područja HR5000031 Delta Neretve uvršten je i lokalitet Jama u </w:t>
      </w:r>
      <w:proofErr w:type="spellStart"/>
      <w:r w:rsidRPr="008C31BB">
        <w:rPr>
          <w:sz w:val="20"/>
          <w:szCs w:val="20"/>
        </w:rPr>
        <w:t>Predolcu</w:t>
      </w:r>
      <w:proofErr w:type="spellEnd"/>
      <w:r w:rsidRPr="008C31BB">
        <w:rPr>
          <w:sz w:val="20"/>
          <w:szCs w:val="20"/>
        </w:rPr>
        <w:t xml:space="preserve">, za koje je ključno očuvanje, uključujući i ekološke uvjete u istom, zbog postojanja strogo zaštićene i kritično ugrožene vrste sjeverni dinarski špiljski školjkaš </w:t>
      </w:r>
      <w:proofErr w:type="spellStart"/>
      <w:r w:rsidRPr="008C31BB">
        <w:rPr>
          <w:i/>
          <w:sz w:val="20"/>
          <w:szCs w:val="20"/>
        </w:rPr>
        <w:t>Congeria</w:t>
      </w:r>
      <w:proofErr w:type="spellEnd"/>
      <w:r w:rsidRPr="008C31BB">
        <w:rPr>
          <w:i/>
          <w:sz w:val="20"/>
          <w:szCs w:val="20"/>
        </w:rPr>
        <w:t xml:space="preserve"> </w:t>
      </w:r>
      <w:proofErr w:type="spellStart"/>
      <w:r w:rsidRPr="008C31BB">
        <w:rPr>
          <w:i/>
          <w:sz w:val="20"/>
          <w:szCs w:val="20"/>
        </w:rPr>
        <w:t>kusceri</w:t>
      </w:r>
      <w:proofErr w:type="spellEnd"/>
      <w:r w:rsidRPr="008C31BB">
        <w:rPr>
          <w:i/>
          <w:sz w:val="20"/>
          <w:szCs w:val="20"/>
        </w:rPr>
        <w:t>.</w:t>
      </w:r>
      <w:r w:rsidRPr="008C31BB">
        <w:rPr>
          <w:sz w:val="20"/>
          <w:szCs w:val="20"/>
        </w:rPr>
        <w:t xml:space="preserve"> </w:t>
      </w:r>
    </w:p>
    <w:p w14:paraId="504022FC" w14:textId="77777777" w:rsidR="008C31BB" w:rsidRPr="008C31BB" w:rsidRDefault="008C31BB">
      <w:pPr>
        <w:numPr>
          <w:ilvl w:val="0"/>
          <w:numId w:val="280"/>
        </w:numPr>
        <w:spacing w:before="120" w:line="276" w:lineRule="auto"/>
        <w:rPr>
          <w:sz w:val="20"/>
          <w:szCs w:val="20"/>
        </w:rPr>
      </w:pPr>
      <w:r w:rsidRPr="008C31BB">
        <w:rPr>
          <w:sz w:val="20"/>
          <w:szCs w:val="20"/>
        </w:rPr>
        <w:t xml:space="preserve">Glavne prijetnje područjima ekološke mreže navedenim u stavku 1. ovog članka, temeljem SDF obrasca su: promjene tehnike uzgoja, intenziviranje poljoprivrede, upotreba </w:t>
      </w:r>
      <w:proofErr w:type="spellStart"/>
      <w:r w:rsidRPr="008C31BB">
        <w:rPr>
          <w:sz w:val="20"/>
          <w:szCs w:val="20"/>
        </w:rPr>
        <w:t>biocida</w:t>
      </w:r>
      <w:proofErr w:type="spellEnd"/>
      <w:r w:rsidRPr="008C31BB">
        <w:rPr>
          <w:sz w:val="20"/>
          <w:szCs w:val="20"/>
        </w:rPr>
        <w:t>, hormona i kemijskih sredstava, gnojidba, napuštanje pašnjačkih sustava i nedostatak ispaše, ceste, putevi i željeznice, urbanizirana područja i naselja, odlagališta otpada, ribolov i iskorištavanje vodenih prirodnih resursa (uključuje učinke neselektivnog i slučajnog ulova u svim kategorijama), onečišćenje površinskih voda, onečišćenje tla i kruti otpad, invazivne vrste, sport i razonoda na otvorenom, rekreacijske aktivnosti i kanaliziranje vodotoka.</w:t>
      </w:r>
    </w:p>
    <w:p w14:paraId="478AFC2E" w14:textId="77777777" w:rsidR="008C31BB" w:rsidRPr="008C31BB" w:rsidRDefault="008C31BB" w:rsidP="008C31BB">
      <w:pPr>
        <w:pStyle w:val="Bezproreda"/>
        <w:spacing w:after="120" w:line="276" w:lineRule="auto"/>
        <w:jc w:val="both"/>
        <w:rPr>
          <w:rFonts w:ascii="Arial" w:hAnsi="Arial"/>
          <w:sz w:val="20"/>
          <w:szCs w:val="20"/>
          <w:u w:val="single"/>
          <w:lang w:val="hr-HR"/>
        </w:rPr>
      </w:pPr>
    </w:p>
    <w:p w14:paraId="39F95A5C" w14:textId="77777777" w:rsidR="008C31BB" w:rsidRPr="008C31BB" w:rsidRDefault="008C31BB" w:rsidP="008C31BB">
      <w:pPr>
        <w:pStyle w:val="Bezproreda"/>
        <w:spacing w:after="120" w:line="276" w:lineRule="auto"/>
        <w:jc w:val="both"/>
        <w:rPr>
          <w:rFonts w:ascii="Arial" w:hAnsi="Arial"/>
          <w:sz w:val="20"/>
          <w:szCs w:val="20"/>
          <w:u w:val="single"/>
          <w:lang w:val="hr-HR"/>
        </w:rPr>
      </w:pPr>
      <w:r w:rsidRPr="008C31BB">
        <w:rPr>
          <w:rFonts w:ascii="Arial" w:hAnsi="Arial"/>
          <w:sz w:val="20"/>
          <w:szCs w:val="20"/>
          <w:u w:val="single"/>
          <w:lang w:val="hr-HR"/>
        </w:rPr>
        <w:t>Staništa</w:t>
      </w:r>
    </w:p>
    <w:p w14:paraId="2E0C599C" w14:textId="77777777" w:rsidR="008C31BB" w:rsidRPr="008C31BB" w:rsidRDefault="008C31BB">
      <w:pPr>
        <w:numPr>
          <w:ilvl w:val="0"/>
          <w:numId w:val="40"/>
        </w:numPr>
        <w:spacing w:before="240"/>
        <w:jc w:val="center"/>
        <w:rPr>
          <w:sz w:val="20"/>
          <w:szCs w:val="20"/>
        </w:rPr>
      </w:pPr>
    </w:p>
    <w:p w14:paraId="2AD67583" w14:textId="77777777" w:rsidR="008C31BB" w:rsidRPr="008C31BB" w:rsidRDefault="008C31BB">
      <w:pPr>
        <w:numPr>
          <w:ilvl w:val="0"/>
          <w:numId w:val="362"/>
        </w:numPr>
        <w:suppressAutoHyphens w:val="0"/>
        <w:spacing w:line="276" w:lineRule="auto"/>
        <w:rPr>
          <w:sz w:val="20"/>
          <w:szCs w:val="20"/>
        </w:rPr>
      </w:pPr>
      <w:r w:rsidRPr="008C31BB">
        <w:rPr>
          <w:sz w:val="20"/>
          <w:szCs w:val="20"/>
        </w:rPr>
        <w:t xml:space="preserve">Prema Pravilniku o vrstama stanišnih tipova, karti staništa, ugroženim i rijetkim stanišnim tipovima te o mjerama za očuvanje stanišnih tipova (Narodne novine br. 7/06, 119/09) i EU Direktivi o staništima za područje Dubrovačko-neretvanske županije izrađeno je </w:t>
      </w:r>
      <w:proofErr w:type="spellStart"/>
      <w:r w:rsidRPr="008C31BB">
        <w:rPr>
          <w:sz w:val="20"/>
          <w:szCs w:val="20"/>
        </w:rPr>
        <w:t>kartranje</w:t>
      </w:r>
      <w:proofErr w:type="spellEnd"/>
      <w:r w:rsidRPr="008C31BB">
        <w:rPr>
          <w:sz w:val="20"/>
          <w:szCs w:val="20"/>
        </w:rPr>
        <w:t xml:space="preserve"> staništa uz primjenu klasifikacije za označavanje kodova i naziva stanišnih tipova iz radne verzije Nacionalne klasifikacije staništa. Na području Grada Metkovića prisutna su sljedeća staništa i stanišni tipovi: </w:t>
      </w:r>
    </w:p>
    <w:p w14:paraId="0066F324" w14:textId="77777777" w:rsidR="008C31BB" w:rsidRPr="008C31BB" w:rsidRDefault="008C31BB" w:rsidP="008C31BB">
      <w:pPr>
        <w:suppressAutoHyphens w:val="0"/>
        <w:spacing w:line="276" w:lineRule="auto"/>
        <w:ind w:left="567"/>
        <w:contextualSpacing/>
        <w:rPr>
          <w:b/>
          <w:sz w:val="20"/>
          <w:szCs w:val="20"/>
        </w:rPr>
      </w:pPr>
      <w:r w:rsidRPr="008C31BB">
        <w:rPr>
          <w:b/>
          <w:sz w:val="20"/>
          <w:szCs w:val="20"/>
        </w:rPr>
        <w:t>Kopnena staništa</w:t>
      </w:r>
    </w:p>
    <w:p w14:paraId="088A69AC" w14:textId="77777777" w:rsidR="008C31BB" w:rsidRPr="008C31BB" w:rsidRDefault="008C31BB" w:rsidP="008C31BB">
      <w:pPr>
        <w:suppressAutoHyphens w:val="0"/>
        <w:spacing w:line="276" w:lineRule="auto"/>
        <w:ind w:left="567"/>
        <w:contextualSpacing/>
        <w:rPr>
          <w:sz w:val="20"/>
          <w:szCs w:val="20"/>
        </w:rPr>
      </w:pPr>
      <w:r w:rsidRPr="008C31BB">
        <w:rPr>
          <w:sz w:val="20"/>
          <w:szCs w:val="20"/>
        </w:rPr>
        <w:t>A.1.1. Stalne stajaćice</w:t>
      </w:r>
    </w:p>
    <w:p w14:paraId="4104AACD" w14:textId="77777777" w:rsidR="008C31BB" w:rsidRPr="008C31BB" w:rsidRDefault="008C31BB" w:rsidP="008C31BB">
      <w:pPr>
        <w:suppressAutoHyphens w:val="0"/>
        <w:spacing w:line="276" w:lineRule="auto"/>
        <w:ind w:left="567"/>
        <w:contextualSpacing/>
        <w:rPr>
          <w:sz w:val="20"/>
          <w:szCs w:val="20"/>
        </w:rPr>
      </w:pPr>
      <w:r w:rsidRPr="008C31BB">
        <w:rPr>
          <w:sz w:val="20"/>
          <w:szCs w:val="20"/>
        </w:rPr>
        <w:t>A.1.2. Povremene stajaćice</w:t>
      </w:r>
    </w:p>
    <w:p w14:paraId="6B194EFB" w14:textId="77777777" w:rsidR="008C31BB" w:rsidRPr="008C31BB" w:rsidRDefault="008C31BB" w:rsidP="008C31BB">
      <w:pPr>
        <w:suppressAutoHyphens w:val="0"/>
        <w:spacing w:line="276" w:lineRule="auto"/>
        <w:ind w:left="567"/>
        <w:contextualSpacing/>
        <w:rPr>
          <w:sz w:val="20"/>
          <w:szCs w:val="20"/>
        </w:rPr>
      </w:pPr>
      <w:r w:rsidRPr="008C31BB">
        <w:rPr>
          <w:sz w:val="20"/>
          <w:szCs w:val="20"/>
        </w:rPr>
        <w:t>A.2.2. Povremeni vodotoci</w:t>
      </w:r>
    </w:p>
    <w:p w14:paraId="44F7DFE8" w14:textId="77777777" w:rsidR="008C31BB" w:rsidRPr="008C31BB" w:rsidRDefault="008C31BB" w:rsidP="008C31BB">
      <w:pPr>
        <w:suppressAutoHyphens w:val="0"/>
        <w:spacing w:line="276" w:lineRule="auto"/>
        <w:ind w:left="567"/>
        <w:contextualSpacing/>
        <w:rPr>
          <w:sz w:val="20"/>
          <w:szCs w:val="20"/>
        </w:rPr>
      </w:pPr>
      <w:r w:rsidRPr="008C31BB">
        <w:rPr>
          <w:sz w:val="20"/>
          <w:szCs w:val="20"/>
        </w:rPr>
        <w:t>A.2.3. Stalni vodotoci</w:t>
      </w:r>
    </w:p>
    <w:p w14:paraId="74559055" w14:textId="77777777" w:rsidR="008C31BB" w:rsidRPr="008C31BB" w:rsidRDefault="008C31BB" w:rsidP="008C31BB">
      <w:pPr>
        <w:suppressAutoHyphens w:val="0"/>
        <w:spacing w:line="276" w:lineRule="auto"/>
        <w:ind w:left="567"/>
        <w:contextualSpacing/>
        <w:rPr>
          <w:sz w:val="20"/>
          <w:szCs w:val="20"/>
        </w:rPr>
      </w:pPr>
      <w:r w:rsidRPr="008C31BB">
        <w:rPr>
          <w:sz w:val="20"/>
          <w:szCs w:val="20"/>
        </w:rPr>
        <w:t>A.2.4. Kanali</w:t>
      </w:r>
    </w:p>
    <w:p w14:paraId="118F10E8" w14:textId="77777777" w:rsidR="008C31BB" w:rsidRPr="008C31BB" w:rsidRDefault="008C31BB" w:rsidP="008C31BB">
      <w:pPr>
        <w:suppressAutoHyphens w:val="0"/>
        <w:spacing w:line="276" w:lineRule="auto"/>
        <w:ind w:left="567"/>
        <w:contextualSpacing/>
        <w:rPr>
          <w:sz w:val="20"/>
          <w:szCs w:val="20"/>
        </w:rPr>
      </w:pPr>
      <w:r w:rsidRPr="008C31BB">
        <w:rPr>
          <w:sz w:val="20"/>
          <w:szCs w:val="20"/>
        </w:rPr>
        <w:t xml:space="preserve">A.3.2. Slobodno plivajući </w:t>
      </w:r>
      <w:proofErr w:type="spellStart"/>
      <w:r w:rsidRPr="008C31BB">
        <w:rPr>
          <w:sz w:val="20"/>
          <w:szCs w:val="20"/>
        </w:rPr>
        <w:t>flotantni</w:t>
      </w:r>
      <w:proofErr w:type="spellEnd"/>
      <w:r w:rsidRPr="008C31BB">
        <w:rPr>
          <w:sz w:val="20"/>
          <w:szCs w:val="20"/>
        </w:rPr>
        <w:t xml:space="preserve"> i </w:t>
      </w:r>
      <w:proofErr w:type="spellStart"/>
      <w:r w:rsidRPr="008C31BB">
        <w:rPr>
          <w:sz w:val="20"/>
          <w:szCs w:val="20"/>
        </w:rPr>
        <w:t>submerzni</w:t>
      </w:r>
      <w:proofErr w:type="spellEnd"/>
      <w:r w:rsidRPr="008C31BB">
        <w:rPr>
          <w:sz w:val="20"/>
          <w:szCs w:val="20"/>
        </w:rPr>
        <w:t xml:space="preserve"> </w:t>
      </w:r>
      <w:proofErr w:type="spellStart"/>
      <w:r w:rsidRPr="008C31BB">
        <w:rPr>
          <w:sz w:val="20"/>
          <w:szCs w:val="20"/>
        </w:rPr>
        <w:t>hidrofiti</w:t>
      </w:r>
      <w:proofErr w:type="spellEnd"/>
    </w:p>
    <w:p w14:paraId="388849DB" w14:textId="77777777" w:rsidR="008C31BB" w:rsidRPr="008C31BB" w:rsidRDefault="008C31BB" w:rsidP="008C31BB">
      <w:pPr>
        <w:suppressAutoHyphens w:val="0"/>
        <w:spacing w:line="276" w:lineRule="auto"/>
        <w:ind w:left="567"/>
        <w:contextualSpacing/>
        <w:rPr>
          <w:sz w:val="20"/>
          <w:szCs w:val="20"/>
        </w:rPr>
      </w:pPr>
      <w:r w:rsidRPr="008C31BB">
        <w:rPr>
          <w:sz w:val="20"/>
          <w:szCs w:val="20"/>
        </w:rPr>
        <w:t xml:space="preserve">A.4.1. </w:t>
      </w:r>
      <w:proofErr w:type="spellStart"/>
      <w:r w:rsidRPr="008C31BB">
        <w:rPr>
          <w:sz w:val="20"/>
          <w:szCs w:val="20"/>
        </w:rPr>
        <w:t>Tršćaci</w:t>
      </w:r>
      <w:proofErr w:type="spellEnd"/>
      <w:r w:rsidRPr="008C31BB">
        <w:rPr>
          <w:sz w:val="20"/>
          <w:szCs w:val="20"/>
        </w:rPr>
        <w:t xml:space="preserve">, </w:t>
      </w:r>
      <w:proofErr w:type="spellStart"/>
      <w:r w:rsidRPr="008C31BB">
        <w:rPr>
          <w:sz w:val="20"/>
          <w:szCs w:val="20"/>
        </w:rPr>
        <w:t>rogozici</w:t>
      </w:r>
      <w:proofErr w:type="spellEnd"/>
      <w:r w:rsidRPr="008C31BB">
        <w:rPr>
          <w:sz w:val="20"/>
          <w:szCs w:val="20"/>
        </w:rPr>
        <w:t xml:space="preserve">, visoki </w:t>
      </w:r>
      <w:proofErr w:type="spellStart"/>
      <w:r w:rsidRPr="008C31BB">
        <w:rPr>
          <w:sz w:val="20"/>
          <w:szCs w:val="20"/>
        </w:rPr>
        <w:t>šiljevi</w:t>
      </w:r>
      <w:proofErr w:type="spellEnd"/>
      <w:r w:rsidRPr="008C31BB">
        <w:rPr>
          <w:sz w:val="20"/>
          <w:szCs w:val="20"/>
        </w:rPr>
        <w:t xml:space="preserve"> i visoki šaševi</w:t>
      </w:r>
    </w:p>
    <w:p w14:paraId="5F862B87" w14:textId="77777777" w:rsidR="008C31BB" w:rsidRPr="008C31BB" w:rsidRDefault="008C31BB" w:rsidP="008C31BB">
      <w:pPr>
        <w:suppressAutoHyphens w:val="0"/>
        <w:spacing w:line="276" w:lineRule="auto"/>
        <w:ind w:left="567"/>
        <w:contextualSpacing/>
        <w:rPr>
          <w:sz w:val="20"/>
          <w:szCs w:val="20"/>
        </w:rPr>
      </w:pPr>
      <w:r w:rsidRPr="008C31BB">
        <w:rPr>
          <w:sz w:val="20"/>
          <w:szCs w:val="20"/>
        </w:rPr>
        <w:t>B.3.1. Požarišta</w:t>
      </w:r>
    </w:p>
    <w:p w14:paraId="3940B322" w14:textId="77777777" w:rsidR="008C31BB" w:rsidRPr="008C31BB" w:rsidRDefault="008C31BB" w:rsidP="008C31BB">
      <w:pPr>
        <w:suppressAutoHyphens w:val="0"/>
        <w:spacing w:line="276" w:lineRule="auto"/>
        <w:ind w:left="567"/>
        <w:contextualSpacing/>
        <w:rPr>
          <w:sz w:val="20"/>
          <w:szCs w:val="20"/>
        </w:rPr>
      </w:pPr>
      <w:r w:rsidRPr="008C31BB">
        <w:rPr>
          <w:sz w:val="20"/>
          <w:szCs w:val="20"/>
        </w:rPr>
        <w:t xml:space="preserve">C.3.5.1. </w:t>
      </w:r>
      <w:proofErr w:type="spellStart"/>
      <w:r w:rsidRPr="008C31BB">
        <w:rPr>
          <w:sz w:val="20"/>
          <w:szCs w:val="20"/>
        </w:rPr>
        <w:t>Istočnojadranski</w:t>
      </w:r>
      <w:proofErr w:type="spellEnd"/>
      <w:r w:rsidRPr="008C31BB">
        <w:rPr>
          <w:sz w:val="20"/>
          <w:szCs w:val="20"/>
        </w:rPr>
        <w:t xml:space="preserve"> kamenjarski pašnjaci </w:t>
      </w:r>
      <w:proofErr w:type="spellStart"/>
      <w:r w:rsidRPr="008C31BB">
        <w:rPr>
          <w:sz w:val="20"/>
          <w:szCs w:val="20"/>
        </w:rPr>
        <w:t>Submediteranske</w:t>
      </w:r>
      <w:proofErr w:type="spellEnd"/>
      <w:r w:rsidRPr="008C31BB">
        <w:rPr>
          <w:sz w:val="20"/>
          <w:szCs w:val="20"/>
        </w:rPr>
        <w:t xml:space="preserve"> zone</w:t>
      </w:r>
    </w:p>
    <w:p w14:paraId="0224F812" w14:textId="77777777" w:rsidR="008C31BB" w:rsidRPr="008C31BB" w:rsidRDefault="008C31BB" w:rsidP="008C31BB">
      <w:pPr>
        <w:suppressAutoHyphens w:val="0"/>
        <w:spacing w:line="276" w:lineRule="auto"/>
        <w:ind w:left="567"/>
        <w:contextualSpacing/>
        <w:rPr>
          <w:sz w:val="20"/>
          <w:szCs w:val="20"/>
        </w:rPr>
      </w:pPr>
      <w:r w:rsidRPr="008C31BB">
        <w:rPr>
          <w:sz w:val="20"/>
          <w:szCs w:val="20"/>
        </w:rPr>
        <w:t xml:space="preserve">D.3.1.1. </w:t>
      </w:r>
      <w:proofErr w:type="spellStart"/>
      <w:r w:rsidRPr="008C31BB">
        <w:rPr>
          <w:sz w:val="20"/>
          <w:szCs w:val="20"/>
        </w:rPr>
        <w:t>Dračci</w:t>
      </w:r>
      <w:proofErr w:type="spellEnd"/>
    </w:p>
    <w:p w14:paraId="5F4D8069" w14:textId="77777777" w:rsidR="008C31BB" w:rsidRPr="008C31BB" w:rsidRDefault="008C31BB" w:rsidP="008C31BB">
      <w:pPr>
        <w:suppressAutoHyphens w:val="0"/>
        <w:spacing w:line="276" w:lineRule="auto"/>
        <w:ind w:left="567"/>
        <w:contextualSpacing/>
        <w:rPr>
          <w:sz w:val="20"/>
          <w:szCs w:val="20"/>
        </w:rPr>
      </w:pPr>
      <w:r w:rsidRPr="008C31BB">
        <w:rPr>
          <w:sz w:val="20"/>
          <w:szCs w:val="20"/>
        </w:rPr>
        <w:t xml:space="preserve">D.3.4.2.3. Sastojine </w:t>
      </w:r>
      <w:proofErr w:type="spellStart"/>
      <w:r w:rsidRPr="008C31BB">
        <w:rPr>
          <w:sz w:val="20"/>
          <w:szCs w:val="20"/>
        </w:rPr>
        <w:t>oštroigličaste</w:t>
      </w:r>
      <w:proofErr w:type="spellEnd"/>
      <w:r w:rsidRPr="008C31BB">
        <w:rPr>
          <w:sz w:val="20"/>
          <w:szCs w:val="20"/>
        </w:rPr>
        <w:t xml:space="preserve"> borovice</w:t>
      </w:r>
    </w:p>
    <w:p w14:paraId="3B442CFD" w14:textId="77777777" w:rsidR="008C31BB" w:rsidRPr="008C31BB" w:rsidRDefault="008C31BB" w:rsidP="008C31BB">
      <w:pPr>
        <w:suppressAutoHyphens w:val="0"/>
        <w:spacing w:line="276" w:lineRule="auto"/>
        <w:ind w:left="567"/>
        <w:contextualSpacing/>
        <w:rPr>
          <w:sz w:val="20"/>
          <w:szCs w:val="20"/>
        </w:rPr>
      </w:pPr>
      <w:r w:rsidRPr="008C31BB">
        <w:rPr>
          <w:sz w:val="20"/>
          <w:szCs w:val="20"/>
        </w:rPr>
        <w:t>D.3.4.2.7. Sastojine feničke borovice</w:t>
      </w:r>
    </w:p>
    <w:p w14:paraId="417EC585" w14:textId="77777777" w:rsidR="008C31BB" w:rsidRPr="008C31BB" w:rsidRDefault="008C31BB" w:rsidP="008C31BB">
      <w:pPr>
        <w:suppressAutoHyphens w:val="0"/>
        <w:spacing w:line="276" w:lineRule="auto"/>
        <w:ind w:left="567"/>
        <w:contextualSpacing/>
        <w:rPr>
          <w:sz w:val="20"/>
          <w:szCs w:val="20"/>
        </w:rPr>
      </w:pPr>
      <w:r w:rsidRPr="008C31BB">
        <w:rPr>
          <w:sz w:val="20"/>
          <w:szCs w:val="20"/>
        </w:rPr>
        <w:t>E. Šume</w:t>
      </w:r>
    </w:p>
    <w:p w14:paraId="376C5077" w14:textId="77777777" w:rsidR="008C31BB" w:rsidRPr="008C31BB" w:rsidRDefault="008C31BB" w:rsidP="008C31BB">
      <w:pPr>
        <w:suppressAutoHyphens w:val="0"/>
        <w:spacing w:line="276" w:lineRule="auto"/>
        <w:ind w:left="567"/>
        <w:contextualSpacing/>
        <w:rPr>
          <w:sz w:val="20"/>
          <w:szCs w:val="20"/>
        </w:rPr>
      </w:pPr>
      <w:r w:rsidRPr="008C31BB">
        <w:rPr>
          <w:sz w:val="20"/>
          <w:szCs w:val="20"/>
        </w:rPr>
        <w:t>I.1.4. Ruderalne zajednice kontinentalnih krajeva</w:t>
      </w:r>
    </w:p>
    <w:p w14:paraId="5157B434" w14:textId="77777777" w:rsidR="008C31BB" w:rsidRPr="008C31BB" w:rsidRDefault="008C31BB" w:rsidP="008C31BB">
      <w:pPr>
        <w:suppressAutoHyphens w:val="0"/>
        <w:spacing w:line="276" w:lineRule="auto"/>
        <w:ind w:left="567"/>
        <w:contextualSpacing/>
        <w:rPr>
          <w:sz w:val="20"/>
          <w:szCs w:val="20"/>
        </w:rPr>
      </w:pPr>
      <w:r w:rsidRPr="008C31BB">
        <w:rPr>
          <w:sz w:val="20"/>
          <w:szCs w:val="20"/>
        </w:rPr>
        <w:t>I.1.8. Zapuštene poljoprivredne površine</w:t>
      </w:r>
    </w:p>
    <w:p w14:paraId="2CA919F7" w14:textId="77777777" w:rsidR="008C31BB" w:rsidRPr="008C31BB" w:rsidRDefault="008C31BB" w:rsidP="008C31BB">
      <w:pPr>
        <w:suppressAutoHyphens w:val="0"/>
        <w:spacing w:line="276" w:lineRule="auto"/>
        <w:ind w:left="567"/>
        <w:contextualSpacing/>
        <w:rPr>
          <w:sz w:val="20"/>
          <w:szCs w:val="20"/>
        </w:rPr>
      </w:pPr>
      <w:r w:rsidRPr="008C31BB">
        <w:rPr>
          <w:sz w:val="20"/>
          <w:szCs w:val="20"/>
        </w:rPr>
        <w:t>I.2.1. Mozaici kultiviranih površina</w:t>
      </w:r>
    </w:p>
    <w:p w14:paraId="6E55E1DC" w14:textId="77777777" w:rsidR="008C31BB" w:rsidRPr="008C31BB" w:rsidRDefault="008C31BB" w:rsidP="008C31BB">
      <w:pPr>
        <w:suppressAutoHyphens w:val="0"/>
        <w:spacing w:line="276" w:lineRule="auto"/>
        <w:ind w:left="567"/>
        <w:contextualSpacing/>
        <w:rPr>
          <w:sz w:val="20"/>
          <w:szCs w:val="20"/>
        </w:rPr>
      </w:pPr>
      <w:r w:rsidRPr="008C31BB">
        <w:rPr>
          <w:sz w:val="20"/>
          <w:szCs w:val="20"/>
        </w:rPr>
        <w:t>I.5.1. Voćnjaci</w:t>
      </w:r>
    </w:p>
    <w:p w14:paraId="6FC6998C" w14:textId="77777777" w:rsidR="008C31BB" w:rsidRPr="008C31BB" w:rsidRDefault="008C31BB" w:rsidP="008C31BB">
      <w:pPr>
        <w:suppressAutoHyphens w:val="0"/>
        <w:spacing w:line="276" w:lineRule="auto"/>
        <w:ind w:left="567"/>
        <w:contextualSpacing/>
        <w:rPr>
          <w:sz w:val="20"/>
          <w:szCs w:val="20"/>
        </w:rPr>
      </w:pPr>
      <w:r w:rsidRPr="008C31BB">
        <w:rPr>
          <w:sz w:val="20"/>
          <w:szCs w:val="20"/>
        </w:rPr>
        <w:t>I.5.3. Vinogradi</w:t>
      </w:r>
    </w:p>
    <w:p w14:paraId="30FD8DF7" w14:textId="77777777" w:rsidR="008C31BB" w:rsidRPr="008C31BB" w:rsidRDefault="008C31BB" w:rsidP="008C31BB">
      <w:pPr>
        <w:suppressAutoHyphens w:val="0"/>
        <w:spacing w:line="276" w:lineRule="auto"/>
        <w:ind w:left="567"/>
        <w:contextualSpacing/>
        <w:rPr>
          <w:sz w:val="20"/>
          <w:szCs w:val="20"/>
        </w:rPr>
      </w:pPr>
      <w:r w:rsidRPr="008C31BB">
        <w:rPr>
          <w:sz w:val="20"/>
          <w:szCs w:val="20"/>
        </w:rPr>
        <w:t>J. Izgrađena i industrijska staništa</w:t>
      </w:r>
    </w:p>
    <w:p w14:paraId="0A3C0B2F" w14:textId="77777777" w:rsidR="008C31BB" w:rsidRPr="008C31BB" w:rsidRDefault="008C31BB" w:rsidP="008C31BB">
      <w:pPr>
        <w:suppressAutoHyphens w:val="0"/>
        <w:spacing w:line="276" w:lineRule="auto"/>
        <w:ind w:left="567"/>
        <w:contextualSpacing/>
        <w:rPr>
          <w:sz w:val="20"/>
          <w:szCs w:val="20"/>
        </w:rPr>
      </w:pPr>
    </w:p>
    <w:p w14:paraId="3C85C45E" w14:textId="77777777" w:rsidR="008C31BB" w:rsidRPr="008C31BB" w:rsidRDefault="008C31BB" w:rsidP="008C31BB">
      <w:pPr>
        <w:suppressAutoHyphens w:val="0"/>
        <w:spacing w:line="276" w:lineRule="auto"/>
        <w:ind w:left="567"/>
        <w:contextualSpacing/>
        <w:rPr>
          <w:b/>
          <w:sz w:val="20"/>
          <w:szCs w:val="20"/>
        </w:rPr>
      </w:pPr>
      <w:r w:rsidRPr="008C31BB">
        <w:rPr>
          <w:b/>
          <w:sz w:val="20"/>
          <w:szCs w:val="20"/>
        </w:rPr>
        <w:t>Točkasta kopnena staništa</w:t>
      </w:r>
    </w:p>
    <w:p w14:paraId="72CB3020" w14:textId="77777777" w:rsidR="008C31BB" w:rsidRPr="008C31BB" w:rsidRDefault="008C31BB" w:rsidP="008C31BB">
      <w:pPr>
        <w:suppressAutoHyphens w:val="0"/>
        <w:spacing w:line="276" w:lineRule="auto"/>
        <w:ind w:left="567"/>
        <w:contextualSpacing/>
        <w:rPr>
          <w:sz w:val="20"/>
          <w:szCs w:val="20"/>
        </w:rPr>
      </w:pPr>
      <w:r w:rsidRPr="008C31BB">
        <w:rPr>
          <w:sz w:val="20"/>
          <w:szCs w:val="20"/>
        </w:rPr>
        <w:t xml:space="preserve">A.3.1. </w:t>
      </w:r>
      <w:proofErr w:type="spellStart"/>
      <w:r w:rsidRPr="008C31BB">
        <w:rPr>
          <w:sz w:val="20"/>
          <w:szCs w:val="20"/>
        </w:rPr>
        <w:t>Submerzna</w:t>
      </w:r>
      <w:proofErr w:type="spellEnd"/>
      <w:r w:rsidRPr="008C31BB">
        <w:rPr>
          <w:sz w:val="20"/>
          <w:szCs w:val="20"/>
        </w:rPr>
        <w:t xml:space="preserve"> vegetacija </w:t>
      </w:r>
      <w:proofErr w:type="spellStart"/>
      <w:r w:rsidRPr="008C31BB">
        <w:rPr>
          <w:sz w:val="20"/>
          <w:szCs w:val="20"/>
        </w:rPr>
        <w:t>parožina</w:t>
      </w:r>
      <w:proofErr w:type="spellEnd"/>
    </w:p>
    <w:p w14:paraId="78021DA1" w14:textId="77777777" w:rsidR="008C31BB" w:rsidRPr="008C31BB" w:rsidRDefault="008C31BB" w:rsidP="008C31BB">
      <w:pPr>
        <w:suppressAutoHyphens w:val="0"/>
        <w:spacing w:line="276" w:lineRule="auto"/>
        <w:ind w:left="567"/>
        <w:contextualSpacing/>
        <w:rPr>
          <w:sz w:val="20"/>
          <w:szCs w:val="20"/>
        </w:rPr>
      </w:pPr>
      <w:r w:rsidRPr="008C31BB">
        <w:rPr>
          <w:sz w:val="20"/>
          <w:szCs w:val="20"/>
        </w:rPr>
        <w:t xml:space="preserve">A.3.3.2. </w:t>
      </w:r>
      <w:proofErr w:type="spellStart"/>
      <w:r w:rsidRPr="008C31BB">
        <w:rPr>
          <w:sz w:val="20"/>
          <w:szCs w:val="20"/>
        </w:rPr>
        <w:t>Zakorijenjene</w:t>
      </w:r>
      <w:proofErr w:type="spellEnd"/>
      <w:r w:rsidRPr="008C31BB">
        <w:rPr>
          <w:sz w:val="20"/>
          <w:szCs w:val="20"/>
        </w:rPr>
        <w:t xml:space="preserve"> </w:t>
      </w:r>
      <w:proofErr w:type="spellStart"/>
      <w:r w:rsidRPr="008C31BB">
        <w:rPr>
          <w:sz w:val="20"/>
          <w:szCs w:val="20"/>
        </w:rPr>
        <w:t>submerzne</w:t>
      </w:r>
      <w:proofErr w:type="spellEnd"/>
      <w:r w:rsidRPr="008C31BB">
        <w:rPr>
          <w:sz w:val="20"/>
          <w:szCs w:val="20"/>
        </w:rPr>
        <w:t xml:space="preserve"> zajednice voda tekućica</w:t>
      </w:r>
    </w:p>
    <w:p w14:paraId="043799CF" w14:textId="77777777" w:rsidR="008C31BB" w:rsidRPr="008C31BB" w:rsidRDefault="008C31BB" w:rsidP="008C31BB">
      <w:pPr>
        <w:suppressAutoHyphens w:val="0"/>
        <w:spacing w:line="276" w:lineRule="auto"/>
        <w:ind w:left="567"/>
        <w:contextualSpacing/>
        <w:rPr>
          <w:sz w:val="20"/>
          <w:szCs w:val="20"/>
        </w:rPr>
      </w:pPr>
      <w:r w:rsidRPr="008C31BB">
        <w:rPr>
          <w:sz w:val="20"/>
          <w:szCs w:val="20"/>
        </w:rPr>
        <w:t>A.4.2.2. Mediteranske amfibijske zajednice</w:t>
      </w:r>
    </w:p>
    <w:p w14:paraId="64145876" w14:textId="77777777" w:rsidR="008C31BB" w:rsidRPr="008C31BB" w:rsidRDefault="008C31BB" w:rsidP="008C31BB">
      <w:pPr>
        <w:suppressAutoHyphens w:val="0"/>
        <w:spacing w:line="276" w:lineRule="auto"/>
        <w:ind w:left="567"/>
        <w:contextualSpacing/>
        <w:rPr>
          <w:sz w:val="20"/>
          <w:szCs w:val="20"/>
        </w:rPr>
      </w:pPr>
      <w:r w:rsidRPr="008C31BB">
        <w:rPr>
          <w:sz w:val="20"/>
          <w:szCs w:val="20"/>
        </w:rPr>
        <w:t>D.3.2. Galerije i šikare uz stalne ili povremene vodotoke</w:t>
      </w:r>
    </w:p>
    <w:p w14:paraId="7B92A4E5" w14:textId="77777777" w:rsidR="008C31BB" w:rsidRPr="008C31BB" w:rsidRDefault="008C31BB" w:rsidP="008C31BB">
      <w:pPr>
        <w:suppressAutoHyphens w:val="0"/>
        <w:spacing w:line="276" w:lineRule="auto"/>
        <w:ind w:left="567"/>
        <w:rPr>
          <w:sz w:val="20"/>
          <w:szCs w:val="20"/>
        </w:rPr>
      </w:pPr>
      <w:r w:rsidRPr="008C31BB">
        <w:rPr>
          <w:sz w:val="20"/>
          <w:szCs w:val="20"/>
        </w:rPr>
        <w:t>I.1.5.4.5. Zajednica bodljastog sladića</w:t>
      </w:r>
    </w:p>
    <w:p w14:paraId="43CCD2F6" w14:textId="77777777" w:rsidR="008C31BB" w:rsidRPr="008C31BB" w:rsidRDefault="008C31BB">
      <w:pPr>
        <w:numPr>
          <w:ilvl w:val="0"/>
          <w:numId w:val="362"/>
        </w:numPr>
        <w:suppressAutoHyphens w:val="0"/>
        <w:spacing w:line="276" w:lineRule="auto"/>
        <w:rPr>
          <w:sz w:val="20"/>
          <w:szCs w:val="20"/>
        </w:rPr>
      </w:pPr>
      <w:r w:rsidRPr="008C31BB">
        <w:rPr>
          <w:sz w:val="20"/>
          <w:szCs w:val="20"/>
        </w:rPr>
        <w:t>Navedena staništa prikazana su na kartografskom prikazu 3. Uvjeti korištenja i zaštite prostora - 3.1.2. Staništa i ekološka mreža</w:t>
      </w:r>
    </w:p>
    <w:p w14:paraId="23C60541" w14:textId="77777777" w:rsidR="008C31BB" w:rsidRPr="008C31BB" w:rsidRDefault="008C31BB">
      <w:pPr>
        <w:numPr>
          <w:ilvl w:val="0"/>
          <w:numId w:val="362"/>
        </w:numPr>
        <w:suppressAutoHyphens w:val="0"/>
        <w:spacing w:line="276" w:lineRule="auto"/>
        <w:rPr>
          <w:sz w:val="20"/>
          <w:szCs w:val="20"/>
        </w:rPr>
      </w:pPr>
      <w:r w:rsidRPr="008C31BB">
        <w:rPr>
          <w:sz w:val="20"/>
          <w:szCs w:val="20"/>
        </w:rPr>
        <w:t xml:space="preserve">Mjere zaštite:  </w:t>
      </w:r>
    </w:p>
    <w:p w14:paraId="7EC458F0" w14:textId="77777777" w:rsidR="008C31BB" w:rsidRPr="008C31BB" w:rsidRDefault="008C31BB" w:rsidP="008C31BB">
      <w:pPr>
        <w:suppressAutoHyphens w:val="0"/>
        <w:spacing w:line="276" w:lineRule="auto"/>
        <w:rPr>
          <w:sz w:val="20"/>
          <w:szCs w:val="20"/>
        </w:rPr>
      </w:pPr>
      <w:r w:rsidRPr="008C31BB">
        <w:rPr>
          <w:sz w:val="20"/>
          <w:szCs w:val="20"/>
        </w:rPr>
        <w:t>A. Površinske kopnene vode i močvarna staništa</w:t>
      </w:r>
    </w:p>
    <w:p w14:paraId="4D94F695" w14:textId="77777777" w:rsidR="008C31BB" w:rsidRPr="008C31BB" w:rsidRDefault="008C31BB">
      <w:pPr>
        <w:numPr>
          <w:ilvl w:val="0"/>
          <w:numId w:val="363"/>
        </w:numPr>
        <w:suppressAutoHyphens w:val="0"/>
        <w:spacing w:line="276" w:lineRule="auto"/>
        <w:ind w:left="357" w:hanging="357"/>
        <w:contextualSpacing/>
        <w:rPr>
          <w:sz w:val="20"/>
          <w:szCs w:val="20"/>
        </w:rPr>
      </w:pPr>
      <w:r w:rsidRPr="008C31BB">
        <w:rPr>
          <w:sz w:val="20"/>
          <w:szCs w:val="20"/>
        </w:rPr>
        <w:t>očuvati vodena i močvarna staništa u što prirodnijem stanju a prema potrebi izvršiti revitalizaciju; na područjima isušenim zbog regulacije vodotoka odrediti mjesta za prokope kojima bi se osiguralo povremeno plavljenje okolnih područja;</w:t>
      </w:r>
    </w:p>
    <w:p w14:paraId="66C494A8" w14:textId="77777777" w:rsidR="008C31BB" w:rsidRPr="008C31BB" w:rsidRDefault="008C31BB">
      <w:pPr>
        <w:numPr>
          <w:ilvl w:val="0"/>
          <w:numId w:val="363"/>
        </w:numPr>
        <w:suppressAutoHyphens w:val="0"/>
        <w:spacing w:line="276" w:lineRule="auto"/>
        <w:ind w:left="357" w:hanging="357"/>
        <w:contextualSpacing/>
        <w:rPr>
          <w:sz w:val="20"/>
          <w:szCs w:val="20"/>
        </w:rPr>
      </w:pPr>
      <w:r w:rsidRPr="008C31BB">
        <w:rPr>
          <w:sz w:val="20"/>
          <w:szCs w:val="20"/>
        </w:rPr>
        <w:t>osigurati povoljnu, ekološki prihvatljivu, količinu vode u vodenim i močvarnim staništima koja je nužna za opstanak staništa i njihovih značajnih bioloških vrsta;</w:t>
      </w:r>
    </w:p>
    <w:p w14:paraId="1E87EBC4" w14:textId="77777777" w:rsidR="008C31BB" w:rsidRPr="008C31BB" w:rsidRDefault="008C31BB">
      <w:pPr>
        <w:numPr>
          <w:ilvl w:val="0"/>
          <w:numId w:val="363"/>
        </w:numPr>
        <w:suppressAutoHyphens w:val="0"/>
        <w:spacing w:line="276" w:lineRule="auto"/>
        <w:ind w:left="357" w:hanging="357"/>
        <w:contextualSpacing/>
        <w:rPr>
          <w:sz w:val="20"/>
          <w:szCs w:val="20"/>
        </w:rPr>
      </w:pPr>
      <w:r w:rsidRPr="008C31BB">
        <w:rPr>
          <w:sz w:val="20"/>
          <w:szCs w:val="20"/>
        </w:rPr>
        <w:t>očuvati povoljna fizikalno-kemijska svojstva vode ili ih poboljšati, ukoliko su nepovoljna za opstanak staništa i njihovih značajnih bioloških vrsta;</w:t>
      </w:r>
    </w:p>
    <w:p w14:paraId="5F6C85E8" w14:textId="77777777" w:rsidR="008C31BB" w:rsidRPr="008C31BB" w:rsidRDefault="008C31BB">
      <w:pPr>
        <w:numPr>
          <w:ilvl w:val="0"/>
          <w:numId w:val="363"/>
        </w:numPr>
        <w:suppressAutoHyphens w:val="0"/>
        <w:spacing w:line="276" w:lineRule="auto"/>
        <w:ind w:left="357" w:hanging="357"/>
        <w:contextualSpacing/>
        <w:rPr>
          <w:sz w:val="20"/>
          <w:szCs w:val="20"/>
        </w:rPr>
      </w:pPr>
      <w:r w:rsidRPr="008C31BB">
        <w:rPr>
          <w:sz w:val="20"/>
          <w:szCs w:val="20"/>
        </w:rPr>
        <w:t>održavati povoljni režim voda za očuvanje močvarnih staništa;</w:t>
      </w:r>
    </w:p>
    <w:p w14:paraId="615A0EF7" w14:textId="77777777" w:rsidR="008C31BB" w:rsidRPr="008C31BB" w:rsidRDefault="008C31BB">
      <w:pPr>
        <w:numPr>
          <w:ilvl w:val="0"/>
          <w:numId w:val="363"/>
        </w:numPr>
        <w:suppressAutoHyphens w:val="0"/>
        <w:spacing w:line="276" w:lineRule="auto"/>
        <w:ind w:left="357" w:hanging="357"/>
        <w:contextualSpacing/>
        <w:rPr>
          <w:sz w:val="20"/>
          <w:szCs w:val="20"/>
        </w:rPr>
      </w:pPr>
      <w:r w:rsidRPr="008C31BB">
        <w:rPr>
          <w:sz w:val="20"/>
          <w:szCs w:val="20"/>
        </w:rPr>
        <w:t>očuvati povoljni sastav mineralnih i hranjivih tvari u vodi i tlu močvarnih staništa;</w:t>
      </w:r>
    </w:p>
    <w:p w14:paraId="56FCF2F8" w14:textId="77777777" w:rsidR="008C31BB" w:rsidRPr="008C31BB" w:rsidRDefault="008C31BB">
      <w:pPr>
        <w:numPr>
          <w:ilvl w:val="0"/>
          <w:numId w:val="363"/>
        </w:numPr>
        <w:suppressAutoHyphens w:val="0"/>
        <w:spacing w:line="276" w:lineRule="auto"/>
        <w:ind w:left="357" w:hanging="357"/>
        <w:contextualSpacing/>
        <w:rPr>
          <w:sz w:val="20"/>
          <w:szCs w:val="20"/>
        </w:rPr>
      </w:pPr>
      <w:r w:rsidRPr="008C31BB">
        <w:rPr>
          <w:sz w:val="20"/>
          <w:szCs w:val="20"/>
        </w:rPr>
        <w:t xml:space="preserve">očuvati raznolikost staništa na vodotocima (neutvrđene obale, sprudovi, brzaci, slapovi i dr.) i povoljnu dinamiku voda (meandriranje, prenošenje i odlaganje nanosa, povremeno prirodno poplavljivanje rukavaca i </w:t>
      </w:r>
      <w:proofErr w:type="spellStart"/>
      <w:r w:rsidRPr="008C31BB">
        <w:rPr>
          <w:sz w:val="20"/>
          <w:szCs w:val="20"/>
        </w:rPr>
        <w:t>dr</w:t>
      </w:r>
      <w:proofErr w:type="spellEnd"/>
      <w:r w:rsidRPr="008C31BB">
        <w:rPr>
          <w:sz w:val="20"/>
          <w:szCs w:val="20"/>
        </w:rPr>
        <w:t>);</w:t>
      </w:r>
    </w:p>
    <w:p w14:paraId="4101FABF" w14:textId="77777777" w:rsidR="008C31BB" w:rsidRPr="008C31BB" w:rsidRDefault="008C31BB">
      <w:pPr>
        <w:numPr>
          <w:ilvl w:val="0"/>
          <w:numId w:val="363"/>
        </w:numPr>
        <w:suppressAutoHyphens w:val="0"/>
        <w:spacing w:line="276" w:lineRule="auto"/>
        <w:ind w:left="357" w:hanging="357"/>
        <w:contextualSpacing/>
        <w:rPr>
          <w:sz w:val="20"/>
          <w:szCs w:val="20"/>
        </w:rPr>
      </w:pPr>
      <w:r w:rsidRPr="008C31BB">
        <w:rPr>
          <w:sz w:val="20"/>
          <w:szCs w:val="20"/>
        </w:rPr>
        <w:t>očuvati povezanost vodnoga toka;</w:t>
      </w:r>
    </w:p>
    <w:p w14:paraId="03FD4563" w14:textId="77777777" w:rsidR="008C31BB" w:rsidRPr="008C31BB" w:rsidRDefault="008C31BB">
      <w:pPr>
        <w:numPr>
          <w:ilvl w:val="0"/>
          <w:numId w:val="363"/>
        </w:numPr>
        <w:suppressAutoHyphens w:val="0"/>
        <w:spacing w:line="276" w:lineRule="auto"/>
        <w:ind w:left="357" w:hanging="357"/>
        <w:contextualSpacing/>
        <w:rPr>
          <w:sz w:val="20"/>
          <w:szCs w:val="20"/>
        </w:rPr>
      </w:pPr>
      <w:r w:rsidRPr="008C31BB">
        <w:rPr>
          <w:sz w:val="20"/>
          <w:szCs w:val="20"/>
        </w:rPr>
        <w:t>očuvati biološke vrste značajne za stanišni tip; ne unositi strane (</w:t>
      </w:r>
      <w:proofErr w:type="spellStart"/>
      <w:r w:rsidRPr="008C31BB">
        <w:rPr>
          <w:sz w:val="20"/>
          <w:szCs w:val="20"/>
        </w:rPr>
        <w:t>alohtone</w:t>
      </w:r>
      <w:proofErr w:type="spellEnd"/>
      <w:r w:rsidRPr="008C31BB">
        <w:rPr>
          <w:sz w:val="20"/>
          <w:szCs w:val="20"/>
        </w:rPr>
        <w:t>) vrste i genetski modificirane organizme;</w:t>
      </w:r>
    </w:p>
    <w:p w14:paraId="265B8BD5" w14:textId="77777777" w:rsidR="008C31BB" w:rsidRPr="008C31BB" w:rsidRDefault="008C31BB">
      <w:pPr>
        <w:numPr>
          <w:ilvl w:val="0"/>
          <w:numId w:val="363"/>
        </w:numPr>
        <w:suppressAutoHyphens w:val="0"/>
        <w:spacing w:line="276" w:lineRule="auto"/>
        <w:ind w:left="357" w:hanging="357"/>
        <w:contextualSpacing/>
        <w:rPr>
          <w:sz w:val="20"/>
          <w:szCs w:val="20"/>
        </w:rPr>
      </w:pPr>
      <w:r w:rsidRPr="008C31BB">
        <w:rPr>
          <w:sz w:val="20"/>
          <w:szCs w:val="20"/>
        </w:rPr>
        <w:t xml:space="preserve">sprječavati </w:t>
      </w:r>
      <w:proofErr w:type="spellStart"/>
      <w:r w:rsidRPr="008C31BB">
        <w:rPr>
          <w:sz w:val="20"/>
          <w:szCs w:val="20"/>
        </w:rPr>
        <w:t>zaraštavanje</w:t>
      </w:r>
      <w:proofErr w:type="spellEnd"/>
      <w:r w:rsidRPr="008C31BB">
        <w:rPr>
          <w:sz w:val="20"/>
          <w:szCs w:val="20"/>
        </w:rPr>
        <w:t xml:space="preserve"> preostalih malih močvarnih staništa u priobalju;</w:t>
      </w:r>
    </w:p>
    <w:p w14:paraId="21102BF2" w14:textId="77777777" w:rsidR="008C31BB" w:rsidRPr="008C31BB" w:rsidRDefault="008C31BB">
      <w:pPr>
        <w:numPr>
          <w:ilvl w:val="0"/>
          <w:numId w:val="363"/>
        </w:numPr>
        <w:suppressAutoHyphens w:val="0"/>
        <w:spacing w:line="276" w:lineRule="auto"/>
        <w:ind w:left="357" w:hanging="357"/>
        <w:contextualSpacing/>
        <w:rPr>
          <w:sz w:val="20"/>
          <w:szCs w:val="20"/>
        </w:rPr>
      </w:pPr>
      <w:r w:rsidRPr="008C31BB">
        <w:rPr>
          <w:sz w:val="20"/>
          <w:szCs w:val="20"/>
        </w:rPr>
        <w:t>izbjegavati utvrđivanje obala, regulaciju vodotoka, kanaliziranje i promjene vodnog režima vodenih i močvarnih staništa ukoliko to nije neophodno za zaštitu života ljudi i naselja;</w:t>
      </w:r>
    </w:p>
    <w:p w14:paraId="047293EC" w14:textId="77777777" w:rsidR="008C31BB" w:rsidRPr="008C31BB" w:rsidRDefault="008C31BB">
      <w:pPr>
        <w:numPr>
          <w:ilvl w:val="0"/>
          <w:numId w:val="363"/>
        </w:numPr>
        <w:suppressAutoHyphens w:val="0"/>
        <w:spacing w:line="276" w:lineRule="auto"/>
        <w:ind w:left="357" w:hanging="357"/>
        <w:contextualSpacing/>
        <w:rPr>
          <w:sz w:val="20"/>
          <w:szCs w:val="20"/>
        </w:rPr>
      </w:pPr>
      <w:r w:rsidRPr="008C31BB">
        <w:rPr>
          <w:sz w:val="20"/>
          <w:szCs w:val="20"/>
        </w:rPr>
        <w:t>u zaštiti od štetnog djelovanja voda dati prednost korištenju prirodnih retencija i vodotoka kao prostore za zadržavanje poplavnih voda odnosno njihovu odvodnju;</w:t>
      </w:r>
    </w:p>
    <w:p w14:paraId="3AA17045" w14:textId="77777777" w:rsidR="008C31BB" w:rsidRPr="008C31BB" w:rsidRDefault="008C31BB">
      <w:pPr>
        <w:numPr>
          <w:ilvl w:val="0"/>
          <w:numId w:val="363"/>
        </w:numPr>
        <w:suppressAutoHyphens w:val="0"/>
        <w:spacing w:line="276" w:lineRule="auto"/>
        <w:ind w:left="357" w:hanging="357"/>
        <w:contextualSpacing/>
        <w:rPr>
          <w:sz w:val="20"/>
          <w:szCs w:val="20"/>
        </w:rPr>
      </w:pPr>
      <w:r w:rsidRPr="008C31BB">
        <w:rPr>
          <w:sz w:val="20"/>
          <w:szCs w:val="20"/>
        </w:rPr>
        <w:t>ne iskorištavati sedimente iz riječnih sprudova;</w:t>
      </w:r>
    </w:p>
    <w:p w14:paraId="5E5CCEFF" w14:textId="77777777" w:rsidR="008C31BB" w:rsidRPr="008C31BB" w:rsidRDefault="008C31BB">
      <w:pPr>
        <w:numPr>
          <w:ilvl w:val="0"/>
          <w:numId w:val="363"/>
        </w:numPr>
        <w:suppressAutoHyphens w:val="0"/>
        <w:spacing w:line="276" w:lineRule="auto"/>
        <w:ind w:left="357" w:hanging="357"/>
        <w:contextualSpacing/>
        <w:rPr>
          <w:sz w:val="20"/>
          <w:szCs w:val="20"/>
        </w:rPr>
      </w:pPr>
      <w:r w:rsidRPr="008C31BB">
        <w:rPr>
          <w:sz w:val="20"/>
          <w:szCs w:val="20"/>
        </w:rPr>
        <w:t>prirodno neobrasle, šljunkovite, pjeskovite i muljevite, strme i položene, obale koje su gnjezdilišta i/ili hranilišta ptica održavati u povoljnom, ekološki prihvatljivom, stanju te spriječiti eksploataciju materijala i sukcesiju drvenastim vrstama;</w:t>
      </w:r>
    </w:p>
    <w:p w14:paraId="297DF4DD" w14:textId="77777777" w:rsidR="008C31BB" w:rsidRPr="008C31BB" w:rsidRDefault="008C31BB">
      <w:pPr>
        <w:numPr>
          <w:ilvl w:val="0"/>
          <w:numId w:val="363"/>
        </w:numPr>
        <w:suppressAutoHyphens w:val="0"/>
        <w:spacing w:line="276" w:lineRule="auto"/>
        <w:ind w:left="357" w:hanging="357"/>
        <w:contextualSpacing/>
        <w:rPr>
          <w:sz w:val="20"/>
          <w:szCs w:val="20"/>
        </w:rPr>
      </w:pPr>
      <w:r w:rsidRPr="008C31BB">
        <w:rPr>
          <w:sz w:val="20"/>
          <w:szCs w:val="20"/>
        </w:rPr>
        <w:t>osigurati otvorene površine plitkih vodenih bazena, spriječiti sukcesiju, te osigurati trajnu povezanost sa matičnim vodotokom;</w:t>
      </w:r>
    </w:p>
    <w:p w14:paraId="60278F29" w14:textId="77777777" w:rsidR="008C31BB" w:rsidRPr="008C31BB" w:rsidRDefault="008C31BB">
      <w:pPr>
        <w:numPr>
          <w:ilvl w:val="0"/>
          <w:numId w:val="363"/>
        </w:numPr>
        <w:suppressAutoHyphens w:val="0"/>
        <w:spacing w:line="276" w:lineRule="auto"/>
        <w:ind w:left="357" w:hanging="357"/>
        <w:contextualSpacing/>
        <w:rPr>
          <w:sz w:val="20"/>
          <w:szCs w:val="20"/>
        </w:rPr>
      </w:pPr>
      <w:r w:rsidRPr="008C31BB">
        <w:rPr>
          <w:sz w:val="20"/>
          <w:szCs w:val="20"/>
        </w:rPr>
        <w:t xml:space="preserve">sprječavati </w:t>
      </w:r>
      <w:proofErr w:type="spellStart"/>
      <w:r w:rsidRPr="008C31BB">
        <w:rPr>
          <w:sz w:val="20"/>
          <w:szCs w:val="20"/>
        </w:rPr>
        <w:t>kaptiranje</w:t>
      </w:r>
      <w:proofErr w:type="spellEnd"/>
      <w:r w:rsidRPr="008C31BB">
        <w:rPr>
          <w:sz w:val="20"/>
          <w:szCs w:val="20"/>
        </w:rPr>
        <w:t xml:space="preserve"> i zatrpavanje izvora;</w:t>
      </w:r>
    </w:p>
    <w:p w14:paraId="68ABFFAB" w14:textId="77777777" w:rsidR="008C31BB" w:rsidRPr="008C31BB" w:rsidRDefault="008C31BB">
      <w:pPr>
        <w:numPr>
          <w:ilvl w:val="0"/>
          <w:numId w:val="363"/>
        </w:numPr>
        <w:suppressAutoHyphens w:val="0"/>
        <w:spacing w:line="276" w:lineRule="auto"/>
        <w:ind w:left="357" w:hanging="357"/>
        <w:contextualSpacing/>
        <w:rPr>
          <w:sz w:val="20"/>
          <w:szCs w:val="20"/>
        </w:rPr>
      </w:pPr>
      <w:r w:rsidRPr="008C31BB">
        <w:rPr>
          <w:sz w:val="20"/>
          <w:szCs w:val="20"/>
        </w:rPr>
        <w:t xml:space="preserve">sprječavati </w:t>
      </w:r>
      <w:proofErr w:type="spellStart"/>
      <w:r w:rsidRPr="008C31BB">
        <w:rPr>
          <w:sz w:val="20"/>
          <w:szCs w:val="20"/>
        </w:rPr>
        <w:t>zaraštavanje</w:t>
      </w:r>
      <w:proofErr w:type="spellEnd"/>
      <w:r w:rsidRPr="008C31BB">
        <w:rPr>
          <w:sz w:val="20"/>
          <w:szCs w:val="20"/>
        </w:rPr>
        <w:t xml:space="preserve"> sedrenih barijera i vodopada, osigurati dovoljan stalni protok vode i onemogućiti eutrofikaciju vode;</w:t>
      </w:r>
    </w:p>
    <w:p w14:paraId="297C32EA" w14:textId="77777777" w:rsidR="008C31BB" w:rsidRPr="008C31BB" w:rsidRDefault="008C31BB">
      <w:pPr>
        <w:numPr>
          <w:ilvl w:val="0"/>
          <w:numId w:val="363"/>
        </w:numPr>
        <w:suppressAutoHyphens w:val="0"/>
        <w:spacing w:line="276" w:lineRule="auto"/>
        <w:ind w:left="357" w:hanging="357"/>
        <w:contextualSpacing/>
        <w:rPr>
          <w:sz w:val="20"/>
          <w:szCs w:val="20"/>
        </w:rPr>
      </w:pPr>
      <w:r w:rsidRPr="008C31BB">
        <w:rPr>
          <w:sz w:val="20"/>
          <w:szCs w:val="20"/>
        </w:rPr>
        <w:t>uklanjati strane invazivne vrste sa svih vodenih, obalnih i močvarnih površina;</w:t>
      </w:r>
    </w:p>
    <w:p w14:paraId="1CBA1526" w14:textId="77777777" w:rsidR="008C31BB" w:rsidRPr="008C31BB" w:rsidRDefault="008C31BB">
      <w:pPr>
        <w:numPr>
          <w:ilvl w:val="0"/>
          <w:numId w:val="363"/>
        </w:numPr>
        <w:suppressAutoHyphens w:val="0"/>
        <w:spacing w:line="276" w:lineRule="auto"/>
        <w:rPr>
          <w:sz w:val="20"/>
          <w:szCs w:val="20"/>
        </w:rPr>
      </w:pPr>
      <w:r w:rsidRPr="008C31BB">
        <w:rPr>
          <w:sz w:val="20"/>
          <w:szCs w:val="20"/>
        </w:rPr>
        <w:t>u gospodarenju vodama osigurati prikladnu brigu za očuvanje ugroženih i rijetkih divljih svojti te sustavno praćenje njihova stanja (monitoring);</w:t>
      </w:r>
    </w:p>
    <w:p w14:paraId="29CA19FD" w14:textId="77777777" w:rsidR="008C31BB" w:rsidRPr="008C31BB" w:rsidRDefault="008C31BB" w:rsidP="008C31BB">
      <w:pPr>
        <w:suppressAutoHyphens w:val="0"/>
        <w:spacing w:line="276" w:lineRule="auto"/>
        <w:rPr>
          <w:sz w:val="20"/>
          <w:szCs w:val="20"/>
        </w:rPr>
      </w:pPr>
      <w:r w:rsidRPr="008C31BB">
        <w:rPr>
          <w:sz w:val="20"/>
          <w:szCs w:val="20"/>
        </w:rPr>
        <w:t>B. Neobrasle i slabo obrasle kopnene površine</w:t>
      </w:r>
    </w:p>
    <w:p w14:paraId="4953C7D1" w14:textId="77777777" w:rsidR="008C31BB" w:rsidRPr="008C31BB" w:rsidRDefault="008C31BB">
      <w:pPr>
        <w:numPr>
          <w:ilvl w:val="0"/>
          <w:numId w:val="363"/>
        </w:numPr>
        <w:suppressAutoHyphens w:val="0"/>
        <w:spacing w:line="276" w:lineRule="auto"/>
        <w:ind w:left="357" w:hanging="357"/>
        <w:contextualSpacing/>
        <w:rPr>
          <w:sz w:val="20"/>
          <w:szCs w:val="20"/>
        </w:rPr>
      </w:pPr>
      <w:r w:rsidRPr="008C31BB">
        <w:rPr>
          <w:sz w:val="20"/>
          <w:szCs w:val="20"/>
        </w:rPr>
        <w:t>očuvati povoljnu strukturu i konfiguraciju te dopustiti prirodne procese, uključujući eroziju;</w:t>
      </w:r>
    </w:p>
    <w:p w14:paraId="2E256CA7" w14:textId="77777777" w:rsidR="008C31BB" w:rsidRPr="008C31BB" w:rsidRDefault="008C31BB">
      <w:pPr>
        <w:numPr>
          <w:ilvl w:val="0"/>
          <w:numId w:val="363"/>
        </w:numPr>
        <w:suppressAutoHyphens w:val="0"/>
        <w:spacing w:line="276" w:lineRule="auto"/>
        <w:ind w:left="357" w:hanging="357"/>
        <w:contextualSpacing/>
        <w:rPr>
          <w:sz w:val="20"/>
          <w:szCs w:val="20"/>
        </w:rPr>
      </w:pPr>
      <w:r w:rsidRPr="008C31BB">
        <w:rPr>
          <w:sz w:val="20"/>
          <w:szCs w:val="20"/>
        </w:rPr>
        <w:t>očuvati biološke vrste značajne za stanišni tip; ne unositi strane (</w:t>
      </w:r>
      <w:proofErr w:type="spellStart"/>
      <w:r w:rsidRPr="008C31BB">
        <w:rPr>
          <w:sz w:val="20"/>
          <w:szCs w:val="20"/>
        </w:rPr>
        <w:t>alohtone</w:t>
      </w:r>
      <w:proofErr w:type="spellEnd"/>
      <w:r w:rsidRPr="008C31BB">
        <w:rPr>
          <w:sz w:val="20"/>
          <w:szCs w:val="20"/>
        </w:rPr>
        <w:t>) vrste i genetski modificirane organizme;</w:t>
      </w:r>
    </w:p>
    <w:p w14:paraId="6CC60055" w14:textId="77777777" w:rsidR="008C31BB" w:rsidRPr="008C31BB" w:rsidRDefault="008C31BB">
      <w:pPr>
        <w:numPr>
          <w:ilvl w:val="0"/>
          <w:numId w:val="363"/>
        </w:numPr>
        <w:suppressAutoHyphens w:val="0"/>
        <w:spacing w:line="276" w:lineRule="auto"/>
        <w:ind w:left="357" w:hanging="357"/>
        <w:contextualSpacing/>
        <w:rPr>
          <w:sz w:val="20"/>
          <w:szCs w:val="20"/>
        </w:rPr>
      </w:pPr>
      <w:r w:rsidRPr="008C31BB">
        <w:rPr>
          <w:sz w:val="20"/>
          <w:szCs w:val="20"/>
        </w:rPr>
        <w:t xml:space="preserve">spriječiti vegetacijsku sukcesiju te uklanjati vrste, pogotovo drvenaste, koje obrastaju točilo a ne pripadaju karakterističnim </w:t>
      </w:r>
      <w:proofErr w:type="spellStart"/>
      <w:r w:rsidRPr="008C31BB">
        <w:rPr>
          <w:sz w:val="20"/>
          <w:szCs w:val="20"/>
        </w:rPr>
        <w:t>točilarkama</w:t>
      </w:r>
      <w:proofErr w:type="spellEnd"/>
      <w:r w:rsidRPr="008C31BB">
        <w:rPr>
          <w:sz w:val="20"/>
          <w:szCs w:val="20"/>
        </w:rPr>
        <w:t>;</w:t>
      </w:r>
    </w:p>
    <w:p w14:paraId="0307A987" w14:textId="77777777" w:rsidR="008C31BB" w:rsidRPr="008C31BB" w:rsidRDefault="008C31BB">
      <w:pPr>
        <w:numPr>
          <w:ilvl w:val="0"/>
          <w:numId w:val="363"/>
        </w:numPr>
        <w:suppressAutoHyphens w:val="0"/>
        <w:spacing w:line="276" w:lineRule="auto"/>
        <w:ind w:left="357" w:hanging="357"/>
        <w:contextualSpacing/>
        <w:rPr>
          <w:sz w:val="20"/>
          <w:szCs w:val="20"/>
        </w:rPr>
      </w:pPr>
      <w:r w:rsidRPr="008C31BB">
        <w:rPr>
          <w:sz w:val="20"/>
          <w:szCs w:val="20"/>
        </w:rPr>
        <w:t xml:space="preserve">poticati stočarstvo na planinskim, otočnim i primorskim </w:t>
      </w:r>
      <w:proofErr w:type="spellStart"/>
      <w:r w:rsidRPr="008C31BB">
        <w:rPr>
          <w:sz w:val="20"/>
          <w:szCs w:val="20"/>
        </w:rPr>
        <w:t>točilima</w:t>
      </w:r>
      <w:proofErr w:type="spellEnd"/>
      <w:r w:rsidRPr="008C31BB">
        <w:rPr>
          <w:sz w:val="20"/>
          <w:szCs w:val="20"/>
        </w:rPr>
        <w:t xml:space="preserve"> zbog očuvanja golog tla i sprečavanja sukcesije;</w:t>
      </w:r>
    </w:p>
    <w:p w14:paraId="57FF6234" w14:textId="77777777" w:rsidR="008C31BB" w:rsidRPr="008C31BB" w:rsidRDefault="008C31BB">
      <w:pPr>
        <w:numPr>
          <w:ilvl w:val="0"/>
          <w:numId w:val="363"/>
        </w:numPr>
        <w:suppressAutoHyphens w:val="0"/>
        <w:spacing w:line="276" w:lineRule="auto"/>
        <w:rPr>
          <w:sz w:val="20"/>
          <w:szCs w:val="20"/>
        </w:rPr>
      </w:pPr>
      <w:r w:rsidRPr="008C31BB">
        <w:rPr>
          <w:sz w:val="20"/>
          <w:szCs w:val="20"/>
        </w:rPr>
        <w:t xml:space="preserve">postavljanje novih, te izmještanje postojećih </w:t>
      </w:r>
      <w:proofErr w:type="spellStart"/>
      <w:r w:rsidRPr="008C31BB">
        <w:rPr>
          <w:sz w:val="20"/>
          <w:szCs w:val="20"/>
        </w:rPr>
        <w:t>penjačkih</w:t>
      </w:r>
      <w:proofErr w:type="spellEnd"/>
      <w:r w:rsidRPr="008C31BB">
        <w:rPr>
          <w:sz w:val="20"/>
          <w:szCs w:val="20"/>
        </w:rPr>
        <w:t xml:space="preserve"> i planinarskih putova provesti na način koji ne ugrožava rijetke i ugrožene biljne i životinjske vrste;</w:t>
      </w:r>
    </w:p>
    <w:p w14:paraId="7B674DA4" w14:textId="77777777" w:rsidR="008C31BB" w:rsidRPr="008C31BB" w:rsidRDefault="008C31BB" w:rsidP="008C31BB">
      <w:pPr>
        <w:suppressAutoHyphens w:val="0"/>
        <w:spacing w:line="276" w:lineRule="auto"/>
        <w:rPr>
          <w:sz w:val="20"/>
          <w:szCs w:val="20"/>
        </w:rPr>
      </w:pPr>
      <w:r w:rsidRPr="008C31BB">
        <w:rPr>
          <w:sz w:val="20"/>
          <w:szCs w:val="20"/>
        </w:rPr>
        <w:t xml:space="preserve">C - D. Travnjaci, </w:t>
      </w:r>
      <w:proofErr w:type="spellStart"/>
      <w:r w:rsidRPr="008C31BB">
        <w:rPr>
          <w:sz w:val="20"/>
          <w:szCs w:val="20"/>
        </w:rPr>
        <w:t>cretovi</w:t>
      </w:r>
      <w:proofErr w:type="spellEnd"/>
      <w:r w:rsidRPr="008C31BB">
        <w:rPr>
          <w:sz w:val="20"/>
          <w:szCs w:val="20"/>
        </w:rPr>
        <w:t>, visoke zeleni i šikare</w:t>
      </w:r>
    </w:p>
    <w:p w14:paraId="451A7ADF" w14:textId="77777777" w:rsidR="008C31BB" w:rsidRPr="008C31BB" w:rsidRDefault="008C31BB">
      <w:pPr>
        <w:numPr>
          <w:ilvl w:val="0"/>
          <w:numId w:val="363"/>
        </w:numPr>
        <w:suppressAutoHyphens w:val="0"/>
        <w:spacing w:line="276" w:lineRule="auto"/>
        <w:ind w:left="357" w:hanging="357"/>
        <w:contextualSpacing/>
        <w:rPr>
          <w:sz w:val="20"/>
          <w:szCs w:val="20"/>
        </w:rPr>
      </w:pPr>
      <w:r w:rsidRPr="008C31BB">
        <w:rPr>
          <w:sz w:val="20"/>
          <w:szCs w:val="20"/>
        </w:rPr>
        <w:t>gospodariti travnjacima putem ispaše i režimom košnje, prilagođenim stanišnom tipu, uz prihvatljivo korištenje sredstava za zaštitu bilja i mineralnih gnojiva;</w:t>
      </w:r>
    </w:p>
    <w:p w14:paraId="23E8A53D" w14:textId="77777777" w:rsidR="008C31BB" w:rsidRPr="008C31BB" w:rsidRDefault="008C31BB">
      <w:pPr>
        <w:numPr>
          <w:ilvl w:val="0"/>
          <w:numId w:val="363"/>
        </w:numPr>
        <w:suppressAutoHyphens w:val="0"/>
        <w:spacing w:line="276" w:lineRule="auto"/>
        <w:ind w:left="357" w:hanging="357"/>
        <w:contextualSpacing/>
        <w:rPr>
          <w:sz w:val="20"/>
          <w:szCs w:val="20"/>
        </w:rPr>
      </w:pPr>
      <w:r w:rsidRPr="008C31BB">
        <w:rPr>
          <w:sz w:val="20"/>
          <w:szCs w:val="20"/>
        </w:rPr>
        <w:t>očuvati biološke vrste značajne za stanišni tip; ne unositi strane (</w:t>
      </w:r>
      <w:proofErr w:type="spellStart"/>
      <w:r w:rsidRPr="008C31BB">
        <w:rPr>
          <w:sz w:val="20"/>
          <w:szCs w:val="20"/>
        </w:rPr>
        <w:t>alohtone</w:t>
      </w:r>
      <w:proofErr w:type="spellEnd"/>
      <w:r w:rsidRPr="008C31BB">
        <w:rPr>
          <w:sz w:val="20"/>
          <w:szCs w:val="20"/>
        </w:rPr>
        <w:t>) vrste i genetski modificirane organizme;</w:t>
      </w:r>
    </w:p>
    <w:p w14:paraId="2F17E20A" w14:textId="77777777" w:rsidR="008C31BB" w:rsidRPr="008C31BB" w:rsidRDefault="008C31BB">
      <w:pPr>
        <w:numPr>
          <w:ilvl w:val="0"/>
          <w:numId w:val="363"/>
        </w:numPr>
        <w:suppressAutoHyphens w:val="0"/>
        <w:spacing w:line="276" w:lineRule="auto"/>
        <w:ind w:left="357" w:hanging="357"/>
        <w:contextualSpacing/>
        <w:rPr>
          <w:sz w:val="20"/>
          <w:szCs w:val="20"/>
        </w:rPr>
      </w:pPr>
      <w:r w:rsidRPr="008C31BB">
        <w:rPr>
          <w:sz w:val="20"/>
          <w:szCs w:val="20"/>
        </w:rPr>
        <w:t xml:space="preserve">očuvati povoljni omjer između travnjaka i šikare, uključujući i sprječavanje procesa sukcesije (sprječavanje </w:t>
      </w:r>
      <w:proofErr w:type="spellStart"/>
      <w:r w:rsidRPr="008C31BB">
        <w:rPr>
          <w:sz w:val="20"/>
          <w:szCs w:val="20"/>
        </w:rPr>
        <w:t>zaraštavanja</w:t>
      </w:r>
      <w:proofErr w:type="spellEnd"/>
      <w:r w:rsidRPr="008C31BB">
        <w:rPr>
          <w:sz w:val="20"/>
          <w:szCs w:val="20"/>
        </w:rPr>
        <w:t xml:space="preserve"> travnjaka i </w:t>
      </w:r>
      <w:proofErr w:type="spellStart"/>
      <w:r w:rsidRPr="008C31BB">
        <w:rPr>
          <w:sz w:val="20"/>
          <w:szCs w:val="20"/>
        </w:rPr>
        <w:t>cretova</w:t>
      </w:r>
      <w:proofErr w:type="spellEnd"/>
      <w:r w:rsidRPr="008C31BB">
        <w:rPr>
          <w:sz w:val="20"/>
          <w:szCs w:val="20"/>
        </w:rPr>
        <w:t xml:space="preserve"> i dr.) te na taj način osigurati </w:t>
      </w:r>
      <w:proofErr w:type="spellStart"/>
      <w:r w:rsidRPr="008C31BB">
        <w:rPr>
          <w:sz w:val="20"/>
          <w:szCs w:val="20"/>
        </w:rPr>
        <w:t>mozaičnost</w:t>
      </w:r>
      <w:proofErr w:type="spellEnd"/>
      <w:r w:rsidRPr="008C31BB">
        <w:rPr>
          <w:sz w:val="20"/>
          <w:szCs w:val="20"/>
        </w:rPr>
        <w:t xml:space="preserve"> staništa;</w:t>
      </w:r>
    </w:p>
    <w:p w14:paraId="42475B0C" w14:textId="77777777" w:rsidR="008C31BB" w:rsidRPr="008C31BB" w:rsidRDefault="008C31BB">
      <w:pPr>
        <w:numPr>
          <w:ilvl w:val="0"/>
          <w:numId w:val="363"/>
        </w:numPr>
        <w:suppressAutoHyphens w:val="0"/>
        <w:spacing w:line="276" w:lineRule="auto"/>
        <w:ind w:left="357" w:hanging="357"/>
        <w:contextualSpacing/>
        <w:rPr>
          <w:sz w:val="20"/>
          <w:szCs w:val="20"/>
        </w:rPr>
      </w:pPr>
      <w:r w:rsidRPr="008C31BB">
        <w:rPr>
          <w:sz w:val="20"/>
          <w:szCs w:val="20"/>
        </w:rPr>
        <w:t>očuvati povoljnu nisku razinu vrijednosti mineralnih tvari u tlima suhih i vlažnih travnjaka;</w:t>
      </w:r>
    </w:p>
    <w:p w14:paraId="467CA4CA" w14:textId="77777777" w:rsidR="008C31BB" w:rsidRPr="008C31BB" w:rsidRDefault="008C31BB">
      <w:pPr>
        <w:numPr>
          <w:ilvl w:val="0"/>
          <w:numId w:val="363"/>
        </w:numPr>
        <w:suppressAutoHyphens w:val="0"/>
        <w:spacing w:line="276" w:lineRule="auto"/>
        <w:ind w:left="357" w:hanging="357"/>
        <w:contextualSpacing/>
        <w:rPr>
          <w:sz w:val="20"/>
          <w:szCs w:val="20"/>
        </w:rPr>
      </w:pPr>
      <w:r w:rsidRPr="008C31BB">
        <w:rPr>
          <w:sz w:val="20"/>
          <w:szCs w:val="20"/>
        </w:rPr>
        <w:t xml:space="preserve">očuvati povoljni vodni režim, uključujući visoku razinu podzemne vode na područjima </w:t>
      </w:r>
      <w:proofErr w:type="spellStart"/>
      <w:r w:rsidRPr="008C31BB">
        <w:rPr>
          <w:sz w:val="20"/>
          <w:szCs w:val="20"/>
        </w:rPr>
        <w:t>cretova</w:t>
      </w:r>
      <w:proofErr w:type="spellEnd"/>
      <w:r w:rsidRPr="008C31BB">
        <w:rPr>
          <w:sz w:val="20"/>
          <w:szCs w:val="20"/>
        </w:rPr>
        <w:t>, vlažnih travnjaka i zajednica visokih zeleni, osigurati njihovo stalno vlaženje i redovitu ispašu, odnosno košnju;</w:t>
      </w:r>
    </w:p>
    <w:p w14:paraId="36CAB386" w14:textId="77777777" w:rsidR="008C31BB" w:rsidRPr="008C31BB" w:rsidRDefault="008C31BB">
      <w:pPr>
        <w:numPr>
          <w:ilvl w:val="0"/>
          <w:numId w:val="363"/>
        </w:numPr>
        <w:suppressAutoHyphens w:val="0"/>
        <w:spacing w:line="276" w:lineRule="auto"/>
        <w:ind w:left="357" w:hanging="357"/>
        <w:contextualSpacing/>
        <w:rPr>
          <w:sz w:val="20"/>
          <w:szCs w:val="20"/>
        </w:rPr>
      </w:pPr>
      <w:r w:rsidRPr="008C31BB">
        <w:rPr>
          <w:sz w:val="20"/>
          <w:szCs w:val="20"/>
        </w:rPr>
        <w:t xml:space="preserve">očuvati povoljni vodni režim, uključujući visoku razinu podzemne vode na područjima </w:t>
      </w:r>
      <w:proofErr w:type="spellStart"/>
      <w:r w:rsidRPr="008C31BB">
        <w:rPr>
          <w:sz w:val="20"/>
          <w:szCs w:val="20"/>
        </w:rPr>
        <w:t>termofi</w:t>
      </w:r>
      <w:proofErr w:type="spellEnd"/>
      <w:r w:rsidRPr="008C31BB">
        <w:rPr>
          <w:sz w:val="20"/>
          <w:szCs w:val="20"/>
        </w:rPr>
        <w:t xml:space="preserve"> </w:t>
      </w:r>
      <w:proofErr w:type="spellStart"/>
      <w:r w:rsidRPr="008C31BB">
        <w:rPr>
          <w:sz w:val="20"/>
          <w:szCs w:val="20"/>
        </w:rPr>
        <w:t>lnih</w:t>
      </w:r>
      <w:proofErr w:type="spellEnd"/>
      <w:r w:rsidRPr="008C31BB">
        <w:rPr>
          <w:sz w:val="20"/>
          <w:szCs w:val="20"/>
        </w:rPr>
        <w:t xml:space="preserve"> šikara, spriječiti sukcesiju i uklanjati vrste drveća koje zasjenjuju stanište;</w:t>
      </w:r>
    </w:p>
    <w:p w14:paraId="1955E2DD" w14:textId="77777777" w:rsidR="008C31BB" w:rsidRPr="008C31BB" w:rsidRDefault="008C31BB">
      <w:pPr>
        <w:numPr>
          <w:ilvl w:val="0"/>
          <w:numId w:val="363"/>
        </w:numPr>
        <w:suppressAutoHyphens w:val="0"/>
        <w:spacing w:line="276" w:lineRule="auto"/>
        <w:ind w:left="357" w:hanging="357"/>
        <w:contextualSpacing/>
        <w:rPr>
          <w:sz w:val="20"/>
          <w:szCs w:val="20"/>
        </w:rPr>
      </w:pPr>
      <w:r w:rsidRPr="008C31BB">
        <w:rPr>
          <w:sz w:val="20"/>
          <w:szCs w:val="20"/>
        </w:rPr>
        <w:t>poticati oživljavanje ekstenzivnog stočarstva u nizinskim, brdskim, planinskim, otočnim i primorskim travnjačkim područjima;</w:t>
      </w:r>
    </w:p>
    <w:p w14:paraId="0EED0132" w14:textId="77777777" w:rsidR="008C31BB" w:rsidRPr="008C31BB" w:rsidRDefault="008C31BB">
      <w:pPr>
        <w:numPr>
          <w:ilvl w:val="0"/>
          <w:numId w:val="363"/>
        </w:numPr>
        <w:suppressAutoHyphens w:val="0"/>
        <w:spacing w:line="276" w:lineRule="auto"/>
        <w:ind w:left="357" w:hanging="357"/>
        <w:contextualSpacing/>
        <w:rPr>
          <w:sz w:val="20"/>
          <w:szCs w:val="20"/>
        </w:rPr>
      </w:pPr>
      <w:r w:rsidRPr="008C31BB">
        <w:rPr>
          <w:sz w:val="20"/>
          <w:szCs w:val="20"/>
        </w:rPr>
        <w:t>poticati održavanje travnjaka košnjom prilagođenom stanišnom tipu;</w:t>
      </w:r>
    </w:p>
    <w:p w14:paraId="35538487" w14:textId="77777777" w:rsidR="008C31BB" w:rsidRPr="008C31BB" w:rsidRDefault="008C31BB">
      <w:pPr>
        <w:numPr>
          <w:ilvl w:val="0"/>
          <w:numId w:val="363"/>
        </w:numPr>
        <w:suppressAutoHyphens w:val="0"/>
        <w:spacing w:line="276" w:lineRule="auto"/>
        <w:ind w:left="357" w:hanging="357"/>
        <w:contextualSpacing/>
        <w:rPr>
          <w:sz w:val="20"/>
          <w:szCs w:val="20"/>
        </w:rPr>
      </w:pPr>
      <w:r w:rsidRPr="008C31BB">
        <w:rPr>
          <w:sz w:val="20"/>
          <w:szCs w:val="20"/>
        </w:rPr>
        <w:t xml:space="preserve">provoditi revitalizaciju degradiranih travnjačkih površina, posebno </w:t>
      </w:r>
      <w:proofErr w:type="spellStart"/>
      <w:r w:rsidRPr="008C31BB">
        <w:rPr>
          <w:sz w:val="20"/>
          <w:szCs w:val="20"/>
        </w:rPr>
        <w:t>cretova</w:t>
      </w:r>
      <w:proofErr w:type="spellEnd"/>
      <w:r w:rsidRPr="008C31BB">
        <w:rPr>
          <w:sz w:val="20"/>
          <w:szCs w:val="20"/>
        </w:rPr>
        <w:t xml:space="preserve"> i vlažnih travnjaka, te travnjaka u visokom stupnju sukcesije;</w:t>
      </w:r>
    </w:p>
    <w:p w14:paraId="600FECB5" w14:textId="77777777" w:rsidR="008C31BB" w:rsidRPr="008C31BB" w:rsidRDefault="008C31BB">
      <w:pPr>
        <w:numPr>
          <w:ilvl w:val="0"/>
          <w:numId w:val="363"/>
        </w:numPr>
        <w:suppressAutoHyphens w:val="0"/>
        <w:spacing w:line="276" w:lineRule="auto"/>
        <w:ind w:left="357" w:hanging="357"/>
        <w:contextualSpacing/>
        <w:rPr>
          <w:sz w:val="20"/>
          <w:szCs w:val="20"/>
        </w:rPr>
      </w:pPr>
      <w:r w:rsidRPr="008C31BB">
        <w:rPr>
          <w:sz w:val="20"/>
          <w:szCs w:val="20"/>
        </w:rPr>
        <w:t>na jako degradiranim, napuštenim i zaraslim travnjačkim površinama za potrebe ispaše potrebno je provesti ograničeno paljenje te poticati stočarstvo;</w:t>
      </w:r>
    </w:p>
    <w:p w14:paraId="5DF8C866" w14:textId="77777777" w:rsidR="008C31BB" w:rsidRPr="008C31BB" w:rsidRDefault="008C31BB">
      <w:pPr>
        <w:numPr>
          <w:ilvl w:val="0"/>
          <w:numId w:val="363"/>
        </w:numPr>
        <w:suppressAutoHyphens w:val="0"/>
        <w:spacing w:line="276" w:lineRule="auto"/>
        <w:ind w:left="357" w:hanging="357"/>
        <w:contextualSpacing/>
        <w:rPr>
          <w:sz w:val="20"/>
          <w:szCs w:val="20"/>
        </w:rPr>
      </w:pPr>
      <w:r w:rsidRPr="008C31BB">
        <w:rPr>
          <w:sz w:val="20"/>
          <w:szCs w:val="20"/>
        </w:rPr>
        <w:t>uklanjati strane invazivne vrste sa svih travnjačkih površina i šikara;</w:t>
      </w:r>
    </w:p>
    <w:p w14:paraId="2C2CD96E" w14:textId="77777777" w:rsidR="008C31BB" w:rsidRPr="008C31BB" w:rsidRDefault="008C31BB">
      <w:pPr>
        <w:numPr>
          <w:ilvl w:val="0"/>
          <w:numId w:val="363"/>
        </w:numPr>
        <w:suppressAutoHyphens w:val="0"/>
        <w:spacing w:line="276" w:lineRule="auto"/>
        <w:ind w:left="357" w:hanging="357"/>
        <w:contextualSpacing/>
        <w:rPr>
          <w:sz w:val="20"/>
          <w:szCs w:val="20"/>
        </w:rPr>
      </w:pPr>
      <w:r w:rsidRPr="008C31BB">
        <w:rPr>
          <w:sz w:val="20"/>
          <w:szCs w:val="20"/>
        </w:rPr>
        <w:t xml:space="preserve">očuvati </w:t>
      </w:r>
      <w:proofErr w:type="spellStart"/>
      <w:r w:rsidRPr="008C31BB">
        <w:rPr>
          <w:sz w:val="20"/>
          <w:szCs w:val="20"/>
        </w:rPr>
        <w:t>bušike</w:t>
      </w:r>
      <w:proofErr w:type="spellEnd"/>
      <w:r w:rsidRPr="008C31BB">
        <w:rPr>
          <w:sz w:val="20"/>
          <w:szCs w:val="20"/>
        </w:rPr>
        <w:t>, te sprječavati sukcesiju povremenim uklanjanjem nekih drvenastih vrsta i kontroliranim paljenjem;</w:t>
      </w:r>
    </w:p>
    <w:p w14:paraId="4F9E2BC6" w14:textId="77777777" w:rsidR="008C31BB" w:rsidRPr="008C31BB" w:rsidRDefault="008C31BB">
      <w:pPr>
        <w:numPr>
          <w:ilvl w:val="0"/>
          <w:numId w:val="363"/>
        </w:numPr>
        <w:suppressAutoHyphens w:val="0"/>
        <w:spacing w:line="276" w:lineRule="auto"/>
        <w:ind w:left="357" w:hanging="357"/>
        <w:contextualSpacing/>
        <w:rPr>
          <w:sz w:val="20"/>
          <w:szCs w:val="20"/>
        </w:rPr>
      </w:pPr>
      <w:r w:rsidRPr="008C31BB">
        <w:rPr>
          <w:sz w:val="20"/>
          <w:szCs w:val="20"/>
        </w:rPr>
        <w:t>očuvati šikare sprudova i priobalnog pojasa velikih rijeka;</w:t>
      </w:r>
    </w:p>
    <w:p w14:paraId="02022A78" w14:textId="77777777" w:rsidR="008C31BB" w:rsidRPr="008C31BB" w:rsidRDefault="008C31BB">
      <w:pPr>
        <w:numPr>
          <w:ilvl w:val="0"/>
          <w:numId w:val="363"/>
        </w:numPr>
        <w:suppressAutoHyphens w:val="0"/>
        <w:spacing w:line="276" w:lineRule="auto"/>
        <w:rPr>
          <w:sz w:val="20"/>
          <w:szCs w:val="20"/>
        </w:rPr>
      </w:pPr>
      <w:r w:rsidRPr="008C31BB">
        <w:rPr>
          <w:sz w:val="20"/>
          <w:szCs w:val="20"/>
        </w:rPr>
        <w:t>očuvati vegetacije visokih zelenih u kontaktnim zonama šuma i otvorenih površina, te spriječiti njihovo uništavanje prilikom izgradnje i održavanja šumskih cesta i putova;</w:t>
      </w:r>
    </w:p>
    <w:p w14:paraId="2823E169" w14:textId="77777777" w:rsidR="008C31BB" w:rsidRPr="008C31BB" w:rsidRDefault="008C31BB" w:rsidP="008C31BB">
      <w:pPr>
        <w:suppressAutoHyphens w:val="0"/>
        <w:spacing w:line="276" w:lineRule="auto"/>
        <w:rPr>
          <w:sz w:val="20"/>
          <w:szCs w:val="20"/>
        </w:rPr>
      </w:pPr>
      <w:r w:rsidRPr="008C31BB">
        <w:rPr>
          <w:sz w:val="20"/>
          <w:szCs w:val="20"/>
        </w:rPr>
        <w:t>E. Šume</w:t>
      </w:r>
    </w:p>
    <w:p w14:paraId="038B4C3F" w14:textId="77777777" w:rsidR="008C31BB" w:rsidRPr="008C31BB" w:rsidRDefault="008C31BB">
      <w:pPr>
        <w:numPr>
          <w:ilvl w:val="0"/>
          <w:numId w:val="363"/>
        </w:numPr>
        <w:suppressAutoHyphens w:val="0"/>
        <w:spacing w:line="276" w:lineRule="auto"/>
        <w:ind w:left="357" w:hanging="357"/>
        <w:contextualSpacing/>
        <w:rPr>
          <w:sz w:val="20"/>
          <w:szCs w:val="20"/>
        </w:rPr>
      </w:pPr>
      <w:r w:rsidRPr="008C31BB">
        <w:rPr>
          <w:sz w:val="20"/>
          <w:szCs w:val="20"/>
        </w:rPr>
        <w:t>gospodarenje šumama provoditi sukladno načelima certifikacije šuma;</w:t>
      </w:r>
    </w:p>
    <w:p w14:paraId="11F8C1DD" w14:textId="77777777" w:rsidR="008C31BB" w:rsidRPr="008C31BB" w:rsidRDefault="008C31BB">
      <w:pPr>
        <w:numPr>
          <w:ilvl w:val="0"/>
          <w:numId w:val="363"/>
        </w:numPr>
        <w:suppressAutoHyphens w:val="0"/>
        <w:spacing w:line="276" w:lineRule="auto"/>
        <w:ind w:left="357" w:hanging="357"/>
        <w:contextualSpacing/>
        <w:rPr>
          <w:sz w:val="20"/>
          <w:szCs w:val="20"/>
        </w:rPr>
      </w:pPr>
      <w:r w:rsidRPr="008C31BB">
        <w:rPr>
          <w:sz w:val="20"/>
          <w:szCs w:val="20"/>
        </w:rPr>
        <w:t xml:space="preserve">prilikom </w:t>
      </w:r>
      <w:proofErr w:type="spellStart"/>
      <w:r w:rsidRPr="008C31BB">
        <w:rPr>
          <w:sz w:val="20"/>
          <w:szCs w:val="20"/>
        </w:rPr>
        <w:t>dovršnoga</w:t>
      </w:r>
      <w:proofErr w:type="spellEnd"/>
      <w:r w:rsidRPr="008C31BB">
        <w:rPr>
          <w:sz w:val="20"/>
          <w:szCs w:val="20"/>
        </w:rPr>
        <w:t xml:space="preserve"> </w:t>
      </w:r>
      <w:proofErr w:type="spellStart"/>
      <w:r w:rsidRPr="008C31BB">
        <w:rPr>
          <w:sz w:val="20"/>
          <w:szCs w:val="20"/>
        </w:rPr>
        <w:t>sijeka</w:t>
      </w:r>
      <w:proofErr w:type="spellEnd"/>
      <w:r w:rsidRPr="008C31BB">
        <w:rPr>
          <w:sz w:val="20"/>
          <w:szCs w:val="20"/>
        </w:rPr>
        <w:t xml:space="preserve"> većih šumskih površina, gdje god je to moguće i prikladno, ostavljati manje neposječene površine;</w:t>
      </w:r>
    </w:p>
    <w:p w14:paraId="0F31FEE0" w14:textId="77777777" w:rsidR="008C31BB" w:rsidRPr="008C31BB" w:rsidRDefault="008C31BB">
      <w:pPr>
        <w:numPr>
          <w:ilvl w:val="0"/>
          <w:numId w:val="363"/>
        </w:numPr>
        <w:suppressAutoHyphens w:val="0"/>
        <w:spacing w:line="276" w:lineRule="auto"/>
        <w:ind w:left="357" w:hanging="357"/>
        <w:contextualSpacing/>
        <w:rPr>
          <w:sz w:val="20"/>
          <w:szCs w:val="20"/>
        </w:rPr>
      </w:pPr>
      <w:r w:rsidRPr="008C31BB">
        <w:rPr>
          <w:sz w:val="20"/>
          <w:szCs w:val="20"/>
        </w:rPr>
        <w:t>u gospodarenju šumama očuvati u najvećoj mjeri šumske čistine (livade, pašnjaci i dr.) i šumske rubove;</w:t>
      </w:r>
    </w:p>
    <w:p w14:paraId="0C0B84B6" w14:textId="77777777" w:rsidR="008C31BB" w:rsidRPr="008C31BB" w:rsidRDefault="008C31BB">
      <w:pPr>
        <w:numPr>
          <w:ilvl w:val="0"/>
          <w:numId w:val="363"/>
        </w:numPr>
        <w:suppressAutoHyphens w:val="0"/>
        <w:spacing w:line="276" w:lineRule="auto"/>
        <w:ind w:left="357" w:hanging="357"/>
        <w:contextualSpacing/>
        <w:rPr>
          <w:sz w:val="20"/>
          <w:szCs w:val="20"/>
        </w:rPr>
      </w:pPr>
      <w:r w:rsidRPr="008C31BB">
        <w:rPr>
          <w:sz w:val="20"/>
          <w:szCs w:val="20"/>
        </w:rPr>
        <w:t xml:space="preserve">u gospodarenju šumama osigurati produljenje </w:t>
      </w:r>
      <w:proofErr w:type="spellStart"/>
      <w:r w:rsidRPr="008C31BB">
        <w:rPr>
          <w:sz w:val="20"/>
          <w:szCs w:val="20"/>
        </w:rPr>
        <w:t>sječive</w:t>
      </w:r>
      <w:proofErr w:type="spellEnd"/>
      <w:r w:rsidRPr="008C31BB">
        <w:rPr>
          <w:sz w:val="20"/>
          <w:szCs w:val="20"/>
        </w:rPr>
        <w:t xml:space="preserve"> zrelosti zavičajnih vrsta drveća s obzirom na fiziološki vijek pojedine vrste i zdravstveno stanje šumske zajednice;</w:t>
      </w:r>
    </w:p>
    <w:p w14:paraId="30EEE979" w14:textId="77777777" w:rsidR="008C31BB" w:rsidRPr="008C31BB" w:rsidRDefault="008C31BB">
      <w:pPr>
        <w:numPr>
          <w:ilvl w:val="0"/>
          <w:numId w:val="363"/>
        </w:numPr>
        <w:suppressAutoHyphens w:val="0"/>
        <w:spacing w:line="276" w:lineRule="auto"/>
        <w:ind w:left="357" w:hanging="357"/>
        <w:contextualSpacing/>
        <w:rPr>
          <w:sz w:val="20"/>
          <w:szCs w:val="20"/>
        </w:rPr>
      </w:pPr>
      <w:r w:rsidRPr="008C31BB">
        <w:rPr>
          <w:sz w:val="20"/>
          <w:szCs w:val="20"/>
        </w:rPr>
        <w:t>u gospodarenju šumama izbjegavati uporabu kemijskih sredstava za zaštitu bilja i bioloških kontrolnih sredstava ('</w:t>
      </w:r>
      <w:proofErr w:type="spellStart"/>
      <w:r w:rsidRPr="008C31BB">
        <w:rPr>
          <w:sz w:val="20"/>
          <w:szCs w:val="20"/>
        </w:rPr>
        <w:t>control</w:t>
      </w:r>
      <w:proofErr w:type="spellEnd"/>
      <w:r w:rsidRPr="008C31BB">
        <w:rPr>
          <w:sz w:val="20"/>
          <w:szCs w:val="20"/>
        </w:rPr>
        <w:t xml:space="preserve"> </w:t>
      </w:r>
      <w:proofErr w:type="spellStart"/>
      <w:r w:rsidRPr="008C31BB">
        <w:rPr>
          <w:sz w:val="20"/>
          <w:szCs w:val="20"/>
        </w:rPr>
        <w:t>agents</w:t>
      </w:r>
      <w:proofErr w:type="spellEnd"/>
      <w:r w:rsidRPr="008C31BB">
        <w:rPr>
          <w:sz w:val="20"/>
          <w:szCs w:val="20"/>
        </w:rPr>
        <w:t xml:space="preserve">'); ne koristiti genetski </w:t>
      </w:r>
      <w:proofErr w:type="spellStart"/>
      <w:r w:rsidRPr="008C31BB">
        <w:rPr>
          <w:sz w:val="20"/>
          <w:szCs w:val="20"/>
        </w:rPr>
        <w:t>modifi</w:t>
      </w:r>
      <w:proofErr w:type="spellEnd"/>
      <w:r w:rsidRPr="008C31BB">
        <w:rPr>
          <w:sz w:val="20"/>
          <w:szCs w:val="20"/>
        </w:rPr>
        <w:t xml:space="preserve"> </w:t>
      </w:r>
      <w:proofErr w:type="spellStart"/>
      <w:r w:rsidRPr="008C31BB">
        <w:rPr>
          <w:sz w:val="20"/>
          <w:szCs w:val="20"/>
        </w:rPr>
        <w:t>cirane</w:t>
      </w:r>
      <w:proofErr w:type="spellEnd"/>
      <w:r w:rsidRPr="008C31BB">
        <w:rPr>
          <w:sz w:val="20"/>
          <w:szCs w:val="20"/>
        </w:rPr>
        <w:t xml:space="preserve"> organizme;</w:t>
      </w:r>
    </w:p>
    <w:p w14:paraId="587F9901" w14:textId="77777777" w:rsidR="008C31BB" w:rsidRPr="008C31BB" w:rsidRDefault="008C31BB">
      <w:pPr>
        <w:numPr>
          <w:ilvl w:val="0"/>
          <w:numId w:val="363"/>
        </w:numPr>
        <w:suppressAutoHyphens w:val="0"/>
        <w:spacing w:line="276" w:lineRule="auto"/>
        <w:ind w:left="357" w:hanging="357"/>
        <w:contextualSpacing/>
        <w:rPr>
          <w:sz w:val="20"/>
          <w:szCs w:val="20"/>
        </w:rPr>
      </w:pPr>
      <w:r w:rsidRPr="008C31BB">
        <w:rPr>
          <w:sz w:val="20"/>
          <w:szCs w:val="20"/>
        </w:rPr>
        <w:t>očuvati biološke vrste značajne za stanišni tip; ne unositi strane (</w:t>
      </w:r>
      <w:proofErr w:type="spellStart"/>
      <w:r w:rsidRPr="008C31BB">
        <w:rPr>
          <w:sz w:val="20"/>
          <w:szCs w:val="20"/>
        </w:rPr>
        <w:t>alohtone</w:t>
      </w:r>
      <w:proofErr w:type="spellEnd"/>
      <w:r w:rsidRPr="008C31BB">
        <w:rPr>
          <w:sz w:val="20"/>
          <w:szCs w:val="20"/>
        </w:rPr>
        <w:t>) vrste i genetski modificirane organizme;</w:t>
      </w:r>
    </w:p>
    <w:p w14:paraId="321D913B" w14:textId="77777777" w:rsidR="008C31BB" w:rsidRPr="008C31BB" w:rsidRDefault="008C31BB">
      <w:pPr>
        <w:numPr>
          <w:ilvl w:val="0"/>
          <w:numId w:val="363"/>
        </w:numPr>
        <w:suppressAutoHyphens w:val="0"/>
        <w:spacing w:line="276" w:lineRule="auto"/>
        <w:ind w:left="357" w:hanging="357"/>
        <w:contextualSpacing/>
        <w:rPr>
          <w:sz w:val="20"/>
          <w:szCs w:val="20"/>
        </w:rPr>
      </w:pPr>
      <w:r w:rsidRPr="008C31BB">
        <w:rPr>
          <w:sz w:val="20"/>
          <w:szCs w:val="20"/>
        </w:rPr>
        <w:t>u svim šumama osigurati stalan postotak zrelih, starih i suhih (stojećih i oborenih) stabala, osobito stabala s dupljama;</w:t>
      </w:r>
    </w:p>
    <w:p w14:paraId="3359646B" w14:textId="77777777" w:rsidR="008C31BB" w:rsidRPr="008C31BB" w:rsidRDefault="008C31BB">
      <w:pPr>
        <w:numPr>
          <w:ilvl w:val="0"/>
          <w:numId w:val="363"/>
        </w:numPr>
        <w:suppressAutoHyphens w:val="0"/>
        <w:spacing w:line="276" w:lineRule="auto"/>
        <w:ind w:left="357" w:hanging="357"/>
        <w:contextualSpacing/>
        <w:rPr>
          <w:sz w:val="20"/>
          <w:szCs w:val="20"/>
        </w:rPr>
      </w:pPr>
      <w:r w:rsidRPr="008C31BB">
        <w:rPr>
          <w:sz w:val="20"/>
          <w:szCs w:val="20"/>
        </w:rPr>
        <w:t>u gospodarenju šumama osigurati prikladnu brigu za očuvanje ugroženih i rijetkih divljih vrsti te sustavno praćenje njihova stanja (monitoring);</w:t>
      </w:r>
    </w:p>
    <w:p w14:paraId="076E2A80" w14:textId="77777777" w:rsidR="008C31BB" w:rsidRPr="008C31BB" w:rsidRDefault="008C31BB">
      <w:pPr>
        <w:numPr>
          <w:ilvl w:val="0"/>
          <w:numId w:val="363"/>
        </w:numPr>
        <w:suppressAutoHyphens w:val="0"/>
        <w:spacing w:line="276" w:lineRule="auto"/>
        <w:ind w:left="357" w:hanging="357"/>
        <w:contextualSpacing/>
        <w:rPr>
          <w:sz w:val="20"/>
          <w:szCs w:val="20"/>
        </w:rPr>
      </w:pPr>
      <w:r w:rsidRPr="008C31BB">
        <w:rPr>
          <w:sz w:val="20"/>
          <w:szCs w:val="20"/>
        </w:rPr>
        <w:t xml:space="preserve">pošumljavanje, gdje to dopuštaju uvjeti staništa, obavljati autohtonim vrstama drveća u sastavu koji odražava prirodni sastav, koristeći prirodi bliske metode; pošumljavanje </w:t>
      </w:r>
      <w:proofErr w:type="spellStart"/>
      <w:r w:rsidRPr="008C31BB">
        <w:rPr>
          <w:sz w:val="20"/>
          <w:szCs w:val="20"/>
        </w:rPr>
        <w:t>nešumskih</w:t>
      </w:r>
      <w:proofErr w:type="spellEnd"/>
      <w:r w:rsidRPr="008C31BB">
        <w:rPr>
          <w:sz w:val="20"/>
          <w:szCs w:val="20"/>
        </w:rPr>
        <w:t xml:space="preserve"> površina obavljati samo gdje je opravdano uz uvjet da se ne ugrožavaju ugroženi i rijetki </w:t>
      </w:r>
      <w:proofErr w:type="spellStart"/>
      <w:r w:rsidRPr="008C31BB">
        <w:rPr>
          <w:sz w:val="20"/>
          <w:szCs w:val="20"/>
        </w:rPr>
        <w:t>nešumski</w:t>
      </w:r>
      <w:proofErr w:type="spellEnd"/>
      <w:r w:rsidRPr="008C31BB">
        <w:rPr>
          <w:sz w:val="20"/>
          <w:szCs w:val="20"/>
        </w:rPr>
        <w:t xml:space="preserve"> stanišni tipovi;</w:t>
      </w:r>
    </w:p>
    <w:p w14:paraId="28612ADF" w14:textId="77777777" w:rsidR="008C31BB" w:rsidRPr="008C31BB" w:rsidRDefault="008C31BB">
      <w:pPr>
        <w:numPr>
          <w:ilvl w:val="0"/>
          <w:numId w:val="363"/>
        </w:numPr>
        <w:suppressAutoHyphens w:val="0"/>
        <w:spacing w:line="276" w:lineRule="auto"/>
        <w:ind w:left="357" w:hanging="357"/>
        <w:contextualSpacing/>
        <w:rPr>
          <w:sz w:val="20"/>
          <w:szCs w:val="20"/>
        </w:rPr>
      </w:pPr>
      <w:r w:rsidRPr="008C31BB">
        <w:rPr>
          <w:sz w:val="20"/>
          <w:szCs w:val="20"/>
        </w:rPr>
        <w:t>uklanjati strane invazivne vrste sa svih šumskih površina;</w:t>
      </w:r>
    </w:p>
    <w:p w14:paraId="32B67398" w14:textId="77777777" w:rsidR="008C31BB" w:rsidRPr="008C31BB" w:rsidRDefault="008C31BB">
      <w:pPr>
        <w:numPr>
          <w:ilvl w:val="0"/>
          <w:numId w:val="363"/>
        </w:numPr>
        <w:suppressAutoHyphens w:val="0"/>
        <w:spacing w:line="276" w:lineRule="auto"/>
        <w:ind w:left="357" w:hanging="357"/>
        <w:contextualSpacing/>
        <w:rPr>
          <w:sz w:val="20"/>
          <w:szCs w:val="20"/>
        </w:rPr>
      </w:pPr>
      <w:r w:rsidRPr="008C31BB">
        <w:rPr>
          <w:sz w:val="20"/>
          <w:szCs w:val="20"/>
        </w:rPr>
        <w:t>osigurati povoljan vodni režim u poplavnim šumama;</w:t>
      </w:r>
    </w:p>
    <w:p w14:paraId="1C7D6C1B" w14:textId="77777777" w:rsidR="008C31BB" w:rsidRPr="008C31BB" w:rsidRDefault="008C31BB">
      <w:pPr>
        <w:numPr>
          <w:ilvl w:val="0"/>
          <w:numId w:val="363"/>
        </w:numPr>
        <w:suppressAutoHyphens w:val="0"/>
        <w:spacing w:line="276" w:lineRule="auto"/>
        <w:ind w:left="357" w:hanging="357"/>
        <w:contextualSpacing/>
        <w:rPr>
          <w:sz w:val="20"/>
          <w:szCs w:val="20"/>
        </w:rPr>
      </w:pPr>
      <w:r w:rsidRPr="008C31BB">
        <w:rPr>
          <w:sz w:val="20"/>
          <w:szCs w:val="20"/>
        </w:rPr>
        <w:t>zaštita šuma i šumskog zemljišta od požara</w:t>
      </w:r>
    </w:p>
    <w:p w14:paraId="12A91224" w14:textId="77777777" w:rsidR="008C31BB" w:rsidRPr="008C31BB" w:rsidRDefault="008C31BB">
      <w:pPr>
        <w:numPr>
          <w:ilvl w:val="0"/>
          <w:numId w:val="363"/>
        </w:numPr>
        <w:suppressAutoHyphens w:val="0"/>
        <w:spacing w:line="276" w:lineRule="auto"/>
        <w:rPr>
          <w:sz w:val="20"/>
          <w:szCs w:val="20"/>
        </w:rPr>
      </w:pPr>
      <w:r w:rsidRPr="008C31BB">
        <w:rPr>
          <w:sz w:val="20"/>
          <w:szCs w:val="20"/>
        </w:rPr>
        <w:t>Detaljne mjere za očuvanje šumskih staništa propisuju se uvjetima zaštite prirode za odgovarajuće šumsko-gospodarske osnove/programe.</w:t>
      </w:r>
    </w:p>
    <w:p w14:paraId="7B29A9BE" w14:textId="77777777" w:rsidR="008C31BB" w:rsidRPr="008C31BB" w:rsidRDefault="008C31BB" w:rsidP="008C31BB">
      <w:pPr>
        <w:suppressAutoHyphens w:val="0"/>
        <w:spacing w:line="276" w:lineRule="auto"/>
        <w:rPr>
          <w:sz w:val="20"/>
          <w:szCs w:val="20"/>
        </w:rPr>
      </w:pPr>
      <w:r w:rsidRPr="008C31BB">
        <w:rPr>
          <w:sz w:val="20"/>
          <w:szCs w:val="20"/>
        </w:rPr>
        <w:t xml:space="preserve">I. Kultivirane </w:t>
      </w:r>
      <w:proofErr w:type="spellStart"/>
      <w:r w:rsidRPr="008C31BB">
        <w:rPr>
          <w:sz w:val="20"/>
          <w:szCs w:val="20"/>
        </w:rPr>
        <w:t>nešumske</w:t>
      </w:r>
      <w:proofErr w:type="spellEnd"/>
      <w:r w:rsidRPr="008C31BB">
        <w:rPr>
          <w:sz w:val="20"/>
          <w:szCs w:val="20"/>
        </w:rPr>
        <w:t xml:space="preserve"> površine i staništa s korovnom i ruderalnom vegetacijom</w:t>
      </w:r>
    </w:p>
    <w:p w14:paraId="0861E6D9" w14:textId="77777777" w:rsidR="008C31BB" w:rsidRPr="008C31BB" w:rsidRDefault="008C31BB">
      <w:pPr>
        <w:numPr>
          <w:ilvl w:val="0"/>
          <w:numId w:val="363"/>
        </w:numPr>
        <w:suppressAutoHyphens w:val="0"/>
        <w:spacing w:line="276" w:lineRule="auto"/>
        <w:ind w:left="357" w:hanging="357"/>
        <w:contextualSpacing/>
        <w:rPr>
          <w:sz w:val="20"/>
          <w:szCs w:val="20"/>
        </w:rPr>
      </w:pPr>
      <w:r w:rsidRPr="008C31BB">
        <w:rPr>
          <w:sz w:val="20"/>
          <w:szCs w:val="20"/>
        </w:rPr>
        <w:t xml:space="preserve">očuvati vegetaciju pukotina starih zidova, spriječiti uklanjanje vegetacije i </w:t>
      </w:r>
      <w:proofErr w:type="spellStart"/>
      <w:r w:rsidRPr="008C31BB">
        <w:rPr>
          <w:sz w:val="20"/>
          <w:szCs w:val="20"/>
        </w:rPr>
        <w:t>zapunjavanje</w:t>
      </w:r>
      <w:proofErr w:type="spellEnd"/>
      <w:r w:rsidRPr="008C31BB">
        <w:rPr>
          <w:sz w:val="20"/>
          <w:szCs w:val="20"/>
        </w:rPr>
        <w:t xml:space="preserve"> pukotina građevinskim materijalom;</w:t>
      </w:r>
    </w:p>
    <w:p w14:paraId="2EE1BA05" w14:textId="77777777" w:rsidR="008C31BB" w:rsidRPr="008C31BB" w:rsidRDefault="008C31BB">
      <w:pPr>
        <w:numPr>
          <w:ilvl w:val="0"/>
          <w:numId w:val="363"/>
        </w:numPr>
        <w:suppressAutoHyphens w:val="0"/>
        <w:spacing w:line="276" w:lineRule="auto"/>
        <w:ind w:left="357" w:hanging="357"/>
        <w:contextualSpacing/>
        <w:rPr>
          <w:sz w:val="20"/>
          <w:szCs w:val="20"/>
        </w:rPr>
      </w:pPr>
      <w:r w:rsidRPr="008C31BB">
        <w:rPr>
          <w:sz w:val="20"/>
          <w:szCs w:val="20"/>
        </w:rPr>
        <w:t>uz vodotoke i vlažne šume očuvati otvorene površine s vlažnim tlom bogatim dušikom;</w:t>
      </w:r>
    </w:p>
    <w:p w14:paraId="24AA2B95" w14:textId="77777777" w:rsidR="008C31BB" w:rsidRPr="008C31BB" w:rsidRDefault="008C31BB">
      <w:pPr>
        <w:numPr>
          <w:ilvl w:val="0"/>
          <w:numId w:val="363"/>
        </w:numPr>
        <w:suppressAutoHyphens w:val="0"/>
        <w:spacing w:line="276" w:lineRule="auto"/>
        <w:ind w:left="357" w:hanging="357"/>
        <w:contextualSpacing/>
        <w:rPr>
          <w:sz w:val="20"/>
          <w:szCs w:val="20"/>
        </w:rPr>
      </w:pPr>
      <w:r w:rsidRPr="008C31BB">
        <w:rPr>
          <w:sz w:val="20"/>
          <w:szCs w:val="20"/>
        </w:rPr>
        <w:t>uklanjati invazivne vrste;</w:t>
      </w:r>
    </w:p>
    <w:p w14:paraId="2F56BDD5" w14:textId="77777777" w:rsidR="008C31BB" w:rsidRPr="008C31BB" w:rsidRDefault="008C31BB">
      <w:pPr>
        <w:numPr>
          <w:ilvl w:val="0"/>
          <w:numId w:val="363"/>
        </w:numPr>
        <w:suppressAutoHyphens w:val="0"/>
        <w:spacing w:line="276" w:lineRule="auto"/>
        <w:ind w:left="357" w:hanging="357"/>
        <w:contextualSpacing/>
        <w:rPr>
          <w:sz w:val="20"/>
          <w:szCs w:val="20"/>
        </w:rPr>
      </w:pPr>
      <w:r w:rsidRPr="008C31BB">
        <w:rPr>
          <w:sz w:val="20"/>
          <w:szCs w:val="20"/>
        </w:rPr>
        <w:t>osigurati plavljenje staništa i povoljan vodni režim;</w:t>
      </w:r>
    </w:p>
    <w:p w14:paraId="2DBD71E4" w14:textId="77777777" w:rsidR="008C31BB" w:rsidRPr="008C31BB" w:rsidRDefault="008C31BB">
      <w:pPr>
        <w:numPr>
          <w:ilvl w:val="0"/>
          <w:numId w:val="363"/>
        </w:numPr>
        <w:suppressAutoHyphens w:val="0"/>
        <w:spacing w:line="276" w:lineRule="auto"/>
        <w:ind w:left="357" w:hanging="357"/>
        <w:contextualSpacing/>
        <w:rPr>
          <w:sz w:val="20"/>
          <w:szCs w:val="20"/>
        </w:rPr>
      </w:pPr>
      <w:r w:rsidRPr="008C31BB">
        <w:rPr>
          <w:sz w:val="20"/>
          <w:szCs w:val="20"/>
        </w:rPr>
        <w:t>očuvati korovne zajednice čije su karakteristične biljne vrste ugrožene na nacionalnoj razini;</w:t>
      </w:r>
    </w:p>
    <w:p w14:paraId="57C705AD" w14:textId="77777777" w:rsidR="008C31BB" w:rsidRPr="008C31BB" w:rsidRDefault="008C31BB">
      <w:pPr>
        <w:numPr>
          <w:ilvl w:val="0"/>
          <w:numId w:val="363"/>
        </w:numPr>
        <w:suppressAutoHyphens w:val="0"/>
        <w:spacing w:line="276" w:lineRule="auto"/>
        <w:rPr>
          <w:sz w:val="20"/>
          <w:szCs w:val="20"/>
        </w:rPr>
      </w:pPr>
      <w:r w:rsidRPr="008C31BB">
        <w:rPr>
          <w:sz w:val="20"/>
          <w:szCs w:val="20"/>
        </w:rPr>
        <w:t>spriječiti vegetacijsku sukcesiju i uklanjati šumske vrste;</w:t>
      </w:r>
    </w:p>
    <w:p w14:paraId="0931B37D" w14:textId="77777777" w:rsidR="008C31BB" w:rsidRPr="008C31BB" w:rsidRDefault="008C31BB" w:rsidP="008C31BB">
      <w:pPr>
        <w:suppressAutoHyphens w:val="0"/>
        <w:spacing w:line="276" w:lineRule="auto"/>
        <w:rPr>
          <w:sz w:val="20"/>
          <w:szCs w:val="20"/>
        </w:rPr>
      </w:pPr>
      <w:r w:rsidRPr="008C31BB">
        <w:rPr>
          <w:sz w:val="20"/>
          <w:szCs w:val="20"/>
        </w:rPr>
        <w:t>J. Izgrađena i industrijska staništa</w:t>
      </w:r>
    </w:p>
    <w:p w14:paraId="52BF7CA1" w14:textId="77777777" w:rsidR="008C31BB" w:rsidRPr="008C31BB" w:rsidRDefault="008C31BB">
      <w:pPr>
        <w:numPr>
          <w:ilvl w:val="0"/>
          <w:numId w:val="363"/>
        </w:numPr>
        <w:suppressAutoHyphens w:val="0"/>
        <w:spacing w:line="276" w:lineRule="auto"/>
        <w:ind w:left="357" w:hanging="357"/>
        <w:contextualSpacing/>
        <w:rPr>
          <w:sz w:val="20"/>
          <w:szCs w:val="20"/>
        </w:rPr>
      </w:pPr>
      <w:r w:rsidRPr="008C31BB">
        <w:rPr>
          <w:sz w:val="20"/>
          <w:szCs w:val="20"/>
        </w:rPr>
        <w:t>očuvati napuštene bazene solana, te poticati njihov povratak u aktivno stanje;</w:t>
      </w:r>
    </w:p>
    <w:p w14:paraId="171D0B80" w14:textId="77777777" w:rsidR="008C31BB" w:rsidRPr="008C31BB" w:rsidRDefault="008C31BB">
      <w:pPr>
        <w:numPr>
          <w:ilvl w:val="0"/>
          <w:numId w:val="363"/>
        </w:numPr>
        <w:suppressAutoHyphens w:val="0"/>
        <w:spacing w:line="276" w:lineRule="auto"/>
        <w:ind w:left="357" w:hanging="357"/>
        <w:contextualSpacing/>
        <w:rPr>
          <w:sz w:val="20"/>
          <w:szCs w:val="20"/>
        </w:rPr>
      </w:pPr>
      <w:r w:rsidRPr="008C31BB">
        <w:rPr>
          <w:sz w:val="20"/>
          <w:szCs w:val="20"/>
        </w:rPr>
        <w:t>spriječiti vegetacijsku sukcesiju i očuvati endemične vrste;</w:t>
      </w:r>
    </w:p>
    <w:p w14:paraId="504EED43" w14:textId="77777777" w:rsidR="008C31BB" w:rsidRPr="008C31BB" w:rsidRDefault="008C31BB">
      <w:pPr>
        <w:numPr>
          <w:ilvl w:val="0"/>
          <w:numId w:val="363"/>
        </w:numPr>
        <w:suppressAutoHyphens w:val="0"/>
        <w:spacing w:line="276" w:lineRule="auto"/>
        <w:rPr>
          <w:sz w:val="20"/>
          <w:szCs w:val="20"/>
        </w:rPr>
      </w:pPr>
      <w:r w:rsidRPr="008C31BB">
        <w:rPr>
          <w:sz w:val="20"/>
          <w:szCs w:val="20"/>
        </w:rPr>
        <w:t>uklanjati invazivne vrste.</w:t>
      </w:r>
    </w:p>
    <w:p w14:paraId="7EF11347" w14:textId="77777777" w:rsidR="008C31BB" w:rsidRPr="008C31BB" w:rsidRDefault="008C31BB">
      <w:pPr>
        <w:numPr>
          <w:ilvl w:val="0"/>
          <w:numId w:val="40"/>
        </w:numPr>
        <w:spacing w:before="240"/>
        <w:jc w:val="center"/>
        <w:rPr>
          <w:sz w:val="20"/>
          <w:szCs w:val="20"/>
        </w:rPr>
      </w:pPr>
    </w:p>
    <w:p w14:paraId="017D993C" w14:textId="77777777" w:rsidR="008C31BB" w:rsidRPr="008C31BB" w:rsidRDefault="008C31BB">
      <w:pPr>
        <w:numPr>
          <w:ilvl w:val="0"/>
          <w:numId w:val="281"/>
        </w:numPr>
        <w:spacing w:line="276" w:lineRule="auto"/>
        <w:rPr>
          <w:sz w:val="20"/>
          <w:szCs w:val="20"/>
        </w:rPr>
      </w:pPr>
      <w:r w:rsidRPr="008C31BB">
        <w:rPr>
          <w:sz w:val="20"/>
          <w:szCs w:val="20"/>
        </w:rPr>
        <w:t>Sukladno posebnim propisima svi planovi, programi i zahvati koji mogu imati značajan negativan utjecaj na ciljne vrste i stanišne tipove područja ekološke mreže podliježu ocjeni prihvatljivosti zahvata za ekološku mrežu.</w:t>
      </w:r>
    </w:p>
    <w:p w14:paraId="4A6C51D0" w14:textId="77777777" w:rsidR="008C31BB" w:rsidRPr="008C31BB" w:rsidRDefault="008C31BB">
      <w:pPr>
        <w:numPr>
          <w:ilvl w:val="0"/>
          <w:numId w:val="40"/>
        </w:numPr>
        <w:spacing w:before="240"/>
        <w:jc w:val="center"/>
        <w:rPr>
          <w:sz w:val="20"/>
          <w:szCs w:val="20"/>
        </w:rPr>
      </w:pPr>
    </w:p>
    <w:p w14:paraId="388B6930" w14:textId="77777777" w:rsidR="008C31BB" w:rsidRPr="008C31BB" w:rsidRDefault="008C31BB">
      <w:pPr>
        <w:numPr>
          <w:ilvl w:val="0"/>
          <w:numId w:val="282"/>
        </w:numPr>
        <w:spacing w:after="80"/>
        <w:rPr>
          <w:sz w:val="20"/>
          <w:szCs w:val="20"/>
        </w:rPr>
      </w:pPr>
      <w:r w:rsidRPr="008C31BB">
        <w:rPr>
          <w:sz w:val="20"/>
          <w:szCs w:val="20"/>
        </w:rPr>
        <w:t>Prilikom provođenja postupaka određenih Zakonom o zaštiti okoliša te Zakonom o zaštiti prirode posebnu pozornost obratiti na sljedeće planirane zahvate uključujući i sagledavanje kumulativnih efekata s ostalim postojećim i planiranim zahvatima koji mogu imati negativan utjecaj na područja ekološke mreže:</w:t>
      </w:r>
    </w:p>
    <w:p w14:paraId="574F2676" w14:textId="77777777" w:rsidR="008C31BB" w:rsidRPr="008C31BB" w:rsidRDefault="008C31BB">
      <w:pPr>
        <w:pStyle w:val="Bezproreda"/>
        <w:numPr>
          <w:ilvl w:val="0"/>
          <w:numId w:val="27"/>
        </w:numPr>
        <w:spacing w:after="80"/>
        <w:jc w:val="both"/>
        <w:rPr>
          <w:rFonts w:ascii="Arial" w:hAnsi="Arial"/>
          <w:sz w:val="20"/>
          <w:szCs w:val="20"/>
          <w:lang w:val="hr-HR"/>
        </w:rPr>
      </w:pPr>
      <w:r w:rsidRPr="008C31BB">
        <w:rPr>
          <w:rFonts w:ascii="Arial" w:hAnsi="Arial"/>
          <w:sz w:val="20"/>
          <w:szCs w:val="20"/>
          <w:lang w:val="hr-HR"/>
        </w:rPr>
        <w:t>NPKL (Neretvansko-pelješko-korčulansko-lastovski vodovod) – potrebno ocijeniti kako će povećanje kapaciteta vodocrpilišta Prud i Modro oko utjecati na vodni režim donjeg toka Neretve i na ciljeve očuvanja ekološke mreže</w:t>
      </w:r>
    </w:p>
    <w:p w14:paraId="12835669" w14:textId="77777777" w:rsidR="008C31BB" w:rsidRPr="008C31BB" w:rsidRDefault="008C31BB">
      <w:pPr>
        <w:pStyle w:val="Bezproreda"/>
        <w:numPr>
          <w:ilvl w:val="0"/>
          <w:numId w:val="27"/>
        </w:numPr>
        <w:spacing w:after="80"/>
        <w:jc w:val="both"/>
        <w:rPr>
          <w:rFonts w:ascii="Arial" w:hAnsi="Arial"/>
          <w:sz w:val="20"/>
          <w:szCs w:val="20"/>
          <w:lang w:val="hr-HR"/>
        </w:rPr>
      </w:pPr>
      <w:r w:rsidRPr="008C31BB">
        <w:rPr>
          <w:rFonts w:ascii="Arial" w:hAnsi="Arial"/>
          <w:sz w:val="20"/>
          <w:szCs w:val="20"/>
          <w:lang w:val="hr-HR"/>
        </w:rPr>
        <w:t xml:space="preserve">obilaznica Metkovića u funkciji korekcije dijela državne ceste DC-9 – potrebno je sagledati utjecaj prometnice na ekološku mrežu, </w:t>
      </w:r>
    </w:p>
    <w:p w14:paraId="5396AFF1" w14:textId="77777777" w:rsidR="008C31BB" w:rsidRPr="008C31BB" w:rsidRDefault="008C31BB">
      <w:pPr>
        <w:pStyle w:val="Bezproreda"/>
        <w:numPr>
          <w:ilvl w:val="0"/>
          <w:numId w:val="27"/>
        </w:numPr>
        <w:spacing w:after="80"/>
        <w:jc w:val="both"/>
        <w:rPr>
          <w:rFonts w:ascii="Arial" w:hAnsi="Arial"/>
          <w:sz w:val="20"/>
          <w:szCs w:val="20"/>
          <w:lang w:val="hr-HR"/>
        </w:rPr>
      </w:pPr>
      <w:r w:rsidRPr="008C31BB">
        <w:rPr>
          <w:rFonts w:ascii="Arial" w:hAnsi="Arial"/>
          <w:sz w:val="20"/>
          <w:szCs w:val="20"/>
          <w:lang w:val="hr-HR"/>
        </w:rPr>
        <w:t>planirani novi most preko Neretve</w:t>
      </w:r>
    </w:p>
    <w:p w14:paraId="56E89A6C" w14:textId="77777777" w:rsidR="008C31BB" w:rsidRPr="008C31BB" w:rsidRDefault="008C31BB">
      <w:pPr>
        <w:pStyle w:val="Bezproreda"/>
        <w:numPr>
          <w:ilvl w:val="0"/>
          <w:numId w:val="27"/>
        </w:numPr>
        <w:spacing w:after="80"/>
        <w:jc w:val="both"/>
        <w:rPr>
          <w:rFonts w:ascii="Arial" w:hAnsi="Arial"/>
          <w:sz w:val="20"/>
          <w:szCs w:val="20"/>
          <w:lang w:val="hr-HR"/>
        </w:rPr>
      </w:pPr>
      <w:r w:rsidRPr="008C31BB">
        <w:rPr>
          <w:rFonts w:ascii="Arial" w:hAnsi="Arial"/>
          <w:sz w:val="20"/>
          <w:szCs w:val="20"/>
          <w:lang w:val="hr-HR"/>
        </w:rPr>
        <w:t>planirana luka nautičkog turizma i sportska luka</w:t>
      </w:r>
    </w:p>
    <w:p w14:paraId="34791453" w14:textId="77777777" w:rsidR="008C31BB" w:rsidRPr="008C31BB" w:rsidRDefault="008C31BB">
      <w:pPr>
        <w:pStyle w:val="Bezproreda"/>
        <w:numPr>
          <w:ilvl w:val="0"/>
          <w:numId w:val="27"/>
        </w:numPr>
        <w:spacing w:after="120" w:line="276" w:lineRule="auto"/>
        <w:jc w:val="both"/>
        <w:rPr>
          <w:rFonts w:ascii="Arial" w:hAnsi="Arial"/>
          <w:sz w:val="20"/>
          <w:szCs w:val="20"/>
          <w:lang w:val="hr-HR"/>
        </w:rPr>
      </w:pPr>
      <w:r w:rsidRPr="008C31BB">
        <w:rPr>
          <w:rFonts w:ascii="Arial" w:hAnsi="Arial"/>
          <w:sz w:val="20"/>
          <w:szCs w:val="20"/>
          <w:lang w:val="hr-HR"/>
        </w:rPr>
        <w:t>planirani sustav navodnjavanja sa zahvatom iz Neretve i Male Neretve</w:t>
      </w:r>
    </w:p>
    <w:p w14:paraId="240D8DFE" w14:textId="77777777" w:rsidR="008C31BB" w:rsidRPr="008C31BB" w:rsidRDefault="008C31BB">
      <w:pPr>
        <w:numPr>
          <w:ilvl w:val="0"/>
          <w:numId w:val="282"/>
        </w:numPr>
        <w:spacing w:line="276" w:lineRule="auto"/>
        <w:rPr>
          <w:sz w:val="20"/>
          <w:szCs w:val="20"/>
        </w:rPr>
      </w:pPr>
      <w:r w:rsidRPr="008C31BB">
        <w:rPr>
          <w:sz w:val="20"/>
          <w:szCs w:val="20"/>
        </w:rPr>
        <w:t>Navedeni zahvati označavaju se kao istražne lokacije koje su sporne sa stanovišta zaštite prirode te ih nije moguće konačno utvrditi bez provedenog postupka ocjene prihvatljivosti zahvata za ekološku mrežu. Ukoliko se u navedenom postupku utvrde značajni utjecaji koje nije moguće ublažiti, potrebno je razmotriti alternativna rješenja.</w:t>
      </w:r>
    </w:p>
    <w:p w14:paraId="370D1AF2" w14:textId="77777777" w:rsidR="008C31BB" w:rsidRPr="008C31BB" w:rsidRDefault="008C31BB">
      <w:pPr>
        <w:numPr>
          <w:ilvl w:val="0"/>
          <w:numId w:val="282"/>
        </w:numPr>
        <w:spacing w:line="276" w:lineRule="auto"/>
        <w:rPr>
          <w:sz w:val="20"/>
          <w:szCs w:val="20"/>
        </w:rPr>
      </w:pPr>
      <w:r w:rsidRPr="008C31BB">
        <w:rPr>
          <w:sz w:val="20"/>
          <w:szCs w:val="20"/>
        </w:rPr>
        <w:t>Planom se propisuju sljedeće mjere ublažavanja negativnih utjecaja za područje ekološke mreže POVS HR5000031 Delta Neretve:</w:t>
      </w:r>
    </w:p>
    <w:p w14:paraId="0CCF8F4F" w14:textId="77777777" w:rsidR="008C31BB" w:rsidRPr="008C31BB" w:rsidRDefault="008C31BB">
      <w:pPr>
        <w:pStyle w:val="Bezproreda"/>
        <w:numPr>
          <w:ilvl w:val="0"/>
          <w:numId w:val="27"/>
        </w:numPr>
        <w:spacing w:after="120" w:line="276" w:lineRule="auto"/>
        <w:jc w:val="both"/>
        <w:rPr>
          <w:rFonts w:ascii="Arial" w:hAnsi="Arial"/>
          <w:sz w:val="20"/>
          <w:szCs w:val="20"/>
          <w:lang w:val="hr-HR"/>
        </w:rPr>
      </w:pPr>
      <w:r w:rsidRPr="008C31BB">
        <w:rPr>
          <w:rFonts w:ascii="Arial" w:hAnsi="Arial"/>
          <w:i/>
          <w:sz w:val="20"/>
          <w:szCs w:val="20"/>
          <w:lang w:val="hr-HR"/>
        </w:rPr>
        <w:t>Prilikom izgradnje samostojećih stupova elektroničkih komunikacija:</w:t>
      </w:r>
      <w:r w:rsidRPr="008C31BB">
        <w:rPr>
          <w:rFonts w:ascii="Arial" w:hAnsi="Arial"/>
          <w:sz w:val="20"/>
          <w:szCs w:val="20"/>
          <w:lang w:val="hr-HR"/>
        </w:rPr>
        <w:t xml:space="preserve"> radove izvoditi od početka listopada do kraja ožujka, u svrhu zaštite </w:t>
      </w:r>
      <w:proofErr w:type="spellStart"/>
      <w:r w:rsidRPr="008C31BB">
        <w:rPr>
          <w:rFonts w:ascii="Arial" w:hAnsi="Arial"/>
          <w:sz w:val="20"/>
          <w:szCs w:val="20"/>
          <w:lang w:val="hr-HR"/>
        </w:rPr>
        <w:t>crvenkrpice</w:t>
      </w:r>
      <w:proofErr w:type="spellEnd"/>
      <w:r w:rsidRPr="008C31BB">
        <w:rPr>
          <w:rFonts w:ascii="Arial" w:hAnsi="Arial"/>
          <w:sz w:val="20"/>
          <w:szCs w:val="20"/>
          <w:lang w:val="hr-HR"/>
        </w:rPr>
        <w:t xml:space="preserve"> (</w:t>
      </w:r>
      <w:proofErr w:type="spellStart"/>
      <w:r w:rsidRPr="008C31BB">
        <w:rPr>
          <w:rFonts w:ascii="Arial" w:hAnsi="Arial"/>
          <w:i/>
          <w:sz w:val="20"/>
          <w:szCs w:val="20"/>
          <w:lang w:val="hr-HR"/>
        </w:rPr>
        <w:t>Zamenis</w:t>
      </w:r>
      <w:proofErr w:type="spellEnd"/>
      <w:r w:rsidRPr="008C31BB">
        <w:rPr>
          <w:rFonts w:ascii="Arial" w:hAnsi="Arial"/>
          <w:i/>
          <w:sz w:val="20"/>
          <w:szCs w:val="20"/>
          <w:lang w:val="hr-HR"/>
        </w:rPr>
        <w:t xml:space="preserve"> </w:t>
      </w:r>
      <w:proofErr w:type="spellStart"/>
      <w:r w:rsidRPr="008C31BB">
        <w:rPr>
          <w:rFonts w:ascii="Arial" w:hAnsi="Arial"/>
          <w:i/>
          <w:sz w:val="20"/>
          <w:szCs w:val="20"/>
          <w:lang w:val="hr-HR"/>
        </w:rPr>
        <w:t>situla</w:t>
      </w:r>
      <w:proofErr w:type="spellEnd"/>
      <w:r w:rsidRPr="008C31BB">
        <w:rPr>
          <w:rFonts w:ascii="Arial" w:hAnsi="Arial"/>
          <w:sz w:val="20"/>
          <w:szCs w:val="20"/>
          <w:lang w:val="hr-HR"/>
        </w:rPr>
        <w:t>), kopnene kornjače (</w:t>
      </w:r>
      <w:proofErr w:type="spellStart"/>
      <w:r w:rsidRPr="008C31BB">
        <w:rPr>
          <w:rFonts w:ascii="Arial" w:hAnsi="Arial"/>
          <w:i/>
          <w:sz w:val="20"/>
          <w:szCs w:val="20"/>
          <w:lang w:val="hr-HR"/>
        </w:rPr>
        <w:t>Testudo</w:t>
      </w:r>
      <w:proofErr w:type="spellEnd"/>
      <w:r w:rsidRPr="008C31BB">
        <w:rPr>
          <w:rFonts w:ascii="Arial" w:hAnsi="Arial"/>
          <w:i/>
          <w:sz w:val="20"/>
          <w:szCs w:val="20"/>
          <w:lang w:val="hr-HR"/>
        </w:rPr>
        <w:t xml:space="preserve"> </w:t>
      </w:r>
      <w:proofErr w:type="spellStart"/>
      <w:r w:rsidRPr="008C31BB">
        <w:rPr>
          <w:rFonts w:ascii="Arial" w:hAnsi="Arial"/>
          <w:i/>
          <w:sz w:val="20"/>
          <w:szCs w:val="20"/>
          <w:lang w:val="hr-HR"/>
        </w:rPr>
        <w:t>hermanni</w:t>
      </w:r>
      <w:proofErr w:type="spellEnd"/>
      <w:r w:rsidRPr="008C31BB">
        <w:rPr>
          <w:rFonts w:ascii="Arial" w:hAnsi="Arial"/>
          <w:sz w:val="20"/>
          <w:szCs w:val="20"/>
          <w:lang w:val="hr-HR"/>
        </w:rPr>
        <w:t xml:space="preserve">) i </w:t>
      </w:r>
      <w:proofErr w:type="spellStart"/>
      <w:r w:rsidRPr="008C31BB">
        <w:rPr>
          <w:rFonts w:ascii="Arial" w:hAnsi="Arial"/>
          <w:sz w:val="20"/>
          <w:szCs w:val="20"/>
          <w:lang w:val="hr-HR"/>
        </w:rPr>
        <w:t>četveroprugastog</w:t>
      </w:r>
      <w:proofErr w:type="spellEnd"/>
      <w:r w:rsidRPr="008C31BB">
        <w:rPr>
          <w:rFonts w:ascii="Arial" w:hAnsi="Arial"/>
          <w:sz w:val="20"/>
          <w:szCs w:val="20"/>
          <w:lang w:val="hr-HR"/>
        </w:rPr>
        <w:t xml:space="preserve"> </w:t>
      </w:r>
      <w:proofErr w:type="spellStart"/>
      <w:r w:rsidRPr="008C31BB">
        <w:rPr>
          <w:rFonts w:ascii="Arial" w:hAnsi="Arial"/>
          <w:sz w:val="20"/>
          <w:szCs w:val="20"/>
          <w:lang w:val="hr-HR"/>
        </w:rPr>
        <w:t>kravosasa</w:t>
      </w:r>
      <w:proofErr w:type="spellEnd"/>
      <w:r w:rsidRPr="008C31BB">
        <w:rPr>
          <w:rFonts w:ascii="Arial" w:hAnsi="Arial"/>
          <w:sz w:val="20"/>
          <w:szCs w:val="20"/>
          <w:lang w:val="hr-HR"/>
        </w:rPr>
        <w:t xml:space="preserve"> (</w:t>
      </w:r>
      <w:proofErr w:type="spellStart"/>
      <w:r w:rsidRPr="008C31BB">
        <w:rPr>
          <w:rFonts w:ascii="Arial" w:hAnsi="Arial"/>
          <w:i/>
          <w:sz w:val="20"/>
          <w:szCs w:val="20"/>
          <w:lang w:val="hr-HR"/>
        </w:rPr>
        <w:t>Elaphe</w:t>
      </w:r>
      <w:proofErr w:type="spellEnd"/>
      <w:r w:rsidRPr="008C31BB">
        <w:rPr>
          <w:rFonts w:ascii="Arial" w:hAnsi="Arial"/>
          <w:i/>
          <w:sz w:val="20"/>
          <w:szCs w:val="20"/>
          <w:lang w:val="hr-HR"/>
        </w:rPr>
        <w:t xml:space="preserve"> </w:t>
      </w:r>
      <w:proofErr w:type="spellStart"/>
      <w:r w:rsidRPr="008C31BB">
        <w:rPr>
          <w:rFonts w:ascii="Arial" w:hAnsi="Arial"/>
          <w:i/>
          <w:sz w:val="20"/>
          <w:szCs w:val="20"/>
          <w:lang w:val="hr-HR"/>
        </w:rPr>
        <w:t>quatuorlineata</w:t>
      </w:r>
      <w:proofErr w:type="spellEnd"/>
      <w:r w:rsidRPr="008C31BB">
        <w:rPr>
          <w:rFonts w:ascii="Arial" w:hAnsi="Arial"/>
          <w:sz w:val="20"/>
          <w:szCs w:val="20"/>
          <w:lang w:val="hr-HR"/>
        </w:rPr>
        <w:t xml:space="preserve">). Kako bi se umanjio utjecaj na ciljna staništa područja EM, stanišnom tipu Termofilne poplavne šikare (Natura kod 92D0) preporuča se na razini zahvata utvrditi stvarno stanje staništa na lokacijama planiranih aktivnosti te nakon toga </w:t>
      </w:r>
      <w:proofErr w:type="spellStart"/>
      <w:r w:rsidRPr="008C31BB">
        <w:rPr>
          <w:rFonts w:ascii="Arial" w:hAnsi="Arial"/>
          <w:sz w:val="20"/>
          <w:szCs w:val="20"/>
          <w:lang w:val="hr-HR"/>
        </w:rPr>
        <w:t>toga</w:t>
      </w:r>
      <w:proofErr w:type="spellEnd"/>
      <w:r w:rsidRPr="008C31BB">
        <w:rPr>
          <w:rFonts w:ascii="Arial" w:hAnsi="Arial"/>
          <w:sz w:val="20"/>
          <w:szCs w:val="20"/>
          <w:lang w:val="hr-HR"/>
        </w:rPr>
        <w:t xml:space="preserve"> projektirati ili graditi na način da se izbjegne gradnja na navedenom stanišnom tipu. Zahvat ne planirati na području ciljnih stanišnih tipova 3130 Amfibijska staništa </w:t>
      </w:r>
      <w:proofErr w:type="spellStart"/>
      <w:r w:rsidRPr="008C31BB">
        <w:rPr>
          <w:rFonts w:ascii="Arial" w:hAnsi="Arial"/>
          <w:i/>
          <w:sz w:val="20"/>
          <w:szCs w:val="20"/>
          <w:lang w:val="hr-HR"/>
        </w:rPr>
        <w:t>Isoeto-Nanojuncetea</w:t>
      </w:r>
      <w:proofErr w:type="spellEnd"/>
      <w:r w:rsidRPr="008C31BB">
        <w:rPr>
          <w:rFonts w:ascii="Arial" w:hAnsi="Arial"/>
          <w:sz w:val="20"/>
          <w:szCs w:val="20"/>
          <w:lang w:val="hr-HR"/>
        </w:rPr>
        <w:t xml:space="preserve"> i 3150 Prirodne </w:t>
      </w:r>
      <w:proofErr w:type="spellStart"/>
      <w:r w:rsidRPr="008C31BB">
        <w:rPr>
          <w:rFonts w:ascii="Arial" w:hAnsi="Arial"/>
          <w:sz w:val="20"/>
          <w:szCs w:val="20"/>
          <w:lang w:val="hr-HR"/>
        </w:rPr>
        <w:t>eutrofne</w:t>
      </w:r>
      <w:proofErr w:type="spellEnd"/>
      <w:r w:rsidRPr="008C31BB">
        <w:rPr>
          <w:rFonts w:ascii="Arial" w:hAnsi="Arial"/>
          <w:sz w:val="20"/>
          <w:szCs w:val="20"/>
          <w:lang w:val="hr-HR"/>
        </w:rPr>
        <w:t xml:space="preserve"> vode s vegetacijom </w:t>
      </w:r>
      <w:proofErr w:type="spellStart"/>
      <w:r w:rsidRPr="008C31BB">
        <w:rPr>
          <w:rFonts w:ascii="Arial" w:hAnsi="Arial"/>
          <w:i/>
          <w:sz w:val="20"/>
          <w:szCs w:val="20"/>
          <w:lang w:val="hr-HR"/>
        </w:rPr>
        <w:t>Hydrocharition</w:t>
      </w:r>
      <w:proofErr w:type="spellEnd"/>
      <w:r w:rsidRPr="008C31BB">
        <w:rPr>
          <w:rFonts w:ascii="Arial" w:hAnsi="Arial"/>
          <w:sz w:val="20"/>
          <w:szCs w:val="20"/>
          <w:lang w:val="hr-HR"/>
        </w:rPr>
        <w:t xml:space="preserve"> ili </w:t>
      </w:r>
      <w:proofErr w:type="spellStart"/>
      <w:r w:rsidRPr="008C31BB">
        <w:rPr>
          <w:rFonts w:ascii="Arial" w:hAnsi="Arial"/>
          <w:i/>
          <w:sz w:val="20"/>
          <w:szCs w:val="20"/>
          <w:lang w:val="hr-HR"/>
        </w:rPr>
        <w:t>Magnopotamion</w:t>
      </w:r>
      <w:proofErr w:type="spellEnd"/>
      <w:r w:rsidRPr="008C31BB">
        <w:rPr>
          <w:rFonts w:ascii="Arial" w:hAnsi="Arial"/>
          <w:sz w:val="20"/>
          <w:szCs w:val="20"/>
          <w:lang w:val="hr-HR"/>
        </w:rPr>
        <w:t xml:space="preserve">. Zahvat ne planirati na području ciljnog stanišnog tipa 8310 Špilje i jame zatvorene za javnost i u zoni udaljenosti najmanje 200 m od speleološkog objekta. Prilikom planiranja izbjegavati područja ciljnog stanišnog tipa 62A0 Istočno </w:t>
      </w:r>
      <w:proofErr w:type="spellStart"/>
      <w:r w:rsidRPr="008C31BB">
        <w:rPr>
          <w:rFonts w:ascii="Arial" w:hAnsi="Arial"/>
          <w:sz w:val="20"/>
          <w:szCs w:val="20"/>
          <w:lang w:val="hr-HR"/>
        </w:rPr>
        <w:t>submediteranski</w:t>
      </w:r>
      <w:proofErr w:type="spellEnd"/>
      <w:r w:rsidRPr="008C31BB">
        <w:rPr>
          <w:rFonts w:ascii="Arial" w:hAnsi="Arial"/>
          <w:sz w:val="20"/>
          <w:szCs w:val="20"/>
          <w:lang w:val="hr-HR"/>
        </w:rPr>
        <w:t xml:space="preserve"> travnjaci (</w:t>
      </w:r>
      <w:proofErr w:type="spellStart"/>
      <w:r w:rsidRPr="008C31BB">
        <w:rPr>
          <w:rFonts w:ascii="Arial" w:hAnsi="Arial"/>
          <w:i/>
          <w:sz w:val="20"/>
          <w:szCs w:val="20"/>
          <w:lang w:val="hr-HR"/>
        </w:rPr>
        <w:t>Scorzoneretalia</w:t>
      </w:r>
      <w:proofErr w:type="spellEnd"/>
      <w:r w:rsidRPr="008C31BB">
        <w:rPr>
          <w:rFonts w:ascii="Arial" w:hAnsi="Arial"/>
          <w:i/>
          <w:sz w:val="20"/>
          <w:szCs w:val="20"/>
          <w:lang w:val="hr-HR"/>
        </w:rPr>
        <w:t xml:space="preserve"> </w:t>
      </w:r>
      <w:proofErr w:type="spellStart"/>
      <w:r w:rsidRPr="008C31BB">
        <w:rPr>
          <w:rFonts w:ascii="Arial" w:hAnsi="Arial"/>
          <w:i/>
          <w:sz w:val="20"/>
          <w:szCs w:val="20"/>
          <w:lang w:val="hr-HR"/>
        </w:rPr>
        <w:t>villosae</w:t>
      </w:r>
      <w:proofErr w:type="spellEnd"/>
      <w:r w:rsidRPr="008C31BB">
        <w:rPr>
          <w:rFonts w:ascii="Arial" w:hAnsi="Arial"/>
          <w:sz w:val="20"/>
          <w:szCs w:val="20"/>
          <w:lang w:val="hr-HR"/>
        </w:rPr>
        <w:t>).</w:t>
      </w:r>
    </w:p>
    <w:p w14:paraId="11B97190" w14:textId="77777777" w:rsidR="008C31BB" w:rsidRPr="008C31BB" w:rsidRDefault="008C31BB">
      <w:pPr>
        <w:pStyle w:val="Bezproreda"/>
        <w:numPr>
          <w:ilvl w:val="0"/>
          <w:numId w:val="27"/>
        </w:numPr>
        <w:spacing w:after="120" w:line="276" w:lineRule="auto"/>
        <w:jc w:val="both"/>
        <w:rPr>
          <w:rFonts w:ascii="Arial" w:hAnsi="Arial"/>
          <w:sz w:val="20"/>
          <w:szCs w:val="20"/>
          <w:lang w:val="hr-HR"/>
        </w:rPr>
      </w:pPr>
      <w:r w:rsidRPr="008C31BB">
        <w:rPr>
          <w:rFonts w:ascii="Arial" w:hAnsi="Arial"/>
          <w:i/>
          <w:sz w:val="20"/>
          <w:szCs w:val="20"/>
          <w:lang w:val="hr-HR"/>
        </w:rPr>
        <w:t>Prilikom izgradnje nove trase magistralnog plinovoda:</w:t>
      </w:r>
      <w:r w:rsidRPr="008C31BB">
        <w:rPr>
          <w:rFonts w:ascii="Arial" w:hAnsi="Arial"/>
          <w:sz w:val="20"/>
          <w:szCs w:val="20"/>
          <w:lang w:val="hr-HR"/>
        </w:rPr>
        <w:t xml:space="preserve"> Preporuča se planiranu trasu magistralnog plinovoda na donjem dijelu trase, od planiranog mosta prema jugoistočnoj granici Grada Metkovića, voditi na udaljenosti minimalno 200 m od obale vodotoka, kako bi se izbjegli mogući utjecaji na ciljnu vrstu istočna </w:t>
      </w:r>
      <w:proofErr w:type="spellStart"/>
      <w:r w:rsidRPr="008C31BB">
        <w:rPr>
          <w:rFonts w:ascii="Arial" w:hAnsi="Arial"/>
          <w:sz w:val="20"/>
          <w:szCs w:val="20"/>
          <w:lang w:val="hr-HR"/>
        </w:rPr>
        <w:t>vodendjevojčica</w:t>
      </w:r>
      <w:proofErr w:type="spellEnd"/>
      <w:r w:rsidRPr="008C31BB">
        <w:rPr>
          <w:rFonts w:ascii="Arial" w:hAnsi="Arial"/>
          <w:sz w:val="20"/>
          <w:szCs w:val="20"/>
          <w:lang w:val="hr-HR"/>
        </w:rPr>
        <w:t xml:space="preserve"> (</w:t>
      </w:r>
      <w:proofErr w:type="spellStart"/>
      <w:r w:rsidRPr="008C31BB">
        <w:rPr>
          <w:rFonts w:ascii="Arial" w:hAnsi="Arial"/>
          <w:sz w:val="20"/>
          <w:szCs w:val="20"/>
          <w:lang w:val="hr-HR"/>
        </w:rPr>
        <w:t>Coenagrion</w:t>
      </w:r>
      <w:proofErr w:type="spellEnd"/>
      <w:r w:rsidRPr="008C31BB">
        <w:rPr>
          <w:rFonts w:ascii="Arial" w:hAnsi="Arial"/>
          <w:sz w:val="20"/>
          <w:szCs w:val="20"/>
          <w:lang w:val="hr-HR"/>
        </w:rPr>
        <w:t xml:space="preserve"> </w:t>
      </w:r>
      <w:proofErr w:type="spellStart"/>
      <w:r w:rsidRPr="008C31BB">
        <w:rPr>
          <w:rFonts w:ascii="Arial" w:hAnsi="Arial"/>
          <w:sz w:val="20"/>
          <w:szCs w:val="20"/>
          <w:lang w:val="hr-HR"/>
        </w:rPr>
        <w:t>ornatum</w:t>
      </w:r>
      <w:proofErr w:type="spellEnd"/>
      <w:r w:rsidRPr="008C31BB">
        <w:rPr>
          <w:rFonts w:ascii="Arial" w:hAnsi="Arial"/>
          <w:sz w:val="20"/>
          <w:szCs w:val="20"/>
          <w:lang w:val="hr-HR"/>
        </w:rPr>
        <w:t xml:space="preserve">) i ciljne vrste </w:t>
      </w:r>
      <w:proofErr w:type="spellStart"/>
      <w:r w:rsidRPr="008C31BB">
        <w:rPr>
          <w:rFonts w:ascii="Arial" w:hAnsi="Arial"/>
          <w:sz w:val="20"/>
          <w:szCs w:val="20"/>
          <w:lang w:val="hr-HR"/>
        </w:rPr>
        <w:t>ihtiofaune</w:t>
      </w:r>
      <w:proofErr w:type="spellEnd"/>
      <w:r w:rsidRPr="008C31BB">
        <w:rPr>
          <w:rFonts w:ascii="Arial" w:hAnsi="Arial"/>
          <w:sz w:val="20"/>
          <w:szCs w:val="20"/>
          <w:lang w:val="hr-HR"/>
        </w:rPr>
        <w:t xml:space="preserve"> POVS područja HR5000031 Delta Neretve, koje su životnim ciklusom vezane za obale ili sam vodotok rijeke Neretve. Prije </w:t>
      </w:r>
      <w:proofErr w:type="spellStart"/>
      <w:r w:rsidRPr="008C31BB">
        <w:rPr>
          <w:rFonts w:ascii="Arial" w:hAnsi="Arial"/>
          <w:sz w:val="20"/>
          <w:szCs w:val="20"/>
          <w:lang w:val="hr-HR"/>
        </w:rPr>
        <w:t>provebe</w:t>
      </w:r>
      <w:proofErr w:type="spellEnd"/>
      <w:r w:rsidRPr="008C31BB">
        <w:rPr>
          <w:rFonts w:ascii="Arial" w:hAnsi="Arial"/>
          <w:sz w:val="20"/>
          <w:szCs w:val="20"/>
          <w:lang w:val="hr-HR"/>
        </w:rPr>
        <w:t xml:space="preserve"> aktivnosti istražiti mogućnost prisustva vidre (</w:t>
      </w:r>
      <w:proofErr w:type="spellStart"/>
      <w:r w:rsidRPr="008C31BB">
        <w:rPr>
          <w:rFonts w:ascii="Arial" w:hAnsi="Arial"/>
          <w:i/>
          <w:sz w:val="20"/>
          <w:szCs w:val="20"/>
          <w:lang w:val="hr-HR"/>
        </w:rPr>
        <w:t>Lutra</w:t>
      </w:r>
      <w:proofErr w:type="spellEnd"/>
      <w:r w:rsidRPr="008C31BB">
        <w:rPr>
          <w:rFonts w:ascii="Arial" w:hAnsi="Arial"/>
          <w:i/>
          <w:sz w:val="20"/>
          <w:szCs w:val="20"/>
          <w:lang w:val="hr-HR"/>
        </w:rPr>
        <w:t xml:space="preserve"> </w:t>
      </w:r>
      <w:proofErr w:type="spellStart"/>
      <w:r w:rsidRPr="008C31BB">
        <w:rPr>
          <w:rFonts w:ascii="Arial" w:hAnsi="Arial"/>
          <w:i/>
          <w:sz w:val="20"/>
          <w:szCs w:val="20"/>
          <w:lang w:val="hr-HR"/>
        </w:rPr>
        <w:t>lutra</w:t>
      </w:r>
      <w:proofErr w:type="spellEnd"/>
      <w:r w:rsidRPr="008C31BB">
        <w:rPr>
          <w:rFonts w:ascii="Arial" w:hAnsi="Arial"/>
          <w:sz w:val="20"/>
          <w:szCs w:val="20"/>
          <w:lang w:val="hr-HR"/>
        </w:rPr>
        <w:t xml:space="preserve">) duž trase plinovoda od planiranog mosta do granice Grada Metkovića na jugozapadu te nakon toga projektirati ili graditi na način, da se izbjegne nastanak značajnog utjecaja na ovu vrstu.. Kako bi se umanjio utjecaj na ciljna staništa područja EM Slobodno plivajući </w:t>
      </w:r>
      <w:proofErr w:type="spellStart"/>
      <w:r w:rsidRPr="008C31BB">
        <w:rPr>
          <w:rFonts w:ascii="Arial" w:hAnsi="Arial"/>
          <w:sz w:val="20"/>
          <w:szCs w:val="20"/>
          <w:lang w:val="hr-HR"/>
        </w:rPr>
        <w:t>flotantni</w:t>
      </w:r>
      <w:proofErr w:type="spellEnd"/>
      <w:r w:rsidRPr="008C31BB">
        <w:rPr>
          <w:rFonts w:ascii="Arial" w:hAnsi="Arial"/>
          <w:sz w:val="20"/>
          <w:szCs w:val="20"/>
          <w:lang w:val="hr-HR"/>
        </w:rPr>
        <w:t xml:space="preserve"> i </w:t>
      </w:r>
      <w:proofErr w:type="spellStart"/>
      <w:r w:rsidRPr="008C31BB">
        <w:rPr>
          <w:rFonts w:ascii="Arial" w:hAnsi="Arial"/>
          <w:sz w:val="20"/>
          <w:szCs w:val="20"/>
          <w:lang w:val="hr-HR"/>
        </w:rPr>
        <w:t>submerzni</w:t>
      </w:r>
      <w:proofErr w:type="spellEnd"/>
      <w:r w:rsidRPr="008C31BB">
        <w:rPr>
          <w:rFonts w:ascii="Arial" w:hAnsi="Arial"/>
          <w:sz w:val="20"/>
          <w:szCs w:val="20"/>
          <w:lang w:val="hr-HR"/>
        </w:rPr>
        <w:t xml:space="preserve"> </w:t>
      </w:r>
      <w:proofErr w:type="spellStart"/>
      <w:r w:rsidRPr="008C31BB">
        <w:rPr>
          <w:rFonts w:ascii="Arial" w:hAnsi="Arial"/>
          <w:sz w:val="20"/>
          <w:szCs w:val="20"/>
          <w:lang w:val="hr-HR"/>
        </w:rPr>
        <w:t>hidrofiti</w:t>
      </w:r>
      <w:proofErr w:type="spellEnd"/>
      <w:r w:rsidRPr="008C31BB">
        <w:rPr>
          <w:rFonts w:ascii="Arial" w:hAnsi="Arial"/>
          <w:sz w:val="20"/>
          <w:szCs w:val="20"/>
          <w:lang w:val="hr-HR"/>
        </w:rPr>
        <w:t>/</w:t>
      </w:r>
      <w:proofErr w:type="spellStart"/>
      <w:r w:rsidRPr="008C31BB">
        <w:rPr>
          <w:rFonts w:ascii="Arial" w:hAnsi="Arial"/>
          <w:sz w:val="20"/>
          <w:szCs w:val="20"/>
          <w:lang w:val="hr-HR"/>
        </w:rPr>
        <w:t>Zakorijenjena</w:t>
      </w:r>
      <w:proofErr w:type="spellEnd"/>
      <w:r w:rsidRPr="008C31BB">
        <w:rPr>
          <w:rFonts w:ascii="Arial" w:hAnsi="Arial"/>
          <w:sz w:val="20"/>
          <w:szCs w:val="20"/>
          <w:lang w:val="hr-HR"/>
        </w:rPr>
        <w:t xml:space="preserve"> </w:t>
      </w:r>
      <w:proofErr w:type="spellStart"/>
      <w:r w:rsidRPr="008C31BB">
        <w:rPr>
          <w:rFonts w:ascii="Arial" w:hAnsi="Arial"/>
          <w:sz w:val="20"/>
          <w:szCs w:val="20"/>
          <w:lang w:val="hr-HR"/>
        </w:rPr>
        <w:t>vodenjarska</w:t>
      </w:r>
      <w:proofErr w:type="spellEnd"/>
      <w:r w:rsidRPr="008C31BB">
        <w:rPr>
          <w:rFonts w:ascii="Arial" w:hAnsi="Arial"/>
          <w:sz w:val="20"/>
          <w:szCs w:val="20"/>
          <w:lang w:val="hr-HR"/>
        </w:rPr>
        <w:t xml:space="preserve"> vegetacija (Natura kod 3150) preporuča se na razini zahvata utvrditi stvarno stanje staništa na lokacijama planiranih aktivnosti te nakon toga graditi na način, da se prenamjena staništa smanji na najmanju potrebnu površinu. Izbjegavati područja ciljnog stanišnog tipa 3150 Prirodne </w:t>
      </w:r>
      <w:proofErr w:type="spellStart"/>
      <w:r w:rsidRPr="008C31BB">
        <w:rPr>
          <w:rFonts w:ascii="Arial" w:hAnsi="Arial"/>
          <w:sz w:val="20"/>
          <w:szCs w:val="20"/>
          <w:lang w:val="hr-HR"/>
        </w:rPr>
        <w:t>eutrofne</w:t>
      </w:r>
      <w:proofErr w:type="spellEnd"/>
      <w:r w:rsidRPr="008C31BB">
        <w:rPr>
          <w:rFonts w:ascii="Arial" w:hAnsi="Arial"/>
          <w:sz w:val="20"/>
          <w:szCs w:val="20"/>
          <w:lang w:val="hr-HR"/>
        </w:rPr>
        <w:t xml:space="preserve"> vode s vegetacijom </w:t>
      </w:r>
      <w:proofErr w:type="spellStart"/>
      <w:r w:rsidRPr="008C31BB">
        <w:rPr>
          <w:rFonts w:ascii="Arial" w:hAnsi="Arial"/>
          <w:i/>
          <w:sz w:val="20"/>
          <w:szCs w:val="20"/>
          <w:lang w:val="hr-HR"/>
        </w:rPr>
        <w:t>Hydrocharition</w:t>
      </w:r>
      <w:proofErr w:type="spellEnd"/>
      <w:r w:rsidRPr="008C31BB">
        <w:rPr>
          <w:rFonts w:ascii="Arial" w:hAnsi="Arial"/>
          <w:sz w:val="20"/>
          <w:szCs w:val="20"/>
          <w:lang w:val="hr-HR"/>
        </w:rPr>
        <w:t xml:space="preserve"> ili </w:t>
      </w:r>
      <w:proofErr w:type="spellStart"/>
      <w:r w:rsidRPr="008C31BB">
        <w:rPr>
          <w:rFonts w:ascii="Arial" w:hAnsi="Arial"/>
          <w:i/>
          <w:sz w:val="20"/>
          <w:szCs w:val="20"/>
          <w:lang w:val="hr-HR"/>
        </w:rPr>
        <w:t>Magnopotamion</w:t>
      </w:r>
      <w:proofErr w:type="spellEnd"/>
      <w:r w:rsidRPr="008C31BB">
        <w:rPr>
          <w:rFonts w:ascii="Arial" w:hAnsi="Arial"/>
          <w:sz w:val="20"/>
          <w:szCs w:val="20"/>
          <w:lang w:val="hr-HR"/>
        </w:rPr>
        <w:t>, posebice uzdužno zauzimanje površina navedenog staništa.</w:t>
      </w:r>
    </w:p>
    <w:p w14:paraId="12466D11" w14:textId="77777777" w:rsidR="008C31BB" w:rsidRPr="008C31BB" w:rsidRDefault="008C31BB">
      <w:pPr>
        <w:pStyle w:val="Bezproreda"/>
        <w:numPr>
          <w:ilvl w:val="0"/>
          <w:numId w:val="27"/>
        </w:numPr>
        <w:spacing w:after="120" w:line="276" w:lineRule="auto"/>
        <w:jc w:val="both"/>
        <w:rPr>
          <w:rFonts w:ascii="Arial" w:hAnsi="Arial"/>
          <w:sz w:val="20"/>
          <w:szCs w:val="20"/>
          <w:lang w:val="hr-HR"/>
        </w:rPr>
      </w:pPr>
      <w:r w:rsidRPr="008C31BB">
        <w:rPr>
          <w:rFonts w:ascii="Arial" w:hAnsi="Arial"/>
          <w:i/>
          <w:sz w:val="20"/>
          <w:szCs w:val="20"/>
          <w:lang w:val="hr-HR"/>
        </w:rPr>
        <w:t xml:space="preserve">Prilikom izgradnje planirane trafostanice TS 35(110)/10(20) kV „Metković“ i spojnog dalekovoda: </w:t>
      </w:r>
      <w:r w:rsidRPr="008C31BB">
        <w:rPr>
          <w:rFonts w:ascii="Arial" w:hAnsi="Arial"/>
          <w:sz w:val="20"/>
          <w:szCs w:val="20"/>
          <w:lang w:val="hr-HR"/>
        </w:rPr>
        <w:t xml:space="preserve">Radove izvoditi od početka listopada do kraja ožujka, u svrhu zaštite </w:t>
      </w:r>
      <w:proofErr w:type="spellStart"/>
      <w:r w:rsidRPr="008C31BB">
        <w:rPr>
          <w:rFonts w:ascii="Arial" w:hAnsi="Arial"/>
          <w:sz w:val="20"/>
          <w:szCs w:val="20"/>
          <w:lang w:val="hr-HR"/>
        </w:rPr>
        <w:t>crvenkrpice</w:t>
      </w:r>
      <w:proofErr w:type="spellEnd"/>
      <w:r w:rsidRPr="008C31BB">
        <w:rPr>
          <w:rFonts w:ascii="Arial" w:hAnsi="Arial"/>
          <w:sz w:val="20"/>
          <w:szCs w:val="20"/>
          <w:lang w:val="hr-HR"/>
        </w:rPr>
        <w:t xml:space="preserve"> (</w:t>
      </w:r>
      <w:proofErr w:type="spellStart"/>
      <w:r w:rsidRPr="008C31BB">
        <w:rPr>
          <w:rFonts w:ascii="Arial" w:hAnsi="Arial"/>
          <w:i/>
          <w:sz w:val="20"/>
          <w:szCs w:val="20"/>
          <w:lang w:val="hr-HR"/>
        </w:rPr>
        <w:t>Zamenis</w:t>
      </w:r>
      <w:proofErr w:type="spellEnd"/>
      <w:r w:rsidRPr="008C31BB">
        <w:rPr>
          <w:rFonts w:ascii="Arial" w:hAnsi="Arial"/>
          <w:i/>
          <w:sz w:val="20"/>
          <w:szCs w:val="20"/>
          <w:lang w:val="hr-HR"/>
        </w:rPr>
        <w:t xml:space="preserve"> </w:t>
      </w:r>
      <w:proofErr w:type="spellStart"/>
      <w:r w:rsidRPr="008C31BB">
        <w:rPr>
          <w:rFonts w:ascii="Arial" w:hAnsi="Arial"/>
          <w:i/>
          <w:sz w:val="20"/>
          <w:szCs w:val="20"/>
          <w:lang w:val="hr-HR"/>
        </w:rPr>
        <w:t>situla</w:t>
      </w:r>
      <w:proofErr w:type="spellEnd"/>
      <w:r w:rsidRPr="008C31BB">
        <w:rPr>
          <w:rFonts w:ascii="Arial" w:hAnsi="Arial"/>
          <w:sz w:val="20"/>
          <w:szCs w:val="20"/>
          <w:lang w:val="hr-HR"/>
        </w:rPr>
        <w:t>), kopnene kornjače (</w:t>
      </w:r>
      <w:proofErr w:type="spellStart"/>
      <w:r w:rsidRPr="008C31BB">
        <w:rPr>
          <w:rFonts w:ascii="Arial" w:hAnsi="Arial"/>
          <w:i/>
          <w:sz w:val="20"/>
          <w:szCs w:val="20"/>
          <w:lang w:val="hr-HR"/>
        </w:rPr>
        <w:t>Testudo</w:t>
      </w:r>
      <w:proofErr w:type="spellEnd"/>
      <w:r w:rsidRPr="008C31BB">
        <w:rPr>
          <w:rFonts w:ascii="Arial" w:hAnsi="Arial"/>
          <w:i/>
          <w:sz w:val="20"/>
          <w:szCs w:val="20"/>
          <w:lang w:val="hr-HR"/>
        </w:rPr>
        <w:t xml:space="preserve"> </w:t>
      </w:r>
      <w:proofErr w:type="spellStart"/>
      <w:r w:rsidRPr="008C31BB">
        <w:rPr>
          <w:rFonts w:ascii="Arial" w:hAnsi="Arial"/>
          <w:i/>
          <w:sz w:val="20"/>
          <w:szCs w:val="20"/>
          <w:lang w:val="hr-HR"/>
        </w:rPr>
        <w:t>hermanni</w:t>
      </w:r>
      <w:proofErr w:type="spellEnd"/>
      <w:r w:rsidRPr="008C31BB">
        <w:rPr>
          <w:rFonts w:ascii="Arial" w:hAnsi="Arial"/>
          <w:sz w:val="20"/>
          <w:szCs w:val="20"/>
          <w:lang w:val="hr-HR"/>
        </w:rPr>
        <w:t xml:space="preserve">) i </w:t>
      </w:r>
      <w:proofErr w:type="spellStart"/>
      <w:r w:rsidRPr="008C31BB">
        <w:rPr>
          <w:rFonts w:ascii="Arial" w:hAnsi="Arial"/>
          <w:sz w:val="20"/>
          <w:szCs w:val="20"/>
          <w:lang w:val="hr-HR"/>
        </w:rPr>
        <w:t>četveroprugastog</w:t>
      </w:r>
      <w:proofErr w:type="spellEnd"/>
      <w:r w:rsidRPr="008C31BB">
        <w:rPr>
          <w:rFonts w:ascii="Arial" w:hAnsi="Arial"/>
          <w:sz w:val="20"/>
          <w:szCs w:val="20"/>
          <w:lang w:val="hr-HR"/>
        </w:rPr>
        <w:t xml:space="preserve"> </w:t>
      </w:r>
      <w:proofErr w:type="spellStart"/>
      <w:r w:rsidRPr="008C31BB">
        <w:rPr>
          <w:rFonts w:ascii="Arial" w:hAnsi="Arial"/>
          <w:sz w:val="20"/>
          <w:szCs w:val="20"/>
          <w:lang w:val="hr-HR"/>
        </w:rPr>
        <w:t>kravosasa</w:t>
      </w:r>
      <w:proofErr w:type="spellEnd"/>
      <w:r w:rsidRPr="008C31BB">
        <w:rPr>
          <w:rFonts w:ascii="Arial" w:hAnsi="Arial"/>
          <w:sz w:val="20"/>
          <w:szCs w:val="20"/>
          <w:lang w:val="hr-HR"/>
        </w:rPr>
        <w:t xml:space="preserve"> (</w:t>
      </w:r>
      <w:proofErr w:type="spellStart"/>
      <w:r w:rsidRPr="008C31BB">
        <w:rPr>
          <w:rFonts w:ascii="Arial" w:hAnsi="Arial"/>
          <w:i/>
          <w:sz w:val="20"/>
          <w:szCs w:val="20"/>
          <w:lang w:val="hr-HR"/>
        </w:rPr>
        <w:t>Elaphe</w:t>
      </w:r>
      <w:proofErr w:type="spellEnd"/>
      <w:r w:rsidRPr="008C31BB">
        <w:rPr>
          <w:rFonts w:ascii="Arial" w:hAnsi="Arial"/>
          <w:i/>
          <w:sz w:val="20"/>
          <w:szCs w:val="20"/>
          <w:lang w:val="hr-HR"/>
        </w:rPr>
        <w:t xml:space="preserve"> </w:t>
      </w:r>
      <w:proofErr w:type="spellStart"/>
      <w:r w:rsidRPr="008C31BB">
        <w:rPr>
          <w:rFonts w:ascii="Arial" w:hAnsi="Arial"/>
          <w:i/>
          <w:sz w:val="20"/>
          <w:szCs w:val="20"/>
          <w:lang w:val="hr-HR"/>
        </w:rPr>
        <w:t>quatuorlineata</w:t>
      </w:r>
      <w:proofErr w:type="spellEnd"/>
      <w:r w:rsidRPr="008C31BB">
        <w:rPr>
          <w:rFonts w:ascii="Arial" w:hAnsi="Arial"/>
          <w:sz w:val="20"/>
          <w:szCs w:val="20"/>
          <w:lang w:val="hr-HR"/>
        </w:rPr>
        <w:t>).</w:t>
      </w:r>
    </w:p>
    <w:p w14:paraId="32D2F127" w14:textId="77777777" w:rsidR="008C31BB" w:rsidRPr="008C31BB" w:rsidRDefault="008C31BB">
      <w:pPr>
        <w:pStyle w:val="Bezproreda"/>
        <w:numPr>
          <w:ilvl w:val="0"/>
          <w:numId w:val="27"/>
        </w:numPr>
        <w:spacing w:after="120" w:line="276" w:lineRule="auto"/>
        <w:jc w:val="both"/>
        <w:rPr>
          <w:rFonts w:ascii="Arial" w:hAnsi="Arial"/>
          <w:sz w:val="20"/>
          <w:szCs w:val="20"/>
          <w:lang w:val="hr-HR"/>
        </w:rPr>
      </w:pPr>
      <w:r w:rsidRPr="008C31BB">
        <w:rPr>
          <w:rFonts w:ascii="Arial" w:hAnsi="Arial"/>
          <w:i/>
          <w:sz w:val="20"/>
          <w:szCs w:val="20"/>
          <w:lang w:val="hr-HR"/>
        </w:rPr>
        <w:t xml:space="preserve">Prilikom izgradnje izletišta i vidikovaca u točkama značajnima za panoramske vrijednosti krajobraza u močvarnom području: </w:t>
      </w:r>
      <w:r w:rsidRPr="008C31BB">
        <w:rPr>
          <w:rFonts w:ascii="Arial" w:hAnsi="Arial"/>
          <w:sz w:val="20"/>
          <w:szCs w:val="20"/>
          <w:lang w:val="hr-HR"/>
        </w:rPr>
        <w:t>potrebno je provoditi kontrolu broja posjetitelja te prilagoditi pravila ponašanja na samoj lokaciji (odvojeno prikupljanje otpada, zabrana uznemiravanja životinja, zabranjeno čupanje bilja).</w:t>
      </w:r>
    </w:p>
    <w:p w14:paraId="617A460C" w14:textId="77777777" w:rsidR="008C31BB" w:rsidRPr="008C31BB" w:rsidRDefault="008C31BB">
      <w:pPr>
        <w:pStyle w:val="Bezproreda"/>
        <w:numPr>
          <w:ilvl w:val="0"/>
          <w:numId w:val="27"/>
        </w:numPr>
        <w:spacing w:after="120" w:line="276" w:lineRule="auto"/>
        <w:jc w:val="both"/>
        <w:rPr>
          <w:rFonts w:ascii="Arial" w:hAnsi="Arial"/>
          <w:sz w:val="20"/>
          <w:szCs w:val="20"/>
          <w:lang w:val="hr-HR"/>
        </w:rPr>
      </w:pPr>
      <w:r w:rsidRPr="008C31BB">
        <w:rPr>
          <w:rFonts w:ascii="Arial" w:hAnsi="Arial"/>
          <w:i/>
          <w:sz w:val="20"/>
          <w:szCs w:val="20"/>
          <w:lang w:val="hr-HR"/>
        </w:rPr>
        <w:t xml:space="preserve">Prilikom izgradnje poljoprivrednih građevina van građevinskog područja naselja: </w:t>
      </w:r>
      <w:r w:rsidRPr="008C31BB">
        <w:rPr>
          <w:rFonts w:ascii="Arial" w:hAnsi="Arial"/>
          <w:sz w:val="20"/>
          <w:szCs w:val="20"/>
          <w:lang w:val="hr-HR"/>
        </w:rPr>
        <w:t xml:space="preserve">radove izvoditi od početka listopada do kraja ožujka, u svrhu zaštite </w:t>
      </w:r>
      <w:proofErr w:type="spellStart"/>
      <w:r w:rsidRPr="008C31BB">
        <w:rPr>
          <w:rFonts w:ascii="Arial" w:hAnsi="Arial"/>
          <w:sz w:val="20"/>
          <w:szCs w:val="20"/>
          <w:lang w:val="hr-HR"/>
        </w:rPr>
        <w:t>crvenkrpice</w:t>
      </w:r>
      <w:proofErr w:type="spellEnd"/>
      <w:r w:rsidRPr="008C31BB">
        <w:rPr>
          <w:rFonts w:ascii="Arial" w:hAnsi="Arial"/>
          <w:sz w:val="20"/>
          <w:szCs w:val="20"/>
          <w:lang w:val="hr-HR"/>
        </w:rPr>
        <w:t xml:space="preserve"> (</w:t>
      </w:r>
      <w:proofErr w:type="spellStart"/>
      <w:r w:rsidRPr="008C31BB">
        <w:rPr>
          <w:rFonts w:ascii="Arial" w:hAnsi="Arial"/>
          <w:i/>
          <w:sz w:val="20"/>
          <w:szCs w:val="20"/>
          <w:lang w:val="hr-HR"/>
        </w:rPr>
        <w:t>Zamenis</w:t>
      </w:r>
      <w:proofErr w:type="spellEnd"/>
      <w:r w:rsidRPr="008C31BB">
        <w:rPr>
          <w:rFonts w:ascii="Arial" w:hAnsi="Arial"/>
          <w:i/>
          <w:sz w:val="20"/>
          <w:szCs w:val="20"/>
          <w:lang w:val="hr-HR"/>
        </w:rPr>
        <w:t xml:space="preserve"> </w:t>
      </w:r>
      <w:proofErr w:type="spellStart"/>
      <w:r w:rsidRPr="008C31BB">
        <w:rPr>
          <w:rFonts w:ascii="Arial" w:hAnsi="Arial"/>
          <w:i/>
          <w:sz w:val="20"/>
          <w:szCs w:val="20"/>
          <w:lang w:val="hr-HR"/>
        </w:rPr>
        <w:t>situla</w:t>
      </w:r>
      <w:proofErr w:type="spellEnd"/>
      <w:r w:rsidRPr="008C31BB">
        <w:rPr>
          <w:rFonts w:ascii="Arial" w:hAnsi="Arial"/>
          <w:sz w:val="20"/>
          <w:szCs w:val="20"/>
          <w:lang w:val="hr-HR"/>
        </w:rPr>
        <w:t>), kopnene kornjače (</w:t>
      </w:r>
      <w:proofErr w:type="spellStart"/>
      <w:r w:rsidRPr="008C31BB">
        <w:rPr>
          <w:rFonts w:ascii="Arial" w:hAnsi="Arial"/>
          <w:i/>
          <w:sz w:val="20"/>
          <w:szCs w:val="20"/>
          <w:lang w:val="hr-HR"/>
        </w:rPr>
        <w:t>Testudo</w:t>
      </w:r>
      <w:proofErr w:type="spellEnd"/>
      <w:r w:rsidRPr="008C31BB">
        <w:rPr>
          <w:rFonts w:ascii="Arial" w:hAnsi="Arial"/>
          <w:i/>
          <w:sz w:val="20"/>
          <w:szCs w:val="20"/>
          <w:lang w:val="hr-HR"/>
        </w:rPr>
        <w:t xml:space="preserve"> </w:t>
      </w:r>
      <w:proofErr w:type="spellStart"/>
      <w:r w:rsidRPr="008C31BB">
        <w:rPr>
          <w:rFonts w:ascii="Arial" w:hAnsi="Arial"/>
          <w:i/>
          <w:sz w:val="20"/>
          <w:szCs w:val="20"/>
          <w:lang w:val="hr-HR"/>
        </w:rPr>
        <w:t>hermanni</w:t>
      </w:r>
      <w:proofErr w:type="spellEnd"/>
      <w:r w:rsidRPr="008C31BB">
        <w:rPr>
          <w:rFonts w:ascii="Arial" w:hAnsi="Arial"/>
          <w:sz w:val="20"/>
          <w:szCs w:val="20"/>
          <w:lang w:val="hr-HR"/>
        </w:rPr>
        <w:t xml:space="preserve">) i </w:t>
      </w:r>
      <w:proofErr w:type="spellStart"/>
      <w:r w:rsidRPr="008C31BB">
        <w:rPr>
          <w:rFonts w:ascii="Arial" w:hAnsi="Arial"/>
          <w:sz w:val="20"/>
          <w:szCs w:val="20"/>
          <w:lang w:val="hr-HR"/>
        </w:rPr>
        <w:t>četveroprugastog</w:t>
      </w:r>
      <w:proofErr w:type="spellEnd"/>
      <w:r w:rsidRPr="008C31BB">
        <w:rPr>
          <w:rFonts w:ascii="Arial" w:hAnsi="Arial"/>
          <w:sz w:val="20"/>
          <w:szCs w:val="20"/>
          <w:lang w:val="hr-HR"/>
        </w:rPr>
        <w:t xml:space="preserve"> </w:t>
      </w:r>
      <w:proofErr w:type="spellStart"/>
      <w:r w:rsidRPr="008C31BB">
        <w:rPr>
          <w:rFonts w:ascii="Arial" w:hAnsi="Arial"/>
          <w:sz w:val="20"/>
          <w:szCs w:val="20"/>
          <w:lang w:val="hr-HR"/>
        </w:rPr>
        <w:t>kravosasa</w:t>
      </w:r>
      <w:proofErr w:type="spellEnd"/>
      <w:r w:rsidRPr="008C31BB">
        <w:rPr>
          <w:rFonts w:ascii="Arial" w:hAnsi="Arial"/>
          <w:sz w:val="20"/>
          <w:szCs w:val="20"/>
          <w:lang w:val="hr-HR"/>
        </w:rPr>
        <w:t xml:space="preserve"> (</w:t>
      </w:r>
      <w:proofErr w:type="spellStart"/>
      <w:r w:rsidRPr="008C31BB">
        <w:rPr>
          <w:rFonts w:ascii="Arial" w:hAnsi="Arial"/>
          <w:i/>
          <w:sz w:val="20"/>
          <w:szCs w:val="20"/>
          <w:lang w:val="hr-HR"/>
        </w:rPr>
        <w:t>Elaphe</w:t>
      </w:r>
      <w:proofErr w:type="spellEnd"/>
      <w:r w:rsidRPr="008C31BB">
        <w:rPr>
          <w:rFonts w:ascii="Arial" w:hAnsi="Arial"/>
          <w:i/>
          <w:sz w:val="20"/>
          <w:szCs w:val="20"/>
          <w:lang w:val="hr-HR"/>
        </w:rPr>
        <w:t xml:space="preserve"> </w:t>
      </w:r>
      <w:proofErr w:type="spellStart"/>
      <w:r w:rsidRPr="008C31BB">
        <w:rPr>
          <w:rFonts w:ascii="Arial" w:hAnsi="Arial"/>
          <w:i/>
          <w:sz w:val="20"/>
          <w:szCs w:val="20"/>
          <w:lang w:val="hr-HR"/>
        </w:rPr>
        <w:t>quatuorlineata</w:t>
      </w:r>
      <w:proofErr w:type="spellEnd"/>
      <w:r w:rsidRPr="008C31BB">
        <w:rPr>
          <w:rFonts w:ascii="Arial" w:hAnsi="Arial"/>
          <w:sz w:val="20"/>
          <w:szCs w:val="20"/>
          <w:lang w:val="hr-HR"/>
        </w:rPr>
        <w:t xml:space="preserve">). Kako bi se umanjio utjecaj na ciljna staništa područja EM Termofilne poplavne šikare (Natura kod 92D0), </w:t>
      </w:r>
      <w:proofErr w:type="spellStart"/>
      <w:r w:rsidRPr="008C31BB">
        <w:rPr>
          <w:rFonts w:ascii="Arial" w:hAnsi="Arial"/>
          <w:sz w:val="20"/>
          <w:szCs w:val="20"/>
          <w:lang w:val="hr-HR"/>
        </w:rPr>
        <w:t>Submerzna</w:t>
      </w:r>
      <w:proofErr w:type="spellEnd"/>
      <w:r w:rsidRPr="008C31BB">
        <w:rPr>
          <w:rFonts w:ascii="Arial" w:hAnsi="Arial"/>
          <w:sz w:val="20"/>
          <w:szCs w:val="20"/>
          <w:lang w:val="hr-HR"/>
        </w:rPr>
        <w:t xml:space="preserve"> vegetacija </w:t>
      </w:r>
      <w:proofErr w:type="spellStart"/>
      <w:r w:rsidRPr="008C31BB">
        <w:rPr>
          <w:rFonts w:ascii="Arial" w:hAnsi="Arial"/>
          <w:sz w:val="20"/>
          <w:szCs w:val="20"/>
          <w:lang w:val="hr-HR"/>
        </w:rPr>
        <w:t>parožina</w:t>
      </w:r>
      <w:proofErr w:type="spellEnd"/>
      <w:r w:rsidRPr="008C31BB">
        <w:rPr>
          <w:rFonts w:ascii="Arial" w:hAnsi="Arial"/>
          <w:sz w:val="20"/>
          <w:szCs w:val="20"/>
          <w:lang w:val="hr-HR"/>
        </w:rPr>
        <w:t xml:space="preserve"> (Natura kod 3140) preporuča se na razini zahvata utvrditi stvarno stanje staništa na lokacijama planiranih aktivnosti te nakon toga projektirati ili graditi na način da se izbjegne gradnja na navedenom stanišnom tipu. Zahvat ne planirati na području ciljnih stanišnih tipova 3130 Amfibijska staništa </w:t>
      </w:r>
      <w:proofErr w:type="spellStart"/>
      <w:r w:rsidRPr="008C31BB">
        <w:rPr>
          <w:rFonts w:ascii="Arial" w:hAnsi="Arial"/>
          <w:i/>
          <w:sz w:val="20"/>
          <w:szCs w:val="20"/>
          <w:lang w:val="hr-HR"/>
        </w:rPr>
        <w:t>Isoeto-Nanojuncetea</w:t>
      </w:r>
      <w:proofErr w:type="spellEnd"/>
      <w:r w:rsidRPr="008C31BB">
        <w:rPr>
          <w:rFonts w:ascii="Arial" w:hAnsi="Arial"/>
          <w:sz w:val="20"/>
          <w:szCs w:val="20"/>
          <w:lang w:val="hr-HR"/>
        </w:rPr>
        <w:t xml:space="preserve">, 3140 Tvrde </w:t>
      </w:r>
      <w:proofErr w:type="spellStart"/>
      <w:r w:rsidRPr="008C31BB">
        <w:rPr>
          <w:rFonts w:ascii="Arial" w:hAnsi="Arial"/>
          <w:sz w:val="20"/>
          <w:szCs w:val="20"/>
          <w:lang w:val="hr-HR"/>
        </w:rPr>
        <w:t>oligo-mezotrofne</w:t>
      </w:r>
      <w:proofErr w:type="spellEnd"/>
      <w:r w:rsidRPr="008C31BB">
        <w:rPr>
          <w:rFonts w:ascii="Arial" w:hAnsi="Arial"/>
          <w:sz w:val="20"/>
          <w:szCs w:val="20"/>
          <w:lang w:val="hr-HR"/>
        </w:rPr>
        <w:t xml:space="preserve"> vode s dnom obraslim </w:t>
      </w:r>
      <w:proofErr w:type="spellStart"/>
      <w:r w:rsidRPr="008C31BB">
        <w:rPr>
          <w:rFonts w:ascii="Arial" w:hAnsi="Arial"/>
          <w:sz w:val="20"/>
          <w:szCs w:val="20"/>
          <w:lang w:val="hr-HR"/>
        </w:rPr>
        <w:t>parožinama</w:t>
      </w:r>
      <w:proofErr w:type="spellEnd"/>
      <w:r w:rsidRPr="008C31BB">
        <w:rPr>
          <w:rFonts w:ascii="Arial" w:hAnsi="Arial"/>
          <w:sz w:val="20"/>
          <w:szCs w:val="20"/>
          <w:lang w:val="hr-HR"/>
        </w:rPr>
        <w:t xml:space="preserve"> (</w:t>
      </w:r>
      <w:proofErr w:type="spellStart"/>
      <w:r w:rsidRPr="008C31BB">
        <w:rPr>
          <w:rFonts w:ascii="Arial" w:hAnsi="Arial"/>
          <w:i/>
          <w:sz w:val="20"/>
          <w:szCs w:val="20"/>
          <w:lang w:val="hr-HR"/>
        </w:rPr>
        <w:t>Characeae</w:t>
      </w:r>
      <w:proofErr w:type="spellEnd"/>
      <w:r w:rsidRPr="008C31BB">
        <w:rPr>
          <w:rFonts w:ascii="Arial" w:hAnsi="Arial"/>
          <w:sz w:val="20"/>
          <w:szCs w:val="20"/>
          <w:lang w:val="hr-HR"/>
        </w:rPr>
        <w:t xml:space="preserve">) i 3150 Prirodne </w:t>
      </w:r>
      <w:proofErr w:type="spellStart"/>
      <w:r w:rsidRPr="008C31BB">
        <w:rPr>
          <w:rFonts w:ascii="Arial" w:hAnsi="Arial"/>
          <w:sz w:val="20"/>
          <w:szCs w:val="20"/>
          <w:lang w:val="hr-HR"/>
        </w:rPr>
        <w:t>eutrofne</w:t>
      </w:r>
      <w:proofErr w:type="spellEnd"/>
      <w:r w:rsidRPr="008C31BB">
        <w:rPr>
          <w:rFonts w:ascii="Arial" w:hAnsi="Arial"/>
          <w:sz w:val="20"/>
          <w:szCs w:val="20"/>
          <w:lang w:val="hr-HR"/>
        </w:rPr>
        <w:t xml:space="preserve"> vode s vegetacijom </w:t>
      </w:r>
      <w:proofErr w:type="spellStart"/>
      <w:r w:rsidRPr="008C31BB">
        <w:rPr>
          <w:rFonts w:ascii="Arial" w:hAnsi="Arial"/>
          <w:i/>
          <w:sz w:val="20"/>
          <w:szCs w:val="20"/>
          <w:lang w:val="hr-HR"/>
        </w:rPr>
        <w:t>Hydrocharition</w:t>
      </w:r>
      <w:proofErr w:type="spellEnd"/>
      <w:r w:rsidRPr="008C31BB">
        <w:rPr>
          <w:rFonts w:ascii="Arial" w:hAnsi="Arial"/>
          <w:sz w:val="20"/>
          <w:szCs w:val="20"/>
          <w:lang w:val="hr-HR"/>
        </w:rPr>
        <w:t xml:space="preserve"> ili </w:t>
      </w:r>
      <w:proofErr w:type="spellStart"/>
      <w:r w:rsidRPr="008C31BB">
        <w:rPr>
          <w:rFonts w:ascii="Arial" w:hAnsi="Arial"/>
          <w:i/>
          <w:sz w:val="20"/>
          <w:szCs w:val="20"/>
          <w:lang w:val="hr-HR"/>
        </w:rPr>
        <w:t>Magnopotamion</w:t>
      </w:r>
      <w:proofErr w:type="spellEnd"/>
      <w:r w:rsidRPr="008C31BB">
        <w:rPr>
          <w:rFonts w:ascii="Arial" w:hAnsi="Arial"/>
          <w:sz w:val="20"/>
          <w:szCs w:val="20"/>
          <w:lang w:val="hr-HR"/>
        </w:rPr>
        <w:t xml:space="preserve">. Zahvat ne planirati na području ciljnog stanišnog tipa 8310 Špilje i jame zatvorene za javnost i u zoni udaljenosti najmanje 200 m od speleološkog objekta. Izbjegavati područja ciljnog stanišnog tipa 62A0 Istočno </w:t>
      </w:r>
      <w:proofErr w:type="spellStart"/>
      <w:r w:rsidRPr="008C31BB">
        <w:rPr>
          <w:rFonts w:ascii="Arial" w:hAnsi="Arial"/>
          <w:sz w:val="20"/>
          <w:szCs w:val="20"/>
          <w:lang w:val="hr-HR"/>
        </w:rPr>
        <w:t>submediteranski</w:t>
      </w:r>
      <w:proofErr w:type="spellEnd"/>
      <w:r w:rsidRPr="008C31BB">
        <w:rPr>
          <w:rFonts w:ascii="Arial" w:hAnsi="Arial"/>
          <w:sz w:val="20"/>
          <w:szCs w:val="20"/>
          <w:lang w:val="hr-HR"/>
        </w:rPr>
        <w:t xml:space="preserve"> travnjaci (</w:t>
      </w:r>
      <w:proofErr w:type="spellStart"/>
      <w:r w:rsidRPr="008C31BB">
        <w:rPr>
          <w:rFonts w:ascii="Arial" w:hAnsi="Arial"/>
          <w:i/>
          <w:sz w:val="20"/>
          <w:szCs w:val="20"/>
          <w:lang w:val="hr-HR"/>
        </w:rPr>
        <w:t>Scorzoneretalia</w:t>
      </w:r>
      <w:proofErr w:type="spellEnd"/>
      <w:r w:rsidRPr="008C31BB">
        <w:rPr>
          <w:rFonts w:ascii="Arial" w:hAnsi="Arial"/>
          <w:i/>
          <w:sz w:val="20"/>
          <w:szCs w:val="20"/>
          <w:lang w:val="hr-HR"/>
        </w:rPr>
        <w:t xml:space="preserve"> </w:t>
      </w:r>
      <w:proofErr w:type="spellStart"/>
      <w:r w:rsidRPr="008C31BB">
        <w:rPr>
          <w:rFonts w:ascii="Arial" w:hAnsi="Arial"/>
          <w:i/>
          <w:sz w:val="20"/>
          <w:szCs w:val="20"/>
          <w:lang w:val="hr-HR"/>
        </w:rPr>
        <w:t>villosae</w:t>
      </w:r>
      <w:proofErr w:type="spellEnd"/>
      <w:r w:rsidRPr="008C31BB">
        <w:rPr>
          <w:rFonts w:ascii="Arial" w:hAnsi="Arial"/>
          <w:sz w:val="20"/>
          <w:szCs w:val="20"/>
          <w:lang w:val="hr-HR"/>
        </w:rPr>
        <w:t>).</w:t>
      </w:r>
    </w:p>
    <w:p w14:paraId="2ADE353E" w14:textId="77777777" w:rsidR="008C31BB" w:rsidRPr="008C31BB" w:rsidRDefault="008C31BB">
      <w:pPr>
        <w:numPr>
          <w:ilvl w:val="0"/>
          <w:numId w:val="282"/>
        </w:numPr>
        <w:spacing w:line="276" w:lineRule="auto"/>
        <w:rPr>
          <w:sz w:val="20"/>
          <w:szCs w:val="20"/>
        </w:rPr>
      </w:pPr>
      <w:r w:rsidRPr="008C31BB">
        <w:rPr>
          <w:sz w:val="20"/>
          <w:szCs w:val="20"/>
        </w:rPr>
        <w:t>Planom se propisuju sljedeće mjere ublažavanja za područje ekološke mreže POP HR1000031 Delta Neretve:</w:t>
      </w:r>
    </w:p>
    <w:p w14:paraId="29AD612B" w14:textId="77777777" w:rsidR="008C31BB" w:rsidRPr="008C31BB" w:rsidRDefault="008C31BB">
      <w:pPr>
        <w:numPr>
          <w:ilvl w:val="0"/>
          <w:numId w:val="27"/>
        </w:numPr>
        <w:tabs>
          <w:tab w:val="decimal" w:pos="709"/>
        </w:tabs>
        <w:suppressAutoHyphens w:val="0"/>
        <w:spacing w:after="0" w:line="276" w:lineRule="auto"/>
        <w:contextualSpacing/>
        <w:rPr>
          <w:rFonts w:cs="Times New Roman"/>
          <w:sz w:val="20"/>
          <w:szCs w:val="20"/>
        </w:rPr>
      </w:pPr>
      <w:bookmarkStart w:id="3" w:name="_Hlk28845121"/>
      <w:r w:rsidRPr="008C31BB">
        <w:rPr>
          <w:rFonts w:cs="Times New Roman"/>
          <w:sz w:val="20"/>
          <w:szCs w:val="20"/>
        </w:rPr>
        <w:t xml:space="preserve">Radove uklanjanja vegetacije i izgradnje obavljati izvan razdoblja gniježđenja ciljnih vrsta ptica, odnosno provoditi radove u razdoblju od 15. kolovoza do 15. ožujka. </w:t>
      </w:r>
    </w:p>
    <w:p w14:paraId="7B7579B2" w14:textId="77777777" w:rsidR="008C31BB" w:rsidRPr="008C31BB" w:rsidRDefault="008C31BB">
      <w:pPr>
        <w:numPr>
          <w:ilvl w:val="0"/>
          <w:numId w:val="27"/>
        </w:numPr>
        <w:tabs>
          <w:tab w:val="decimal" w:pos="709"/>
        </w:tabs>
        <w:suppressAutoHyphens w:val="0"/>
        <w:spacing w:after="0" w:line="276" w:lineRule="auto"/>
        <w:contextualSpacing/>
        <w:rPr>
          <w:rFonts w:cs="Times New Roman"/>
          <w:sz w:val="20"/>
          <w:szCs w:val="20"/>
        </w:rPr>
      </w:pPr>
      <w:r w:rsidRPr="008C31BB">
        <w:rPr>
          <w:rFonts w:cs="Times New Roman"/>
          <w:sz w:val="20"/>
          <w:szCs w:val="20"/>
        </w:rPr>
        <w:t xml:space="preserve">Dalekovode planirati/izvoditi sukladno smjernicama </w:t>
      </w:r>
      <w:proofErr w:type="spellStart"/>
      <w:r w:rsidRPr="008C31BB">
        <w:rPr>
          <w:rFonts w:cs="Times New Roman"/>
          <w:sz w:val="20"/>
          <w:szCs w:val="20"/>
        </w:rPr>
        <w:t>Bonnske</w:t>
      </w:r>
      <w:proofErr w:type="spellEnd"/>
      <w:r w:rsidRPr="008C31BB">
        <w:rPr>
          <w:rFonts w:cs="Times New Roman"/>
          <w:sz w:val="20"/>
          <w:szCs w:val="20"/>
        </w:rPr>
        <w:t xml:space="preserve"> konvencije (Konvencija o zaštiti </w:t>
      </w:r>
      <w:proofErr w:type="spellStart"/>
      <w:r w:rsidRPr="008C31BB">
        <w:rPr>
          <w:rFonts w:cs="Times New Roman"/>
          <w:sz w:val="20"/>
          <w:szCs w:val="20"/>
        </w:rPr>
        <w:t>migratornih</w:t>
      </w:r>
      <w:proofErr w:type="spellEnd"/>
      <w:r w:rsidRPr="008C31BB">
        <w:rPr>
          <w:rFonts w:cs="Times New Roman"/>
          <w:sz w:val="20"/>
          <w:szCs w:val="20"/>
        </w:rPr>
        <w:t xml:space="preserve"> vrsta divljih životinja) „</w:t>
      </w:r>
      <w:proofErr w:type="spellStart"/>
      <w:r w:rsidRPr="008C31BB">
        <w:rPr>
          <w:rFonts w:cs="Times New Roman"/>
          <w:sz w:val="20"/>
          <w:szCs w:val="20"/>
        </w:rPr>
        <w:t>Guidelines</w:t>
      </w:r>
      <w:proofErr w:type="spellEnd"/>
      <w:r w:rsidRPr="008C31BB">
        <w:rPr>
          <w:rFonts w:cs="Times New Roman"/>
          <w:sz w:val="20"/>
          <w:szCs w:val="20"/>
        </w:rPr>
        <w:t xml:space="preserve"> for </w:t>
      </w:r>
      <w:proofErr w:type="spellStart"/>
      <w:r w:rsidRPr="008C31BB">
        <w:rPr>
          <w:rFonts w:cs="Times New Roman"/>
          <w:sz w:val="20"/>
          <w:szCs w:val="20"/>
        </w:rPr>
        <w:t>mitigating</w:t>
      </w:r>
      <w:proofErr w:type="spellEnd"/>
      <w:r w:rsidRPr="008C31BB">
        <w:rPr>
          <w:rFonts w:cs="Times New Roman"/>
          <w:sz w:val="20"/>
          <w:szCs w:val="20"/>
        </w:rPr>
        <w:t xml:space="preserve"> </w:t>
      </w:r>
      <w:proofErr w:type="spellStart"/>
      <w:r w:rsidRPr="008C31BB">
        <w:rPr>
          <w:rFonts w:cs="Times New Roman"/>
          <w:sz w:val="20"/>
          <w:szCs w:val="20"/>
        </w:rPr>
        <w:t>conflict</w:t>
      </w:r>
      <w:proofErr w:type="spellEnd"/>
      <w:r w:rsidRPr="008C31BB">
        <w:rPr>
          <w:rFonts w:cs="Times New Roman"/>
          <w:sz w:val="20"/>
          <w:szCs w:val="20"/>
        </w:rPr>
        <w:t xml:space="preserve"> </w:t>
      </w:r>
      <w:proofErr w:type="spellStart"/>
      <w:r w:rsidRPr="008C31BB">
        <w:rPr>
          <w:rFonts w:cs="Times New Roman"/>
          <w:sz w:val="20"/>
          <w:szCs w:val="20"/>
        </w:rPr>
        <w:t>between</w:t>
      </w:r>
      <w:proofErr w:type="spellEnd"/>
      <w:r w:rsidRPr="008C31BB">
        <w:rPr>
          <w:rFonts w:cs="Times New Roman"/>
          <w:sz w:val="20"/>
          <w:szCs w:val="20"/>
        </w:rPr>
        <w:t xml:space="preserve"> </w:t>
      </w:r>
      <w:proofErr w:type="spellStart"/>
      <w:r w:rsidRPr="008C31BB">
        <w:rPr>
          <w:rFonts w:cs="Times New Roman"/>
          <w:sz w:val="20"/>
          <w:szCs w:val="20"/>
        </w:rPr>
        <w:t>migratory</w:t>
      </w:r>
      <w:proofErr w:type="spellEnd"/>
      <w:r w:rsidRPr="008C31BB">
        <w:rPr>
          <w:rFonts w:cs="Times New Roman"/>
          <w:sz w:val="20"/>
          <w:szCs w:val="20"/>
        </w:rPr>
        <w:t xml:space="preserve"> </w:t>
      </w:r>
      <w:proofErr w:type="spellStart"/>
      <w:r w:rsidRPr="008C31BB">
        <w:rPr>
          <w:rFonts w:cs="Times New Roman"/>
          <w:sz w:val="20"/>
          <w:szCs w:val="20"/>
        </w:rPr>
        <w:t>birds</w:t>
      </w:r>
      <w:proofErr w:type="spellEnd"/>
      <w:r w:rsidRPr="008C31BB">
        <w:rPr>
          <w:rFonts w:cs="Times New Roman"/>
          <w:sz w:val="20"/>
          <w:szCs w:val="20"/>
        </w:rPr>
        <w:t xml:space="preserve"> </w:t>
      </w:r>
      <w:proofErr w:type="spellStart"/>
      <w:r w:rsidRPr="008C31BB">
        <w:rPr>
          <w:rFonts w:cs="Times New Roman"/>
          <w:sz w:val="20"/>
          <w:szCs w:val="20"/>
        </w:rPr>
        <w:t>and</w:t>
      </w:r>
      <w:proofErr w:type="spellEnd"/>
      <w:r w:rsidRPr="008C31BB">
        <w:rPr>
          <w:rFonts w:cs="Times New Roman"/>
          <w:sz w:val="20"/>
          <w:szCs w:val="20"/>
        </w:rPr>
        <w:t xml:space="preserve"> </w:t>
      </w:r>
      <w:proofErr w:type="spellStart"/>
      <w:r w:rsidRPr="008C31BB">
        <w:rPr>
          <w:rFonts w:cs="Times New Roman"/>
          <w:sz w:val="20"/>
          <w:szCs w:val="20"/>
        </w:rPr>
        <w:t>electricity</w:t>
      </w:r>
      <w:proofErr w:type="spellEnd"/>
      <w:r w:rsidRPr="008C31BB">
        <w:rPr>
          <w:rFonts w:cs="Times New Roman"/>
          <w:sz w:val="20"/>
          <w:szCs w:val="20"/>
        </w:rPr>
        <w:t xml:space="preserve"> </w:t>
      </w:r>
      <w:proofErr w:type="spellStart"/>
      <w:r w:rsidRPr="008C31BB">
        <w:rPr>
          <w:rFonts w:cs="Times New Roman"/>
          <w:sz w:val="20"/>
          <w:szCs w:val="20"/>
        </w:rPr>
        <w:t>power</w:t>
      </w:r>
      <w:proofErr w:type="spellEnd"/>
      <w:r w:rsidRPr="008C31BB">
        <w:rPr>
          <w:rFonts w:cs="Times New Roman"/>
          <w:sz w:val="20"/>
          <w:szCs w:val="20"/>
        </w:rPr>
        <w:t xml:space="preserve"> </w:t>
      </w:r>
      <w:proofErr w:type="spellStart"/>
      <w:r w:rsidRPr="008C31BB">
        <w:rPr>
          <w:rFonts w:cs="Times New Roman"/>
          <w:sz w:val="20"/>
          <w:szCs w:val="20"/>
        </w:rPr>
        <w:t>grids</w:t>
      </w:r>
      <w:proofErr w:type="spellEnd"/>
      <w:r w:rsidRPr="008C31BB">
        <w:rPr>
          <w:rFonts w:cs="Times New Roman"/>
          <w:sz w:val="20"/>
          <w:szCs w:val="20"/>
        </w:rPr>
        <w:t>“ koje su obavezne za provođenje u zemljama potpisnicama konvencije.</w:t>
      </w:r>
    </w:p>
    <w:p w14:paraId="64CAA204" w14:textId="77777777" w:rsidR="008C31BB" w:rsidRPr="008C31BB" w:rsidRDefault="008C31BB">
      <w:pPr>
        <w:numPr>
          <w:ilvl w:val="0"/>
          <w:numId w:val="27"/>
        </w:numPr>
        <w:tabs>
          <w:tab w:val="decimal" w:pos="709"/>
        </w:tabs>
        <w:suppressAutoHyphens w:val="0"/>
        <w:spacing w:after="0" w:line="276" w:lineRule="auto"/>
        <w:contextualSpacing/>
        <w:rPr>
          <w:rFonts w:cs="Times New Roman"/>
          <w:sz w:val="20"/>
          <w:szCs w:val="20"/>
        </w:rPr>
      </w:pPr>
      <w:r w:rsidRPr="008C31BB">
        <w:rPr>
          <w:rFonts w:cs="Times New Roman"/>
          <w:sz w:val="20"/>
          <w:szCs w:val="20"/>
        </w:rPr>
        <w:t xml:space="preserve">Tehnička rješenja za dalekovode potrebno je izvesti na način da se ciljne vrste ptica područja EM POP HR1000031 Delta Neretve zaštite od strujnog udara sukladno Preporuci stalnog odbora Bernske konvencije br. 110 (2004.) o smanjivanju negativnih utjecaja nadzemnih vodova na ptice (Bošnjak i Vranić): ,,Prilog tipizaciji tehničkih rješenja za zaštitu ptica i malih životinja na </w:t>
      </w:r>
      <w:proofErr w:type="spellStart"/>
      <w:r w:rsidRPr="008C31BB">
        <w:rPr>
          <w:rFonts w:cs="Times New Roman"/>
          <w:sz w:val="20"/>
          <w:szCs w:val="20"/>
        </w:rPr>
        <w:t>srednjenaponskim</w:t>
      </w:r>
      <w:proofErr w:type="spellEnd"/>
      <w:r w:rsidRPr="008C31BB">
        <w:rPr>
          <w:rFonts w:cs="Times New Roman"/>
          <w:sz w:val="20"/>
          <w:szCs w:val="20"/>
        </w:rPr>
        <w:t xml:space="preserve"> elektroenergetskim postrojenjima".</w:t>
      </w:r>
    </w:p>
    <w:p w14:paraId="4CB65323" w14:textId="77777777" w:rsidR="008C31BB" w:rsidRPr="008C31BB" w:rsidRDefault="008C31BB">
      <w:pPr>
        <w:numPr>
          <w:ilvl w:val="0"/>
          <w:numId w:val="27"/>
        </w:numPr>
        <w:tabs>
          <w:tab w:val="decimal" w:pos="709"/>
        </w:tabs>
        <w:suppressAutoHyphens w:val="0"/>
        <w:spacing w:after="0" w:line="276" w:lineRule="auto"/>
        <w:contextualSpacing/>
        <w:rPr>
          <w:rFonts w:cs="Times New Roman"/>
          <w:sz w:val="20"/>
          <w:szCs w:val="20"/>
        </w:rPr>
      </w:pPr>
      <w:r w:rsidRPr="008C31BB">
        <w:rPr>
          <w:rFonts w:cs="Times New Roman"/>
          <w:sz w:val="20"/>
          <w:szCs w:val="20"/>
        </w:rPr>
        <w:t xml:space="preserve">Nove točke značajne za panoramske vrijednosti krajobraza u močvarnom području te </w:t>
      </w:r>
      <w:r w:rsidRPr="008C31BB">
        <w:rPr>
          <w:rFonts w:cs="Times New Roman"/>
          <w:bCs/>
          <w:iCs/>
          <w:sz w:val="20"/>
          <w:szCs w:val="20"/>
        </w:rPr>
        <w:t xml:space="preserve">poljoprivredne građevine koje se grade van građevinskog područja naselja ne planirati na području višegodišnjih </w:t>
      </w:r>
      <w:proofErr w:type="spellStart"/>
      <w:r w:rsidRPr="008C31BB">
        <w:rPr>
          <w:rFonts w:cs="Times New Roman"/>
          <w:bCs/>
          <w:iCs/>
          <w:sz w:val="20"/>
          <w:szCs w:val="20"/>
        </w:rPr>
        <w:t>tršćaka</w:t>
      </w:r>
      <w:proofErr w:type="spellEnd"/>
      <w:r w:rsidRPr="008C31BB">
        <w:rPr>
          <w:rFonts w:cs="Times New Roman"/>
          <w:bCs/>
          <w:iCs/>
          <w:sz w:val="20"/>
          <w:szCs w:val="20"/>
        </w:rPr>
        <w:t>.</w:t>
      </w:r>
      <w:bookmarkEnd w:id="3"/>
    </w:p>
    <w:p w14:paraId="09A03DD6" w14:textId="54CED315" w:rsidR="0024124D" w:rsidRDefault="0024124D">
      <w:pPr>
        <w:suppressAutoHyphens w:val="0"/>
        <w:spacing w:after="160" w:line="259" w:lineRule="auto"/>
        <w:rPr>
          <w:sz w:val="20"/>
          <w:szCs w:val="20"/>
        </w:rPr>
      </w:pPr>
      <w:r>
        <w:rPr>
          <w:sz w:val="20"/>
          <w:szCs w:val="20"/>
        </w:rPr>
        <w:br w:type="page"/>
      </w:r>
    </w:p>
    <w:p w14:paraId="1D84B3CF" w14:textId="77777777" w:rsidR="008C31BB" w:rsidRPr="008C31BB" w:rsidRDefault="008C31BB">
      <w:pPr>
        <w:numPr>
          <w:ilvl w:val="0"/>
          <w:numId w:val="40"/>
        </w:numPr>
        <w:spacing w:before="240"/>
        <w:jc w:val="center"/>
        <w:rPr>
          <w:sz w:val="20"/>
          <w:szCs w:val="20"/>
        </w:rPr>
      </w:pPr>
    </w:p>
    <w:p w14:paraId="6370DF3B" w14:textId="77777777" w:rsidR="008C31BB" w:rsidRPr="008C31BB" w:rsidRDefault="008C31BB">
      <w:pPr>
        <w:numPr>
          <w:ilvl w:val="0"/>
          <w:numId w:val="283"/>
        </w:numPr>
        <w:spacing w:line="276" w:lineRule="auto"/>
        <w:rPr>
          <w:sz w:val="20"/>
          <w:szCs w:val="20"/>
        </w:rPr>
      </w:pPr>
      <w:r w:rsidRPr="008C31BB">
        <w:rPr>
          <w:sz w:val="20"/>
          <w:szCs w:val="20"/>
        </w:rPr>
        <w:t xml:space="preserve">Za zahvate u zaštićenim dijelovima prirode u postupku ishođenja akta za građenje, uvjete zaštite prirode utvrđuje i potvrdu izdaje nadležno tijelo sukladno posebnim propisima iz područja zaštite prirode. </w:t>
      </w:r>
    </w:p>
    <w:p w14:paraId="7C30C5E1" w14:textId="77777777" w:rsidR="008C31BB" w:rsidRPr="008C31BB" w:rsidRDefault="008C31BB">
      <w:pPr>
        <w:numPr>
          <w:ilvl w:val="0"/>
          <w:numId w:val="270"/>
        </w:numPr>
        <w:spacing w:before="400" w:line="276" w:lineRule="auto"/>
        <w:rPr>
          <w:b/>
          <w:bCs/>
          <w:sz w:val="20"/>
          <w:szCs w:val="20"/>
        </w:rPr>
      </w:pPr>
      <w:r w:rsidRPr="008C31BB">
        <w:rPr>
          <w:b/>
          <w:bCs/>
          <w:sz w:val="20"/>
          <w:szCs w:val="20"/>
        </w:rPr>
        <w:t>Kulturno povijesna baština</w:t>
      </w:r>
    </w:p>
    <w:p w14:paraId="762434B5" w14:textId="77777777" w:rsidR="008C31BB" w:rsidRPr="008C31BB" w:rsidRDefault="008C31BB" w:rsidP="008C31BB">
      <w:pPr>
        <w:spacing w:before="240"/>
        <w:jc w:val="center"/>
        <w:rPr>
          <w:b/>
          <w:bCs/>
          <w:sz w:val="20"/>
          <w:szCs w:val="20"/>
        </w:rPr>
      </w:pPr>
      <w:r w:rsidRPr="008C31BB">
        <w:rPr>
          <w:b/>
          <w:bCs/>
          <w:sz w:val="20"/>
          <w:szCs w:val="20"/>
        </w:rPr>
        <w:t>Članak 186.a.</w:t>
      </w:r>
    </w:p>
    <w:p w14:paraId="6606FA37" w14:textId="77777777" w:rsidR="008C31BB" w:rsidRPr="008C31BB" w:rsidRDefault="008C31BB">
      <w:pPr>
        <w:numPr>
          <w:ilvl w:val="0"/>
          <w:numId w:val="284"/>
        </w:numPr>
        <w:spacing w:line="276" w:lineRule="auto"/>
        <w:rPr>
          <w:sz w:val="20"/>
          <w:szCs w:val="20"/>
        </w:rPr>
      </w:pPr>
      <w:r w:rsidRPr="008C31BB">
        <w:rPr>
          <w:sz w:val="20"/>
          <w:szCs w:val="20"/>
        </w:rPr>
        <w:t>Sva inventarizirana nepokretna kulturna dobra na području Grada Metkovića imaju svojstva kulturnog dobra te shodno tome podliježu pravima i obvezama Zakona o zaštiti i očuvanju kulturnih dobara (NN 69/99, 151/03, 157/03, 100/04,  87/09, 88/10, 61/11, 25/12, 136/12, 157/13, 152/14 , 98/15, 44/17, 90/18, 32/20, 62/20 i 117/21), bez obzira na trenutni pravni status njihove zaštite. Pravni status zaštite obuhvaćen je sljedećim kategorijama:</w:t>
      </w:r>
    </w:p>
    <w:p w14:paraId="34B9F090" w14:textId="77777777" w:rsidR="008C31BB" w:rsidRPr="008C31BB" w:rsidRDefault="008C31BB">
      <w:pPr>
        <w:numPr>
          <w:ilvl w:val="0"/>
          <w:numId w:val="377"/>
        </w:numPr>
        <w:spacing w:line="276" w:lineRule="auto"/>
        <w:rPr>
          <w:sz w:val="20"/>
          <w:szCs w:val="20"/>
        </w:rPr>
      </w:pPr>
      <w:r w:rsidRPr="008C31BB">
        <w:rPr>
          <w:sz w:val="20"/>
          <w:szCs w:val="20"/>
        </w:rPr>
        <w:t>Trajno zaštićeno kulturno dobro upisano u Registar kulturnih dobara RH – oznaka Z</w:t>
      </w:r>
    </w:p>
    <w:p w14:paraId="5C4EA352" w14:textId="77777777" w:rsidR="008C31BB" w:rsidRPr="008C31BB" w:rsidRDefault="008C31BB">
      <w:pPr>
        <w:numPr>
          <w:ilvl w:val="0"/>
          <w:numId w:val="377"/>
        </w:numPr>
        <w:spacing w:line="276" w:lineRule="auto"/>
        <w:rPr>
          <w:sz w:val="20"/>
          <w:szCs w:val="20"/>
        </w:rPr>
      </w:pPr>
      <w:r w:rsidRPr="008C31BB">
        <w:rPr>
          <w:sz w:val="20"/>
          <w:szCs w:val="20"/>
        </w:rPr>
        <w:t>Preventivno zaštićeno kulturno dobro upisano u Registar kulturnih dobara RH – oznaka P</w:t>
      </w:r>
    </w:p>
    <w:p w14:paraId="4FDC66EA" w14:textId="77777777" w:rsidR="008C31BB" w:rsidRPr="008C31BB" w:rsidRDefault="008C31BB">
      <w:pPr>
        <w:numPr>
          <w:ilvl w:val="0"/>
          <w:numId w:val="377"/>
        </w:numPr>
        <w:spacing w:line="276" w:lineRule="auto"/>
        <w:rPr>
          <w:sz w:val="20"/>
          <w:szCs w:val="20"/>
        </w:rPr>
      </w:pPr>
      <w:r w:rsidRPr="008C31BB">
        <w:rPr>
          <w:sz w:val="20"/>
          <w:szCs w:val="20"/>
        </w:rPr>
        <w:t>Evidentirano kulturno dobro – zaštita prostornim planom – oznaka E</w:t>
      </w:r>
    </w:p>
    <w:p w14:paraId="55650EF3" w14:textId="77777777" w:rsidR="008C31BB" w:rsidRPr="008C31BB" w:rsidRDefault="008C31BB">
      <w:pPr>
        <w:numPr>
          <w:ilvl w:val="0"/>
          <w:numId w:val="284"/>
        </w:numPr>
        <w:spacing w:line="276" w:lineRule="auto"/>
        <w:rPr>
          <w:sz w:val="20"/>
          <w:szCs w:val="20"/>
        </w:rPr>
      </w:pPr>
      <w:r w:rsidRPr="008C31BB">
        <w:rPr>
          <w:sz w:val="20"/>
          <w:szCs w:val="20"/>
        </w:rPr>
        <w:t>U skladu s ranije navedenim Zakonom, za sve zahvate i radove na pojedinačnim građevinama, sklopovima, zonama zaštite naselja, arheološkim lokalitetima i područjima te kulturnom krajoliku, za koje je ovim Prostornim planom utvrđena obveza zaštite, od nadležne ustanove za zaštitu kulturne baštine (Ministarstvo kulture i medija, Uprava za zaštitu kulturne baštine, Konzervatorski odjel u Imotskom), potrebno je ishoditi sljedeće zakonske akte:</w:t>
      </w:r>
    </w:p>
    <w:p w14:paraId="20FB685B" w14:textId="77777777" w:rsidR="008C31BB" w:rsidRPr="008C31BB" w:rsidRDefault="008C31BB">
      <w:pPr>
        <w:numPr>
          <w:ilvl w:val="0"/>
          <w:numId w:val="378"/>
        </w:numPr>
        <w:spacing w:line="276" w:lineRule="auto"/>
        <w:rPr>
          <w:sz w:val="20"/>
          <w:szCs w:val="20"/>
        </w:rPr>
      </w:pPr>
      <w:r w:rsidRPr="008C31BB">
        <w:rPr>
          <w:sz w:val="20"/>
          <w:szCs w:val="20"/>
        </w:rPr>
        <w:t>posebne uvjete (u postupku izdavanja lokacijske dozvole, u postupku izdavanja građevinske dozvole, za građenje i radove koji se obavljaju na temelju glavnog projekta)</w:t>
      </w:r>
    </w:p>
    <w:p w14:paraId="67DF29FF" w14:textId="77777777" w:rsidR="008C31BB" w:rsidRPr="008C31BB" w:rsidRDefault="008C31BB">
      <w:pPr>
        <w:numPr>
          <w:ilvl w:val="0"/>
          <w:numId w:val="378"/>
        </w:numPr>
        <w:spacing w:line="276" w:lineRule="auto"/>
        <w:rPr>
          <w:sz w:val="20"/>
          <w:szCs w:val="20"/>
        </w:rPr>
      </w:pPr>
      <w:r w:rsidRPr="008C31BB">
        <w:rPr>
          <w:sz w:val="20"/>
          <w:szCs w:val="20"/>
        </w:rPr>
        <w:t>prethodno odobrenje (za građenje i radove koji se ne obavljaju na temelju glavnog projekta te za radnje koje se prema posebnog propisu ne smatraju građenjem)</w:t>
      </w:r>
    </w:p>
    <w:p w14:paraId="775B0BA7" w14:textId="77777777" w:rsidR="008C31BB" w:rsidRPr="008C31BB" w:rsidRDefault="008C31BB">
      <w:pPr>
        <w:numPr>
          <w:ilvl w:val="0"/>
          <w:numId w:val="284"/>
        </w:numPr>
        <w:spacing w:line="276" w:lineRule="auto"/>
        <w:rPr>
          <w:sz w:val="20"/>
          <w:szCs w:val="20"/>
        </w:rPr>
      </w:pPr>
      <w:r w:rsidRPr="008C31BB">
        <w:rPr>
          <w:sz w:val="20"/>
          <w:szCs w:val="20"/>
        </w:rPr>
        <w:t xml:space="preserve">Pod radovima navedenim u stavku 2. ovog članka, podrazumijevaju se: sanacija i rekonstrukcija postojećih građevina, održavanje građevina, dogradnja, prigradnja, preoblikovanje i građevne prilagodbe (adaptacije), rušenje i uklanjanje građevina ili njihovih dijelova, novogradnje unutar utvrđenih zona zaštite povijesnih naselja ili kontaktnih zona pojedinačnih spomenika kulturne baštine, funkcionalne prenamjene povijesnih građevina, izvođenje radova u zonama arheoloških nalazišta i lokaliteta. </w:t>
      </w:r>
    </w:p>
    <w:p w14:paraId="7ADAF4B5" w14:textId="77777777" w:rsidR="008C31BB" w:rsidRPr="008C31BB" w:rsidRDefault="008C31BB">
      <w:pPr>
        <w:numPr>
          <w:ilvl w:val="0"/>
          <w:numId w:val="40"/>
        </w:numPr>
        <w:spacing w:before="240"/>
        <w:jc w:val="center"/>
        <w:rPr>
          <w:strike/>
          <w:sz w:val="20"/>
          <w:szCs w:val="20"/>
        </w:rPr>
      </w:pPr>
    </w:p>
    <w:p w14:paraId="3CEACB73" w14:textId="77777777" w:rsidR="008C31BB" w:rsidRPr="008C31BB" w:rsidRDefault="008C31BB">
      <w:pPr>
        <w:numPr>
          <w:ilvl w:val="0"/>
          <w:numId w:val="376"/>
        </w:numPr>
        <w:spacing w:line="276" w:lineRule="auto"/>
        <w:rPr>
          <w:sz w:val="20"/>
          <w:szCs w:val="20"/>
        </w:rPr>
      </w:pPr>
      <w:r w:rsidRPr="008C31BB">
        <w:rPr>
          <w:sz w:val="20"/>
          <w:szCs w:val="20"/>
        </w:rPr>
        <w:t xml:space="preserve">Na prostoru Grada Metkovića nalaze se sljedeća registrirana kulturna dobra upisana u Registar zaštićenih kulturnih dobara: </w:t>
      </w:r>
    </w:p>
    <w:p w14:paraId="168BD2D2" w14:textId="77777777" w:rsidR="008C31BB" w:rsidRPr="008C31BB" w:rsidRDefault="008C31BB" w:rsidP="008C31BB">
      <w:pPr>
        <w:spacing w:line="276" w:lineRule="auto"/>
        <w:rPr>
          <w:b/>
          <w:sz w:val="18"/>
          <w:szCs w:val="18"/>
        </w:rPr>
      </w:pPr>
      <w:r w:rsidRPr="008C31BB">
        <w:rPr>
          <w:b/>
          <w:sz w:val="18"/>
          <w:szCs w:val="18"/>
        </w:rPr>
        <w:t>REGISTRIRANA KULTURNA DOBRA</w:t>
      </w:r>
    </w:p>
    <w:tbl>
      <w:tblPr>
        <w:tblW w:w="9472" w:type="dxa"/>
        <w:tblInd w:w="-8" w:type="dxa"/>
        <w:tblLook w:val="04A0" w:firstRow="1" w:lastRow="0" w:firstColumn="1" w:lastColumn="0" w:noHBand="0" w:noVBand="1"/>
      </w:tblPr>
      <w:tblGrid>
        <w:gridCol w:w="1194"/>
        <w:gridCol w:w="3488"/>
        <w:gridCol w:w="1506"/>
        <w:gridCol w:w="1634"/>
        <w:gridCol w:w="1650"/>
      </w:tblGrid>
      <w:tr w:rsidR="008C31BB" w:rsidRPr="008C31BB" w14:paraId="505F27F8" w14:textId="77777777" w:rsidTr="0074757D">
        <w:trPr>
          <w:trHeight w:val="690"/>
        </w:trPr>
        <w:tc>
          <w:tcPr>
            <w:tcW w:w="1194"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0D23862D" w14:textId="77777777" w:rsidR="008C31BB" w:rsidRPr="008C31BB" w:rsidRDefault="008C31BB" w:rsidP="0074757D">
            <w:pPr>
              <w:suppressAutoHyphens w:val="0"/>
              <w:jc w:val="left"/>
              <w:rPr>
                <w:b/>
                <w:bCs/>
                <w:sz w:val="18"/>
                <w:szCs w:val="18"/>
              </w:rPr>
            </w:pPr>
            <w:r w:rsidRPr="008C31BB">
              <w:rPr>
                <w:b/>
                <w:bCs/>
                <w:sz w:val="18"/>
                <w:szCs w:val="18"/>
              </w:rPr>
              <w:t>NASELJE</w:t>
            </w:r>
          </w:p>
        </w:tc>
        <w:tc>
          <w:tcPr>
            <w:tcW w:w="3488" w:type="dxa"/>
            <w:tcBorders>
              <w:top w:val="single" w:sz="8" w:space="0" w:color="auto"/>
              <w:left w:val="nil"/>
              <w:bottom w:val="single" w:sz="8" w:space="0" w:color="auto"/>
              <w:right w:val="single" w:sz="8" w:space="0" w:color="000000"/>
            </w:tcBorders>
            <w:shd w:val="clear" w:color="auto" w:fill="F2F2F2"/>
            <w:vAlign w:val="center"/>
            <w:hideMark/>
          </w:tcPr>
          <w:p w14:paraId="26DF358E" w14:textId="77777777" w:rsidR="008C31BB" w:rsidRPr="008C31BB" w:rsidRDefault="008C31BB" w:rsidP="0074757D">
            <w:pPr>
              <w:suppressAutoHyphens w:val="0"/>
              <w:jc w:val="left"/>
              <w:rPr>
                <w:b/>
                <w:bCs/>
                <w:sz w:val="18"/>
                <w:szCs w:val="18"/>
              </w:rPr>
            </w:pPr>
            <w:r w:rsidRPr="008C31BB">
              <w:rPr>
                <w:b/>
                <w:bCs/>
                <w:sz w:val="18"/>
                <w:szCs w:val="18"/>
              </w:rPr>
              <w:t xml:space="preserve">NAZIV </w:t>
            </w:r>
          </w:p>
        </w:tc>
        <w:tc>
          <w:tcPr>
            <w:tcW w:w="1506" w:type="dxa"/>
            <w:tcBorders>
              <w:top w:val="single" w:sz="8" w:space="0" w:color="auto"/>
              <w:left w:val="nil"/>
              <w:bottom w:val="single" w:sz="8" w:space="0" w:color="auto"/>
              <w:right w:val="single" w:sz="8" w:space="0" w:color="000000"/>
            </w:tcBorders>
            <w:shd w:val="clear" w:color="auto" w:fill="F2F2F2"/>
            <w:vAlign w:val="center"/>
          </w:tcPr>
          <w:p w14:paraId="5C164DD1" w14:textId="77777777" w:rsidR="008C31BB" w:rsidRPr="008C31BB" w:rsidRDefault="008C31BB" w:rsidP="0074757D">
            <w:pPr>
              <w:suppressAutoHyphens w:val="0"/>
              <w:jc w:val="left"/>
              <w:rPr>
                <w:b/>
                <w:bCs/>
                <w:sz w:val="18"/>
                <w:szCs w:val="18"/>
              </w:rPr>
            </w:pPr>
            <w:r w:rsidRPr="008C31BB">
              <w:rPr>
                <w:b/>
                <w:bCs/>
                <w:sz w:val="18"/>
                <w:szCs w:val="18"/>
              </w:rPr>
              <w:t xml:space="preserve">OZNAKA </w:t>
            </w:r>
          </w:p>
        </w:tc>
        <w:tc>
          <w:tcPr>
            <w:tcW w:w="1634" w:type="dxa"/>
            <w:tcBorders>
              <w:top w:val="single" w:sz="8" w:space="0" w:color="auto"/>
              <w:left w:val="nil"/>
              <w:bottom w:val="single" w:sz="8" w:space="0" w:color="auto"/>
              <w:right w:val="single" w:sz="8" w:space="0" w:color="000000"/>
            </w:tcBorders>
            <w:shd w:val="clear" w:color="auto" w:fill="F2F2F2"/>
            <w:vAlign w:val="center"/>
          </w:tcPr>
          <w:p w14:paraId="5EB444D5" w14:textId="77777777" w:rsidR="008C31BB" w:rsidRPr="008C31BB" w:rsidRDefault="008C31BB" w:rsidP="0074757D">
            <w:pPr>
              <w:suppressAutoHyphens w:val="0"/>
              <w:jc w:val="left"/>
              <w:rPr>
                <w:b/>
                <w:bCs/>
                <w:sz w:val="18"/>
                <w:szCs w:val="18"/>
              </w:rPr>
            </w:pPr>
            <w:r w:rsidRPr="008C31BB">
              <w:rPr>
                <w:b/>
                <w:bCs/>
                <w:sz w:val="18"/>
                <w:szCs w:val="18"/>
              </w:rPr>
              <w:t xml:space="preserve">VRSTA ZAŠTITE </w:t>
            </w:r>
          </w:p>
        </w:tc>
        <w:tc>
          <w:tcPr>
            <w:tcW w:w="1650" w:type="dxa"/>
            <w:tcBorders>
              <w:top w:val="single" w:sz="8" w:space="0" w:color="auto"/>
              <w:left w:val="nil"/>
              <w:bottom w:val="single" w:sz="8" w:space="0" w:color="auto"/>
              <w:right w:val="single" w:sz="8" w:space="0" w:color="000000"/>
            </w:tcBorders>
            <w:shd w:val="clear" w:color="auto" w:fill="F2F2F2"/>
            <w:vAlign w:val="center"/>
          </w:tcPr>
          <w:p w14:paraId="44C18D86" w14:textId="77777777" w:rsidR="008C31BB" w:rsidRPr="008C31BB" w:rsidRDefault="008C31BB" w:rsidP="0074757D">
            <w:pPr>
              <w:suppressAutoHyphens w:val="0"/>
              <w:jc w:val="left"/>
              <w:rPr>
                <w:b/>
                <w:bCs/>
                <w:sz w:val="18"/>
                <w:szCs w:val="18"/>
              </w:rPr>
            </w:pPr>
            <w:r w:rsidRPr="008C31BB">
              <w:rPr>
                <w:b/>
                <w:bCs/>
                <w:sz w:val="18"/>
                <w:szCs w:val="18"/>
              </w:rPr>
              <w:t xml:space="preserve">VRSTA KULTURNOG DOBRA </w:t>
            </w:r>
          </w:p>
        </w:tc>
      </w:tr>
      <w:tr w:rsidR="008C31BB" w:rsidRPr="008C31BB" w14:paraId="3F1BC55D" w14:textId="77777777" w:rsidTr="0074757D">
        <w:trPr>
          <w:trHeight w:val="674"/>
        </w:trPr>
        <w:tc>
          <w:tcPr>
            <w:tcW w:w="1194" w:type="dxa"/>
            <w:tcBorders>
              <w:top w:val="nil"/>
              <w:left w:val="single" w:sz="8" w:space="0" w:color="auto"/>
              <w:right w:val="single" w:sz="8" w:space="0" w:color="auto"/>
            </w:tcBorders>
            <w:shd w:val="clear" w:color="auto" w:fill="auto"/>
            <w:vAlign w:val="center"/>
          </w:tcPr>
          <w:p w14:paraId="6D8D2A36" w14:textId="77777777" w:rsidR="008C31BB" w:rsidRPr="008C31BB" w:rsidRDefault="008C31BB" w:rsidP="0074757D">
            <w:pPr>
              <w:jc w:val="left"/>
              <w:rPr>
                <w:sz w:val="18"/>
                <w:szCs w:val="18"/>
              </w:rPr>
            </w:pPr>
            <w:r w:rsidRPr="008C31BB">
              <w:rPr>
                <w:sz w:val="18"/>
                <w:szCs w:val="18"/>
              </w:rPr>
              <w:t>Vid</w:t>
            </w:r>
          </w:p>
        </w:tc>
        <w:tc>
          <w:tcPr>
            <w:tcW w:w="3488" w:type="dxa"/>
            <w:tcBorders>
              <w:top w:val="single" w:sz="8" w:space="0" w:color="auto"/>
              <w:left w:val="single" w:sz="8" w:space="0" w:color="auto"/>
              <w:bottom w:val="single" w:sz="8" w:space="0" w:color="000000"/>
              <w:right w:val="single" w:sz="8" w:space="0" w:color="000000"/>
            </w:tcBorders>
            <w:shd w:val="clear" w:color="auto" w:fill="auto"/>
            <w:vAlign w:val="center"/>
            <w:hideMark/>
          </w:tcPr>
          <w:p w14:paraId="5B9940A4" w14:textId="77777777" w:rsidR="008C31BB" w:rsidRPr="008C31BB" w:rsidRDefault="008C31BB" w:rsidP="0074757D">
            <w:pPr>
              <w:suppressAutoHyphens w:val="0"/>
              <w:jc w:val="left"/>
              <w:rPr>
                <w:sz w:val="18"/>
                <w:szCs w:val="18"/>
              </w:rPr>
            </w:pPr>
            <w:r w:rsidRPr="008C31BB">
              <w:rPr>
                <w:sz w:val="18"/>
                <w:szCs w:val="18"/>
              </w:rPr>
              <w:t xml:space="preserve">Kuća Bukovac-Šiljeg, čest. </w:t>
            </w:r>
            <w:proofErr w:type="spellStart"/>
            <w:r w:rsidRPr="008C31BB">
              <w:rPr>
                <w:sz w:val="18"/>
                <w:szCs w:val="18"/>
              </w:rPr>
              <w:t>zgr</w:t>
            </w:r>
            <w:proofErr w:type="spellEnd"/>
            <w:r w:rsidRPr="008C31BB">
              <w:rPr>
                <w:sz w:val="18"/>
                <w:szCs w:val="18"/>
              </w:rPr>
              <w:t xml:space="preserve">. 154, 155, 156 k.o. Vid </w:t>
            </w:r>
          </w:p>
        </w:tc>
        <w:tc>
          <w:tcPr>
            <w:tcW w:w="1506" w:type="dxa"/>
            <w:tcBorders>
              <w:top w:val="single" w:sz="8" w:space="0" w:color="auto"/>
              <w:left w:val="single" w:sz="8" w:space="0" w:color="auto"/>
              <w:bottom w:val="single" w:sz="8" w:space="0" w:color="000000"/>
              <w:right w:val="single" w:sz="8" w:space="0" w:color="000000"/>
            </w:tcBorders>
            <w:shd w:val="clear" w:color="auto" w:fill="auto"/>
            <w:vAlign w:val="center"/>
          </w:tcPr>
          <w:p w14:paraId="2151CA7E" w14:textId="77777777" w:rsidR="008C31BB" w:rsidRPr="008C31BB" w:rsidRDefault="008C31BB" w:rsidP="0074757D">
            <w:pPr>
              <w:suppressAutoHyphens w:val="0"/>
              <w:jc w:val="left"/>
              <w:rPr>
                <w:sz w:val="18"/>
                <w:szCs w:val="18"/>
              </w:rPr>
            </w:pPr>
            <w:r w:rsidRPr="008C31BB">
              <w:rPr>
                <w:sz w:val="18"/>
                <w:szCs w:val="18"/>
              </w:rPr>
              <w:t xml:space="preserve">RST-0708-1973. </w:t>
            </w:r>
          </w:p>
        </w:tc>
        <w:tc>
          <w:tcPr>
            <w:tcW w:w="1634" w:type="dxa"/>
            <w:tcBorders>
              <w:top w:val="single" w:sz="8" w:space="0" w:color="auto"/>
              <w:left w:val="single" w:sz="8" w:space="0" w:color="auto"/>
              <w:bottom w:val="single" w:sz="8" w:space="0" w:color="000000"/>
              <w:right w:val="single" w:sz="8" w:space="0" w:color="000000"/>
            </w:tcBorders>
            <w:shd w:val="clear" w:color="auto" w:fill="auto"/>
            <w:vAlign w:val="center"/>
          </w:tcPr>
          <w:p w14:paraId="59D2015D" w14:textId="77777777" w:rsidR="008C31BB" w:rsidRPr="008C31BB" w:rsidRDefault="008C31BB" w:rsidP="0074757D">
            <w:pPr>
              <w:suppressAutoHyphens w:val="0"/>
              <w:jc w:val="left"/>
              <w:rPr>
                <w:sz w:val="18"/>
                <w:szCs w:val="18"/>
              </w:rPr>
            </w:pPr>
            <w:r w:rsidRPr="008C31BB">
              <w:rPr>
                <w:sz w:val="18"/>
                <w:szCs w:val="18"/>
              </w:rPr>
              <w:t xml:space="preserve">Z </w:t>
            </w:r>
          </w:p>
        </w:tc>
        <w:tc>
          <w:tcPr>
            <w:tcW w:w="1650" w:type="dxa"/>
            <w:tcBorders>
              <w:top w:val="single" w:sz="8" w:space="0" w:color="auto"/>
              <w:left w:val="single" w:sz="8" w:space="0" w:color="auto"/>
              <w:bottom w:val="single" w:sz="8" w:space="0" w:color="000000"/>
              <w:right w:val="single" w:sz="8" w:space="0" w:color="000000"/>
            </w:tcBorders>
            <w:shd w:val="clear" w:color="auto" w:fill="auto"/>
            <w:vAlign w:val="center"/>
          </w:tcPr>
          <w:p w14:paraId="688B3276" w14:textId="77777777" w:rsidR="008C31BB" w:rsidRPr="008C31BB" w:rsidRDefault="008C31BB" w:rsidP="0074757D">
            <w:pPr>
              <w:suppressAutoHyphens w:val="0"/>
              <w:jc w:val="left"/>
              <w:rPr>
                <w:sz w:val="18"/>
                <w:szCs w:val="18"/>
              </w:rPr>
            </w:pPr>
            <w:r w:rsidRPr="008C31BB">
              <w:rPr>
                <w:sz w:val="18"/>
                <w:szCs w:val="18"/>
              </w:rPr>
              <w:t xml:space="preserve">Pojedinačno </w:t>
            </w:r>
          </w:p>
        </w:tc>
      </w:tr>
      <w:tr w:rsidR="008C31BB" w:rsidRPr="008C31BB" w14:paraId="1038DC46" w14:textId="77777777" w:rsidTr="0074757D">
        <w:trPr>
          <w:trHeight w:val="585"/>
        </w:trPr>
        <w:tc>
          <w:tcPr>
            <w:tcW w:w="1194"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276F5B3A" w14:textId="77777777" w:rsidR="008C31BB" w:rsidRPr="008C31BB" w:rsidRDefault="008C31BB" w:rsidP="0074757D">
            <w:pPr>
              <w:suppressAutoHyphens w:val="0"/>
              <w:jc w:val="left"/>
              <w:rPr>
                <w:sz w:val="18"/>
                <w:szCs w:val="18"/>
              </w:rPr>
            </w:pPr>
            <w:r w:rsidRPr="008C31BB">
              <w:rPr>
                <w:sz w:val="18"/>
                <w:szCs w:val="18"/>
              </w:rPr>
              <w:t xml:space="preserve">Vid </w:t>
            </w:r>
          </w:p>
        </w:tc>
        <w:tc>
          <w:tcPr>
            <w:tcW w:w="3488" w:type="dxa"/>
            <w:tcBorders>
              <w:top w:val="single" w:sz="8" w:space="0" w:color="auto"/>
              <w:left w:val="nil"/>
              <w:bottom w:val="single" w:sz="8" w:space="0" w:color="auto"/>
              <w:right w:val="single" w:sz="8" w:space="0" w:color="000000"/>
            </w:tcBorders>
            <w:shd w:val="clear" w:color="auto" w:fill="auto"/>
            <w:vAlign w:val="center"/>
            <w:hideMark/>
          </w:tcPr>
          <w:p w14:paraId="760B7CC2" w14:textId="77777777" w:rsidR="008C31BB" w:rsidRPr="008C31BB" w:rsidRDefault="008C31BB" w:rsidP="0074757D">
            <w:pPr>
              <w:suppressAutoHyphens w:val="0"/>
              <w:jc w:val="left"/>
              <w:rPr>
                <w:sz w:val="18"/>
                <w:szCs w:val="18"/>
              </w:rPr>
            </w:pPr>
            <w:r w:rsidRPr="008C31BB">
              <w:rPr>
                <w:sz w:val="18"/>
                <w:szCs w:val="18"/>
              </w:rPr>
              <w:t xml:space="preserve">Kuća Markota u Vidu, čest. </w:t>
            </w:r>
            <w:proofErr w:type="spellStart"/>
            <w:r w:rsidRPr="008C31BB">
              <w:rPr>
                <w:sz w:val="18"/>
                <w:szCs w:val="18"/>
              </w:rPr>
              <w:t>zgr</w:t>
            </w:r>
            <w:proofErr w:type="spellEnd"/>
            <w:r w:rsidRPr="008C31BB">
              <w:rPr>
                <w:sz w:val="18"/>
                <w:szCs w:val="18"/>
              </w:rPr>
              <w:t xml:space="preserve">. 150, 151,152, 153 k.o. Vid </w:t>
            </w:r>
          </w:p>
        </w:tc>
        <w:tc>
          <w:tcPr>
            <w:tcW w:w="1506" w:type="dxa"/>
            <w:tcBorders>
              <w:top w:val="single" w:sz="8" w:space="0" w:color="auto"/>
              <w:left w:val="nil"/>
              <w:bottom w:val="single" w:sz="8" w:space="0" w:color="auto"/>
              <w:right w:val="single" w:sz="8" w:space="0" w:color="000000"/>
            </w:tcBorders>
            <w:shd w:val="clear" w:color="auto" w:fill="auto"/>
            <w:vAlign w:val="center"/>
            <w:hideMark/>
          </w:tcPr>
          <w:p w14:paraId="31BE23A0" w14:textId="77777777" w:rsidR="008C31BB" w:rsidRPr="008C31BB" w:rsidRDefault="008C31BB" w:rsidP="0074757D">
            <w:pPr>
              <w:suppressAutoHyphens w:val="0"/>
              <w:jc w:val="left"/>
              <w:rPr>
                <w:sz w:val="18"/>
                <w:szCs w:val="18"/>
              </w:rPr>
            </w:pPr>
            <w:r w:rsidRPr="008C31BB">
              <w:rPr>
                <w:sz w:val="18"/>
                <w:szCs w:val="18"/>
              </w:rPr>
              <w:t xml:space="preserve">RST-0545-1971. </w:t>
            </w:r>
          </w:p>
        </w:tc>
        <w:tc>
          <w:tcPr>
            <w:tcW w:w="1634" w:type="dxa"/>
            <w:tcBorders>
              <w:top w:val="single" w:sz="8" w:space="0" w:color="auto"/>
              <w:left w:val="nil"/>
              <w:bottom w:val="single" w:sz="8" w:space="0" w:color="auto"/>
              <w:right w:val="single" w:sz="8" w:space="0" w:color="000000"/>
            </w:tcBorders>
            <w:shd w:val="clear" w:color="auto" w:fill="auto"/>
            <w:vAlign w:val="center"/>
            <w:hideMark/>
          </w:tcPr>
          <w:p w14:paraId="6669826C" w14:textId="77777777" w:rsidR="008C31BB" w:rsidRPr="008C31BB" w:rsidRDefault="008C31BB" w:rsidP="0074757D">
            <w:pPr>
              <w:suppressAutoHyphens w:val="0"/>
              <w:jc w:val="left"/>
              <w:rPr>
                <w:sz w:val="18"/>
                <w:szCs w:val="18"/>
              </w:rPr>
            </w:pPr>
            <w:r w:rsidRPr="008C31BB">
              <w:rPr>
                <w:sz w:val="18"/>
                <w:szCs w:val="18"/>
              </w:rPr>
              <w:t xml:space="preserve">Z </w:t>
            </w:r>
          </w:p>
        </w:tc>
        <w:tc>
          <w:tcPr>
            <w:tcW w:w="1650" w:type="dxa"/>
            <w:tcBorders>
              <w:top w:val="single" w:sz="8" w:space="0" w:color="auto"/>
              <w:left w:val="nil"/>
              <w:bottom w:val="single" w:sz="8" w:space="0" w:color="auto"/>
              <w:right w:val="single" w:sz="8" w:space="0" w:color="000000"/>
            </w:tcBorders>
            <w:shd w:val="clear" w:color="auto" w:fill="auto"/>
            <w:vAlign w:val="center"/>
            <w:hideMark/>
          </w:tcPr>
          <w:p w14:paraId="78BD4624" w14:textId="77777777" w:rsidR="008C31BB" w:rsidRPr="008C31BB" w:rsidRDefault="008C31BB" w:rsidP="0074757D">
            <w:pPr>
              <w:suppressAutoHyphens w:val="0"/>
              <w:jc w:val="left"/>
              <w:rPr>
                <w:sz w:val="18"/>
                <w:szCs w:val="18"/>
              </w:rPr>
            </w:pPr>
            <w:r w:rsidRPr="008C31BB">
              <w:rPr>
                <w:sz w:val="18"/>
                <w:szCs w:val="18"/>
              </w:rPr>
              <w:t xml:space="preserve">Pojedinačno </w:t>
            </w:r>
          </w:p>
        </w:tc>
      </w:tr>
      <w:tr w:rsidR="008C31BB" w:rsidRPr="008C31BB" w14:paraId="122B2020" w14:textId="77777777" w:rsidTr="0074757D">
        <w:trPr>
          <w:trHeight w:val="390"/>
        </w:trPr>
        <w:tc>
          <w:tcPr>
            <w:tcW w:w="1194"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70673362" w14:textId="77777777" w:rsidR="008C31BB" w:rsidRPr="008C31BB" w:rsidRDefault="008C31BB" w:rsidP="0074757D">
            <w:pPr>
              <w:suppressAutoHyphens w:val="0"/>
              <w:jc w:val="left"/>
              <w:rPr>
                <w:sz w:val="18"/>
                <w:szCs w:val="18"/>
              </w:rPr>
            </w:pPr>
            <w:r w:rsidRPr="008C31BB">
              <w:rPr>
                <w:sz w:val="18"/>
                <w:szCs w:val="18"/>
              </w:rPr>
              <w:t xml:space="preserve">Vid </w:t>
            </w:r>
          </w:p>
        </w:tc>
        <w:tc>
          <w:tcPr>
            <w:tcW w:w="3488" w:type="dxa"/>
            <w:tcBorders>
              <w:top w:val="single" w:sz="8" w:space="0" w:color="auto"/>
              <w:left w:val="nil"/>
              <w:bottom w:val="single" w:sz="8" w:space="0" w:color="auto"/>
              <w:right w:val="single" w:sz="8" w:space="0" w:color="000000"/>
            </w:tcBorders>
            <w:shd w:val="clear" w:color="auto" w:fill="auto"/>
            <w:vAlign w:val="center"/>
            <w:hideMark/>
          </w:tcPr>
          <w:p w14:paraId="422B1B28" w14:textId="77777777" w:rsidR="008C31BB" w:rsidRPr="008C31BB" w:rsidRDefault="008C31BB" w:rsidP="0074757D">
            <w:pPr>
              <w:suppressAutoHyphens w:val="0"/>
              <w:jc w:val="left"/>
              <w:rPr>
                <w:sz w:val="18"/>
                <w:szCs w:val="18"/>
              </w:rPr>
            </w:pPr>
            <w:proofErr w:type="spellStart"/>
            <w:r w:rsidRPr="008C31BB">
              <w:rPr>
                <w:sz w:val="18"/>
                <w:szCs w:val="18"/>
              </w:rPr>
              <w:t>Erešova</w:t>
            </w:r>
            <w:proofErr w:type="spellEnd"/>
            <w:r w:rsidRPr="008C31BB">
              <w:rPr>
                <w:sz w:val="18"/>
                <w:szCs w:val="18"/>
              </w:rPr>
              <w:t xml:space="preserve"> kula, čest. </w:t>
            </w:r>
            <w:proofErr w:type="spellStart"/>
            <w:r w:rsidRPr="008C31BB">
              <w:rPr>
                <w:sz w:val="18"/>
                <w:szCs w:val="18"/>
              </w:rPr>
              <w:t>zgr</w:t>
            </w:r>
            <w:proofErr w:type="spellEnd"/>
            <w:r w:rsidRPr="008C31BB">
              <w:rPr>
                <w:sz w:val="18"/>
                <w:szCs w:val="18"/>
              </w:rPr>
              <w:t xml:space="preserve"> 38/1, 38/2, 39, 40 k.o. Vid </w:t>
            </w:r>
          </w:p>
        </w:tc>
        <w:tc>
          <w:tcPr>
            <w:tcW w:w="1506" w:type="dxa"/>
            <w:tcBorders>
              <w:top w:val="single" w:sz="8" w:space="0" w:color="auto"/>
              <w:left w:val="nil"/>
              <w:bottom w:val="single" w:sz="8" w:space="0" w:color="auto"/>
              <w:right w:val="single" w:sz="8" w:space="0" w:color="000000"/>
            </w:tcBorders>
            <w:shd w:val="clear" w:color="auto" w:fill="auto"/>
            <w:vAlign w:val="center"/>
            <w:hideMark/>
          </w:tcPr>
          <w:p w14:paraId="0ABD9E62" w14:textId="77777777" w:rsidR="008C31BB" w:rsidRPr="008C31BB" w:rsidRDefault="008C31BB" w:rsidP="0074757D">
            <w:pPr>
              <w:suppressAutoHyphens w:val="0"/>
              <w:jc w:val="left"/>
              <w:rPr>
                <w:sz w:val="18"/>
                <w:szCs w:val="18"/>
              </w:rPr>
            </w:pPr>
            <w:r w:rsidRPr="008C31BB">
              <w:rPr>
                <w:sz w:val="18"/>
                <w:szCs w:val="18"/>
              </w:rPr>
              <w:t xml:space="preserve">Z-5304 </w:t>
            </w:r>
          </w:p>
        </w:tc>
        <w:tc>
          <w:tcPr>
            <w:tcW w:w="1634" w:type="dxa"/>
            <w:tcBorders>
              <w:top w:val="single" w:sz="8" w:space="0" w:color="auto"/>
              <w:left w:val="nil"/>
              <w:bottom w:val="single" w:sz="8" w:space="0" w:color="auto"/>
              <w:right w:val="single" w:sz="8" w:space="0" w:color="000000"/>
            </w:tcBorders>
            <w:shd w:val="clear" w:color="auto" w:fill="auto"/>
            <w:vAlign w:val="center"/>
            <w:hideMark/>
          </w:tcPr>
          <w:p w14:paraId="2771C8B4" w14:textId="77777777" w:rsidR="008C31BB" w:rsidRPr="008C31BB" w:rsidRDefault="008C31BB" w:rsidP="0074757D">
            <w:pPr>
              <w:suppressAutoHyphens w:val="0"/>
              <w:jc w:val="left"/>
              <w:rPr>
                <w:sz w:val="18"/>
                <w:szCs w:val="18"/>
              </w:rPr>
            </w:pPr>
            <w:r w:rsidRPr="008C31BB">
              <w:rPr>
                <w:sz w:val="18"/>
                <w:szCs w:val="18"/>
              </w:rPr>
              <w:t xml:space="preserve">Z </w:t>
            </w:r>
          </w:p>
        </w:tc>
        <w:tc>
          <w:tcPr>
            <w:tcW w:w="1650" w:type="dxa"/>
            <w:tcBorders>
              <w:top w:val="single" w:sz="8" w:space="0" w:color="auto"/>
              <w:left w:val="nil"/>
              <w:bottom w:val="single" w:sz="8" w:space="0" w:color="auto"/>
              <w:right w:val="single" w:sz="8" w:space="0" w:color="000000"/>
            </w:tcBorders>
            <w:shd w:val="clear" w:color="auto" w:fill="auto"/>
            <w:vAlign w:val="center"/>
            <w:hideMark/>
          </w:tcPr>
          <w:p w14:paraId="532D7695" w14:textId="77777777" w:rsidR="008C31BB" w:rsidRPr="008C31BB" w:rsidRDefault="008C31BB" w:rsidP="0074757D">
            <w:pPr>
              <w:suppressAutoHyphens w:val="0"/>
              <w:jc w:val="left"/>
              <w:rPr>
                <w:sz w:val="18"/>
                <w:szCs w:val="18"/>
              </w:rPr>
            </w:pPr>
            <w:r w:rsidRPr="008C31BB">
              <w:rPr>
                <w:sz w:val="18"/>
                <w:szCs w:val="18"/>
              </w:rPr>
              <w:t xml:space="preserve">Pojedinačno </w:t>
            </w:r>
          </w:p>
        </w:tc>
      </w:tr>
      <w:tr w:rsidR="008C31BB" w:rsidRPr="008C31BB" w14:paraId="18669D17" w14:textId="77777777" w:rsidTr="0074757D">
        <w:trPr>
          <w:trHeight w:val="390"/>
        </w:trPr>
        <w:tc>
          <w:tcPr>
            <w:tcW w:w="1194"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1B7C37FB" w14:textId="77777777" w:rsidR="008C31BB" w:rsidRPr="008C31BB" w:rsidRDefault="008C31BB" w:rsidP="0074757D">
            <w:pPr>
              <w:suppressAutoHyphens w:val="0"/>
              <w:jc w:val="left"/>
              <w:rPr>
                <w:sz w:val="18"/>
                <w:szCs w:val="18"/>
              </w:rPr>
            </w:pPr>
            <w:r w:rsidRPr="008C31BB">
              <w:rPr>
                <w:sz w:val="18"/>
                <w:szCs w:val="18"/>
              </w:rPr>
              <w:t xml:space="preserve">Vid </w:t>
            </w:r>
          </w:p>
        </w:tc>
        <w:tc>
          <w:tcPr>
            <w:tcW w:w="3488" w:type="dxa"/>
            <w:tcBorders>
              <w:top w:val="single" w:sz="8" w:space="0" w:color="auto"/>
              <w:left w:val="nil"/>
              <w:bottom w:val="single" w:sz="8" w:space="0" w:color="auto"/>
              <w:right w:val="single" w:sz="8" w:space="0" w:color="000000"/>
            </w:tcBorders>
            <w:shd w:val="clear" w:color="auto" w:fill="auto"/>
            <w:vAlign w:val="center"/>
            <w:hideMark/>
          </w:tcPr>
          <w:p w14:paraId="077C4F2F" w14:textId="77777777" w:rsidR="008C31BB" w:rsidRPr="008C31BB" w:rsidRDefault="008C31BB" w:rsidP="0074757D">
            <w:pPr>
              <w:suppressAutoHyphens w:val="0"/>
              <w:jc w:val="left"/>
              <w:rPr>
                <w:sz w:val="18"/>
                <w:szCs w:val="18"/>
              </w:rPr>
            </w:pPr>
            <w:r w:rsidRPr="008C31BB">
              <w:rPr>
                <w:sz w:val="18"/>
                <w:szCs w:val="18"/>
              </w:rPr>
              <w:t xml:space="preserve">Crkva Sv. Vida, čest. </w:t>
            </w:r>
            <w:proofErr w:type="spellStart"/>
            <w:r w:rsidRPr="008C31BB">
              <w:rPr>
                <w:sz w:val="18"/>
                <w:szCs w:val="18"/>
              </w:rPr>
              <w:t>zem</w:t>
            </w:r>
            <w:proofErr w:type="spellEnd"/>
            <w:r w:rsidRPr="008C31BB">
              <w:rPr>
                <w:sz w:val="18"/>
                <w:szCs w:val="18"/>
              </w:rPr>
              <w:t xml:space="preserve">. 2053 k.o. Vid </w:t>
            </w:r>
          </w:p>
        </w:tc>
        <w:tc>
          <w:tcPr>
            <w:tcW w:w="1506" w:type="dxa"/>
            <w:tcBorders>
              <w:top w:val="single" w:sz="8" w:space="0" w:color="auto"/>
              <w:left w:val="nil"/>
              <w:bottom w:val="single" w:sz="8" w:space="0" w:color="auto"/>
              <w:right w:val="single" w:sz="8" w:space="0" w:color="000000"/>
            </w:tcBorders>
            <w:shd w:val="clear" w:color="auto" w:fill="auto"/>
            <w:vAlign w:val="center"/>
            <w:hideMark/>
          </w:tcPr>
          <w:p w14:paraId="46F67DFD" w14:textId="77777777" w:rsidR="008C31BB" w:rsidRPr="008C31BB" w:rsidRDefault="008C31BB" w:rsidP="0074757D">
            <w:pPr>
              <w:suppressAutoHyphens w:val="0"/>
              <w:jc w:val="left"/>
              <w:rPr>
                <w:sz w:val="18"/>
                <w:szCs w:val="18"/>
              </w:rPr>
            </w:pPr>
            <w:r w:rsidRPr="008C31BB">
              <w:rPr>
                <w:sz w:val="18"/>
                <w:szCs w:val="18"/>
              </w:rPr>
              <w:t xml:space="preserve">Z-5328 </w:t>
            </w:r>
          </w:p>
        </w:tc>
        <w:tc>
          <w:tcPr>
            <w:tcW w:w="1634" w:type="dxa"/>
            <w:tcBorders>
              <w:top w:val="single" w:sz="8" w:space="0" w:color="auto"/>
              <w:left w:val="nil"/>
              <w:bottom w:val="single" w:sz="8" w:space="0" w:color="auto"/>
              <w:right w:val="single" w:sz="8" w:space="0" w:color="000000"/>
            </w:tcBorders>
            <w:shd w:val="clear" w:color="auto" w:fill="auto"/>
            <w:vAlign w:val="center"/>
            <w:hideMark/>
          </w:tcPr>
          <w:p w14:paraId="794C2A6C" w14:textId="77777777" w:rsidR="008C31BB" w:rsidRPr="008C31BB" w:rsidRDefault="008C31BB" w:rsidP="0074757D">
            <w:pPr>
              <w:suppressAutoHyphens w:val="0"/>
              <w:jc w:val="left"/>
              <w:rPr>
                <w:sz w:val="18"/>
                <w:szCs w:val="18"/>
              </w:rPr>
            </w:pPr>
            <w:r w:rsidRPr="008C31BB">
              <w:rPr>
                <w:sz w:val="18"/>
                <w:szCs w:val="18"/>
              </w:rPr>
              <w:t xml:space="preserve">Z </w:t>
            </w:r>
          </w:p>
        </w:tc>
        <w:tc>
          <w:tcPr>
            <w:tcW w:w="1650" w:type="dxa"/>
            <w:tcBorders>
              <w:top w:val="single" w:sz="8" w:space="0" w:color="auto"/>
              <w:left w:val="nil"/>
              <w:bottom w:val="single" w:sz="8" w:space="0" w:color="auto"/>
              <w:right w:val="single" w:sz="8" w:space="0" w:color="000000"/>
            </w:tcBorders>
            <w:shd w:val="clear" w:color="auto" w:fill="auto"/>
            <w:vAlign w:val="center"/>
            <w:hideMark/>
          </w:tcPr>
          <w:p w14:paraId="7A04776D" w14:textId="77777777" w:rsidR="008C31BB" w:rsidRPr="008C31BB" w:rsidRDefault="008C31BB" w:rsidP="0074757D">
            <w:pPr>
              <w:suppressAutoHyphens w:val="0"/>
              <w:jc w:val="left"/>
              <w:rPr>
                <w:sz w:val="18"/>
                <w:szCs w:val="18"/>
              </w:rPr>
            </w:pPr>
            <w:r w:rsidRPr="008C31BB">
              <w:rPr>
                <w:sz w:val="18"/>
                <w:szCs w:val="18"/>
              </w:rPr>
              <w:t xml:space="preserve">Pojedinačno </w:t>
            </w:r>
          </w:p>
        </w:tc>
      </w:tr>
      <w:tr w:rsidR="008C31BB" w:rsidRPr="008C31BB" w14:paraId="1BB01881" w14:textId="77777777" w:rsidTr="0074757D">
        <w:trPr>
          <w:trHeight w:val="585"/>
        </w:trPr>
        <w:tc>
          <w:tcPr>
            <w:tcW w:w="1194"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33A54503" w14:textId="77777777" w:rsidR="008C31BB" w:rsidRPr="008C31BB" w:rsidRDefault="008C31BB" w:rsidP="0074757D">
            <w:pPr>
              <w:suppressAutoHyphens w:val="0"/>
              <w:jc w:val="left"/>
              <w:rPr>
                <w:sz w:val="18"/>
                <w:szCs w:val="18"/>
              </w:rPr>
            </w:pPr>
            <w:r w:rsidRPr="008C31BB">
              <w:rPr>
                <w:sz w:val="18"/>
                <w:szCs w:val="18"/>
              </w:rPr>
              <w:t xml:space="preserve">Vid </w:t>
            </w:r>
          </w:p>
        </w:tc>
        <w:tc>
          <w:tcPr>
            <w:tcW w:w="3488" w:type="dxa"/>
            <w:tcBorders>
              <w:top w:val="single" w:sz="8" w:space="0" w:color="auto"/>
              <w:left w:val="nil"/>
              <w:bottom w:val="single" w:sz="8" w:space="0" w:color="auto"/>
              <w:right w:val="single" w:sz="8" w:space="0" w:color="000000"/>
            </w:tcBorders>
            <w:shd w:val="clear" w:color="auto" w:fill="auto"/>
            <w:vAlign w:val="center"/>
            <w:hideMark/>
          </w:tcPr>
          <w:p w14:paraId="66554CC5" w14:textId="77777777" w:rsidR="008C31BB" w:rsidRPr="008C31BB" w:rsidRDefault="008C31BB" w:rsidP="0074757D">
            <w:pPr>
              <w:suppressAutoHyphens w:val="0"/>
              <w:jc w:val="left"/>
              <w:rPr>
                <w:sz w:val="18"/>
                <w:szCs w:val="18"/>
              </w:rPr>
            </w:pPr>
            <w:r w:rsidRPr="008C31BB">
              <w:rPr>
                <w:sz w:val="18"/>
                <w:szCs w:val="18"/>
              </w:rPr>
              <w:t xml:space="preserve">Arheološka zona I kulturno povijesna cjelina Narona - Vid </w:t>
            </w:r>
          </w:p>
        </w:tc>
        <w:tc>
          <w:tcPr>
            <w:tcW w:w="1506" w:type="dxa"/>
            <w:tcBorders>
              <w:top w:val="single" w:sz="8" w:space="0" w:color="auto"/>
              <w:left w:val="nil"/>
              <w:bottom w:val="single" w:sz="8" w:space="0" w:color="auto"/>
              <w:right w:val="single" w:sz="8" w:space="0" w:color="000000"/>
            </w:tcBorders>
            <w:shd w:val="clear" w:color="auto" w:fill="auto"/>
            <w:vAlign w:val="center"/>
            <w:hideMark/>
          </w:tcPr>
          <w:p w14:paraId="716F02BF" w14:textId="77777777" w:rsidR="008C31BB" w:rsidRPr="008C31BB" w:rsidRDefault="008C31BB" w:rsidP="0074757D">
            <w:pPr>
              <w:suppressAutoHyphens w:val="0"/>
              <w:jc w:val="left"/>
              <w:rPr>
                <w:sz w:val="18"/>
                <w:szCs w:val="18"/>
              </w:rPr>
            </w:pPr>
            <w:r w:rsidRPr="008C31BB">
              <w:rPr>
                <w:sz w:val="18"/>
                <w:szCs w:val="18"/>
              </w:rPr>
              <w:t xml:space="preserve">Z-6193 </w:t>
            </w:r>
          </w:p>
        </w:tc>
        <w:tc>
          <w:tcPr>
            <w:tcW w:w="1634" w:type="dxa"/>
            <w:tcBorders>
              <w:top w:val="single" w:sz="8" w:space="0" w:color="auto"/>
              <w:left w:val="nil"/>
              <w:bottom w:val="single" w:sz="8" w:space="0" w:color="auto"/>
              <w:right w:val="single" w:sz="8" w:space="0" w:color="000000"/>
            </w:tcBorders>
            <w:shd w:val="clear" w:color="auto" w:fill="auto"/>
            <w:vAlign w:val="center"/>
            <w:hideMark/>
          </w:tcPr>
          <w:p w14:paraId="4AC949C7" w14:textId="77777777" w:rsidR="008C31BB" w:rsidRPr="008C31BB" w:rsidRDefault="008C31BB" w:rsidP="0074757D">
            <w:pPr>
              <w:suppressAutoHyphens w:val="0"/>
              <w:jc w:val="left"/>
              <w:rPr>
                <w:sz w:val="18"/>
                <w:szCs w:val="18"/>
              </w:rPr>
            </w:pPr>
            <w:r w:rsidRPr="008C31BB">
              <w:rPr>
                <w:sz w:val="18"/>
                <w:szCs w:val="18"/>
              </w:rPr>
              <w:t xml:space="preserve">Z </w:t>
            </w:r>
          </w:p>
        </w:tc>
        <w:tc>
          <w:tcPr>
            <w:tcW w:w="1650" w:type="dxa"/>
            <w:tcBorders>
              <w:top w:val="single" w:sz="8" w:space="0" w:color="auto"/>
              <w:left w:val="nil"/>
              <w:bottom w:val="single" w:sz="8" w:space="0" w:color="auto"/>
              <w:right w:val="single" w:sz="8" w:space="0" w:color="000000"/>
            </w:tcBorders>
            <w:shd w:val="clear" w:color="auto" w:fill="auto"/>
            <w:vAlign w:val="center"/>
            <w:hideMark/>
          </w:tcPr>
          <w:p w14:paraId="272042D1" w14:textId="77777777" w:rsidR="008C31BB" w:rsidRPr="008C31BB" w:rsidRDefault="008C31BB" w:rsidP="0074757D">
            <w:pPr>
              <w:suppressAutoHyphens w:val="0"/>
              <w:jc w:val="left"/>
              <w:rPr>
                <w:sz w:val="18"/>
                <w:szCs w:val="18"/>
              </w:rPr>
            </w:pPr>
            <w:r w:rsidRPr="008C31BB">
              <w:rPr>
                <w:sz w:val="18"/>
                <w:szCs w:val="18"/>
              </w:rPr>
              <w:t xml:space="preserve">Kult.-povijesna cjelina </w:t>
            </w:r>
          </w:p>
        </w:tc>
      </w:tr>
      <w:tr w:rsidR="008C31BB" w:rsidRPr="008C31BB" w14:paraId="34311D20" w14:textId="77777777" w:rsidTr="0074757D">
        <w:trPr>
          <w:trHeight w:val="585"/>
        </w:trPr>
        <w:tc>
          <w:tcPr>
            <w:tcW w:w="1194" w:type="dxa"/>
            <w:tcBorders>
              <w:top w:val="single" w:sz="8" w:space="0" w:color="auto"/>
              <w:left w:val="single" w:sz="8" w:space="0" w:color="auto"/>
              <w:bottom w:val="single" w:sz="8" w:space="0" w:color="auto"/>
              <w:right w:val="single" w:sz="8" w:space="0" w:color="000000"/>
            </w:tcBorders>
            <w:shd w:val="clear" w:color="auto" w:fill="auto"/>
            <w:vAlign w:val="center"/>
          </w:tcPr>
          <w:p w14:paraId="4DA8D8C4" w14:textId="77777777" w:rsidR="008C31BB" w:rsidRPr="008C31BB" w:rsidRDefault="008C31BB" w:rsidP="0074757D">
            <w:pPr>
              <w:suppressAutoHyphens w:val="0"/>
              <w:jc w:val="left"/>
              <w:rPr>
                <w:sz w:val="18"/>
                <w:szCs w:val="18"/>
              </w:rPr>
            </w:pPr>
            <w:r w:rsidRPr="008C31BB">
              <w:rPr>
                <w:sz w:val="18"/>
                <w:szCs w:val="18"/>
              </w:rPr>
              <w:t>Metković</w:t>
            </w:r>
          </w:p>
        </w:tc>
        <w:tc>
          <w:tcPr>
            <w:tcW w:w="3488" w:type="dxa"/>
            <w:tcBorders>
              <w:top w:val="single" w:sz="8" w:space="0" w:color="auto"/>
              <w:left w:val="nil"/>
              <w:bottom w:val="single" w:sz="8" w:space="0" w:color="auto"/>
              <w:right w:val="single" w:sz="8" w:space="0" w:color="000000"/>
            </w:tcBorders>
            <w:shd w:val="clear" w:color="auto" w:fill="auto"/>
            <w:vAlign w:val="center"/>
          </w:tcPr>
          <w:p w14:paraId="6190B11E" w14:textId="77777777" w:rsidR="008C31BB" w:rsidRPr="008C31BB" w:rsidRDefault="008C31BB" w:rsidP="0074757D">
            <w:pPr>
              <w:suppressAutoHyphens w:val="0"/>
              <w:jc w:val="left"/>
              <w:rPr>
                <w:sz w:val="18"/>
                <w:szCs w:val="18"/>
              </w:rPr>
            </w:pPr>
            <w:r w:rsidRPr="008C31BB">
              <w:rPr>
                <w:sz w:val="18"/>
                <w:szCs w:val="18"/>
              </w:rPr>
              <w:t>Kula (Norinska)</w:t>
            </w:r>
          </w:p>
        </w:tc>
        <w:tc>
          <w:tcPr>
            <w:tcW w:w="1506" w:type="dxa"/>
            <w:tcBorders>
              <w:top w:val="single" w:sz="8" w:space="0" w:color="auto"/>
              <w:left w:val="nil"/>
              <w:bottom w:val="single" w:sz="8" w:space="0" w:color="auto"/>
              <w:right w:val="single" w:sz="8" w:space="0" w:color="000000"/>
            </w:tcBorders>
            <w:shd w:val="clear" w:color="auto" w:fill="auto"/>
            <w:vAlign w:val="center"/>
          </w:tcPr>
          <w:p w14:paraId="06E7A48B" w14:textId="77777777" w:rsidR="008C31BB" w:rsidRPr="008C31BB" w:rsidRDefault="008C31BB" w:rsidP="0074757D">
            <w:pPr>
              <w:suppressAutoHyphens w:val="0"/>
              <w:jc w:val="left"/>
              <w:rPr>
                <w:sz w:val="18"/>
                <w:szCs w:val="18"/>
              </w:rPr>
            </w:pPr>
            <w:r w:rsidRPr="008C31BB">
              <w:rPr>
                <w:sz w:val="18"/>
                <w:szCs w:val="18"/>
              </w:rPr>
              <w:t>Z-5464</w:t>
            </w:r>
          </w:p>
        </w:tc>
        <w:tc>
          <w:tcPr>
            <w:tcW w:w="1634" w:type="dxa"/>
            <w:tcBorders>
              <w:top w:val="single" w:sz="8" w:space="0" w:color="auto"/>
              <w:left w:val="nil"/>
              <w:bottom w:val="single" w:sz="8" w:space="0" w:color="auto"/>
              <w:right w:val="single" w:sz="8" w:space="0" w:color="000000"/>
            </w:tcBorders>
            <w:shd w:val="clear" w:color="auto" w:fill="auto"/>
            <w:vAlign w:val="center"/>
          </w:tcPr>
          <w:p w14:paraId="7FA01766" w14:textId="77777777" w:rsidR="008C31BB" w:rsidRPr="008C31BB" w:rsidRDefault="008C31BB" w:rsidP="0074757D">
            <w:pPr>
              <w:suppressAutoHyphens w:val="0"/>
              <w:jc w:val="left"/>
              <w:rPr>
                <w:sz w:val="18"/>
                <w:szCs w:val="18"/>
              </w:rPr>
            </w:pPr>
            <w:r w:rsidRPr="008C31BB">
              <w:rPr>
                <w:sz w:val="18"/>
                <w:szCs w:val="18"/>
              </w:rPr>
              <w:t>Z</w:t>
            </w:r>
          </w:p>
        </w:tc>
        <w:tc>
          <w:tcPr>
            <w:tcW w:w="1650" w:type="dxa"/>
            <w:tcBorders>
              <w:top w:val="single" w:sz="8" w:space="0" w:color="auto"/>
              <w:left w:val="nil"/>
              <w:bottom w:val="single" w:sz="8" w:space="0" w:color="auto"/>
              <w:right w:val="single" w:sz="8" w:space="0" w:color="000000"/>
            </w:tcBorders>
            <w:shd w:val="clear" w:color="auto" w:fill="auto"/>
            <w:vAlign w:val="center"/>
          </w:tcPr>
          <w:p w14:paraId="3BAE9905" w14:textId="77777777" w:rsidR="008C31BB" w:rsidRPr="008C31BB" w:rsidRDefault="008C31BB" w:rsidP="0074757D">
            <w:pPr>
              <w:suppressAutoHyphens w:val="0"/>
              <w:jc w:val="left"/>
              <w:rPr>
                <w:sz w:val="18"/>
                <w:szCs w:val="18"/>
              </w:rPr>
            </w:pPr>
            <w:r w:rsidRPr="008C31BB">
              <w:rPr>
                <w:sz w:val="18"/>
                <w:szCs w:val="18"/>
              </w:rPr>
              <w:t>Pojedinačno</w:t>
            </w:r>
          </w:p>
        </w:tc>
      </w:tr>
    </w:tbl>
    <w:p w14:paraId="5B3712F7" w14:textId="77777777" w:rsidR="008C31BB" w:rsidRPr="008C31BB" w:rsidRDefault="008C31BB" w:rsidP="008C31BB">
      <w:pPr>
        <w:spacing w:line="276" w:lineRule="auto"/>
        <w:rPr>
          <w:sz w:val="20"/>
          <w:szCs w:val="20"/>
        </w:rPr>
      </w:pPr>
    </w:p>
    <w:p w14:paraId="6ADF6C5D" w14:textId="77777777" w:rsidR="008C31BB" w:rsidRPr="008C31BB" w:rsidRDefault="008C31BB">
      <w:pPr>
        <w:numPr>
          <w:ilvl w:val="0"/>
          <w:numId w:val="376"/>
        </w:numPr>
        <w:spacing w:line="276" w:lineRule="auto"/>
        <w:rPr>
          <w:sz w:val="20"/>
          <w:szCs w:val="20"/>
        </w:rPr>
      </w:pPr>
      <w:r w:rsidRPr="008C31BB">
        <w:rPr>
          <w:sz w:val="20"/>
          <w:szCs w:val="20"/>
        </w:rPr>
        <w:t xml:space="preserve">Navedena kulturna dobra prikazana su na kartografskom prikazu 3. Uvjeti korištenja i zaštite prostora - 3.1.1. Područja posebnih uvjeta korištenja. </w:t>
      </w:r>
    </w:p>
    <w:p w14:paraId="184D1570" w14:textId="77777777" w:rsidR="008C31BB" w:rsidRPr="008C31BB" w:rsidRDefault="008C31BB">
      <w:pPr>
        <w:numPr>
          <w:ilvl w:val="0"/>
          <w:numId w:val="40"/>
        </w:numPr>
        <w:spacing w:before="240"/>
        <w:jc w:val="center"/>
        <w:rPr>
          <w:strike/>
          <w:sz w:val="20"/>
          <w:szCs w:val="20"/>
        </w:rPr>
      </w:pPr>
    </w:p>
    <w:p w14:paraId="603C21A8" w14:textId="77777777" w:rsidR="008C31BB" w:rsidRPr="008C31BB" w:rsidRDefault="008C31BB">
      <w:pPr>
        <w:numPr>
          <w:ilvl w:val="0"/>
          <w:numId w:val="285"/>
        </w:numPr>
        <w:spacing w:line="276" w:lineRule="auto"/>
        <w:rPr>
          <w:sz w:val="20"/>
          <w:szCs w:val="20"/>
        </w:rPr>
      </w:pPr>
      <w:r w:rsidRPr="008C31BB">
        <w:rPr>
          <w:sz w:val="20"/>
          <w:szCs w:val="20"/>
        </w:rPr>
        <w:t xml:space="preserve">Osim zaštićenih kulturnih dobara upisanih u Registar kulturnih dobara RH Planom se štite i kulturna dobra lokalnog značaja koja su evidentirana na području Grada Metkovića. Njihov položaj u prostoru grafički je prikazan na kartografskom prikazu 3. Uvjeti korištenja i zaštite prostora - 3.1.1. Područja posebnih uvjeta korištenja. </w:t>
      </w:r>
    </w:p>
    <w:p w14:paraId="7DE41E2B" w14:textId="77777777" w:rsidR="008C31BB" w:rsidRPr="008C31BB" w:rsidRDefault="008C31BB" w:rsidP="008C31BB">
      <w:pPr>
        <w:spacing w:line="276" w:lineRule="auto"/>
        <w:rPr>
          <w:sz w:val="20"/>
          <w:szCs w:val="20"/>
        </w:rPr>
      </w:pPr>
    </w:p>
    <w:p w14:paraId="3366464B" w14:textId="77777777" w:rsidR="008C31BB" w:rsidRPr="008C31BB" w:rsidRDefault="008C31BB" w:rsidP="008C31BB">
      <w:pPr>
        <w:spacing w:line="276" w:lineRule="auto"/>
        <w:rPr>
          <w:b/>
          <w:sz w:val="18"/>
          <w:szCs w:val="18"/>
        </w:rPr>
      </w:pPr>
      <w:r w:rsidRPr="008C31BB">
        <w:rPr>
          <w:b/>
          <w:sz w:val="18"/>
          <w:szCs w:val="18"/>
        </w:rPr>
        <w:t>EVIDENTIRANA KULTURNA DOBRA</w:t>
      </w:r>
    </w:p>
    <w:tbl>
      <w:tblPr>
        <w:tblW w:w="9358" w:type="dxa"/>
        <w:tblInd w:w="108" w:type="dxa"/>
        <w:tblLayout w:type="fixed"/>
        <w:tblLook w:val="04A0" w:firstRow="1" w:lastRow="0" w:firstColumn="1" w:lastColumn="0" w:noHBand="0" w:noVBand="1"/>
      </w:tblPr>
      <w:tblGrid>
        <w:gridCol w:w="1276"/>
        <w:gridCol w:w="1418"/>
        <w:gridCol w:w="3382"/>
        <w:gridCol w:w="1112"/>
        <w:gridCol w:w="2170"/>
      </w:tblGrid>
      <w:tr w:rsidR="008C31BB" w:rsidRPr="008C31BB" w14:paraId="64406A5B" w14:textId="77777777" w:rsidTr="0074757D">
        <w:trPr>
          <w:trHeight w:val="345"/>
          <w:tblHeader/>
        </w:trPr>
        <w:tc>
          <w:tcPr>
            <w:tcW w:w="1276"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75A369A9" w14:textId="77777777" w:rsidR="008C31BB" w:rsidRPr="008C31BB" w:rsidRDefault="008C31BB" w:rsidP="0074757D">
            <w:pPr>
              <w:suppressAutoHyphens w:val="0"/>
              <w:spacing w:after="0"/>
              <w:ind w:left="60" w:right="210" w:hanging="60"/>
              <w:contextualSpacing/>
              <w:jc w:val="left"/>
              <w:rPr>
                <w:b/>
                <w:bCs/>
                <w:sz w:val="18"/>
                <w:szCs w:val="18"/>
              </w:rPr>
            </w:pPr>
            <w:r w:rsidRPr="008C31BB">
              <w:rPr>
                <w:b/>
                <w:bCs/>
                <w:sz w:val="18"/>
                <w:szCs w:val="18"/>
              </w:rPr>
              <w:t> OZNAKA</w:t>
            </w:r>
          </w:p>
        </w:tc>
        <w:tc>
          <w:tcPr>
            <w:tcW w:w="1418" w:type="dxa"/>
            <w:tcBorders>
              <w:top w:val="single" w:sz="8" w:space="0" w:color="auto"/>
              <w:left w:val="nil"/>
              <w:bottom w:val="single" w:sz="8" w:space="0" w:color="auto"/>
              <w:right w:val="single" w:sz="8" w:space="0" w:color="auto"/>
            </w:tcBorders>
            <w:shd w:val="clear" w:color="auto" w:fill="F2F2F2"/>
            <w:vAlign w:val="center"/>
            <w:hideMark/>
          </w:tcPr>
          <w:p w14:paraId="19195E00" w14:textId="77777777" w:rsidR="008C31BB" w:rsidRPr="008C31BB" w:rsidRDefault="008C31BB" w:rsidP="0074757D">
            <w:pPr>
              <w:suppressAutoHyphens w:val="0"/>
              <w:spacing w:after="0"/>
              <w:contextualSpacing/>
              <w:jc w:val="left"/>
              <w:rPr>
                <w:b/>
                <w:bCs/>
                <w:sz w:val="18"/>
                <w:szCs w:val="18"/>
              </w:rPr>
            </w:pPr>
            <w:r w:rsidRPr="008C31BB">
              <w:rPr>
                <w:b/>
                <w:bCs/>
                <w:sz w:val="18"/>
                <w:szCs w:val="18"/>
              </w:rPr>
              <w:t>NASELJE</w:t>
            </w:r>
          </w:p>
        </w:tc>
        <w:tc>
          <w:tcPr>
            <w:tcW w:w="3382" w:type="dxa"/>
            <w:tcBorders>
              <w:top w:val="single" w:sz="8" w:space="0" w:color="auto"/>
              <w:left w:val="nil"/>
              <w:bottom w:val="single" w:sz="8" w:space="0" w:color="auto"/>
              <w:right w:val="single" w:sz="8" w:space="0" w:color="000000"/>
            </w:tcBorders>
            <w:shd w:val="clear" w:color="auto" w:fill="F2F2F2"/>
            <w:vAlign w:val="center"/>
            <w:hideMark/>
          </w:tcPr>
          <w:p w14:paraId="7D37E529" w14:textId="77777777" w:rsidR="008C31BB" w:rsidRPr="008C31BB" w:rsidRDefault="008C31BB" w:rsidP="0074757D">
            <w:pPr>
              <w:suppressAutoHyphens w:val="0"/>
              <w:spacing w:after="0"/>
              <w:contextualSpacing/>
              <w:jc w:val="left"/>
              <w:rPr>
                <w:b/>
                <w:bCs/>
                <w:sz w:val="18"/>
                <w:szCs w:val="18"/>
              </w:rPr>
            </w:pPr>
            <w:r w:rsidRPr="008C31BB">
              <w:rPr>
                <w:b/>
                <w:bCs/>
                <w:sz w:val="18"/>
                <w:szCs w:val="18"/>
              </w:rPr>
              <w:t>NAZIV</w:t>
            </w:r>
          </w:p>
        </w:tc>
        <w:tc>
          <w:tcPr>
            <w:tcW w:w="1112" w:type="dxa"/>
            <w:tcBorders>
              <w:top w:val="single" w:sz="8" w:space="0" w:color="auto"/>
              <w:left w:val="nil"/>
              <w:bottom w:val="single" w:sz="8" w:space="0" w:color="auto"/>
              <w:right w:val="single" w:sz="8" w:space="0" w:color="auto"/>
            </w:tcBorders>
            <w:shd w:val="clear" w:color="auto" w:fill="F2F2F2"/>
            <w:vAlign w:val="center"/>
            <w:hideMark/>
          </w:tcPr>
          <w:p w14:paraId="645F5AD1" w14:textId="77777777" w:rsidR="008C31BB" w:rsidRPr="008C31BB" w:rsidRDefault="008C31BB" w:rsidP="0074757D">
            <w:pPr>
              <w:suppressAutoHyphens w:val="0"/>
              <w:spacing w:after="0"/>
              <w:contextualSpacing/>
              <w:jc w:val="left"/>
              <w:rPr>
                <w:b/>
                <w:bCs/>
                <w:sz w:val="18"/>
                <w:szCs w:val="18"/>
              </w:rPr>
            </w:pPr>
            <w:r w:rsidRPr="008C31BB">
              <w:rPr>
                <w:b/>
                <w:bCs/>
                <w:sz w:val="18"/>
                <w:szCs w:val="18"/>
              </w:rPr>
              <w:t>VRSTA ZAŠTITE</w:t>
            </w:r>
          </w:p>
        </w:tc>
        <w:tc>
          <w:tcPr>
            <w:tcW w:w="2170" w:type="dxa"/>
            <w:tcBorders>
              <w:top w:val="single" w:sz="8" w:space="0" w:color="auto"/>
              <w:left w:val="nil"/>
              <w:bottom w:val="single" w:sz="8" w:space="0" w:color="auto"/>
              <w:right w:val="single" w:sz="8" w:space="0" w:color="000000"/>
            </w:tcBorders>
            <w:shd w:val="clear" w:color="auto" w:fill="F2F2F2"/>
            <w:vAlign w:val="center"/>
            <w:hideMark/>
          </w:tcPr>
          <w:p w14:paraId="392BE6C2" w14:textId="77777777" w:rsidR="008C31BB" w:rsidRPr="008C31BB" w:rsidRDefault="008C31BB" w:rsidP="0074757D">
            <w:pPr>
              <w:suppressAutoHyphens w:val="0"/>
              <w:spacing w:after="0"/>
              <w:contextualSpacing/>
              <w:jc w:val="left"/>
              <w:rPr>
                <w:b/>
                <w:bCs/>
                <w:sz w:val="18"/>
                <w:szCs w:val="18"/>
              </w:rPr>
            </w:pPr>
            <w:r w:rsidRPr="008C31BB">
              <w:rPr>
                <w:b/>
                <w:bCs/>
                <w:sz w:val="18"/>
                <w:szCs w:val="18"/>
              </w:rPr>
              <w:t>VRSTA KULTURNOG DOBRA</w:t>
            </w:r>
          </w:p>
        </w:tc>
      </w:tr>
      <w:tr w:rsidR="008C31BB" w:rsidRPr="008C31BB" w14:paraId="0951E956" w14:textId="77777777" w:rsidTr="0074757D">
        <w:trPr>
          <w:trHeight w:val="585"/>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163D02A6" w14:textId="77777777" w:rsidR="008C31BB" w:rsidRPr="008C31BB" w:rsidRDefault="008C31BB" w:rsidP="0074757D">
            <w:pPr>
              <w:suppressAutoHyphens w:val="0"/>
              <w:spacing w:after="0"/>
              <w:ind w:leftChars="-11" w:left="8" w:right="210" w:hangingChars="18" w:hanging="32"/>
              <w:jc w:val="left"/>
              <w:rPr>
                <w:sz w:val="18"/>
                <w:szCs w:val="18"/>
              </w:rPr>
            </w:pPr>
            <w:r w:rsidRPr="008C31BB">
              <w:rPr>
                <w:rFonts w:eastAsia="Arial"/>
                <w:sz w:val="18"/>
                <w:szCs w:val="18"/>
              </w:rPr>
              <w:t>1.</w:t>
            </w:r>
            <w:r w:rsidRPr="008C31BB">
              <w:rPr>
                <w:rFonts w:ascii="Times New Roman" w:eastAsia="Arial" w:hAnsi="Times New Roman"/>
                <w:sz w:val="18"/>
                <w:szCs w:val="18"/>
              </w:rPr>
              <w:t xml:space="preserve">      </w:t>
            </w:r>
            <w:r w:rsidRPr="008C31BB">
              <w:rPr>
                <w:rFonts w:eastAsia="Arial"/>
                <w:sz w:val="18"/>
                <w:szCs w:val="18"/>
              </w:rPr>
              <w:t> </w:t>
            </w:r>
          </w:p>
        </w:tc>
        <w:tc>
          <w:tcPr>
            <w:tcW w:w="1418" w:type="dxa"/>
            <w:tcBorders>
              <w:top w:val="nil"/>
              <w:left w:val="nil"/>
              <w:bottom w:val="single" w:sz="8" w:space="0" w:color="auto"/>
              <w:right w:val="single" w:sz="8" w:space="0" w:color="auto"/>
            </w:tcBorders>
            <w:shd w:val="clear" w:color="auto" w:fill="auto"/>
            <w:vAlign w:val="center"/>
            <w:hideMark/>
          </w:tcPr>
          <w:p w14:paraId="3D9B48C3" w14:textId="77777777" w:rsidR="008C31BB" w:rsidRPr="008C31BB" w:rsidRDefault="008C31BB" w:rsidP="0074757D">
            <w:pPr>
              <w:suppressAutoHyphens w:val="0"/>
              <w:spacing w:after="0"/>
              <w:jc w:val="left"/>
              <w:rPr>
                <w:sz w:val="18"/>
                <w:szCs w:val="18"/>
              </w:rPr>
            </w:pPr>
            <w:r w:rsidRPr="008C31BB">
              <w:rPr>
                <w:sz w:val="18"/>
                <w:szCs w:val="18"/>
              </w:rPr>
              <w:t>Metković</w:t>
            </w:r>
          </w:p>
        </w:tc>
        <w:tc>
          <w:tcPr>
            <w:tcW w:w="3382" w:type="dxa"/>
            <w:tcBorders>
              <w:top w:val="single" w:sz="8" w:space="0" w:color="auto"/>
              <w:left w:val="nil"/>
              <w:bottom w:val="single" w:sz="8" w:space="0" w:color="auto"/>
              <w:right w:val="single" w:sz="8" w:space="0" w:color="000000"/>
            </w:tcBorders>
            <w:shd w:val="clear" w:color="auto" w:fill="auto"/>
            <w:vAlign w:val="center"/>
            <w:hideMark/>
          </w:tcPr>
          <w:p w14:paraId="09432BFF" w14:textId="77777777" w:rsidR="008C31BB" w:rsidRPr="008C31BB" w:rsidRDefault="008C31BB" w:rsidP="0074757D">
            <w:pPr>
              <w:suppressAutoHyphens w:val="0"/>
              <w:spacing w:after="0"/>
              <w:jc w:val="left"/>
              <w:rPr>
                <w:sz w:val="18"/>
                <w:szCs w:val="18"/>
              </w:rPr>
            </w:pPr>
            <w:r w:rsidRPr="008C31BB">
              <w:rPr>
                <w:sz w:val="18"/>
                <w:szCs w:val="18"/>
              </w:rPr>
              <w:t xml:space="preserve">Spomen park u Metkoviću, čest. </w:t>
            </w:r>
            <w:proofErr w:type="spellStart"/>
            <w:r w:rsidRPr="008C31BB">
              <w:rPr>
                <w:sz w:val="18"/>
                <w:szCs w:val="18"/>
              </w:rPr>
              <w:t>zem</w:t>
            </w:r>
            <w:proofErr w:type="spellEnd"/>
            <w:r w:rsidRPr="008C31BB">
              <w:rPr>
                <w:sz w:val="18"/>
                <w:szCs w:val="18"/>
              </w:rPr>
              <w:t xml:space="preserve">. 9/1, 9/4, 9/7, 9/8, 9/9 k.o. Metković </w:t>
            </w:r>
          </w:p>
        </w:tc>
        <w:tc>
          <w:tcPr>
            <w:tcW w:w="1112" w:type="dxa"/>
            <w:tcBorders>
              <w:top w:val="nil"/>
              <w:left w:val="nil"/>
              <w:bottom w:val="single" w:sz="8" w:space="0" w:color="auto"/>
              <w:right w:val="single" w:sz="8" w:space="0" w:color="auto"/>
            </w:tcBorders>
            <w:shd w:val="clear" w:color="auto" w:fill="auto"/>
            <w:vAlign w:val="center"/>
            <w:hideMark/>
          </w:tcPr>
          <w:p w14:paraId="70FB903A" w14:textId="77777777" w:rsidR="008C31BB" w:rsidRPr="008C31BB" w:rsidRDefault="008C31BB" w:rsidP="0074757D">
            <w:pPr>
              <w:suppressAutoHyphens w:val="0"/>
              <w:spacing w:after="0"/>
              <w:jc w:val="left"/>
              <w:rPr>
                <w:sz w:val="18"/>
                <w:szCs w:val="18"/>
              </w:rPr>
            </w:pPr>
            <w:r w:rsidRPr="008C31BB">
              <w:rPr>
                <w:sz w:val="18"/>
                <w:szCs w:val="18"/>
              </w:rPr>
              <w:t>E</w:t>
            </w:r>
          </w:p>
        </w:tc>
        <w:tc>
          <w:tcPr>
            <w:tcW w:w="2170" w:type="dxa"/>
            <w:tcBorders>
              <w:top w:val="single" w:sz="8" w:space="0" w:color="auto"/>
              <w:left w:val="nil"/>
              <w:bottom w:val="single" w:sz="8" w:space="0" w:color="auto"/>
              <w:right w:val="single" w:sz="8" w:space="0" w:color="000000"/>
            </w:tcBorders>
            <w:shd w:val="clear" w:color="auto" w:fill="auto"/>
            <w:vAlign w:val="center"/>
            <w:hideMark/>
          </w:tcPr>
          <w:p w14:paraId="7DD902EB" w14:textId="77777777" w:rsidR="008C31BB" w:rsidRPr="008C31BB" w:rsidRDefault="008C31BB" w:rsidP="0074757D">
            <w:pPr>
              <w:suppressAutoHyphens w:val="0"/>
              <w:spacing w:after="0"/>
              <w:jc w:val="left"/>
              <w:rPr>
                <w:sz w:val="18"/>
                <w:szCs w:val="18"/>
              </w:rPr>
            </w:pPr>
            <w:r w:rsidRPr="008C31BB">
              <w:rPr>
                <w:sz w:val="18"/>
                <w:szCs w:val="18"/>
              </w:rPr>
              <w:t>Pojedinačno</w:t>
            </w:r>
          </w:p>
        </w:tc>
      </w:tr>
      <w:tr w:rsidR="008C31BB" w:rsidRPr="008C31BB" w14:paraId="33F5C185" w14:textId="77777777" w:rsidTr="0074757D">
        <w:trPr>
          <w:trHeight w:val="780"/>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26713460" w14:textId="77777777" w:rsidR="008C31BB" w:rsidRPr="008C31BB" w:rsidRDefault="008C31BB" w:rsidP="0074757D">
            <w:pPr>
              <w:suppressAutoHyphens w:val="0"/>
              <w:spacing w:after="0"/>
              <w:ind w:leftChars="-11" w:left="8" w:right="210" w:hangingChars="18" w:hanging="32"/>
              <w:jc w:val="left"/>
              <w:rPr>
                <w:sz w:val="18"/>
                <w:szCs w:val="18"/>
              </w:rPr>
            </w:pPr>
            <w:r w:rsidRPr="008C31BB">
              <w:rPr>
                <w:rFonts w:eastAsia="Arial"/>
                <w:sz w:val="18"/>
                <w:szCs w:val="18"/>
              </w:rPr>
              <w:t>2.</w:t>
            </w:r>
            <w:r w:rsidRPr="008C31BB">
              <w:rPr>
                <w:rFonts w:ascii="Times New Roman" w:eastAsia="Arial" w:hAnsi="Times New Roman"/>
                <w:sz w:val="18"/>
                <w:szCs w:val="18"/>
              </w:rPr>
              <w:t xml:space="preserve">      </w:t>
            </w:r>
            <w:r w:rsidRPr="008C31BB">
              <w:rPr>
                <w:rFonts w:eastAsia="Arial"/>
                <w:sz w:val="18"/>
                <w:szCs w:val="18"/>
              </w:rPr>
              <w:t> </w:t>
            </w:r>
          </w:p>
        </w:tc>
        <w:tc>
          <w:tcPr>
            <w:tcW w:w="1418" w:type="dxa"/>
            <w:tcBorders>
              <w:top w:val="nil"/>
              <w:left w:val="nil"/>
              <w:bottom w:val="single" w:sz="8" w:space="0" w:color="auto"/>
              <w:right w:val="single" w:sz="8" w:space="0" w:color="auto"/>
            </w:tcBorders>
            <w:shd w:val="clear" w:color="auto" w:fill="auto"/>
            <w:vAlign w:val="center"/>
            <w:hideMark/>
          </w:tcPr>
          <w:p w14:paraId="5FF32030" w14:textId="77777777" w:rsidR="008C31BB" w:rsidRPr="008C31BB" w:rsidRDefault="008C31BB" w:rsidP="0074757D">
            <w:pPr>
              <w:suppressAutoHyphens w:val="0"/>
              <w:spacing w:after="0"/>
              <w:jc w:val="left"/>
              <w:rPr>
                <w:sz w:val="18"/>
                <w:szCs w:val="18"/>
              </w:rPr>
            </w:pPr>
            <w:r w:rsidRPr="008C31BB">
              <w:rPr>
                <w:sz w:val="18"/>
                <w:szCs w:val="18"/>
              </w:rPr>
              <w:t xml:space="preserve">Metković </w:t>
            </w:r>
          </w:p>
        </w:tc>
        <w:tc>
          <w:tcPr>
            <w:tcW w:w="3382" w:type="dxa"/>
            <w:tcBorders>
              <w:top w:val="single" w:sz="8" w:space="0" w:color="auto"/>
              <w:left w:val="nil"/>
              <w:bottom w:val="single" w:sz="8" w:space="0" w:color="auto"/>
              <w:right w:val="single" w:sz="8" w:space="0" w:color="000000"/>
            </w:tcBorders>
            <w:shd w:val="clear" w:color="auto" w:fill="auto"/>
            <w:vAlign w:val="center"/>
            <w:hideMark/>
          </w:tcPr>
          <w:p w14:paraId="0D26BF10" w14:textId="77777777" w:rsidR="008C31BB" w:rsidRPr="008C31BB" w:rsidRDefault="008C31BB" w:rsidP="0074757D">
            <w:pPr>
              <w:suppressAutoHyphens w:val="0"/>
              <w:spacing w:after="0"/>
              <w:jc w:val="left"/>
              <w:rPr>
                <w:sz w:val="18"/>
                <w:szCs w:val="18"/>
              </w:rPr>
            </w:pPr>
            <w:r w:rsidRPr="008C31BB">
              <w:rPr>
                <w:sz w:val="18"/>
                <w:szCs w:val="18"/>
              </w:rPr>
              <w:t xml:space="preserve">Kompleks Duhanske stanice „Vaga“, čest. </w:t>
            </w:r>
            <w:proofErr w:type="spellStart"/>
            <w:r w:rsidRPr="008C31BB">
              <w:rPr>
                <w:sz w:val="18"/>
                <w:szCs w:val="18"/>
              </w:rPr>
              <w:t>Zgr</w:t>
            </w:r>
            <w:proofErr w:type="spellEnd"/>
            <w:r w:rsidRPr="008C31BB">
              <w:rPr>
                <w:sz w:val="18"/>
                <w:szCs w:val="18"/>
              </w:rPr>
              <w:t xml:space="preserve">. 725, 698/1, čest. </w:t>
            </w:r>
            <w:proofErr w:type="spellStart"/>
            <w:r w:rsidRPr="008C31BB">
              <w:rPr>
                <w:sz w:val="18"/>
                <w:szCs w:val="18"/>
              </w:rPr>
              <w:t>Zem</w:t>
            </w:r>
            <w:proofErr w:type="spellEnd"/>
            <w:r w:rsidRPr="008C31BB">
              <w:rPr>
                <w:sz w:val="18"/>
                <w:szCs w:val="18"/>
              </w:rPr>
              <w:t xml:space="preserve">. 726/1, 726/2, 726/4 k.o. Metković </w:t>
            </w:r>
          </w:p>
        </w:tc>
        <w:tc>
          <w:tcPr>
            <w:tcW w:w="1112" w:type="dxa"/>
            <w:tcBorders>
              <w:top w:val="nil"/>
              <w:left w:val="nil"/>
              <w:bottom w:val="single" w:sz="8" w:space="0" w:color="auto"/>
              <w:right w:val="single" w:sz="8" w:space="0" w:color="auto"/>
            </w:tcBorders>
            <w:shd w:val="clear" w:color="auto" w:fill="auto"/>
            <w:vAlign w:val="center"/>
            <w:hideMark/>
          </w:tcPr>
          <w:p w14:paraId="227C7253" w14:textId="77777777" w:rsidR="008C31BB" w:rsidRPr="008C31BB" w:rsidRDefault="008C31BB" w:rsidP="0074757D">
            <w:pPr>
              <w:suppressAutoHyphens w:val="0"/>
              <w:spacing w:after="0"/>
              <w:jc w:val="left"/>
              <w:rPr>
                <w:sz w:val="18"/>
                <w:szCs w:val="18"/>
              </w:rPr>
            </w:pPr>
            <w:r w:rsidRPr="008C31BB">
              <w:rPr>
                <w:sz w:val="18"/>
                <w:szCs w:val="18"/>
              </w:rPr>
              <w:t xml:space="preserve">E </w:t>
            </w:r>
          </w:p>
        </w:tc>
        <w:tc>
          <w:tcPr>
            <w:tcW w:w="2170" w:type="dxa"/>
            <w:tcBorders>
              <w:top w:val="single" w:sz="8" w:space="0" w:color="auto"/>
              <w:left w:val="nil"/>
              <w:bottom w:val="single" w:sz="8" w:space="0" w:color="auto"/>
              <w:right w:val="single" w:sz="8" w:space="0" w:color="000000"/>
            </w:tcBorders>
            <w:shd w:val="clear" w:color="auto" w:fill="auto"/>
            <w:vAlign w:val="center"/>
            <w:hideMark/>
          </w:tcPr>
          <w:p w14:paraId="1B3AA5C2" w14:textId="77777777" w:rsidR="008C31BB" w:rsidRPr="008C31BB" w:rsidRDefault="008C31BB" w:rsidP="0074757D">
            <w:pPr>
              <w:suppressAutoHyphens w:val="0"/>
              <w:spacing w:after="0"/>
              <w:jc w:val="left"/>
              <w:rPr>
                <w:sz w:val="18"/>
                <w:szCs w:val="18"/>
              </w:rPr>
            </w:pPr>
            <w:r w:rsidRPr="008C31BB">
              <w:rPr>
                <w:sz w:val="18"/>
                <w:szCs w:val="18"/>
              </w:rPr>
              <w:t xml:space="preserve">Pojedinačno </w:t>
            </w:r>
          </w:p>
        </w:tc>
      </w:tr>
      <w:tr w:rsidR="008C31BB" w:rsidRPr="008C31BB" w14:paraId="31429C42" w14:textId="77777777" w:rsidTr="0074757D">
        <w:trPr>
          <w:trHeight w:val="435"/>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760DCE13" w14:textId="77777777" w:rsidR="008C31BB" w:rsidRPr="008C31BB" w:rsidRDefault="008C31BB" w:rsidP="0074757D">
            <w:pPr>
              <w:suppressAutoHyphens w:val="0"/>
              <w:spacing w:after="0"/>
              <w:ind w:leftChars="-11" w:left="8" w:right="210" w:hangingChars="18" w:hanging="32"/>
              <w:jc w:val="left"/>
              <w:rPr>
                <w:sz w:val="18"/>
                <w:szCs w:val="18"/>
              </w:rPr>
            </w:pPr>
            <w:r w:rsidRPr="008C31BB">
              <w:rPr>
                <w:rFonts w:eastAsia="Arial"/>
                <w:sz w:val="18"/>
                <w:szCs w:val="18"/>
              </w:rPr>
              <w:t>3.</w:t>
            </w:r>
            <w:r w:rsidRPr="008C31BB">
              <w:rPr>
                <w:rFonts w:ascii="Times New Roman" w:eastAsia="Arial" w:hAnsi="Times New Roman"/>
                <w:sz w:val="18"/>
                <w:szCs w:val="18"/>
              </w:rPr>
              <w:t xml:space="preserve">      </w:t>
            </w:r>
            <w:r w:rsidRPr="008C31BB">
              <w:rPr>
                <w:rFonts w:eastAsia="Arial"/>
                <w:sz w:val="18"/>
                <w:szCs w:val="18"/>
              </w:rPr>
              <w:t> </w:t>
            </w:r>
          </w:p>
        </w:tc>
        <w:tc>
          <w:tcPr>
            <w:tcW w:w="1418" w:type="dxa"/>
            <w:tcBorders>
              <w:top w:val="nil"/>
              <w:left w:val="nil"/>
              <w:bottom w:val="single" w:sz="8" w:space="0" w:color="auto"/>
              <w:right w:val="single" w:sz="8" w:space="0" w:color="auto"/>
            </w:tcBorders>
            <w:shd w:val="clear" w:color="auto" w:fill="auto"/>
            <w:vAlign w:val="center"/>
            <w:hideMark/>
          </w:tcPr>
          <w:p w14:paraId="0AA7A90A" w14:textId="77777777" w:rsidR="008C31BB" w:rsidRPr="008C31BB" w:rsidRDefault="008C31BB" w:rsidP="0074757D">
            <w:pPr>
              <w:suppressAutoHyphens w:val="0"/>
              <w:spacing w:after="0"/>
              <w:jc w:val="left"/>
              <w:rPr>
                <w:sz w:val="18"/>
                <w:szCs w:val="18"/>
              </w:rPr>
            </w:pPr>
            <w:r w:rsidRPr="008C31BB">
              <w:rPr>
                <w:sz w:val="18"/>
                <w:szCs w:val="18"/>
              </w:rPr>
              <w:t xml:space="preserve">Metković </w:t>
            </w:r>
          </w:p>
        </w:tc>
        <w:tc>
          <w:tcPr>
            <w:tcW w:w="3382" w:type="dxa"/>
            <w:tcBorders>
              <w:top w:val="single" w:sz="8" w:space="0" w:color="auto"/>
              <w:left w:val="nil"/>
              <w:bottom w:val="single" w:sz="8" w:space="0" w:color="auto"/>
              <w:right w:val="single" w:sz="8" w:space="0" w:color="000000"/>
            </w:tcBorders>
            <w:shd w:val="clear" w:color="auto" w:fill="auto"/>
            <w:vAlign w:val="center"/>
            <w:hideMark/>
          </w:tcPr>
          <w:p w14:paraId="5D0C9B1B" w14:textId="77777777" w:rsidR="008C31BB" w:rsidRPr="008C31BB" w:rsidRDefault="008C31BB" w:rsidP="0074757D">
            <w:pPr>
              <w:suppressAutoHyphens w:val="0"/>
              <w:spacing w:after="0"/>
              <w:jc w:val="left"/>
              <w:rPr>
                <w:sz w:val="18"/>
                <w:szCs w:val="18"/>
              </w:rPr>
            </w:pPr>
            <w:r w:rsidRPr="008C31BB">
              <w:rPr>
                <w:sz w:val="18"/>
                <w:szCs w:val="18"/>
              </w:rPr>
              <w:t xml:space="preserve">Povijesna jezgra Metkovića </w:t>
            </w:r>
          </w:p>
        </w:tc>
        <w:tc>
          <w:tcPr>
            <w:tcW w:w="1112" w:type="dxa"/>
            <w:tcBorders>
              <w:top w:val="nil"/>
              <w:left w:val="nil"/>
              <w:bottom w:val="single" w:sz="8" w:space="0" w:color="auto"/>
              <w:right w:val="single" w:sz="8" w:space="0" w:color="auto"/>
            </w:tcBorders>
            <w:shd w:val="clear" w:color="auto" w:fill="auto"/>
            <w:vAlign w:val="center"/>
            <w:hideMark/>
          </w:tcPr>
          <w:p w14:paraId="47A736AC" w14:textId="77777777" w:rsidR="008C31BB" w:rsidRPr="008C31BB" w:rsidRDefault="008C31BB" w:rsidP="0074757D">
            <w:pPr>
              <w:suppressAutoHyphens w:val="0"/>
              <w:spacing w:after="0"/>
              <w:jc w:val="left"/>
              <w:rPr>
                <w:sz w:val="18"/>
                <w:szCs w:val="18"/>
              </w:rPr>
            </w:pPr>
            <w:r w:rsidRPr="008C31BB">
              <w:rPr>
                <w:sz w:val="18"/>
                <w:szCs w:val="18"/>
              </w:rPr>
              <w:t xml:space="preserve">E </w:t>
            </w:r>
          </w:p>
        </w:tc>
        <w:tc>
          <w:tcPr>
            <w:tcW w:w="2170" w:type="dxa"/>
            <w:tcBorders>
              <w:top w:val="single" w:sz="8" w:space="0" w:color="auto"/>
              <w:left w:val="nil"/>
              <w:bottom w:val="single" w:sz="8" w:space="0" w:color="auto"/>
              <w:right w:val="single" w:sz="8" w:space="0" w:color="000000"/>
            </w:tcBorders>
            <w:shd w:val="clear" w:color="auto" w:fill="auto"/>
            <w:vAlign w:val="center"/>
            <w:hideMark/>
          </w:tcPr>
          <w:p w14:paraId="74E9327B" w14:textId="77777777" w:rsidR="008C31BB" w:rsidRPr="008C31BB" w:rsidRDefault="008C31BB" w:rsidP="0074757D">
            <w:pPr>
              <w:suppressAutoHyphens w:val="0"/>
              <w:spacing w:after="0"/>
              <w:jc w:val="left"/>
              <w:rPr>
                <w:sz w:val="18"/>
                <w:szCs w:val="18"/>
              </w:rPr>
            </w:pPr>
            <w:r w:rsidRPr="008C31BB">
              <w:rPr>
                <w:sz w:val="18"/>
                <w:szCs w:val="18"/>
              </w:rPr>
              <w:t xml:space="preserve">Kult.-povijesna cjelina </w:t>
            </w:r>
          </w:p>
        </w:tc>
      </w:tr>
      <w:tr w:rsidR="008C31BB" w:rsidRPr="008C31BB" w14:paraId="0C212D5E" w14:textId="77777777" w:rsidTr="0074757D">
        <w:trPr>
          <w:trHeight w:val="435"/>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63716851" w14:textId="77777777" w:rsidR="008C31BB" w:rsidRPr="008C31BB" w:rsidRDefault="008C31BB" w:rsidP="0074757D">
            <w:pPr>
              <w:suppressAutoHyphens w:val="0"/>
              <w:spacing w:after="0"/>
              <w:ind w:leftChars="-11" w:left="8" w:right="210" w:hangingChars="18" w:hanging="32"/>
              <w:jc w:val="left"/>
              <w:rPr>
                <w:sz w:val="18"/>
                <w:szCs w:val="18"/>
              </w:rPr>
            </w:pPr>
            <w:r w:rsidRPr="008C31BB">
              <w:rPr>
                <w:rFonts w:eastAsia="Arial"/>
                <w:sz w:val="18"/>
                <w:szCs w:val="18"/>
              </w:rPr>
              <w:t>4.</w:t>
            </w:r>
            <w:r w:rsidRPr="008C31BB">
              <w:rPr>
                <w:rFonts w:ascii="Times New Roman" w:eastAsia="Arial" w:hAnsi="Times New Roman"/>
                <w:sz w:val="18"/>
                <w:szCs w:val="18"/>
              </w:rPr>
              <w:t xml:space="preserve">      </w:t>
            </w:r>
            <w:r w:rsidRPr="008C31BB">
              <w:rPr>
                <w:rFonts w:eastAsia="Arial"/>
                <w:sz w:val="18"/>
                <w:szCs w:val="18"/>
              </w:rPr>
              <w:t> </w:t>
            </w:r>
          </w:p>
        </w:tc>
        <w:tc>
          <w:tcPr>
            <w:tcW w:w="1418" w:type="dxa"/>
            <w:tcBorders>
              <w:top w:val="nil"/>
              <w:left w:val="nil"/>
              <w:bottom w:val="single" w:sz="8" w:space="0" w:color="auto"/>
              <w:right w:val="single" w:sz="8" w:space="0" w:color="auto"/>
            </w:tcBorders>
            <w:shd w:val="clear" w:color="auto" w:fill="auto"/>
            <w:vAlign w:val="center"/>
            <w:hideMark/>
          </w:tcPr>
          <w:p w14:paraId="10BBCB30" w14:textId="77777777" w:rsidR="008C31BB" w:rsidRPr="008C31BB" w:rsidRDefault="008C31BB" w:rsidP="0074757D">
            <w:pPr>
              <w:suppressAutoHyphens w:val="0"/>
              <w:spacing w:after="0"/>
              <w:jc w:val="left"/>
              <w:rPr>
                <w:sz w:val="18"/>
                <w:szCs w:val="18"/>
              </w:rPr>
            </w:pPr>
            <w:r w:rsidRPr="008C31BB">
              <w:rPr>
                <w:sz w:val="18"/>
                <w:szCs w:val="18"/>
              </w:rPr>
              <w:t xml:space="preserve">Metković </w:t>
            </w:r>
          </w:p>
        </w:tc>
        <w:tc>
          <w:tcPr>
            <w:tcW w:w="3382" w:type="dxa"/>
            <w:tcBorders>
              <w:top w:val="single" w:sz="8" w:space="0" w:color="auto"/>
              <w:left w:val="nil"/>
              <w:bottom w:val="single" w:sz="8" w:space="0" w:color="auto"/>
              <w:right w:val="single" w:sz="8" w:space="0" w:color="000000"/>
            </w:tcBorders>
            <w:shd w:val="clear" w:color="auto" w:fill="auto"/>
            <w:vAlign w:val="center"/>
            <w:hideMark/>
          </w:tcPr>
          <w:p w14:paraId="0F6EA929" w14:textId="77777777" w:rsidR="008C31BB" w:rsidRPr="008C31BB" w:rsidRDefault="008C31BB" w:rsidP="0074757D">
            <w:pPr>
              <w:suppressAutoHyphens w:val="0"/>
              <w:spacing w:after="0"/>
              <w:jc w:val="left"/>
              <w:rPr>
                <w:sz w:val="18"/>
                <w:szCs w:val="18"/>
              </w:rPr>
            </w:pPr>
            <w:r w:rsidRPr="008C31BB">
              <w:rPr>
                <w:sz w:val="18"/>
                <w:szCs w:val="18"/>
              </w:rPr>
              <w:t xml:space="preserve">Velika i mala riva </w:t>
            </w:r>
          </w:p>
        </w:tc>
        <w:tc>
          <w:tcPr>
            <w:tcW w:w="1112" w:type="dxa"/>
            <w:tcBorders>
              <w:top w:val="nil"/>
              <w:left w:val="nil"/>
              <w:bottom w:val="single" w:sz="8" w:space="0" w:color="auto"/>
              <w:right w:val="single" w:sz="8" w:space="0" w:color="auto"/>
            </w:tcBorders>
            <w:shd w:val="clear" w:color="auto" w:fill="auto"/>
            <w:vAlign w:val="center"/>
            <w:hideMark/>
          </w:tcPr>
          <w:p w14:paraId="235C50A1" w14:textId="77777777" w:rsidR="008C31BB" w:rsidRPr="008C31BB" w:rsidRDefault="008C31BB" w:rsidP="0074757D">
            <w:pPr>
              <w:suppressAutoHyphens w:val="0"/>
              <w:spacing w:after="0"/>
              <w:jc w:val="left"/>
              <w:rPr>
                <w:sz w:val="18"/>
                <w:szCs w:val="18"/>
              </w:rPr>
            </w:pPr>
            <w:r w:rsidRPr="008C31BB">
              <w:rPr>
                <w:sz w:val="18"/>
                <w:szCs w:val="18"/>
              </w:rPr>
              <w:t xml:space="preserve">E </w:t>
            </w:r>
          </w:p>
        </w:tc>
        <w:tc>
          <w:tcPr>
            <w:tcW w:w="2170" w:type="dxa"/>
            <w:tcBorders>
              <w:top w:val="single" w:sz="8" w:space="0" w:color="auto"/>
              <w:left w:val="nil"/>
              <w:bottom w:val="single" w:sz="8" w:space="0" w:color="auto"/>
              <w:right w:val="single" w:sz="8" w:space="0" w:color="000000"/>
            </w:tcBorders>
            <w:shd w:val="clear" w:color="auto" w:fill="auto"/>
            <w:vAlign w:val="center"/>
            <w:hideMark/>
          </w:tcPr>
          <w:p w14:paraId="278DF5F3" w14:textId="77777777" w:rsidR="008C31BB" w:rsidRPr="008C31BB" w:rsidRDefault="008C31BB" w:rsidP="0074757D">
            <w:pPr>
              <w:suppressAutoHyphens w:val="0"/>
              <w:spacing w:after="0"/>
              <w:jc w:val="left"/>
              <w:rPr>
                <w:sz w:val="18"/>
                <w:szCs w:val="18"/>
              </w:rPr>
            </w:pPr>
            <w:r w:rsidRPr="008C31BB">
              <w:rPr>
                <w:sz w:val="18"/>
                <w:szCs w:val="18"/>
              </w:rPr>
              <w:t xml:space="preserve">Pojedinačno </w:t>
            </w:r>
          </w:p>
        </w:tc>
      </w:tr>
      <w:tr w:rsidR="008C31BB" w:rsidRPr="008C31BB" w14:paraId="4B1F3736" w14:textId="77777777" w:rsidTr="0074757D">
        <w:trPr>
          <w:trHeight w:val="435"/>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6FD62A90" w14:textId="77777777" w:rsidR="008C31BB" w:rsidRPr="008C31BB" w:rsidRDefault="008C31BB" w:rsidP="0074757D">
            <w:pPr>
              <w:suppressAutoHyphens w:val="0"/>
              <w:spacing w:after="0"/>
              <w:ind w:leftChars="-11" w:left="8" w:right="210" w:hangingChars="18" w:hanging="32"/>
              <w:jc w:val="left"/>
              <w:rPr>
                <w:sz w:val="18"/>
                <w:szCs w:val="18"/>
              </w:rPr>
            </w:pPr>
            <w:r w:rsidRPr="008C31BB">
              <w:rPr>
                <w:rFonts w:eastAsia="Arial"/>
                <w:sz w:val="18"/>
                <w:szCs w:val="18"/>
              </w:rPr>
              <w:t>5.</w:t>
            </w:r>
            <w:r w:rsidRPr="008C31BB">
              <w:rPr>
                <w:rFonts w:ascii="Times New Roman" w:eastAsia="Arial" w:hAnsi="Times New Roman"/>
                <w:sz w:val="18"/>
                <w:szCs w:val="18"/>
              </w:rPr>
              <w:t xml:space="preserve">      </w:t>
            </w:r>
            <w:r w:rsidRPr="008C31BB">
              <w:rPr>
                <w:rFonts w:eastAsia="Arial"/>
                <w:sz w:val="18"/>
                <w:szCs w:val="18"/>
              </w:rPr>
              <w:t> </w:t>
            </w:r>
          </w:p>
        </w:tc>
        <w:tc>
          <w:tcPr>
            <w:tcW w:w="1418" w:type="dxa"/>
            <w:tcBorders>
              <w:top w:val="nil"/>
              <w:left w:val="nil"/>
              <w:bottom w:val="single" w:sz="8" w:space="0" w:color="auto"/>
              <w:right w:val="single" w:sz="8" w:space="0" w:color="auto"/>
            </w:tcBorders>
            <w:shd w:val="clear" w:color="auto" w:fill="auto"/>
            <w:vAlign w:val="center"/>
            <w:hideMark/>
          </w:tcPr>
          <w:p w14:paraId="062BD818" w14:textId="77777777" w:rsidR="008C31BB" w:rsidRPr="008C31BB" w:rsidRDefault="008C31BB" w:rsidP="0074757D">
            <w:pPr>
              <w:suppressAutoHyphens w:val="0"/>
              <w:spacing w:after="0"/>
              <w:jc w:val="left"/>
              <w:rPr>
                <w:sz w:val="18"/>
                <w:szCs w:val="18"/>
              </w:rPr>
            </w:pPr>
            <w:r w:rsidRPr="008C31BB">
              <w:rPr>
                <w:sz w:val="18"/>
                <w:szCs w:val="18"/>
              </w:rPr>
              <w:t xml:space="preserve">Metković </w:t>
            </w:r>
          </w:p>
        </w:tc>
        <w:tc>
          <w:tcPr>
            <w:tcW w:w="3382" w:type="dxa"/>
            <w:tcBorders>
              <w:top w:val="single" w:sz="8" w:space="0" w:color="auto"/>
              <w:left w:val="nil"/>
              <w:bottom w:val="single" w:sz="8" w:space="0" w:color="auto"/>
              <w:right w:val="single" w:sz="8" w:space="0" w:color="000000"/>
            </w:tcBorders>
            <w:shd w:val="clear" w:color="auto" w:fill="auto"/>
            <w:vAlign w:val="center"/>
            <w:hideMark/>
          </w:tcPr>
          <w:p w14:paraId="5B0DB4E8" w14:textId="77777777" w:rsidR="008C31BB" w:rsidRPr="008C31BB" w:rsidRDefault="008C31BB" w:rsidP="0074757D">
            <w:pPr>
              <w:suppressAutoHyphens w:val="0"/>
              <w:spacing w:after="0"/>
              <w:jc w:val="left"/>
              <w:rPr>
                <w:sz w:val="18"/>
                <w:szCs w:val="18"/>
              </w:rPr>
            </w:pPr>
            <w:r w:rsidRPr="008C31BB">
              <w:rPr>
                <w:sz w:val="18"/>
                <w:szCs w:val="18"/>
              </w:rPr>
              <w:t xml:space="preserve">Lučka kapetanija </w:t>
            </w:r>
          </w:p>
        </w:tc>
        <w:tc>
          <w:tcPr>
            <w:tcW w:w="1112" w:type="dxa"/>
            <w:tcBorders>
              <w:top w:val="nil"/>
              <w:left w:val="nil"/>
              <w:bottom w:val="single" w:sz="8" w:space="0" w:color="auto"/>
              <w:right w:val="single" w:sz="8" w:space="0" w:color="auto"/>
            </w:tcBorders>
            <w:shd w:val="clear" w:color="auto" w:fill="auto"/>
            <w:vAlign w:val="center"/>
            <w:hideMark/>
          </w:tcPr>
          <w:p w14:paraId="37E21E38" w14:textId="77777777" w:rsidR="008C31BB" w:rsidRPr="008C31BB" w:rsidRDefault="008C31BB" w:rsidP="0074757D">
            <w:pPr>
              <w:suppressAutoHyphens w:val="0"/>
              <w:spacing w:after="0"/>
              <w:jc w:val="left"/>
              <w:rPr>
                <w:sz w:val="18"/>
                <w:szCs w:val="18"/>
              </w:rPr>
            </w:pPr>
            <w:r w:rsidRPr="008C31BB">
              <w:rPr>
                <w:sz w:val="18"/>
                <w:szCs w:val="18"/>
              </w:rPr>
              <w:t xml:space="preserve">E </w:t>
            </w:r>
          </w:p>
        </w:tc>
        <w:tc>
          <w:tcPr>
            <w:tcW w:w="2170" w:type="dxa"/>
            <w:tcBorders>
              <w:top w:val="single" w:sz="8" w:space="0" w:color="auto"/>
              <w:left w:val="nil"/>
              <w:bottom w:val="single" w:sz="8" w:space="0" w:color="auto"/>
              <w:right w:val="single" w:sz="8" w:space="0" w:color="000000"/>
            </w:tcBorders>
            <w:shd w:val="clear" w:color="auto" w:fill="auto"/>
            <w:vAlign w:val="center"/>
            <w:hideMark/>
          </w:tcPr>
          <w:p w14:paraId="78AE206F" w14:textId="77777777" w:rsidR="008C31BB" w:rsidRPr="008C31BB" w:rsidRDefault="008C31BB" w:rsidP="0074757D">
            <w:pPr>
              <w:suppressAutoHyphens w:val="0"/>
              <w:spacing w:after="0"/>
              <w:jc w:val="left"/>
              <w:rPr>
                <w:sz w:val="18"/>
                <w:szCs w:val="18"/>
              </w:rPr>
            </w:pPr>
            <w:r w:rsidRPr="008C31BB">
              <w:rPr>
                <w:sz w:val="18"/>
                <w:szCs w:val="18"/>
              </w:rPr>
              <w:t xml:space="preserve">Pojedinačno </w:t>
            </w:r>
          </w:p>
        </w:tc>
      </w:tr>
      <w:tr w:rsidR="008C31BB" w:rsidRPr="008C31BB" w14:paraId="72D3E01A" w14:textId="77777777" w:rsidTr="0074757D">
        <w:trPr>
          <w:trHeight w:val="435"/>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0795FA3F" w14:textId="77777777" w:rsidR="008C31BB" w:rsidRPr="008C31BB" w:rsidRDefault="008C31BB" w:rsidP="0074757D">
            <w:pPr>
              <w:suppressAutoHyphens w:val="0"/>
              <w:spacing w:after="0"/>
              <w:ind w:leftChars="-11" w:left="8" w:right="210" w:hangingChars="18" w:hanging="32"/>
              <w:jc w:val="left"/>
              <w:rPr>
                <w:sz w:val="18"/>
                <w:szCs w:val="18"/>
              </w:rPr>
            </w:pPr>
            <w:r w:rsidRPr="008C31BB">
              <w:rPr>
                <w:rFonts w:eastAsia="Arial"/>
                <w:sz w:val="18"/>
                <w:szCs w:val="18"/>
              </w:rPr>
              <w:t>6.</w:t>
            </w:r>
            <w:r w:rsidRPr="008C31BB">
              <w:rPr>
                <w:rFonts w:ascii="Times New Roman" w:eastAsia="Arial" w:hAnsi="Times New Roman"/>
                <w:sz w:val="18"/>
                <w:szCs w:val="18"/>
              </w:rPr>
              <w:t xml:space="preserve">      </w:t>
            </w:r>
            <w:r w:rsidRPr="008C31BB">
              <w:rPr>
                <w:rFonts w:eastAsia="Arial"/>
                <w:sz w:val="18"/>
                <w:szCs w:val="18"/>
              </w:rPr>
              <w:t> </w:t>
            </w:r>
          </w:p>
        </w:tc>
        <w:tc>
          <w:tcPr>
            <w:tcW w:w="1418" w:type="dxa"/>
            <w:tcBorders>
              <w:top w:val="nil"/>
              <w:left w:val="nil"/>
              <w:bottom w:val="single" w:sz="8" w:space="0" w:color="auto"/>
              <w:right w:val="single" w:sz="8" w:space="0" w:color="auto"/>
            </w:tcBorders>
            <w:shd w:val="clear" w:color="auto" w:fill="auto"/>
            <w:vAlign w:val="center"/>
            <w:hideMark/>
          </w:tcPr>
          <w:p w14:paraId="1FADFE62" w14:textId="77777777" w:rsidR="008C31BB" w:rsidRPr="008C31BB" w:rsidRDefault="008C31BB" w:rsidP="0074757D">
            <w:pPr>
              <w:suppressAutoHyphens w:val="0"/>
              <w:spacing w:after="0"/>
              <w:jc w:val="left"/>
              <w:rPr>
                <w:sz w:val="18"/>
                <w:szCs w:val="18"/>
              </w:rPr>
            </w:pPr>
            <w:r w:rsidRPr="008C31BB">
              <w:rPr>
                <w:sz w:val="18"/>
                <w:szCs w:val="18"/>
              </w:rPr>
              <w:t xml:space="preserve">Metković </w:t>
            </w:r>
          </w:p>
        </w:tc>
        <w:tc>
          <w:tcPr>
            <w:tcW w:w="3382" w:type="dxa"/>
            <w:tcBorders>
              <w:top w:val="single" w:sz="8" w:space="0" w:color="auto"/>
              <w:left w:val="nil"/>
              <w:bottom w:val="single" w:sz="8" w:space="0" w:color="auto"/>
              <w:right w:val="single" w:sz="8" w:space="0" w:color="000000"/>
            </w:tcBorders>
            <w:shd w:val="clear" w:color="auto" w:fill="auto"/>
            <w:vAlign w:val="center"/>
            <w:hideMark/>
          </w:tcPr>
          <w:p w14:paraId="7104B19E" w14:textId="77777777" w:rsidR="008C31BB" w:rsidRPr="008C31BB" w:rsidRDefault="008C31BB" w:rsidP="0074757D">
            <w:pPr>
              <w:suppressAutoHyphens w:val="0"/>
              <w:spacing w:after="0"/>
              <w:jc w:val="left"/>
              <w:rPr>
                <w:sz w:val="18"/>
                <w:szCs w:val="18"/>
              </w:rPr>
            </w:pPr>
            <w:r w:rsidRPr="008C31BB">
              <w:rPr>
                <w:sz w:val="18"/>
                <w:szCs w:val="18"/>
              </w:rPr>
              <w:t xml:space="preserve">Hotel Narona </w:t>
            </w:r>
          </w:p>
        </w:tc>
        <w:tc>
          <w:tcPr>
            <w:tcW w:w="1112" w:type="dxa"/>
            <w:tcBorders>
              <w:top w:val="nil"/>
              <w:left w:val="nil"/>
              <w:bottom w:val="single" w:sz="8" w:space="0" w:color="auto"/>
              <w:right w:val="single" w:sz="8" w:space="0" w:color="auto"/>
            </w:tcBorders>
            <w:shd w:val="clear" w:color="auto" w:fill="auto"/>
            <w:vAlign w:val="center"/>
            <w:hideMark/>
          </w:tcPr>
          <w:p w14:paraId="5C1EE731" w14:textId="77777777" w:rsidR="008C31BB" w:rsidRPr="008C31BB" w:rsidRDefault="008C31BB" w:rsidP="0074757D">
            <w:pPr>
              <w:suppressAutoHyphens w:val="0"/>
              <w:spacing w:after="0"/>
              <w:jc w:val="left"/>
              <w:rPr>
                <w:sz w:val="18"/>
                <w:szCs w:val="18"/>
              </w:rPr>
            </w:pPr>
            <w:r w:rsidRPr="008C31BB">
              <w:rPr>
                <w:sz w:val="18"/>
                <w:szCs w:val="18"/>
              </w:rPr>
              <w:t xml:space="preserve">E </w:t>
            </w:r>
          </w:p>
        </w:tc>
        <w:tc>
          <w:tcPr>
            <w:tcW w:w="2170" w:type="dxa"/>
            <w:tcBorders>
              <w:top w:val="single" w:sz="8" w:space="0" w:color="auto"/>
              <w:left w:val="nil"/>
              <w:bottom w:val="single" w:sz="8" w:space="0" w:color="auto"/>
              <w:right w:val="single" w:sz="8" w:space="0" w:color="000000"/>
            </w:tcBorders>
            <w:shd w:val="clear" w:color="auto" w:fill="auto"/>
            <w:vAlign w:val="center"/>
            <w:hideMark/>
          </w:tcPr>
          <w:p w14:paraId="2898391D" w14:textId="77777777" w:rsidR="008C31BB" w:rsidRPr="008C31BB" w:rsidRDefault="008C31BB" w:rsidP="0074757D">
            <w:pPr>
              <w:suppressAutoHyphens w:val="0"/>
              <w:spacing w:after="0"/>
              <w:jc w:val="left"/>
              <w:rPr>
                <w:sz w:val="18"/>
                <w:szCs w:val="18"/>
              </w:rPr>
            </w:pPr>
            <w:r w:rsidRPr="008C31BB">
              <w:rPr>
                <w:sz w:val="18"/>
                <w:szCs w:val="18"/>
              </w:rPr>
              <w:t xml:space="preserve">Pojedinačno </w:t>
            </w:r>
          </w:p>
        </w:tc>
      </w:tr>
      <w:tr w:rsidR="008C31BB" w:rsidRPr="008C31BB" w14:paraId="2726A902" w14:textId="77777777" w:rsidTr="0074757D">
        <w:trPr>
          <w:trHeight w:val="435"/>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45494C17" w14:textId="77777777" w:rsidR="008C31BB" w:rsidRPr="008C31BB" w:rsidRDefault="008C31BB" w:rsidP="0074757D">
            <w:pPr>
              <w:suppressAutoHyphens w:val="0"/>
              <w:spacing w:after="0"/>
              <w:ind w:leftChars="-11" w:left="8" w:right="210" w:hangingChars="18" w:hanging="32"/>
              <w:jc w:val="left"/>
              <w:rPr>
                <w:sz w:val="18"/>
                <w:szCs w:val="18"/>
              </w:rPr>
            </w:pPr>
            <w:r w:rsidRPr="008C31BB">
              <w:rPr>
                <w:rFonts w:eastAsia="Arial"/>
                <w:sz w:val="18"/>
                <w:szCs w:val="18"/>
              </w:rPr>
              <w:t>7.</w:t>
            </w:r>
            <w:r w:rsidRPr="008C31BB">
              <w:rPr>
                <w:rFonts w:ascii="Times New Roman" w:eastAsia="Arial" w:hAnsi="Times New Roman"/>
                <w:sz w:val="18"/>
                <w:szCs w:val="18"/>
              </w:rPr>
              <w:t xml:space="preserve">      </w:t>
            </w:r>
            <w:r w:rsidRPr="008C31BB">
              <w:rPr>
                <w:rFonts w:eastAsia="Arial"/>
                <w:sz w:val="18"/>
                <w:szCs w:val="18"/>
              </w:rPr>
              <w:t> </w:t>
            </w:r>
          </w:p>
        </w:tc>
        <w:tc>
          <w:tcPr>
            <w:tcW w:w="1418" w:type="dxa"/>
            <w:tcBorders>
              <w:top w:val="nil"/>
              <w:left w:val="nil"/>
              <w:bottom w:val="single" w:sz="8" w:space="0" w:color="auto"/>
              <w:right w:val="single" w:sz="8" w:space="0" w:color="auto"/>
            </w:tcBorders>
            <w:shd w:val="clear" w:color="auto" w:fill="auto"/>
            <w:vAlign w:val="center"/>
            <w:hideMark/>
          </w:tcPr>
          <w:p w14:paraId="27F8F7EE" w14:textId="77777777" w:rsidR="008C31BB" w:rsidRPr="008C31BB" w:rsidRDefault="008C31BB" w:rsidP="0074757D">
            <w:pPr>
              <w:suppressAutoHyphens w:val="0"/>
              <w:spacing w:after="0"/>
              <w:jc w:val="left"/>
              <w:rPr>
                <w:sz w:val="18"/>
                <w:szCs w:val="18"/>
              </w:rPr>
            </w:pPr>
            <w:r w:rsidRPr="008C31BB">
              <w:rPr>
                <w:sz w:val="18"/>
                <w:szCs w:val="18"/>
              </w:rPr>
              <w:t xml:space="preserve">Metković </w:t>
            </w:r>
          </w:p>
        </w:tc>
        <w:tc>
          <w:tcPr>
            <w:tcW w:w="3382" w:type="dxa"/>
            <w:tcBorders>
              <w:top w:val="single" w:sz="8" w:space="0" w:color="auto"/>
              <w:left w:val="nil"/>
              <w:bottom w:val="single" w:sz="8" w:space="0" w:color="auto"/>
              <w:right w:val="single" w:sz="8" w:space="0" w:color="000000"/>
            </w:tcBorders>
            <w:shd w:val="clear" w:color="auto" w:fill="auto"/>
            <w:vAlign w:val="center"/>
            <w:hideMark/>
          </w:tcPr>
          <w:p w14:paraId="154C3CAE" w14:textId="77777777" w:rsidR="008C31BB" w:rsidRPr="008C31BB" w:rsidRDefault="008C31BB" w:rsidP="0074757D">
            <w:pPr>
              <w:suppressAutoHyphens w:val="0"/>
              <w:spacing w:after="0"/>
              <w:jc w:val="left"/>
              <w:rPr>
                <w:sz w:val="18"/>
                <w:szCs w:val="18"/>
              </w:rPr>
            </w:pPr>
            <w:r w:rsidRPr="008C31BB">
              <w:rPr>
                <w:sz w:val="18"/>
                <w:szCs w:val="18"/>
              </w:rPr>
              <w:t xml:space="preserve">Bivši hotel Metković – Kuća </w:t>
            </w:r>
            <w:proofErr w:type="spellStart"/>
            <w:r w:rsidRPr="008C31BB">
              <w:rPr>
                <w:sz w:val="18"/>
                <w:szCs w:val="18"/>
              </w:rPr>
              <w:t>Levantin</w:t>
            </w:r>
            <w:proofErr w:type="spellEnd"/>
            <w:r w:rsidRPr="008C31BB">
              <w:rPr>
                <w:sz w:val="18"/>
                <w:szCs w:val="18"/>
              </w:rPr>
              <w:t xml:space="preserve"> </w:t>
            </w:r>
          </w:p>
        </w:tc>
        <w:tc>
          <w:tcPr>
            <w:tcW w:w="1112" w:type="dxa"/>
            <w:tcBorders>
              <w:top w:val="nil"/>
              <w:left w:val="nil"/>
              <w:bottom w:val="single" w:sz="8" w:space="0" w:color="auto"/>
              <w:right w:val="single" w:sz="8" w:space="0" w:color="auto"/>
            </w:tcBorders>
            <w:shd w:val="clear" w:color="auto" w:fill="auto"/>
            <w:vAlign w:val="center"/>
            <w:hideMark/>
          </w:tcPr>
          <w:p w14:paraId="28C0A32C" w14:textId="77777777" w:rsidR="008C31BB" w:rsidRPr="008C31BB" w:rsidRDefault="008C31BB" w:rsidP="0074757D">
            <w:pPr>
              <w:suppressAutoHyphens w:val="0"/>
              <w:spacing w:after="0"/>
              <w:jc w:val="left"/>
              <w:rPr>
                <w:sz w:val="18"/>
                <w:szCs w:val="18"/>
              </w:rPr>
            </w:pPr>
            <w:r w:rsidRPr="008C31BB">
              <w:rPr>
                <w:sz w:val="18"/>
                <w:szCs w:val="18"/>
              </w:rPr>
              <w:t xml:space="preserve">E </w:t>
            </w:r>
          </w:p>
        </w:tc>
        <w:tc>
          <w:tcPr>
            <w:tcW w:w="2170" w:type="dxa"/>
            <w:tcBorders>
              <w:top w:val="single" w:sz="8" w:space="0" w:color="auto"/>
              <w:left w:val="nil"/>
              <w:bottom w:val="single" w:sz="8" w:space="0" w:color="auto"/>
              <w:right w:val="single" w:sz="8" w:space="0" w:color="000000"/>
            </w:tcBorders>
            <w:shd w:val="clear" w:color="auto" w:fill="auto"/>
            <w:vAlign w:val="center"/>
            <w:hideMark/>
          </w:tcPr>
          <w:p w14:paraId="01409F29" w14:textId="77777777" w:rsidR="008C31BB" w:rsidRPr="008C31BB" w:rsidRDefault="008C31BB" w:rsidP="0074757D">
            <w:pPr>
              <w:suppressAutoHyphens w:val="0"/>
              <w:spacing w:after="0"/>
              <w:jc w:val="left"/>
              <w:rPr>
                <w:sz w:val="18"/>
                <w:szCs w:val="18"/>
              </w:rPr>
            </w:pPr>
            <w:r w:rsidRPr="008C31BB">
              <w:rPr>
                <w:sz w:val="18"/>
                <w:szCs w:val="18"/>
              </w:rPr>
              <w:t xml:space="preserve">Pojedinačno </w:t>
            </w:r>
          </w:p>
        </w:tc>
      </w:tr>
      <w:tr w:rsidR="008C31BB" w:rsidRPr="008C31BB" w14:paraId="0C3EEEE8" w14:textId="77777777" w:rsidTr="0074757D">
        <w:trPr>
          <w:trHeight w:val="435"/>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112E85A7" w14:textId="77777777" w:rsidR="008C31BB" w:rsidRPr="008C31BB" w:rsidRDefault="008C31BB" w:rsidP="0074757D">
            <w:pPr>
              <w:suppressAutoHyphens w:val="0"/>
              <w:spacing w:after="0"/>
              <w:ind w:leftChars="-11" w:left="8" w:right="210" w:hangingChars="18" w:hanging="32"/>
              <w:jc w:val="left"/>
              <w:rPr>
                <w:sz w:val="18"/>
                <w:szCs w:val="18"/>
              </w:rPr>
            </w:pPr>
            <w:r w:rsidRPr="008C31BB">
              <w:rPr>
                <w:rFonts w:eastAsia="Arial"/>
                <w:sz w:val="18"/>
                <w:szCs w:val="18"/>
              </w:rPr>
              <w:t>8.</w:t>
            </w:r>
            <w:r w:rsidRPr="008C31BB">
              <w:rPr>
                <w:rFonts w:ascii="Times New Roman" w:eastAsia="Arial" w:hAnsi="Times New Roman"/>
                <w:sz w:val="18"/>
                <w:szCs w:val="18"/>
              </w:rPr>
              <w:t xml:space="preserve">      </w:t>
            </w:r>
            <w:r w:rsidRPr="008C31BB">
              <w:rPr>
                <w:rFonts w:eastAsia="Arial"/>
                <w:sz w:val="18"/>
                <w:szCs w:val="18"/>
              </w:rPr>
              <w:t> </w:t>
            </w:r>
          </w:p>
        </w:tc>
        <w:tc>
          <w:tcPr>
            <w:tcW w:w="1418" w:type="dxa"/>
            <w:tcBorders>
              <w:top w:val="nil"/>
              <w:left w:val="nil"/>
              <w:bottom w:val="single" w:sz="8" w:space="0" w:color="auto"/>
              <w:right w:val="single" w:sz="8" w:space="0" w:color="auto"/>
            </w:tcBorders>
            <w:shd w:val="clear" w:color="auto" w:fill="auto"/>
            <w:vAlign w:val="center"/>
            <w:hideMark/>
          </w:tcPr>
          <w:p w14:paraId="40CA0111" w14:textId="77777777" w:rsidR="008C31BB" w:rsidRPr="008C31BB" w:rsidRDefault="008C31BB" w:rsidP="0074757D">
            <w:pPr>
              <w:suppressAutoHyphens w:val="0"/>
              <w:spacing w:after="0"/>
              <w:jc w:val="left"/>
              <w:rPr>
                <w:sz w:val="18"/>
                <w:szCs w:val="18"/>
              </w:rPr>
            </w:pPr>
            <w:r w:rsidRPr="008C31BB">
              <w:rPr>
                <w:sz w:val="18"/>
                <w:szCs w:val="18"/>
              </w:rPr>
              <w:t xml:space="preserve">Metković </w:t>
            </w:r>
          </w:p>
        </w:tc>
        <w:tc>
          <w:tcPr>
            <w:tcW w:w="3382" w:type="dxa"/>
            <w:tcBorders>
              <w:top w:val="single" w:sz="8" w:space="0" w:color="auto"/>
              <w:left w:val="nil"/>
              <w:bottom w:val="single" w:sz="8" w:space="0" w:color="auto"/>
              <w:right w:val="single" w:sz="8" w:space="0" w:color="000000"/>
            </w:tcBorders>
            <w:shd w:val="clear" w:color="auto" w:fill="auto"/>
            <w:vAlign w:val="center"/>
            <w:hideMark/>
          </w:tcPr>
          <w:p w14:paraId="2097BD83" w14:textId="77777777" w:rsidR="008C31BB" w:rsidRPr="008C31BB" w:rsidRDefault="008C31BB" w:rsidP="0074757D">
            <w:pPr>
              <w:suppressAutoHyphens w:val="0"/>
              <w:spacing w:after="0"/>
              <w:jc w:val="left"/>
              <w:rPr>
                <w:sz w:val="18"/>
                <w:szCs w:val="18"/>
              </w:rPr>
            </w:pPr>
            <w:r w:rsidRPr="008C31BB">
              <w:rPr>
                <w:sz w:val="18"/>
                <w:szCs w:val="18"/>
              </w:rPr>
              <w:t xml:space="preserve">Bivši hotel Austrija </w:t>
            </w:r>
          </w:p>
        </w:tc>
        <w:tc>
          <w:tcPr>
            <w:tcW w:w="1112" w:type="dxa"/>
            <w:tcBorders>
              <w:top w:val="nil"/>
              <w:left w:val="nil"/>
              <w:bottom w:val="single" w:sz="8" w:space="0" w:color="auto"/>
              <w:right w:val="single" w:sz="8" w:space="0" w:color="auto"/>
            </w:tcBorders>
            <w:shd w:val="clear" w:color="auto" w:fill="auto"/>
            <w:vAlign w:val="center"/>
            <w:hideMark/>
          </w:tcPr>
          <w:p w14:paraId="784DFB97" w14:textId="77777777" w:rsidR="008C31BB" w:rsidRPr="008C31BB" w:rsidRDefault="008C31BB" w:rsidP="0074757D">
            <w:pPr>
              <w:suppressAutoHyphens w:val="0"/>
              <w:spacing w:after="0"/>
              <w:jc w:val="left"/>
              <w:rPr>
                <w:sz w:val="18"/>
                <w:szCs w:val="18"/>
              </w:rPr>
            </w:pPr>
            <w:r w:rsidRPr="008C31BB">
              <w:rPr>
                <w:sz w:val="18"/>
                <w:szCs w:val="18"/>
              </w:rPr>
              <w:t xml:space="preserve">E </w:t>
            </w:r>
          </w:p>
        </w:tc>
        <w:tc>
          <w:tcPr>
            <w:tcW w:w="2170" w:type="dxa"/>
            <w:tcBorders>
              <w:top w:val="single" w:sz="8" w:space="0" w:color="auto"/>
              <w:left w:val="nil"/>
              <w:bottom w:val="single" w:sz="8" w:space="0" w:color="auto"/>
              <w:right w:val="single" w:sz="8" w:space="0" w:color="000000"/>
            </w:tcBorders>
            <w:shd w:val="clear" w:color="auto" w:fill="auto"/>
            <w:vAlign w:val="center"/>
            <w:hideMark/>
          </w:tcPr>
          <w:p w14:paraId="62B9C81D" w14:textId="77777777" w:rsidR="008C31BB" w:rsidRPr="008C31BB" w:rsidRDefault="008C31BB" w:rsidP="0074757D">
            <w:pPr>
              <w:suppressAutoHyphens w:val="0"/>
              <w:spacing w:after="0"/>
              <w:jc w:val="left"/>
              <w:rPr>
                <w:sz w:val="18"/>
                <w:szCs w:val="18"/>
              </w:rPr>
            </w:pPr>
            <w:r w:rsidRPr="008C31BB">
              <w:rPr>
                <w:sz w:val="18"/>
                <w:szCs w:val="18"/>
              </w:rPr>
              <w:t xml:space="preserve">Pojedinačno </w:t>
            </w:r>
          </w:p>
        </w:tc>
      </w:tr>
      <w:tr w:rsidR="008C31BB" w:rsidRPr="008C31BB" w14:paraId="1F7A05F2" w14:textId="77777777" w:rsidTr="0074757D">
        <w:trPr>
          <w:trHeight w:val="435"/>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6560031C" w14:textId="77777777" w:rsidR="008C31BB" w:rsidRPr="008C31BB" w:rsidRDefault="008C31BB" w:rsidP="0074757D">
            <w:pPr>
              <w:suppressAutoHyphens w:val="0"/>
              <w:spacing w:after="0"/>
              <w:ind w:leftChars="-11" w:left="8" w:right="210" w:hangingChars="18" w:hanging="32"/>
              <w:jc w:val="left"/>
              <w:rPr>
                <w:sz w:val="18"/>
                <w:szCs w:val="18"/>
              </w:rPr>
            </w:pPr>
            <w:r w:rsidRPr="008C31BB">
              <w:rPr>
                <w:rFonts w:eastAsia="Arial"/>
                <w:sz w:val="18"/>
                <w:szCs w:val="18"/>
              </w:rPr>
              <w:t>9.</w:t>
            </w:r>
            <w:r w:rsidRPr="008C31BB">
              <w:rPr>
                <w:rFonts w:ascii="Times New Roman" w:eastAsia="Arial" w:hAnsi="Times New Roman"/>
                <w:sz w:val="18"/>
                <w:szCs w:val="18"/>
              </w:rPr>
              <w:t xml:space="preserve">      </w:t>
            </w:r>
            <w:r w:rsidRPr="008C31BB">
              <w:rPr>
                <w:rFonts w:eastAsia="Arial"/>
                <w:sz w:val="18"/>
                <w:szCs w:val="18"/>
              </w:rPr>
              <w:t> </w:t>
            </w:r>
          </w:p>
        </w:tc>
        <w:tc>
          <w:tcPr>
            <w:tcW w:w="1418" w:type="dxa"/>
            <w:tcBorders>
              <w:top w:val="nil"/>
              <w:left w:val="nil"/>
              <w:bottom w:val="single" w:sz="8" w:space="0" w:color="auto"/>
              <w:right w:val="single" w:sz="8" w:space="0" w:color="auto"/>
            </w:tcBorders>
            <w:shd w:val="clear" w:color="auto" w:fill="auto"/>
            <w:vAlign w:val="center"/>
            <w:hideMark/>
          </w:tcPr>
          <w:p w14:paraId="2F64384B" w14:textId="77777777" w:rsidR="008C31BB" w:rsidRPr="008C31BB" w:rsidRDefault="008C31BB" w:rsidP="0074757D">
            <w:pPr>
              <w:suppressAutoHyphens w:val="0"/>
              <w:spacing w:after="0"/>
              <w:jc w:val="left"/>
              <w:rPr>
                <w:sz w:val="18"/>
                <w:szCs w:val="18"/>
              </w:rPr>
            </w:pPr>
            <w:r w:rsidRPr="008C31BB">
              <w:rPr>
                <w:sz w:val="18"/>
                <w:szCs w:val="18"/>
              </w:rPr>
              <w:t xml:space="preserve">Metković </w:t>
            </w:r>
          </w:p>
        </w:tc>
        <w:tc>
          <w:tcPr>
            <w:tcW w:w="3382" w:type="dxa"/>
            <w:tcBorders>
              <w:top w:val="single" w:sz="8" w:space="0" w:color="auto"/>
              <w:left w:val="nil"/>
              <w:bottom w:val="single" w:sz="8" w:space="0" w:color="auto"/>
              <w:right w:val="single" w:sz="8" w:space="0" w:color="000000"/>
            </w:tcBorders>
            <w:shd w:val="clear" w:color="auto" w:fill="auto"/>
            <w:vAlign w:val="center"/>
            <w:hideMark/>
          </w:tcPr>
          <w:p w14:paraId="32D05709" w14:textId="77777777" w:rsidR="008C31BB" w:rsidRPr="008C31BB" w:rsidRDefault="008C31BB" w:rsidP="0074757D">
            <w:pPr>
              <w:suppressAutoHyphens w:val="0"/>
              <w:spacing w:after="0"/>
              <w:jc w:val="left"/>
              <w:rPr>
                <w:sz w:val="18"/>
                <w:szCs w:val="18"/>
              </w:rPr>
            </w:pPr>
            <w:r w:rsidRPr="008C31BB">
              <w:rPr>
                <w:sz w:val="18"/>
                <w:szCs w:val="18"/>
              </w:rPr>
              <w:t xml:space="preserve">Gradsko kulturno središte </w:t>
            </w:r>
          </w:p>
        </w:tc>
        <w:tc>
          <w:tcPr>
            <w:tcW w:w="1112" w:type="dxa"/>
            <w:tcBorders>
              <w:top w:val="nil"/>
              <w:left w:val="nil"/>
              <w:bottom w:val="single" w:sz="8" w:space="0" w:color="auto"/>
              <w:right w:val="single" w:sz="8" w:space="0" w:color="auto"/>
            </w:tcBorders>
            <w:shd w:val="clear" w:color="auto" w:fill="auto"/>
            <w:vAlign w:val="center"/>
            <w:hideMark/>
          </w:tcPr>
          <w:p w14:paraId="7DA7BA2D" w14:textId="77777777" w:rsidR="008C31BB" w:rsidRPr="008C31BB" w:rsidRDefault="008C31BB" w:rsidP="0074757D">
            <w:pPr>
              <w:suppressAutoHyphens w:val="0"/>
              <w:spacing w:after="0"/>
              <w:jc w:val="left"/>
              <w:rPr>
                <w:sz w:val="18"/>
                <w:szCs w:val="18"/>
              </w:rPr>
            </w:pPr>
            <w:r w:rsidRPr="008C31BB">
              <w:rPr>
                <w:sz w:val="18"/>
                <w:szCs w:val="18"/>
              </w:rPr>
              <w:t xml:space="preserve">E </w:t>
            </w:r>
          </w:p>
        </w:tc>
        <w:tc>
          <w:tcPr>
            <w:tcW w:w="2170" w:type="dxa"/>
            <w:tcBorders>
              <w:top w:val="single" w:sz="8" w:space="0" w:color="auto"/>
              <w:left w:val="nil"/>
              <w:bottom w:val="single" w:sz="8" w:space="0" w:color="auto"/>
              <w:right w:val="single" w:sz="8" w:space="0" w:color="000000"/>
            </w:tcBorders>
            <w:shd w:val="clear" w:color="auto" w:fill="auto"/>
            <w:vAlign w:val="center"/>
            <w:hideMark/>
          </w:tcPr>
          <w:p w14:paraId="269E3C3F" w14:textId="77777777" w:rsidR="008C31BB" w:rsidRPr="008C31BB" w:rsidRDefault="008C31BB" w:rsidP="0074757D">
            <w:pPr>
              <w:suppressAutoHyphens w:val="0"/>
              <w:spacing w:after="0"/>
              <w:jc w:val="left"/>
              <w:rPr>
                <w:sz w:val="18"/>
                <w:szCs w:val="18"/>
              </w:rPr>
            </w:pPr>
            <w:r w:rsidRPr="008C31BB">
              <w:rPr>
                <w:sz w:val="18"/>
                <w:szCs w:val="18"/>
              </w:rPr>
              <w:t xml:space="preserve">Pojedinačno </w:t>
            </w:r>
          </w:p>
        </w:tc>
      </w:tr>
      <w:tr w:rsidR="008C31BB" w:rsidRPr="008C31BB" w14:paraId="45B03DD0" w14:textId="77777777" w:rsidTr="0074757D">
        <w:trPr>
          <w:trHeight w:val="405"/>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2742CC37" w14:textId="77777777" w:rsidR="008C31BB" w:rsidRPr="008C31BB" w:rsidRDefault="008C31BB" w:rsidP="0074757D">
            <w:pPr>
              <w:suppressAutoHyphens w:val="0"/>
              <w:spacing w:after="0"/>
              <w:ind w:leftChars="-11" w:left="8" w:right="210" w:hangingChars="18" w:hanging="32"/>
              <w:jc w:val="left"/>
              <w:rPr>
                <w:sz w:val="18"/>
                <w:szCs w:val="18"/>
              </w:rPr>
            </w:pPr>
            <w:r w:rsidRPr="008C31BB">
              <w:rPr>
                <w:rFonts w:eastAsia="Arial"/>
                <w:sz w:val="18"/>
                <w:szCs w:val="18"/>
              </w:rPr>
              <w:t>10.</w:t>
            </w:r>
            <w:r w:rsidRPr="008C31BB">
              <w:rPr>
                <w:rFonts w:ascii="Times New Roman" w:eastAsia="Arial" w:hAnsi="Times New Roman"/>
                <w:sz w:val="18"/>
                <w:szCs w:val="18"/>
              </w:rPr>
              <w:t xml:space="preserve">    </w:t>
            </w:r>
            <w:r w:rsidRPr="008C31BB">
              <w:rPr>
                <w:rFonts w:eastAsia="Arial"/>
                <w:sz w:val="18"/>
                <w:szCs w:val="18"/>
              </w:rPr>
              <w:t> </w:t>
            </w:r>
          </w:p>
        </w:tc>
        <w:tc>
          <w:tcPr>
            <w:tcW w:w="1418" w:type="dxa"/>
            <w:tcBorders>
              <w:top w:val="nil"/>
              <w:left w:val="nil"/>
              <w:bottom w:val="single" w:sz="8" w:space="0" w:color="auto"/>
              <w:right w:val="single" w:sz="8" w:space="0" w:color="auto"/>
            </w:tcBorders>
            <w:shd w:val="clear" w:color="auto" w:fill="auto"/>
            <w:vAlign w:val="center"/>
            <w:hideMark/>
          </w:tcPr>
          <w:p w14:paraId="48A10F67" w14:textId="77777777" w:rsidR="008C31BB" w:rsidRPr="008C31BB" w:rsidRDefault="008C31BB" w:rsidP="0074757D">
            <w:pPr>
              <w:suppressAutoHyphens w:val="0"/>
              <w:spacing w:after="0"/>
              <w:jc w:val="left"/>
              <w:rPr>
                <w:sz w:val="18"/>
                <w:szCs w:val="18"/>
              </w:rPr>
            </w:pPr>
            <w:r w:rsidRPr="008C31BB">
              <w:rPr>
                <w:sz w:val="18"/>
                <w:szCs w:val="18"/>
              </w:rPr>
              <w:t xml:space="preserve">Metković </w:t>
            </w:r>
          </w:p>
        </w:tc>
        <w:tc>
          <w:tcPr>
            <w:tcW w:w="3382" w:type="dxa"/>
            <w:tcBorders>
              <w:top w:val="single" w:sz="8" w:space="0" w:color="auto"/>
              <w:left w:val="nil"/>
              <w:bottom w:val="single" w:sz="8" w:space="0" w:color="auto"/>
              <w:right w:val="single" w:sz="8" w:space="0" w:color="000000"/>
            </w:tcBorders>
            <w:shd w:val="clear" w:color="auto" w:fill="auto"/>
            <w:vAlign w:val="center"/>
            <w:hideMark/>
          </w:tcPr>
          <w:p w14:paraId="65D8CFD0" w14:textId="77777777" w:rsidR="008C31BB" w:rsidRPr="008C31BB" w:rsidRDefault="008C31BB" w:rsidP="0074757D">
            <w:pPr>
              <w:suppressAutoHyphens w:val="0"/>
              <w:spacing w:after="0"/>
              <w:jc w:val="left"/>
              <w:rPr>
                <w:sz w:val="18"/>
                <w:szCs w:val="18"/>
              </w:rPr>
            </w:pPr>
            <w:r w:rsidRPr="008C31BB">
              <w:rPr>
                <w:sz w:val="18"/>
                <w:szCs w:val="18"/>
              </w:rPr>
              <w:t xml:space="preserve">Komunalna cisterna za vodu </w:t>
            </w:r>
          </w:p>
        </w:tc>
        <w:tc>
          <w:tcPr>
            <w:tcW w:w="1112" w:type="dxa"/>
            <w:tcBorders>
              <w:top w:val="nil"/>
              <w:left w:val="nil"/>
              <w:bottom w:val="single" w:sz="8" w:space="0" w:color="auto"/>
              <w:right w:val="single" w:sz="8" w:space="0" w:color="auto"/>
            </w:tcBorders>
            <w:shd w:val="clear" w:color="auto" w:fill="auto"/>
            <w:vAlign w:val="center"/>
            <w:hideMark/>
          </w:tcPr>
          <w:p w14:paraId="49A93FE5" w14:textId="77777777" w:rsidR="008C31BB" w:rsidRPr="008C31BB" w:rsidRDefault="008C31BB" w:rsidP="0074757D">
            <w:pPr>
              <w:suppressAutoHyphens w:val="0"/>
              <w:spacing w:after="0"/>
              <w:jc w:val="left"/>
              <w:rPr>
                <w:sz w:val="18"/>
                <w:szCs w:val="18"/>
              </w:rPr>
            </w:pPr>
            <w:r w:rsidRPr="008C31BB">
              <w:rPr>
                <w:sz w:val="18"/>
                <w:szCs w:val="18"/>
              </w:rPr>
              <w:t xml:space="preserve">E </w:t>
            </w:r>
          </w:p>
        </w:tc>
        <w:tc>
          <w:tcPr>
            <w:tcW w:w="2170" w:type="dxa"/>
            <w:tcBorders>
              <w:top w:val="single" w:sz="8" w:space="0" w:color="auto"/>
              <w:left w:val="nil"/>
              <w:bottom w:val="single" w:sz="8" w:space="0" w:color="auto"/>
              <w:right w:val="single" w:sz="8" w:space="0" w:color="000000"/>
            </w:tcBorders>
            <w:shd w:val="clear" w:color="auto" w:fill="auto"/>
            <w:vAlign w:val="center"/>
            <w:hideMark/>
          </w:tcPr>
          <w:p w14:paraId="7D050C27" w14:textId="77777777" w:rsidR="008C31BB" w:rsidRPr="008C31BB" w:rsidRDefault="008C31BB" w:rsidP="0074757D">
            <w:pPr>
              <w:suppressAutoHyphens w:val="0"/>
              <w:spacing w:after="0"/>
              <w:jc w:val="left"/>
              <w:rPr>
                <w:sz w:val="18"/>
                <w:szCs w:val="18"/>
              </w:rPr>
            </w:pPr>
            <w:r w:rsidRPr="008C31BB">
              <w:rPr>
                <w:sz w:val="18"/>
                <w:szCs w:val="18"/>
              </w:rPr>
              <w:t xml:space="preserve">Pojedinačno </w:t>
            </w:r>
          </w:p>
        </w:tc>
      </w:tr>
      <w:tr w:rsidR="008C31BB" w:rsidRPr="008C31BB" w14:paraId="6A8D2BE3" w14:textId="77777777" w:rsidTr="0074757D">
        <w:trPr>
          <w:trHeight w:val="411"/>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154021F7" w14:textId="77777777" w:rsidR="008C31BB" w:rsidRPr="008C31BB" w:rsidRDefault="008C31BB" w:rsidP="0074757D">
            <w:pPr>
              <w:suppressAutoHyphens w:val="0"/>
              <w:spacing w:after="0"/>
              <w:ind w:leftChars="-11" w:left="8" w:right="210" w:hangingChars="18" w:hanging="32"/>
              <w:jc w:val="left"/>
              <w:rPr>
                <w:sz w:val="18"/>
                <w:szCs w:val="18"/>
              </w:rPr>
            </w:pPr>
            <w:r w:rsidRPr="008C31BB">
              <w:rPr>
                <w:rFonts w:eastAsia="Arial"/>
                <w:sz w:val="18"/>
                <w:szCs w:val="18"/>
              </w:rPr>
              <w:t>11.</w:t>
            </w:r>
            <w:r w:rsidRPr="008C31BB">
              <w:rPr>
                <w:rFonts w:ascii="Times New Roman" w:eastAsia="Arial" w:hAnsi="Times New Roman"/>
                <w:sz w:val="18"/>
                <w:szCs w:val="18"/>
              </w:rPr>
              <w:t xml:space="preserve">    </w:t>
            </w:r>
            <w:r w:rsidRPr="008C31BB">
              <w:rPr>
                <w:rFonts w:eastAsia="Arial"/>
                <w:sz w:val="18"/>
                <w:szCs w:val="18"/>
              </w:rPr>
              <w:t> </w:t>
            </w:r>
          </w:p>
        </w:tc>
        <w:tc>
          <w:tcPr>
            <w:tcW w:w="1418" w:type="dxa"/>
            <w:tcBorders>
              <w:top w:val="nil"/>
              <w:left w:val="nil"/>
              <w:bottom w:val="single" w:sz="8" w:space="0" w:color="auto"/>
              <w:right w:val="single" w:sz="8" w:space="0" w:color="auto"/>
            </w:tcBorders>
            <w:shd w:val="clear" w:color="auto" w:fill="auto"/>
            <w:vAlign w:val="center"/>
            <w:hideMark/>
          </w:tcPr>
          <w:p w14:paraId="5863CC8F" w14:textId="77777777" w:rsidR="008C31BB" w:rsidRPr="008C31BB" w:rsidRDefault="008C31BB" w:rsidP="0074757D">
            <w:pPr>
              <w:suppressAutoHyphens w:val="0"/>
              <w:spacing w:after="0"/>
              <w:jc w:val="left"/>
              <w:rPr>
                <w:sz w:val="18"/>
                <w:szCs w:val="18"/>
              </w:rPr>
            </w:pPr>
            <w:r w:rsidRPr="008C31BB">
              <w:rPr>
                <w:sz w:val="18"/>
                <w:szCs w:val="18"/>
              </w:rPr>
              <w:t xml:space="preserve">Metković </w:t>
            </w:r>
          </w:p>
        </w:tc>
        <w:tc>
          <w:tcPr>
            <w:tcW w:w="3382" w:type="dxa"/>
            <w:tcBorders>
              <w:top w:val="single" w:sz="8" w:space="0" w:color="auto"/>
              <w:left w:val="nil"/>
              <w:bottom w:val="single" w:sz="8" w:space="0" w:color="auto"/>
              <w:right w:val="single" w:sz="8" w:space="0" w:color="000000"/>
            </w:tcBorders>
            <w:shd w:val="clear" w:color="auto" w:fill="auto"/>
            <w:vAlign w:val="center"/>
            <w:hideMark/>
          </w:tcPr>
          <w:p w14:paraId="07AB5CE6" w14:textId="77777777" w:rsidR="008C31BB" w:rsidRPr="008C31BB" w:rsidRDefault="008C31BB" w:rsidP="0074757D">
            <w:pPr>
              <w:suppressAutoHyphens w:val="0"/>
              <w:spacing w:after="0"/>
              <w:jc w:val="left"/>
              <w:rPr>
                <w:sz w:val="18"/>
                <w:szCs w:val="18"/>
              </w:rPr>
            </w:pPr>
            <w:proofErr w:type="spellStart"/>
            <w:r w:rsidRPr="008C31BB">
              <w:rPr>
                <w:sz w:val="18"/>
                <w:szCs w:val="18"/>
              </w:rPr>
              <w:t>Leprozorijum</w:t>
            </w:r>
            <w:proofErr w:type="spellEnd"/>
            <w:r w:rsidRPr="008C31BB">
              <w:rPr>
                <w:sz w:val="18"/>
                <w:szCs w:val="18"/>
              </w:rPr>
              <w:t xml:space="preserve"> </w:t>
            </w:r>
          </w:p>
        </w:tc>
        <w:tc>
          <w:tcPr>
            <w:tcW w:w="1112" w:type="dxa"/>
            <w:tcBorders>
              <w:top w:val="nil"/>
              <w:left w:val="nil"/>
              <w:bottom w:val="single" w:sz="8" w:space="0" w:color="auto"/>
              <w:right w:val="single" w:sz="8" w:space="0" w:color="auto"/>
            </w:tcBorders>
            <w:shd w:val="clear" w:color="auto" w:fill="auto"/>
            <w:vAlign w:val="center"/>
            <w:hideMark/>
          </w:tcPr>
          <w:p w14:paraId="541799F4" w14:textId="77777777" w:rsidR="008C31BB" w:rsidRPr="008C31BB" w:rsidRDefault="008C31BB" w:rsidP="0074757D">
            <w:pPr>
              <w:suppressAutoHyphens w:val="0"/>
              <w:spacing w:after="0"/>
              <w:jc w:val="left"/>
              <w:rPr>
                <w:sz w:val="18"/>
                <w:szCs w:val="18"/>
              </w:rPr>
            </w:pPr>
            <w:r w:rsidRPr="008C31BB">
              <w:rPr>
                <w:sz w:val="18"/>
                <w:szCs w:val="18"/>
              </w:rPr>
              <w:t xml:space="preserve">E </w:t>
            </w:r>
          </w:p>
        </w:tc>
        <w:tc>
          <w:tcPr>
            <w:tcW w:w="2170" w:type="dxa"/>
            <w:tcBorders>
              <w:top w:val="single" w:sz="8" w:space="0" w:color="auto"/>
              <w:left w:val="nil"/>
              <w:bottom w:val="single" w:sz="8" w:space="0" w:color="auto"/>
              <w:right w:val="single" w:sz="8" w:space="0" w:color="000000"/>
            </w:tcBorders>
            <w:shd w:val="clear" w:color="auto" w:fill="auto"/>
            <w:vAlign w:val="center"/>
            <w:hideMark/>
          </w:tcPr>
          <w:p w14:paraId="2879FA89" w14:textId="77777777" w:rsidR="008C31BB" w:rsidRPr="008C31BB" w:rsidRDefault="008C31BB" w:rsidP="0074757D">
            <w:pPr>
              <w:suppressAutoHyphens w:val="0"/>
              <w:spacing w:after="0"/>
              <w:jc w:val="left"/>
              <w:rPr>
                <w:sz w:val="18"/>
                <w:szCs w:val="18"/>
              </w:rPr>
            </w:pPr>
            <w:r w:rsidRPr="008C31BB">
              <w:rPr>
                <w:sz w:val="18"/>
                <w:szCs w:val="18"/>
              </w:rPr>
              <w:t xml:space="preserve">Pojedinačno </w:t>
            </w:r>
          </w:p>
        </w:tc>
      </w:tr>
      <w:tr w:rsidR="008C31BB" w:rsidRPr="008C31BB" w14:paraId="5684EC76" w14:textId="77777777" w:rsidTr="0074757D">
        <w:trPr>
          <w:trHeight w:val="403"/>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44D9A6AA" w14:textId="77777777" w:rsidR="008C31BB" w:rsidRPr="008C31BB" w:rsidRDefault="008C31BB" w:rsidP="0074757D">
            <w:pPr>
              <w:suppressAutoHyphens w:val="0"/>
              <w:spacing w:after="0"/>
              <w:ind w:leftChars="-11" w:left="8" w:right="210" w:hangingChars="18" w:hanging="32"/>
              <w:jc w:val="left"/>
              <w:rPr>
                <w:sz w:val="18"/>
                <w:szCs w:val="18"/>
              </w:rPr>
            </w:pPr>
            <w:r w:rsidRPr="008C31BB">
              <w:rPr>
                <w:rFonts w:eastAsia="Arial"/>
                <w:sz w:val="18"/>
                <w:szCs w:val="18"/>
              </w:rPr>
              <w:t>12.</w:t>
            </w:r>
            <w:r w:rsidRPr="008C31BB">
              <w:rPr>
                <w:rFonts w:ascii="Times New Roman" w:eastAsia="Arial" w:hAnsi="Times New Roman"/>
                <w:sz w:val="18"/>
                <w:szCs w:val="18"/>
              </w:rPr>
              <w:t xml:space="preserve">    </w:t>
            </w:r>
            <w:r w:rsidRPr="008C31BB">
              <w:rPr>
                <w:rFonts w:eastAsia="Arial"/>
                <w:sz w:val="18"/>
                <w:szCs w:val="18"/>
              </w:rPr>
              <w:t> </w:t>
            </w:r>
          </w:p>
        </w:tc>
        <w:tc>
          <w:tcPr>
            <w:tcW w:w="1418" w:type="dxa"/>
            <w:tcBorders>
              <w:top w:val="nil"/>
              <w:left w:val="nil"/>
              <w:bottom w:val="single" w:sz="8" w:space="0" w:color="auto"/>
              <w:right w:val="single" w:sz="8" w:space="0" w:color="auto"/>
            </w:tcBorders>
            <w:shd w:val="clear" w:color="auto" w:fill="auto"/>
            <w:vAlign w:val="center"/>
            <w:hideMark/>
          </w:tcPr>
          <w:p w14:paraId="6CDBA39E" w14:textId="77777777" w:rsidR="008C31BB" w:rsidRPr="008C31BB" w:rsidRDefault="008C31BB" w:rsidP="0074757D">
            <w:pPr>
              <w:suppressAutoHyphens w:val="0"/>
              <w:spacing w:after="0"/>
              <w:jc w:val="left"/>
              <w:rPr>
                <w:sz w:val="18"/>
                <w:szCs w:val="18"/>
              </w:rPr>
            </w:pPr>
            <w:r w:rsidRPr="008C31BB">
              <w:rPr>
                <w:sz w:val="18"/>
                <w:szCs w:val="18"/>
              </w:rPr>
              <w:t xml:space="preserve">Metković </w:t>
            </w:r>
          </w:p>
        </w:tc>
        <w:tc>
          <w:tcPr>
            <w:tcW w:w="3382" w:type="dxa"/>
            <w:tcBorders>
              <w:top w:val="single" w:sz="8" w:space="0" w:color="auto"/>
              <w:left w:val="nil"/>
              <w:bottom w:val="single" w:sz="8" w:space="0" w:color="auto"/>
              <w:right w:val="single" w:sz="8" w:space="0" w:color="000000"/>
            </w:tcBorders>
            <w:shd w:val="clear" w:color="auto" w:fill="auto"/>
            <w:vAlign w:val="center"/>
            <w:hideMark/>
          </w:tcPr>
          <w:p w14:paraId="4120D8C3" w14:textId="77777777" w:rsidR="008C31BB" w:rsidRPr="008C31BB" w:rsidRDefault="008C31BB" w:rsidP="0074757D">
            <w:pPr>
              <w:suppressAutoHyphens w:val="0"/>
              <w:spacing w:after="0"/>
              <w:jc w:val="left"/>
              <w:rPr>
                <w:sz w:val="18"/>
                <w:szCs w:val="18"/>
              </w:rPr>
            </w:pPr>
            <w:r w:rsidRPr="008C31BB">
              <w:rPr>
                <w:sz w:val="18"/>
                <w:szCs w:val="18"/>
              </w:rPr>
              <w:t xml:space="preserve">Kuća Popovac – Moderna </w:t>
            </w:r>
          </w:p>
        </w:tc>
        <w:tc>
          <w:tcPr>
            <w:tcW w:w="1112" w:type="dxa"/>
            <w:tcBorders>
              <w:top w:val="nil"/>
              <w:left w:val="nil"/>
              <w:bottom w:val="single" w:sz="8" w:space="0" w:color="auto"/>
              <w:right w:val="single" w:sz="8" w:space="0" w:color="auto"/>
            </w:tcBorders>
            <w:shd w:val="clear" w:color="auto" w:fill="auto"/>
            <w:vAlign w:val="center"/>
            <w:hideMark/>
          </w:tcPr>
          <w:p w14:paraId="24288E21" w14:textId="77777777" w:rsidR="008C31BB" w:rsidRPr="008C31BB" w:rsidRDefault="008C31BB" w:rsidP="0074757D">
            <w:pPr>
              <w:suppressAutoHyphens w:val="0"/>
              <w:spacing w:after="0"/>
              <w:jc w:val="left"/>
              <w:rPr>
                <w:sz w:val="18"/>
                <w:szCs w:val="18"/>
              </w:rPr>
            </w:pPr>
            <w:r w:rsidRPr="008C31BB">
              <w:rPr>
                <w:sz w:val="18"/>
                <w:szCs w:val="18"/>
              </w:rPr>
              <w:t xml:space="preserve">E </w:t>
            </w:r>
          </w:p>
        </w:tc>
        <w:tc>
          <w:tcPr>
            <w:tcW w:w="2170" w:type="dxa"/>
            <w:tcBorders>
              <w:top w:val="single" w:sz="8" w:space="0" w:color="auto"/>
              <w:left w:val="nil"/>
              <w:bottom w:val="single" w:sz="8" w:space="0" w:color="auto"/>
              <w:right w:val="single" w:sz="8" w:space="0" w:color="000000"/>
            </w:tcBorders>
            <w:shd w:val="clear" w:color="auto" w:fill="auto"/>
            <w:vAlign w:val="center"/>
            <w:hideMark/>
          </w:tcPr>
          <w:p w14:paraId="42E140EF" w14:textId="77777777" w:rsidR="008C31BB" w:rsidRPr="008C31BB" w:rsidRDefault="008C31BB" w:rsidP="0074757D">
            <w:pPr>
              <w:suppressAutoHyphens w:val="0"/>
              <w:spacing w:after="0"/>
              <w:jc w:val="left"/>
              <w:rPr>
                <w:sz w:val="18"/>
                <w:szCs w:val="18"/>
              </w:rPr>
            </w:pPr>
            <w:r w:rsidRPr="008C31BB">
              <w:rPr>
                <w:sz w:val="18"/>
                <w:szCs w:val="18"/>
              </w:rPr>
              <w:t xml:space="preserve">Pojedinačno </w:t>
            </w:r>
          </w:p>
        </w:tc>
      </w:tr>
      <w:tr w:rsidR="008C31BB" w:rsidRPr="008C31BB" w14:paraId="09BC16B5" w14:textId="77777777" w:rsidTr="0074757D">
        <w:trPr>
          <w:trHeight w:val="410"/>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44704A53" w14:textId="77777777" w:rsidR="008C31BB" w:rsidRPr="008C31BB" w:rsidRDefault="008C31BB" w:rsidP="0074757D">
            <w:pPr>
              <w:suppressAutoHyphens w:val="0"/>
              <w:spacing w:after="0"/>
              <w:ind w:leftChars="-11" w:left="8" w:right="210" w:hangingChars="18" w:hanging="32"/>
              <w:jc w:val="left"/>
              <w:rPr>
                <w:sz w:val="18"/>
                <w:szCs w:val="18"/>
              </w:rPr>
            </w:pPr>
            <w:r w:rsidRPr="008C31BB">
              <w:rPr>
                <w:rFonts w:eastAsia="Arial"/>
                <w:sz w:val="18"/>
                <w:szCs w:val="18"/>
              </w:rPr>
              <w:t>13.</w:t>
            </w:r>
            <w:r w:rsidRPr="008C31BB">
              <w:rPr>
                <w:rFonts w:ascii="Times New Roman" w:eastAsia="Arial" w:hAnsi="Times New Roman"/>
                <w:sz w:val="18"/>
                <w:szCs w:val="18"/>
              </w:rPr>
              <w:t xml:space="preserve">    </w:t>
            </w:r>
            <w:r w:rsidRPr="008C31BB">
              <w:rPr>
                <w:rFonts w:eastAsia="Arial"/>
                <w:sz w:val="18"/>
                <w:szCs w:val="18"/>
              </w:rPr>
              <w:t> </w:t>
            </w:r>
          </w:p>
        </w:tc>
        <w:tc>
          <w:tcPr>
            <w:tcW w:w="1418" w:type="dxa"/>
            <w:tcBorders>
              <w:top w:val="nil"/>
              <w:left w:val="nil"/>
              <w:bottom w:val="single" w:sz="8" w:space="0" w:color="auto"/>
              <w:right w:val="single" w:sz="8" w:space="0" w:color="auto"/>
            </w:tcBorders>
            <w:shd w:val="clear" w:color="auto" w:fill="auto"/>
            <w:vAlign w:val="center"/>
            <w:hideMark/>
          </w:tcPr>
          <w:p w14:paraId="22E03BBA" w14:textId="77777777" w:rsidR="008C31BB" w:rsidRPr="008C31BB" w:rsidRDefault="008C31BB" w:rsidP="0074757D">
            <w:pPr>
              <w:suppressAutoHyphens w:val="0"/>
              <w:spacing w:after="0"/>
              <w:jc w:val="left"/>
              <w:rPr>
                <w:sz w:val="18"/>
                <w:szCs w:val="18"/>
              </w:rPr>
            </w:pPr>
            <w:r w:rsidRPr="008C31BB">
              <w:rPr>
                <w:sz w:val="18"/>
                <w:szCs w:val="18"/>
              </w:rPr>
              <w:t xml:space="preserve">Metković </w:t>
            </w:r>
          </w:p>
        </w:tc>
        <w:tc>
          <w:tcPr>
            <w:tcW w:w="3382" w:type="dxa"/>
            <w:tcBorders>
              <w:top w:val="single" w:sz="8" w:space="0" w:color="auto"/>
              <w:left w:val="nil"/>
              <w:bottom w:val="single" w:sz="8" w:space="0" w:color="auto"/>
              <w:right w:val="single" w:sz="8" w:space="0" w:color="000000"/>
            </w:tcBorders>
            <w:shd w:val="clear" w:color="auto" w:fill="auto"/>
            <w:vAlign w:val="center"/>
            <w:hideMark/>
          </w:tcPr>
          <w:p w14:paraId="0F6025CA" w14:textId="77777777" w:rsidR="008C31BB" w:rsidRPr="008C31BB" w:rsidRDefault="008C31BB" w:rsidP="0074757D">
            <w:pPr>
              <w:suppressAutoHyphens w:val="0"/>
              <w:spacing w:after="0"/>
              <w:jc w:val="left"/>
              <w:rPr>
                <w:sz w:val="18"/>
                <w:szCs w:val="18"/>
              </w:rPr>
            </w:pPr>
            <w:r w:rsidRPr="008C31BB">
              <w:rPr>
                <w:sz w:val="18"/>
                <w:szCs w:val="18"/>
              </w:rPr>
              <w:t xml:space="preserve">Kuća </w:t>
            </w:r>
            <w:proofErr w:type="spellStart"/>
            <w:r w:rsidRPr="008C31BB">
              <w:rPr>
                <w:sz w:val="18"/>
                <w:szCs w:val="18"/>
              </w:rPr>
              <w:t>Nikolac</w:t>
            </w:r>
            <w:proofErr w:type="spellEnd"/>
            <w:r w:rsidRPr="008C31BB">
              <w:rPr>
                <w:sz w:val="18"/>
                <w:szCs w:val="18"/>
              </w:rPr>
              <w:t xml:space="preserve"> - Moderna </w:t>
            </w:r>
          </w:p>
        </w:tc>
        <w:tc>
          <w:tcPr>
            <w:tcW w:w="1112" w:type="dxa"/>
            <w:tcBorders>
              <w:top w:val="nil"/>
              <w:left w:val="nil"/>
              <w:bottom w:val="single" w:sz="8" w:space="0" w:color="auto"/>
              <w:right w:val="single" w:sz="8" w:space="0" w:color="auto"/>
            </w:tcBorders>
            <w:shd w:val="clear" w:color="auto" w:fill="auto"/>
            <w:vAlign w:val="center"/>
            <w:hideMark/>
          </w:tcPr>
          <w:p w14:paraId="76967A57" w14:textId="77777777" w:rsidR="008C31BB" w:rsidRPr="008C31BB" w:rsidRDefault="008C31BB" w:rsidP="0074757D">
            <w:pPr>
              <w:suppressAutoHyphens w:val="0"/>
              <w:spacing w:after="0"/>
              <w:jc w:val="left"/>
              <w:rPr>
                <w:sz w:val="18"/>
                <w:szCs w:val="18"/>
              </w:rPr>
            </w:pPr>
            <w:r w:rsidRPr="008C31BB">
              <w:rPr>
                <w:sz w:val="18"/>
                <w:szCs w:val="18"/>
              </w:rPr>
              <w:t xml:space="preserve">E </w:t>
            </w:r>
          </w:p>
        </w:tc>
        <w:tc>
          <w:tcPr>
            <w:tcW w:w="2170" w:type="dxa"/>
            <w:tcBorders>
              <w:top w:val="single" w:sz="8" w:space="0" w:color="auto"/>
              <w:left w:val="nil"/>
              <w:bottom w:val="single" w:sz="8" w:space="0" w:color="auto"/>
              <w:right w:val="single" w:sz="8" w:space="0" w:color="000000"/>
            </w:tcBorders>
            <w:shd w:val="clear" w:color="auto" w:fill="auto"/>
            <w:vAlign w:val="center"/>
            <w:hideMark/>
          </w:tcPr>
          <w:p w14:paraId="05E05225" w14:textId="77777777" w:rsidR="008C31BB" w:rsidRPr="008C31BB" w:rsidRDefault="008C31BB" w:rsidP="0074757D">
            <w:pPr>
              <w:suppressAutoHyphens w:val="0"/>
              <w:spacing w:after="0"/>
              <w:jc w:val="left"/>
              <w:rPr>
                <w:sz w:val="18"/>
                <w:szCs w:val="18"/>
              </w:rPr>
            </w:pPr>
            <w:r w:rsidRPr="008C31BB">
              <w:rPr>
                <w:sz w:val="18"/>
                <w:szCs w:val="18"/>
              </w:rPr>
              <w:t xml:space="preserve">Pojedinačno </w:t>
            </w:r>
          </w:p>
        </w:tc>
      </w:tr>
      <w:tr w:rsidR="008C31BB" w:rsidRPr="008C31BB" w14:paraId="436FF39D" w14:textId="77777777" w:rsidTr="0074757D">
        <w:trPr>
          <w:trHeight w:val="401"/>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0FBFD940" w14:textId="77777777" w:rsidR="008C31BB" w:rsidRPr="008C31BB" w:rsidRDefault="008C31BB" w:rsidP="0074757D">
            <w:pPr>
              <w:suppressAutoHyphens w:val="0"/>
              <w:spacing w:after="0"/>
              <w:ind w:leftChars="-11" w:left="8" w:right="210" w:hangingChars="18" w:hanging="32"/>
              <w:jc w:val="left"/>
              <w:rPr>
                <w:sz w:val="18"/>
                <w:szCs w:val="18"/>
              </w:rPr>
            </w:pPr>
            <w:r w:rsidRPr="008C31BB">
              <w:rPr>
                <w:rFonts w:eastAsia="Arial"/>
                <w:sz w:val="18"/>
                <w:szCs w:val="18"/>
              </w:rPr>
              <w:t>14.</w:t>
            </w:r>
            <w:r w:rsidRPr="008C31BB">
              <w:rPr>
                <w:rFonts w:ascii="Times New Roman" w:eastAsia="Arial" w:hAnsi="Times New Roman"/>
                <w:sz w:val="18"/>
                <w:szCs w:val="18"/>
              </w:rPr>
              <w:t xml:space="preserve">    </w:t>
            </w:r>
            <w:r w:rsidRPr="008C31BB">
              <w:rPr>
                <w:rFonts w:eastAsia="Arial"/>
                <w:sz w:val="18"/>
                <w:szCs w:val="18"/>
              </w:rPr>
              <w:t> </w:t>
            </w:r>
          </w:p>
        </w:tc>
        <w:tc>
          <w:tcPr>
            <w:tcW w:w="1418" w:type="dxa"/>
            <w:tcBorders>
              <w:top w:val="nil"/>
              <w:left w:val="nil"/>
              <w:bottom w:val="single" w:sz="8" w:space="0" w:color="auto"/>
              <w:right w:val="single" w:sz="8" w:space="0" w:color="auto"/>
            </w:tcBorders>
            <w:shd w:val="clear" w:color="auto" w:fill="auto"/>
            <w:vAlign w:val="center"/>
            <w:hideMark/>
          </w:tcPr>
          <w:p w14:paraId="4DFE2844" w14:textId="77777777" w:rsidR="008C31BB" w:rsidRPr="008C31BB" w:rsidRDefault="008C31BB" w:rsidP="0074757D">
            <w:pPr>
              <w:suppressAutoHyphens w:val="0"/>
              <w:spacing w:after="0"/>
              <w:jc w:val="left"/>
              <w:rPr>
                <w:sz w:val="18"/>
                <w:szCs w:val="18"/>
              </w:rPr>
            </w:pPr>
            <w:r w:rsidRPr="008C31BB">
              <w:rPr>
                <w:sz w:val="18"/>
                <w:szCs w:val="18"/>
              </w:rPr>
              <w:t xml:space="preserve">Metković </w:t>
            </w:r>
          </w:p>
        </w:tc>
        <w:tc>
          <w:tcPr>
            <w:tcW w:w="3382" w:type="dxa"/>
            <w:tcBorders>
              <w:top w:val="single" w:sz="8" w:space="0" w:color="auto"/>
              <w:left w:val="nil"/>
              <w:bottom w:val="single" w:sz="8" w:space="0" w:color="auto"/>
              <w:right w:val="single" w:sz="8" w:space="0" w:color="000000"/>
            </w:tcBorders>
            <w:shd w:val="clear" w:color="auto" w:fill="auto"/>
            <w:vAlign w:val="center"/>
            <w:hideMark/>
          </w:tcPr>
          <w:p w14:paraId="2A5BA580" w14:textId="77777777" w:rsidR="008C31BB" w:rsidRPr="008C31BB" w:rsidRDefault="008C31BB" w:rsidP="0074757D">
            <w:pPr>
              <w:suppressAutoHyphens w:val="0"/>
              <w:spacing w:after="0"/>
              <w:jc w:val="left"/>
              <w:rPr>
                <w:sz w:val="18"/>
                <w:szCs w:val="18"/>
              </w:rPr>
            </w:pPr>
            <w:r w:rsidRPr="008C31BB">
              <w:rPr>
                <w:sz w:val="18"/>
                <w:szCs w:val="18"/>
              </w:rPr>
              <w:t xml:space="preserve">Bivša zgrada “Razvitka” </w:t>
            </w:r>
          </w:p>
        </w:tc>
        <w:tc>
          <w:tcPr>
            <w:tcW w:w="1112" w:type="dxa"/>
            <w:tcBorders>
              <w:top w:val="nil"/>
              <w:left w:val="nil"/>
              <w:bottom w:val="single" w:sz="8" w:space="0" w:color="auto"/>
              <w:right w:val="single" w:sz="8" w:space="0" w:color="auto"/>
            </w:tcBorders>
            <w:shd w:val="clear" w:color="auto" w:fill="auto"/>
            <w:vAlign w:val="center"/>
            <w:hideMark/>
          </w:tcPr>
          <w:p w14:paraId="18E8EF74" w14:textId="77777777" w:rsidR="008C31BB" w:rsidRPr="008C31BB" w:rsidRDefault="008C31BB" w:rsidP="0074757D">
            <w:pPr>
              <w:suppressAutoHyphens w:val="0"/>
              <w:spacing w:after="0"/>
              <w:jc w:val="left"/>
              <w:rPr>
                <w:sz w:val="18"/>
                <w:szCs w:val="18"/>
              </w:rPr>
            </w:pPr>
            <w:r w:rsidRPr="008C31BB">
              <w:rPr>
                <w:sz w:val="18"/>
                <w:szCs w:val="18"/>
              </w:rPr>
              <w:t xml:space="preserve">E </w:t>
            </w:r>
          </w:p>
        </w:tc>
        <w:tc>
          <w:tcPr>
            <w:tcW w:w="2170" w:type="dxa"/>
            <w:tcBorders>
              <w:top w:val="single" w:sz="8" w:space="0" w:color="auto"/>
              <w:left w:val="nil"/>
              <w:bottom w:val="single" w:sz="8" w:space="0" w:color="auto"/>
              <w:right w:val="single" w:sz="8" w:space="0" w:color="000000"/>
            </w:tcBorders>
            <w:shd w:val="clear" w:color="auto" w:fill="auto"/>
            <w:vAlign w:val="center"/>
            <w:hideMark/>
          </w:tcPr>
          <w:p w14:paraId="3B36E159" w14:textId="77777777" w:rsidR="008C31BB" w:rsidRPr="008C31BB" w:rsidRDefault="008C31BB" w:rsidP="0074757D">
            <w:pPr>
              <w:suppressAutoHyphens w:val="0"/>
              <w:spacing w:after="0"/>
              <w:jc w:val="left"/>
              <w:rPr>
                <w:sz w:val="18"/>
                <w:szCs w:val="18"/>
              </w:rPr>
            </w:pPr>
            <w:r w:rsidRPr="008C31BB">
              <w:rPr>
                <w:sz w:val="18"/>
                <w:szCs w:val="18"/>
              </w:rPr>
              <w:t xml:space="preserve">Pojedinačno </w:t>
            </w:r>
          </w:p>
        </w:tc>
      </w:tr>
      <w:tr w:rsidR="008C31BB" w:rsidRPr="008C31BB" w14:paraId="53497ED3" w14:textId="77777777" w:rsidTr="0074757D">
        <w:trPr>
          <w:trHeight w:val="549"/>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38E1B789" w14:textId="77777777" w:rsidR="008C31BB" w:rsidRPr="008C31BB" w:rsidRDefault="008C31BB" w:rsidP="0074757D">
            <w:pPr>
              <w:suppressAutoHyphens w:val="0"/>
              <w:spacing w:after="0"/>
              <w:ind w:leftChars="-11" w:left="8" w:right="210" w:hangingChars="18" w:hanging="32"/>
              <w:jc w:val="left"/>
              <w:rPr>
                <w:sz w:val="18"/>
                <w:szCs w:val="18"/>
              </w:rPr>
            </w:pPr>
            <w:r w:rsidRPr="008C31BB">
              <w:rPr>
                <w:rFonts w:eastAsia="Arial"/>
                <w:sz w:val="18"/>
                <w:szCs w:val="18"/>
              </w:rPr>
              <w:t>15.</w:t>
            </w:r>
            <w:r w:rsidRPr="008C31BB">
              <w:rPr>
                <w:rFonts w:ascii="Times New Roman" w:eastAsia="Arial" w:hAnsi="Times New Roman"/>
                <w:sz w:val="18"/>
                <w:szCs w:val="18"/>
              </w:rPr>
              <w:t xml:space="preserve">    </w:t>
            </w:r>
            <w:r w:rsidRPr="008C31BB">
              <w:rPr>
                <w:rFonts w:eastAsia="Arial"/>
                <w:sz w:val="18"/>
                <w:szCs w:val="18"/>
              </w:rPr>
              <w:t> </w:t>
            </w:r>
          </w:p>
        </w:tc>
        <w:tc>
          <w:tcPr>
            <w:tcW w:w="1418" w:type="dxa"/>
            <w:tcBorders>
              <w:top w:val="nil"/>
              <w:left w:val="nil"/>
              <w:bottom w:val="single" w:sz="8" w:space="0" w:color="auto"/>
              <w:right w:val="single" w:sz="8" w:space="0" w:color="auto"/>
            </w:tcBorders>
            <w:shd w:val="clear" w:color="auto" w:fill="auto"/>
            <w:vAlign w:val="center"/>
            <w:hideMark/>
          </w:tcPr>
          <w:p w14:paraId="464AD305" w14:textId="77777777" w:rsidR="008C31BB" w:rsidRPr="008C31BB" w:rsidRDefault="008C31BB" w:rsidP="0074757D">
            <w:pPr>
              <w:suppressAutoHyphens w:val="0"/>
              <w:spacing w:after="0"/>
              <w:jc w:val="left"/>
              <w:rPr>
                <w:sz w:val="18"/>
                <w:szCs w:val="18"/>
              </w:rPr>
            </w:pPr>
            <w:r w:rsidRPr="008C31BB">
              <w:rPr>
                <w:sz w:val="18"/>
                <w:szCs w:val="18"/>
              </w:rPr>
              <w:t xml:space="preserve">Metković </w:t>
            </w:r>
          </w:p>
        </w:tc>
        <w:tc>
          <w:tcPr>
            <w:tcW w:w="3382" w:type="dxa"/>
            <w:tcBorders>
              <w:top w:val="single" w:sz="8" w:space="0" w:color="auto"/>
              <w:left w:val="nil"/>
              <w:bottom w:val="single" w:sz="8" w:space="0" w:color="auto"/>
              <w:right w:val="single" w:sz="8" w:space="0" w:color="000000"/>
            </w:tcBorders>
            <w:shd w:val="clear" w:color="auto" w:fill="auto"/>
            <w:vAlign w:val="center"/>
            <w:hideMark/>
          </w:tcPr>
          <w:p w14:paraId="3F8E2EE6" w14:textId="77777777" w:rsidR="008C31BB" w:rsidRPr="008C31BB" w:rsidRDefault="008C31BB" w:rsidP="0074757D">
            <w:pPr>
              <w:suppressAutoHyphens w:val="0"/>
              <w:spacing w:after="0"/>
              <w:jc w:val="left"/>
              <w:rPr>
                <w:sz w:val="18"/>
                <w:szCs w:val="18"/>
              </w:rPr>
            </w:pPr>
            <w:r w:rsidRPr="008C31BB">
              <w:rPr>
                <w:sz w:val="18"/>
                <w:szCs w:val="18"/>
              </w:rPr>
              <w:t xml:space="preserve">Kuća i dvorište obitelji Barbir na </w:t>
            </w:r>
            <w:proofErr w:type="spellStart"/>
            <w:r w:rsidRPr="008C31BB">
              <w:rPr>
                <w:sz w:val="18"/>
                <w:szCs w:val="18"/>
              </w:rPr>
              <w:t>Verajinu</w:t>
            </w:r>
            <w:proofErr w:type="spellEnd"/>
            <w:r w:rsidRPr="008C31BB">
              <w:rPr>
                <w:sz w:val="18"/>
                <w:szCs w:val="18"/>
              </w:rPr>
              <w:t xml:space="preserve"> gumnu </w:t>
            </w:r>
          </w:p>
        </w:tc>
        <w:tc>
          <w:tcPr>
            <w:tcW w:w="1112" w:type="dxa"/>
            <w:tcBorders>
              <w:top w:val="nil"/>
              <w:left w:val="nil"/>
              <w:bottom w:val="single" w:sz="8" w:space="0" w:color="auto"/>
              <w:right w:val="single" w:sz="8" w:space="0" w:color="auto"/>
            </w:tcBorders>
            <w:shd w:val="clear" w:color="auto" w:fill="auto"/>
            <w:vAlign w:val="center"/>
            <w:hideMark/>
          </w:tcPr>
          <w:p w14:paraId="4CA9FD5A" w14:textId="77777777" w:rsidR="008C31BB" w:rsidRPr="008C31BB" w:rsidRDefault="008C31BB" w:rsidP="0074757D">
            <w:pPr>
              <w:suppressAutoHyphens w:val="0"/>
              <w:spacing w:after="0"/>
              <w:jc w:val="left"/>
              <w:rPr>
                <w:sz w:val="18"/>
                <w:szCs w:val="18"/>
              </w:rPr>
            </w:pPr>
            <w:r w:rsidRPr="008C31BB">
              <w:rPr>
                <w:sz w:val="18"/>
                <w:szCs w:val="18"/>
              </w:rPr>
              <w:t xml:space="preserve">E </w:t>
            </w:r>
          </w:p>
        </w:tc>
        <w:tc>
          <w:tcPr>
            <w:tcW w:w="2170" w:type="dxa"/>
            <w:tcBorders>
              <w:top w:val="single" w:sz="8" w:space="0" w:color="auto"/>
              <w:left w:val="nil"/>
              <w:bottom w:val="single" w:sz="8" w:space="0" w:color="auto"/>
              <w:right w:val="single" w:sz="8" w:space="0" w:color="000000"/>
            </w:tcBorders>
            <w:shd w:val="clear" w:color="auto" w:fill="auto"/>
            <w:vAlign w:val="center"/>
            <w:hideMark/>
          </w:tcPr>
          <w:p w14:paraId="306950B2" w14:textId="77777777" w:rsidR="008C31BB" w:rsidRPr="008C31BB" w:rsidRDefault="008C31BB" w:rsidP="0074757D">
            <w:pPr>
              <w:suppressAutoHyphens w:val="0"/>
              <w:spacing w:after="0"/>
              <w:jc w:val="left"/>
              <w:rPr>
                <w:sz w:val="18"/>
                <w:szCs w:val="18"/>
              </w:rPr>
            </w:pPr>
            <w:r w:rsidRPr="008C31BB">
              <w:rPr>
                <w:sz w:val="18"/>
                <w:szCs w:val="18"/>
              </w:rPr>
              <w:t xml:space="preserve">Pojedinačno </w:t>
            </w:r>
          </w:p>
        </w:tc>
      </w:tr>
      <w:tr w:rsidR="008C31BB" w:rsidRPr="008C31BB" w14:paraId="27B639E8" w14:textId="77777777" w:rsidTr="0074757D">
        <w:trPr>
          <w:trHeight w:val="543"/>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45934D67" w14:textId="77777777" w:rsidR="008C31BB" w:rsidRPr="008C31BB" w:rsidRDefault="008C31BB" w:rsidP="0074757D">
            <w:pPr>
              <w:suppressAutoHyphens w:val="0"/>
              <w:spacing w:after="0"/>
              <w:ind w:leftChars="-11" w:left="8" w:right="210" w:hangingChars="18" w:hanging="32"/>
              <w:jc w:val="left"/>
              <w:rPr>
                <w:sz w:val="18"/>
                <w:szCs w:val="18"/>
              </w:rPr>
            </w:pPr>
            <w:r w:rsidRPr="008C31BB">
              <w:rPr>
                <w:rFonts w:eastAsia="Arial"/>
                <w:sz w:val="18"/>
                <w:szCs w:val="18"/>
              </w:rPr>
              <w:t>16.</w:t>
            </w:r>
            <w:r w:rsidRPr="008C31BB">
              <w:rPr>
                <w:rFonts w:ascii="Times New Roman" w:eastAsia="Arial" w:hAnsi="Times New Roman"/>
                <w:sz w:val="18"/>
                <w:szCs w:val="18"/>
              </w:rPr>
              <w:t xml:space="preserve">    </w:t>
            </w:r>
            <w:r w:rsidRPr="008C31BB">
              <w:rPr>
                <w:rFonts w:eastAsia="Arial"/>
                <w:sz w:val="18"/>
                <w:szCs w:val="18"/>
              </w:rPr>
              <w:t> </w:t>
            </w:r>
          </w:p>
        </w:tc>
        <w:tc>
          <w:tcPr>
            <w:tcW w:w="1418" w:type="dxa"/>
            <w:tcBorders>
              <w:top w:val="nil"/>
              <w:left w:val="nil"/>
              <w:bottom w:val="single" w:sz="8" w:space="0" w:color="auto"/>
              <w:right w:val="single" w:sz="8" w:space="0" w:color="auto"/>
            </w:tcBorders>
            <w:shd w:val="clear" w:color="auto" w:fill="auto"/>
            <w:vAlign w:val="center"/>
            <w:hideMark/>
          </w:tcPr>
          <w:p w14:paraId="3F0D3FB6" w14:textId="77777777" w:rsidR="008C31BB" w:rsidRPr="008C31BB" w:rsidRDefault="008C31BB" w:rsidP="0074757D">
            <w:pPr>
              <w:suppressAutoHyphens w:val="0"/>
              <w:spacing w:after="0"/>
              <w:jc w:val="left"/>
              <w:rPr>
                <w:sz w:val="18"/>
                <w:szCs w:val="18"/>
              </w:rPr>
            </w:pPr>
            <w:r w:rsidRPr="008C31BB">
              <w:rPr>
                <w:sz w:val="18"/>
                <w:szCs w:val="18"/>
              </w:rPr>
              <w:t xml:space="preserve">Metković </w:t>
            </w:r>
          </w:p>
        </w:tc>
        <w:tc>
          <w:tcPr>
            <w:tcW w:w="3382" w:type="dxa"/>
            <w:tcBorders>
              <w:top w:val="single" w:sz="8" w:space="0" w:color="auto"/>
              <w:left w:val="nil"/>
              <w:bottom w:val="single" w:sz="8" w:space="0" w:color="auto"/>
              <w:right w:val="single" w:sz="8" w:space="0" w:color="000000"/>
            </w:tcBorders>
            <w:shd w:val="clear" w:color="auto" w:fill="auto"/>
            <w:vAlign w:val="center"/>
            <w:hideMark/>
          </w:tcPr>
          <w:p w14:paraId="7A51F40B" w14:textId="77777777" w:rsidR="008C31BB" w:rsidRPr="008C31BB" w:rsidRDefault="008C31BB" w:rsidP="0074757D">
            <w:pPr>
              <w:suppressAutoHyphens w:val="0"/>
              <w:spacing w:after="0"/>
              <w:jc w:val="left"/>
              <w:rPr>
                <w:sz w:val="18"/>
                <w:szCs w:val="18"/>
              </w:rPr>
            </w:pPr>
            <w:r w:rsidRPr="008C31BB">
              <w:rPr>
                <w:sz w:val="18"/>
                <w:szCs w:val="18"/>
              </w:rPr>
              <w:t xml:space="preserve">Skladište za duhan u kompleksu “Vage” </w:t>
            </w:r>
          </w:p>
        </w:tc>
        <w:tc>
          <w:tcPr>
            <w:tcW w:w="1112" w:type="dxa"/>
            <w:tcBorders>
              <w:top w:val="nil"/>
              <w:left w:val="nil"/>
              <w:bottom w:val="single" w:sz="8" w:space="0" w:color="auto"/>
              <w:right w:val="single" w:sz="8" w:space="0" w:color="auto"/>
            </w:tcBorders>
            <w:shd w:val="clear" w:color="auto" w:fill="auto"/>
            <w:vAlign w:val="center"/>
            <w:hideMark/>
          </w:tcPr>
          <w:p w14:paraId="350C3C6A" w14:textId="77777777" w:rsidR="008C31BB" w:rsidRPr="008C31BB" w:rsidRDefault="008C31BB" w:rsidP="0074757D">
            <w:pPr>
              <w:suppressAutoHyphens w:val="0"/>
              <w:spacing w:after="0"/>
              <w:jc w:val="left"/>
              <w:rPr>
                <w:sz w:val="18"/>
                <w:szCs w:val="18"/>
              </w:rPr>
            </w:pPr>
            <w:r w:rsidRPr="008C31BB">
              <w:rPr>
                <w:sz w:val="18"/>
                <w:szCs w:val="18"/>
              </w:rPr>
              <w:t xml:space="preserve">E </w:t>
            </w:r>
          </w:p>
        </w:tc>
        <w:tc>
          <w:tcPr>
            <w:tcW w:w="2170" w:type="dxa"/>
            <w:tcBorders>
              <w:top w:val="single" w:sz="8" w:space="0" w:color="auto"/>
              <w:left w:val="nil"/>
              <w:bottom w:val="single" w:sz="8" w:space="0" w:color="auto"/>
              <w:right w:val="single" w:sz="8" w:space="0" w:color="000000"/>
            </w:tcBorders>
            <w:shd w:val="clear" w:color="auto" w:fill="auto"/>
            <w:vAlign w:val="center"/>
            <w:hideMark/>
          </w:tcPr>
          <w:p w14:paraId="31767012" w14:textId="77777777" w:rsidR="008C31BB" w:rsidRPr="008C31BB" w:rsidRDefault="008C31BB" w:rsidP="0074757D">
            <w:pPr>
              <w:suppressAutoHyphens w:val="0"/>
              <w:spacing w:after="0"/>
              <w:jc w:val="left"/>
              <w:rPr>
                <w:sz w:val="18"/>
                <w:szCs w:val="18"/>
              </w:rPr>
            </w:pPr>
            <w:r w:rsidRPr="008C31BB">
              <w:rPr>
                <w:sz w:val="18"/>
                <w:szCs w:val="18"/>
              </w:rPr>
              <w:t xml:space="preserve">Pojedinačno </w:t>
            </w:r>
          </w:p>
        </w:tc>
      </w:tr>
      <w:tr w:rsidR="008C31BB" w:rsidRPr="008C31BB" w14:paraId="6A65F89E" w14:textId="77777777" w:rsidTr="0074757D">
        <w:trPr>
          <w:trHeight w:val="395"/>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14D84B2E" w14:textId="77777777" w:rsidR="008C31BB" w:rsidRPr="008C31BB" w:rsidRDefault="008C31BB" w:rsidP="0074757D">
            <w:pPr>
              <w:suppressAutoHyphens w:val="0"/>
              <w:spacing w:after="0"/>
              <w:ind w:leftChars="-11" w:left="8" w:right="210" w:hangingChars="18" w:hanging="32"/>
              <w:jc w:val="left"/>
              <w:rPr>
                <w:sz w:val="18"/>
                <w:szCs w:val="18"/>
              </w:rPr>
            </w:pPr>
            <w:r w:rsidRPr="008C31BB">
              <w:rPr>
                <w:rFonts w:eastAsia="Arial"/>
                <w:sz w:val="18"/>
                <w:szCs w:val="18"/>
              </w:rPr>
              <w:t>17.</w:t>
            </w:r>
            <w:r w:rsidRPr="008C31BB">
              <w:rPr>
                <w:rFonts w:ascii="Times New Roman" w:eastAsia="Arial" w:hAnsi="Times New Roman"/>
                <w:sz w:val="18"/>
                <w:szCs w:val="18"/>
              </w:rPr>
              <w:t xml:space="preserve">    </w:t>
            </w:r>
            <w:r w:rsidRPr="008C31BB">
              <w:rPr>
                <w:rFonts w:eastAsia="Arial"/>
                <w:sz w:val="18"/>
                <w:szCs w:val="18"/>
              </w:rPr>
              <w:t> </w:t>
            </w:r>
          </w:p>
        </w:tc>
        <w:tc>
          <w:tcPr>
            <w:tcW w:w="1418" w:type="dxa"/>
            <w:tcBorders>
              <w:top w:val="nil"/>
              <w:left w:val="nil"/>
              <w:bottom w:val="single" w:sz="8" w:space="0" w:color="auto"/>
              <w:right w:val="single" w:sz="8" w:space="0" w:color="auto"/>
            </w:tcBorders>
            <w:shd w:val="clear" w:color="auto" w:fill="auto"/>
            <w:vAlign w:val="center"/>
            <w:hideMark/>
          </w:tcPr>
          <w:p w14:paraId="48C8EBA4" w14:textId="77777777" w:rsidR="008C31BB" w:rsidRPr="008C31BB" w:rsidRDefault="008C31BB" w:rsidP="0074757D">
            <w:pPr>
              <w:suppressAutoHyphens w:val="0"/>
              <w:spacing w:after="0"/>
              <w:jc w:val="left"/>
              <w:rPr>
                <w:sz w:val="18"/>
                <w:szCs w:val="18"/>
              </w:rPr>
            </w:pPr>
            <w:r w:rsidRPr="008C31BB">
              <w:rPr>
                <w:sz w:val="18"/>
                <w:szCs w:val="18"/>
              </w:rPr>
              <w:t xml:space="preserve">Metković </w:t>
            </w:r>
          </w:p>
        </w:tc>
        <w:tc>
          <w:tcPr>
            <w:tcW w:w="3382" w:type="dxa"/>
            <w:tcBorders>
              <w:top w:val="single" w:sz="8" w:space="0" w:color="auto"/>
              <w:left w:val="nil"/>
              <w:bottom w:val="single" w:sz="8" w:space="0" w:color="auto"/>
              <w:right w:val="single" w:sz="8" w:space="0" w:color="000000"/>
            </w:tcBorders>
            <w:shd w:val="clear" w:color="auto" w:fill="auto"/>
            <w:vAlign w:val="center"/>
            <w:hideMark/>
          </w:tcPr>
          <w:p w14:paraId="5F04DACD" w14:textId="77777777" w:rsidR="008C31BB" w:rsidRPr="008C31BB" w:rsidRDefault="008C31BB" w:rsidP="0074757D">
            <w:pPr>
              <w:suppressAutoHyphens w:val="0"/>
              <w:spacing w:after="0"/>
              <w:jc w:val="left"/>
              <w:rPr>
                <w:sz w:val="18"/>
                <w:szCs w:val="18"/>
              </w:rPr>
            </w:pPr>
            <w:r w:rsidRPr="008C31BB">
              <w:rPr>
                <w:sz w:val="18"/>
                <w:szCs w:val="18"/>
              </w:rPr>
              <w:t xml:space="preserve">Gradsko groblje </w:t>
            </w:r>
            <w:proofErr w:type="spellStart"/>
            <w:r w:rsidRPr="008C31BB">
              <w:rPr>
                <w:sz w:val="18"/>
                <w:szCs w:val="18"/>
              </w:rPr>
              <w:t>sv.Ivana</w:t>
            </w:r>
            <w:proofErr w:type="spellEnd"/>
            <w:r w:rsidRPr="008C31BB">
              <w:rPr>
                <w:sz w:val="18"/>
                <w:szCs w:val="18"/>
              </w:rPr>
              <w:t xml:space="preserve"> </w:t>
            </w:r>
          </w:p>
        </w:tc>
        <w:tc>
          <w:tcPr>
            <w:tcW w:w="1112" w:type="dxa"/>
            <w:tcBorders>
              <w:top w:val="nil"/>
              <w:left w:val="nil"/>
              <w:bottom w:val="single" w:sz="8" w:space="0" w:color="auto"/>
              <w:right w:val="single" w:sz="8" w:space="0" w:color="auto"/>
            </w:tcBorders>
            <w:shd w:val="clear" w:color="auto" w:fill="auto"/>
            <w:vAlign w:val="center"/>
            <w:hideMark/>
          </w:tcPr>
          <w:p w14:paraId="584ADDB6" w14:textId="77777777" w:rsidR="008C31BB" w:rsidRPr="008C31BB" w:rsidRDefault="008C31BB" w:rsidP="0074757D">
            <w:pPr>
              <w:suppressAutoHyphens w:val="0"/>
              <w:spacing w:after="0"/>
              <w:jc w:val="left"/>
              <w:rPr>
                <w:sz w:val="18"/>
                <w:szCs w:val="18"/>
              </w:rPr>
            </w:pPr>
            <w:r w:rsidRPr="008C31BB">
              <w:rPr>
                <w:sz w:val="18"/>
                <w:szCs w:val="18"/>
              </w:rPr>
              <w:t xml:space="preserve">E </w:t>
            </w:r>
          </w:p>
        </w:tc>
        <w:tc>
          <w:tcPr>
            <w:tcW w:w="2170" w:type="dxa"/>
            <w:tcBorders>
              <w:top w:val="single" w:sz="8" w:space="0" w:color="auto"/>
              <w:left w:val="nil"/>
              <w:bottom w:val="single" w:sz="8" w:space="0" w:color="auto"/>
              <w:right w:val="single" w:sz="8" w:space="0" w:color="000000"/>
            </w:tcBorders>
            <w:shd w:val="clear" w:color="auto" w:fill="auto"/>
            <w:vAlign w:val="center"/>
            <w:hideMark/>
          </w:tcPr>
          <w:p w14:paraId="4B2876E4" w14:textId="77777777" w:rsidR="008C31BB" w:rsidRPr="008C31BB" w:rsidRDefault="008C31BB" w:rsidP="0074757D">
            <w:pPr>
              <w:suppressAutoHyphens w:val="0"/>
              <w:spacing w:after="0"/>
              <w:jc w:val="left"/>
              <w:rPr>
                <w:sz w:val="18"/>
                <w:szCs w:val="18"/>
              </w:rPr>
            </w:pPr>
            <w:r w:rsidRPr="008C31BB">
              <w:rPr>
                <w:sz w:val="18"/>
                <w:szCs w:val="18"/>
              </w:rPr>
              <w:t xml:space="preserve">Pojedinačno </w:t>
            </w:r>
          </w:p>
        </w:tc>
      </w:tr>
      <w:tr w:rsidR="008C31BB" w:rsidRPr="008C31BB" w14:paraId="3D880834" w14:textId="77777777" w:rsidTr="0074757D">
        <w:trPr>
          <w:trHeight w:val="415"/>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64FFC5E6" w14:textId="77777777" w:rsidR="008C31BB" w:rsidRPr="008C31BB" w:rsidRDefault="008C31BB" w:rsidP="0074757D">
            <w:pPr>
              <w:suppressAutoHyphens w:val="0"/>
              <w:spacing w:after="0"/>
              <w:ind w:leftChars="-11" w:left="8" w:right="210" w:hangingChars="18" w:hanging="32"/>
              <w:jc w:val="left"/>
              <w:rPr>
                <w:sz w:val="18"/>
                <w:szCs w:val="18"/>
              </w:rPr>
            </w:pPr>
            <w:r w:rsidRPr="008C31BB">
              <w:rPr>
                <w:rFonts w:eastAsia="Arial"/>
                <w:sz w:val="18"/>
                <w:szCs w:val="18"/>
              </w:rPr>
              <w:t>18.</w:t>
            </w:r>
            <w:r w:rsidRPr="008C31BB">
              <w:rPr>
                <w:rFonts w:ascii="Times New Roman" w:eastAsia="Arial" w:hAnsi="Times New Roman"/>
                <w:sz w:val="18"/>
                <w:szCs w:val="18"/>
              </w:rPr>
              <w:t xml:space="preserve">    </w:t>
            </w:r>
            <w:r w:rsidRPr="008C31BB">
              <w:rPr>
                <w:rFonts w:eastAsia="Arial"/>
                <w:sz w:val="18"/>
                <w:szCs w:val="18"/>
              </w:rPr>
              <w:t> </w:t>
            </w:r>
          </w:p>
        </w:tc>
        <w:tc>
          <w:tcPr>
            <w:tcW w:w="1418" w:type="dxa"/>
            <w:tcBorders>
              <w:top w:val="nil"/>
              <w:left w:val="nil"/>
              <w:bottom w:val="single" w:sz="8" w:space="0" w:color="auto"/>
              <w:right w:val="single" w:sz="8" w:space="0" w:color="auto"/>
            </w:tcBorders>
            <w:shd w:val="clear" w:color="auto" w:fill="auto"/>
            <w:vAlign w:val="center"/>
            <w:hideMark/>
          </w:tcPr>
          <w:p w14:paraId="4357F61A" w14:textId="77777777" w:rsidR="008C31BB" w:rsidRPr="008C31BB" w:rsidRDefault="008C31BB" w:rsidP="0074757D">
            <w:pPr>
              <w:suppressAutoHyphens w:val="0"/>
              <w:spacing w:after="0"/>
              <w:jc w:val="left"/>
              <w:rPr>
                <w:sz w:val="18"/>
                <w:szCs w:val="18"/>
              </w:rPr>
            </w:pPr>
            <w:r w:rsidRPr="008C31BB">
              <w:rPr>
                <w:sz w:val="18"/>
                <w:szCs w:val="18"/>
              </w:rPr>
              <w:t xml:space="preserve">Metković </w:t>
            </w:r>
          </w:p>
        </w:tc>
        <w:tc>
          <w:tcPr>
            <w:tcW w:w="3382" w:type="dxa"/>
            <w:tcBorders>
              <w:top w:val="single" w:sz="8" w:space="0" w:color="auto"/>
              <w:left w:val="nil"/>
              <w:bottom w:val="single" w:sz="8" w:space="0" w:color="auto"/>
              <w:right w:val="single" w:sz="8" w:space="0" w:color="000000"/>
            </w:tcBorders>
            <w:shd w:val="clear" w:color="auto" w:fill="auto"/>
            <w:vAlign w:val="center"/>
            <w:hideMark/>
          </w:tcPr>
          <w:p w14:paraId="20890C5A" w14:textId="77777777" w:rsidR="008C31BB" w:rsidRPr="008C31BB" w:rsidRDefault="008C31BB" w:rsidP="0074757D">
            <w:pPr>
              <w:suppressAutoHyphens w:val="0"/>
              <w:spacing w:after="0"/>
              <w:jc w:val="left"/>
              <w:rPr>
                <w:sz w:val="18"/>
                <w:szCs w:val="18"/>
              </w:rPr>
            </w:pPr>
            <w:r w:rsidRPr="008C31BB">
              <w:rPr>
                <w:sz w:val="18"/>
                <w:szCs w:val="18"/>
              </w:rPr>
              <w:t xml:space="preserve">Kapelica </w:t>
            </w:r>
            <w:proofErr w:type="spellStart"/>
            <w:r w:rsidRPr="008C31BB">
              <w:rPr>
                <w:sz w:val="18"/>
                <w:szCs w:val="18"/>
              </w:rPr>
              <w:t>sv.Ivana</w:t>
            </w:r>
            <w:proofErr w:type="spellEnd"/>
            <w:r w:rsidRPr="008C31BB">
              <w:rPr>
                <w:sz w:val="18"/>
                <w:szCs w:val="18"/>
              </w:rPr>
              <w:t xml:space="preserve"> </w:t>
            </w:r>
            <w:proofErr w:type="spellStart"/>
            <w:r w:rsidRPr="008C31BB">
              <w:rPr>
                <w:sz w:val="18"/>
                <w:szCs w:val="18"/>
              </w:rPr>
              <w:t>Nepomuka</w:t>
            </w:r>
            <w:proofErr w:type="spellEnd"/>
            <w:r w:rsidRPr="008C31BB">
              <w:rPr>
                <w:sz w:val="18"/>
                <w:szCs w:val="18"/>
              </w:rPr>
              <w:t xml:space="preserve"> i </w:t>
            </w:r>
            <w:proofErr w:type="spellStart"/>
            <w:r w:rsidRPr="008C31BB">
              <w:rPr>
                <w:sz w:val="18"/>
                <w:szCs w:val="18"/>
              </w:rPr>
              <w:t>sv.Roka</w:t>
            </w:r>
            <w:proofErr w:type="spellEnd"/>
            <w:r w:rsidRPr="008C31BB">
              <w:rPr>
                <w:sz w:val="18"/>
                <w:szCs w:val="18"/>
              </w:rPr>
              <w:t xml:space="preserve"> </w:t>
            </w:r>
          </w:p>
        </w:tc>
        <w:tc>
          <w:tcPr>
            <w:tcW w:w="1112" w:type="dxa"/>
            <w:tcBorders>
              <w:top w:val="nil"/>
              <w:left w:val="nil"/>
              <w:bottom w:val="single" w:sz="8" w:space="0" w:color="auto"/>
              <w:right w:val="single" w:sz="8" w:space="0" w:color="auto"/>
            </w:tcBorders>
            <w:shd w:val="clear" w:color="auto" w:fill="auto"/>
            <w:vAlign w:val="center"/>
            <w:hideMark/>
          </w:tcPr>
          <w:p w14:paraId="44ABA86B" w14:textId="77777777" w:rsidR="008C31BB" w:rsidRPr="008C31BB" w:rsidRDefault="008C31BB" w:rsidP="0074757D">
            <w:pPr>
              <w:suppressAutoHyphens w:val="0"/>
              <w:spacing w:after="0"/>
              <w:jc w:val="left"/>
              <w:rPr>
                <w:sz w:val="18"/>
                <w:szCs w:val="18"/>
              </w:rPr>
            </w:pPr>
            <w:r w:rsidRPr="008C31BB">
              <w:rPr>
                <w:sz w:val="18"/>
                <w:szCs w:val="18"/>
              </w:rPr>
              <w:t xml:space="preserve">E </w:t>
            </w:r>
          </w:p>
        </w:tc>
        <w:tc>
          <w:tcPr>
            <w:tcW w:w="2170" w:type="dxa"/>
            <w:tcBorders>
              <w:top w:val="single" w:sz="8" w:space="0" w:color="auto"/>
              <w:left w:val="nil"/>
              <w:bottom w:val="single" w:sz="8" w:space="0" w:color="auto"/>
              <w:right w:val="single" w:sz="8" w:space="0" w:color="000000"/>
            </w:tcBorders>
            <w:shd w:val="clear" w:color="auto" w:fill="auto"/>
            <w:vAlign w:val="center"/>
            <w:hideMark/>
          </w:tcPr>
          <w:p w14:paraId="0868F4E7" w14:textId="77777777" w:rsidR="008C31BB" w:rsidRPr="008C31BB" w:rsidRDefault="008C31BB" w:rsidP="0074757D">
            <w:pPr>
              <w:suppressAutoHyphens w:val="0"/>
              <w:spacing w:after="0"/>
              <w:jc w:val="left"/>
              <w:rPr>
                <w:sz w:val="18"/>
                <w:szCs w:val="18"/>
              </w:rPr>
            </w:pPr>
            <w:r w:rsidRPr="008C31BB">
              <w:rPr>
                <w:sz w:val="18"/>
                <w:szCs w:val="18"/>
              </w:rPr>
              <w:t xml:space="preserve">Pojedinačno </w:t>
            </w:r>
          </w:p>
        </w:tc>
      </w:tr>
      <w:tr w:rsidR="008C31BB" w:rsidRPr="008C31BB" w14:paraId="4C53359E" w14:textId="77777777" w:rsidTr="0074757D">
        <w:trPr>
          <w:trHeight w:val="549"/>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26AF74E8" w14:textId="77777777" w:rsidR="008C31BB" w:rsidRPr="008C31BB" w:rsidRDefault="008C31BB" w:rsidP="0074757D">
            <w:pPr>
              <w:suppressAutoHyphens w:val="0"/>
              <w:spacing w:after="0"/>
              <w:ind w:leftChars="-11" w:left="8" w:right="210" w:hangingChars="18" w:hanging="32"/>
              <w:jc w:val="left"/>
              <w:rPr>
                <w:sz w:val="18"/>
                <w:szCs w:val="18"/>
              </w:rPr>
            </w:pPr>
            <w:r w:rsidRPr="008C31BB">
              <w:rPr>
                <w:rFonts w:eastAsia="Arial"/>
                <w:sz w:val="18"/>
                <w:szCs w:val="18"/>
              </w:rPr>
              <w:t>19.</w:t>
            </w:r>
            <w:r w:rsidRPr="008C31BB">
              <w:rPr>
                <w:rFonts w:ascii="Times New Roman" w:eastAsia="Arial" w:hAnsi="Times New Roman"/>
                <w:sz w:val="18"/>
                <w:szCs w:val="18"/>
              </w:rPr>
              <w:t xml:space="preserve">    </w:t>
            </w:r>
            <w:r w:rsidRPr="008C31BB">
              <w:rPr>
                <w:rFonts w:eastAsia="Arial"/>
                <w:sz w:val="18"/>
                <w:szCs w:val="18"/>
              </w:rPr>
              <w:t> </w:t>
            </w:r>
          </w:p>
        </w:tc>
        <w:tc>
          <w:tcPr>
            <w:tcW w:w="1418" w:type="dxa"/>
            <w:tcBorders>
              <w:top w:val="nil"/>
              <w:left w:val="nil"/>
              <w:bottom w:val="single" w:sz="8" w:space="0" w:color="auto"/>
              <w:right w:val="single" w:sz="8" w:space="0" w:color="auto"/>
            </w:tcBorders>
            <w:shd w:val="clear" w:color="auto" w:fill="auto"/>
            <w:vAlign w:val="center"/>
            <w:hideMark/>
          </w:tcPr>
          <w:p w14:paraId="34249CBB" w14:textId="77777777" w:rsidR="008C31BB" w:rsidRPr="008C31BB" w:rsidRDefault="008C31BB" w:rsidP="0074757D">
            <w:pPr>
              <w:suppressAutoHyphens w:val="0"/>
              <w:spacing w:after="0"/>
              <w:jc w:val="left"/>
              <w:rPr>
                <w:sz w:val="18"/>
                <w:szCs w:val="18"/>
              </w:rPr>
            </w:pPr>
            <w:r w:rsidRPr="008C31BB">
              <w:rPr>
                <w:sz w:val="18"/>
                <w:szCs w:val="18"/>
              </w:rPr>
              <w:t xml:space="preserve">Metković </w:t>
            </w:r>
          </w:p>
        </w:tc>
        <w:tc>
          <w:tcPr>
            <w:tcW w:w="3382" w:type="dxa"/>
            <w:tcBorders>
              <w:top w:val="single" w:sz="8" w:space="0" w:color="auto"/>
              <w:left w:val="nil"/>
              <w:bottom w:val="single" w:sz="8" w:space="0" w:color="auto"/>
              <w:right w:val="single" w:sz="8" w:space="0" w:color="000000"/>
            </w:tcBorders>
            <w:shd w:val="clear" w:color="auto" w:fill="auto"/>
            <w:vAlign w:val="center"/>
            <w:hideMark/>
          </w:tcPr>
          <w:p w14:paraId="7B9D9177" w14:textId="77777777" w:rsidR="008C31BB" w:rsidRPr="008C31BB" w:rsidRDefault="008C31BB" w:rsidP="0074757D">
            <w:pPr>
              <w:suppressAutoHyphens w:val="0"/>
              <w:spacing w:after="0"/>
              <w:jc w:val="left"/>
              <w:rPr>
                <w:sz w:val="18"/>
                <w:szCs w:val="18"/>
              </w:rPr>
            </w:pPr>
            <w:r w:rsidRPr="008C31BB">
              <w:rPr>
                <w:sz w:val="18"/>
                <w:szCs w:val="18"/>
              </w:rPr>
              <w:t xml:space="preserve">Kapelica </w:t>
            </w:r>
            <w:proofErr w:type="spellStart"/>
            <w:r w:rsidRPr="008C31BB">
              <w:rPr>
                <w:sz w:val="18"/>
                <w:szCs w:val="18"/>
              </w:rPr>
              <w:t>sv.Ante</w:t>
            </w:r>
            <w:proofErr w:type="spellEnd"/>
            <w:r w:rsidRPr="008C31BB">
              <w:rPr>
                <w:sz w:val="18"/>
                <w:szCs w:val="18"/>
              </w:rPr>
              <w:t xml:space="preserve"> Padovanskog na Dubravici </w:t>
            </w:r>
          </w:p>
        </w:tc>
        <w:tc>
          <w:tcPr>
            <w:tcW w:w="1112" w:type="dxa"/>
            <w:tcBorders>
              <w:top w:val="nil"/>
              <w:left w:val="nil"/>
              <w:bottom w:val="single" w:sz="8" w:space="0" w:color="auto"/>
              <w:right w:val="single" w:sz="8" w:space="0" w:color="auto"/>
            </w:tcBorders>
            <w:shd w:val="clear" w:color="auto" w:fill="auto"/>
            <w:vAlign w:val="center"/>
            <w:hideMark/>
          </w:tcPr>
          <w:p w14:paraId="66E272C5" w14:textId="77777777" w:rsidR="008C31BB" w:rsidRPr="008C31BB" w:rsidRDefault="008C31BB" w:rsidP="0074757D">
            <w:pPr>
              <w:suppressAutoHyphens w:val="0"/>
              <w:spacing w:after="0"/>
              <w:jc w:val="left"/>
              <w:rPr>
                <w:sz w:val="18"/>
                <w:szCs w:val="18"/>
              </w:rPr>
            </w:pPr>
            <w:r w:rsidRPr="008C31BB">
              <w:rPr>
                <w:sz w:val="18"/>
                <w:szCs w:val="18"/>
              </w:rPr>
              <w:t xml:space="preserve">E </w:t>
            </w:r>
          </w:p>
        </w:tc>
        <w:tc>
          <w:tcPr>
            <w:tcW w:w="2170" w:type="dxa"/>
            <w:tcBorders>
              <w:top w:val="single" w:sz="8" w:space="0" w:color="auto"/>
              <w:left w:val="nil"/>
              <w:bottom w:val="single" w:sz="8" w:space="0" w:color="auto"/>
              <w:right w:val="single" w:sz="8" w:space="0" w:color="000000"/>
            </w:tcBorders>
            <w:shd w:val="clear" w:color="auto" w:fill="auto"/>
            <w:vAlign w:val="center"/>
            <w:hideMark/>
          </w:tcPr>
          <w:p w14:paraId="1859E92E" w14:textId="77777777" w:rsidR="008C31BB" w:rsidRPr="008C31BB" w:rsidRDefault="008C31BB" w:rsidP="0074757D">
            <w:pPr>
              <w:suppressAutoHyphens w:val="0"/>
              <w:spacing w:after="0"/>
              <w:jc w:val="left"/>
              <w:rPr>
                <w:sz w:val="18"/>
                <w:szCs w:val="18"/>
              </w:rPr>
            </w:pPr>
            <w:r w:rsidRPr="008C31BB">
              <w:rPr>
                <w:sz w:val="18"/>
                <w:szCs w:val="18"/>
              </w:rPr>
              <w:t xml:space="preserve">Pojedinačno </w:t>
            </w:r>
          </w:p>
        </w:tc>
      </w:tr>
      <w:tr w:rsidR="008C31BB" w:rsidRPr="008C31BB" w14:paraId="3C6B3255" w14:textId="77777777" w:rsidTr="0074757D">
        <w:trPr>
          <w:trHeight w:val="401"/>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2F3CD92C" w14:textId="77777777" w:rsidR="008C31BB" w:rsidRPr="008C31BB" w:rsidRDefault="008C31BB" w:rsidP="0074757D">
            <w:pPr>
              <w:suppressAutoHyphens w:val="0"/>
              <w:spacing w:after="0"/>
              <w:ind w:leftChars="-11" w:left="8" w:right="210" w:hangingChars="18" w:hanging="32"/>
              <w:jc w:val="left"/>
              <w:rPr>
                <w:sz w:val="18"/>
                <w:szCs w:val="18"/>
              </w:rPr>
            </w:pPr>
            <w:r w:rsidRPr="008C31BB">
              <w:rPr>
                <w:rFonts w:eastAsia="Arial"/>
                <w:sz w:val="18"/>
                <w:szCs w:val="18"/>
              </w:rPr>
              <w:t>20.</w:t>
            </w:r>
            <w:r w:rsidRPr="008C31BB">
              <w:rPr>
                <w:rFonts w:ascii="Times New Roman" w:eastAsia="Arial" w:hAnsi="Times New Roman"/>
                <w:sz w:val="18"/>
                <w:szCs w:val="18"/>
              </w:rPr>
              <w:t xml:space="preserve">    </w:t>
            </w:r>
            <w:r w:rsidRPr="008C31BB">
              <w:rPr>
                <w:rFonts w:eastAsia="Arial"/>
                <w:sz w:val="18"/>
                <w:szCs w:val="18"/>
              </w:rPr>
              <w:t> </w:t>
            </w:r>
          </w:p>
        </w:tc>
        <w:tc>
          <w:tcPr>
            <w:tcW w:w="1418" w:type="dxa"/>
            <w:tcBorders>
              <w:top w:val="nil"/>
              <w:left w:val="nil"/>
              <w:bottom w:val="single" w:sz="8" w:space="0" w:color="auto"/>
              <w:right w:val="single" w:sz="8" w:space="0" w:color="auto"/>
            </w:tcBorders>
            <w:shd w:val="clear" w:color="auto" w:fill="auto"/>
            <w:vAlign w:val="center"/>
            <w:hideMark/>
          </w:tcPr>
          <w:p w14:paraId="4C64409B" w14:textId="77777777" w:rsidR="008C31BB" w:rsidRPr="008C31BB" w:rsidRDefault="008C31BB" w:rsidP="0074757D">
            <w:pPr>
              <w:suppressAutoHyphens w:val="0"/>
              <w:spacing w:after="0"/>
              <w:jc w:val="left"/>
              <w:rPr>
                <w:sz w:val="18"/>
                <w:szCs w:val="18"/>
              </w:rPr>
            </w:pPr>
            <w:r w:rsidRPr="008C31BB">
              <w:rPr>
                <w:sz w:val="18"/>
                <w:szCs w:val="18"/>
              </w:rPr>
              <w:t xml:space="preserve">Metković </w:t>
            </w:r>
          </w:p>
        </w:tc>
        <w:tc>
          <w:tcPr>
            <w:tcW w:w="3382" w:type="dxa"/>
            <w:tcBorders>
              <w:top w:val="single" w:sz="8" w:space="0" w:color="auto"/>
              <w:left w:val="nil"/>
              <w:bottom w:val="single" w:sz="8" w:space="0" w:color="auto"/>
              <w:right w:val="single" w:sz="8" w:space="0" w:color="000000"/>
            </w:tcBorders>
            <w:shd w:val="clear" w:color="auto" w:fill="auto"/>
            <w:vAlign w:val="center"/>
            <w:hideMark/>
          </w:tcPr>
          <w:p w14:paraId="3D0F490F" w14:textId="77777777" w:rsidR="008C31BB" w:rsidRPr="008C31BB" w:rsidRDefault="008C31BB" w:rsidP="0074757D">
            <w:pPr>
              <w:suppressAutoHyphens w:val="0"/>
              <w:spacing w:after="0"/>
              <w:jc w:val="left"/>
              <w:rPr>
                <w:sz w:val="18"/>
                <w:szCs w:val="18"/>
              </w:rPr>
            </w:pPr>
            <w:r w:rsidRPr="008C31BB">
              <w:rPr>
                <w:sz w:val="18"/>
                <w:szCs w:val="18"/>
              </w:rPr>
              <w:t xml:space="preserve">Crkva </w:t>
            </w:r>
            <w:proofErr w:type="spellStart"/>
            <w:r w:rsidRPr="008C31BB">
              <w:rPr>
                <w:sz w:val="18"/>
                <w:szCs w:val="18"/>
              </w:rPr>
              <w:t>sv.Franje</w:t>
            </w:r>
            <w:proofErr w:type="spellEnd"/>
            <w:r w:rsidRPr="008C31BB">
              <w:rPr>
                <w:sz w:val="18"/>
                <w:szCs w:val="18"/>
              </w:rPr>
              <w:t xml:space="preserve"> </w:t>
            </w:r>
            <w:proofErr w:type="spellStart"/>
            <w:r w:rsidRPr="008C31BB">
              <w:rPr>
                <w:sz w:val="18"/>
                <w:szCs w:val="18"/>
              </w:rPr>
              <w:t>Ašiškog</w:t>
            </w:r>
            <w:proofErr w:type="spellEnd"/>
            <w:r w:rsidRPr="008C31BB">
              <w:rPr>
                <w:sz w:val="18"/>
                <w:szCs w:val="18"/>
              </w:rPr>
              <w:t xml:space="preserve"> </w:t>
            </w:r>
          </w:p>
        </w:tc>
        <w:tc>
          <w:tcPr>
            <w:tcW w:w="1112" w:type="dxa"/>
            <w:tcBorders>
              <w:top w:val="nil"/>
              <w:left w:val="nil"/>
              <w:bottom w:val="single" w:sz="8" w:space="0" w:color="auto"/>
              <w:right w:val="single" w:sz="8" w:space="0" w:color="auto"/>
            </w:tcBorders>
            <w:shd w:val="clear" w:color="auto" w:fill="auto"/>
            <w:vAlign w:val="center"/>
            <w:hideMark/>
          </w:tcPr>
          <w:p w14:paraId="0E729A9F" w14:textId="77777777" w:rsidR="008C31BB" w:rsidRPr="008C31BB" w:rsidRDefault="008C31BB" w:rsidP="0074757D">
            <w:pPr>
              <w:suppressAutoHyphens w:val="0"/>
              <w:spacing w:after="0"/>
              <w:jc w:val="left"/>
              <w:rPr>
                <w:sz w:val="18"/>
                <w:szCs w:val="18"/>
              </w:rPr>
            </w:pPr>
            <w:r w:rsidRPr="008C31BB">
              <w:rPr>
                <w:sz w:val="18"/>
                <w:szCs w:val="18"/>
              </w:rPr>
              <w:t xml:space="preserve">E </w:t>
            </w:r>
          </w:p>
        </w:tc>
        <w:tc>
          <w:tcPr>
            <w:tcW w:w="2170" w:type="dxa"/>
            <w:tcBorders>
              <w:top w:val="single" w:sz="8" w:space="0" w:color="auto"/>
              <w:left w:val="nil"/>
              <w:bottom w:val="single" w:sz="8" w:space="0" w:color="auto"/>
              <w:right w:val="single" w:sz="8" w:space="0" w:color="000000"/>
            </w:tcBorders>
            <w:shd w:val="clear" w:color="auto" w:fill="auto"/>
            <w:vAlign w:val="center"/>
            <w:hideMark/>
          </w:tcPr>
          <w:p w14:paraId="5DA274E4" w14:textId="77777777" w:rsidR="008C31BB" w:rsidRPr="008C31BB" w:rsidRDefault="008C31BB" w:rsidP="0074757D">
            <w:pPr>
              <w:suppressAutoHyphens w:val="0"/>
              <w:spacing w:after="0"/>
              <w:jc w:val="left"/>
              <w:rPr>
                <w:sz w:val="18"/>
                <w:szCs w:val="18"/>
              </w:rPr>
            </w:pPr>
            <w:r w:rsidRPr="008C31BB">
              <w:rPr>
                <w:sz w:val="18"/>
                <w:szCs w:val="18"/>
              </w:rPr>
              <w:t xml:space="preserve">Pojedinačno </w:t>
            </w:r>
          </w:p>
        </w:tc>
      </w:tr>
      <w:tr w:rsidR="008C31BB" w:rsidRPr="008C31BB" w14:paraId="143F2505" w14:textId="77777777" w:rsidTr="0074757D">
        <w:trPr>
          <w:trHeight w:val="407"/>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7776C91B" w14:textId="77777777" w:rsidR="008C31BB" w:rsidRPr="008C31BB" w:rsidRDefault="008C31BB" w:rsidP="0074757D">
            <w:pPr>
              <w:suppressAutoHyphens w:val="0"/>
              <w:spacing w:after="0"/>
              <w:ind w:leftChars="-11" w:left="8" w:right="210" w:hangingChars="18" w:hanging="32"/>
              <w:jc w:val="left"/>
              <w:rPr>
                <w:sz w:val="18"/>
                <w:szCs w:val="18"/>
              </w:rPr>
            </w:pPr>
            <w:r w:rsidRPr="008C31BB">
              <w:rPr>
                <w:rFonts w:eastAsia="Arial"/>
                <w:sz w:val="18"/>
                <w:szCs w:val="18"/>
              </w:rPr>
              <w:t>21.</w:t>
            </w:r>
            <w:r w:rsidRPr="008C31BB">
              <w:rPr>
                <w:rFonts w:ascii="Times New Roman" w:eastAsia="Arial" w:hAnsi="Times New Roman"/>
                <w:sz w:val="18"/>
                <w:szCs w:val="18"/>
              </w:rPr>
              <w:t xml:space="preserve">    </w:t>
            </w:r>
            <w:r w:rsidRPr="008C31BB">
              <w:rPr>
                <w:rFonts w:eastAsia="Arial"/>
                <w:sz w:val="18"/>
                <w:szCs w:val="18"/>
              </w:rPr>
              <w:t> </w:t>
            </w:r>
          </w:p>
        </w:tc>
        <w:tc>
          <w:tcPr>
            <w:tcW w:w="1418" w:type="dxa"/>
            <w:tcBorders>
              <w:top w:val="nil"/>
              <w:left w:val="nil"/>
              <w:bottom w:val="single" w:sz="8" w:space="0" w:color="auto"/>
              <w:right w:val="single" w:sz="8" w:space="0" w:color="auto"/>
            </w:tcBorders>
            <w:shd w:val="clear" w:color="auto" w:fill="auto"/>
            <w:vAlign w:val="center"/>
            <w:hideMark/>
          </w:tcPr>
          <w:p w14:paraId="230E1608" w14:textId="77777777" w:rsidR="008C31BB" w:rsidRPr="008C31BB" w:rsidRDefault="008C31BB" w:rsidP="0074757D">
            <w:pPr>
              <w:suppressAutoHyphens w:val="0"/>
              <w:spacing w:after="0"/>
              <w:jc w:val="left"/>
              <w:rPr>
                <w:sz w:val="18"/>
                <w:szCs w:val="18"/>
              </w:rPr>
            </w:pPr>
            <w:r w:rsidRPr="008C31BB">
              <w:rPr>
                <w:sz w:val="18"/>
                <w:szCs w:val="18"/>
              </w:rPr>
              <w:t xml:space="preserve">Metković </w:t>
            </w:r>
          </w:p>
        </w:tc>
        <w:tc>
          <w:tcPr>
            <w:tcW w:w="3382" w:type="dxa"/>
            <w:tcBorders>
              <w:top w:val="single" w:sz="8" w:space="0" w:color="auto"/>
              <w:left w:val="nil"/>
              <w:bottom w:val="single" w:sz="8" w:space="0" w:color="auto"/>
              <w:right w:val="single" w:sz="8" w:space="0" w:color="000000"/>
            </w:tcBorders>
            <w:shd w:val="clear" w:color="auto" w:fill="auto"/>
            <w:vAlign w:val="center"/>
            <w:hideMark/>
          </w:tcPr>
          <w:p w14:paraId="6E70093F" w14:textId="77777777" w:rsidR="008C31BB" w:rsidRPr="008C31BB" w:rsidRDefault="008C31BB" w:rsidP="0074757D">
            <w:pPr>
              <w:suppressAutoHyphens w:val="0"/>
              <w:spacing w:after="0"/>
              <w:jc w:val="left"/>
              <w:rPr>
                <w:sz w:val="18"/>
                <w:szCs w:val="18"/>
              </w:rPr>
            </w:pPr>
            <w:r w:rsidRPr="008C31BB">
              <w:rPr>
                <w:sz w:val="18"/>
                <w:szCs w:val="18"/>
              </w:rPr>
              <w:t xml:space="preserve">Crkva </w:t>
            </w:r>
            <w:proofErr w:type="spellStart"/>
            <w:r w:rsidRPr="008C31BB">
              <w:rPr>
                <w:sz w:val="18"/>
                <w:szCs w:val="18"/>
              </w:rPr>
              <w:t>sv.Nikole</w:t>
            </w:r>
            <w:proofErr w:type="spellEnd"/>
            <w:r w:rsidRPr="008C31BB">
              <w:rPr>
                <w:sz w:val="18"/>
                <w:szCs w:val="18"/>
              </w:rPr>
              <w:t xml:space="preserve"> Biskupa </w:t>
            </w:r>
          </w:p>
        </w:tc>
        <w:tc>
          <w:tcPr>
            <w:tcW w:w="1112" w:type="dxa"/>
            <w:tcBorders>
              <w:top w:val="nil"/>
              <w:left w:val="nil"/>
              <w:bottom w:val="single" w:sz="8" w:space="0" w:color="auto"/>
              <w:right w:val="single" w:sz="8" w:space="0" w:color="auto"/>
            </w:tcBorders>
            <w:shd w:val="clear" w:color="auto" w:fill="auto"/>
            <w:vAlign w:val="center"/>
            <w:hideMark/>
          </w:tcPr>
          <w:p w14:paraId="5B1F95A5" w14:textId="77777777" w:rsidR="008C31BB" w:rsidRPr="008C31BB" w:rsidRDefault="008C31BB" w:rsidP="0074757D">
            <w:pPr>
              <w:suppressAutoHyphens w:val="0"/>
              <w:spacing w:after="0"/>
              <w:jc w:val="left"/>
              <w:rPr>
                <w:sz w:val="18"/>
                <w:szCs w:val="18"/>
              </w:rPr>
            </w:pPr>
            <w:r w:rsidRPr="008C31BB">
              <w:rPr>
                <w:sz w:val="18"/>
                <w:szCs w:val="18"/>
              </w:rPr>
              <w:t xml:space="preserve">E </w:t>
            </w:r>
          </w:p>
        </w:tc>
        <w:tc>
          <w:tcPr>
            <w:tcW w:w="2170" w:type="dxa"/>
            <w:tcBorders>
              <w:top w:val="single" w:sz="8" w:space="0" w:color="auto"/>
              <w:left w:val="nil"/>
              <w:bottom w:val="single" w:sz="8" w:space="0" w:color="auto"/>
              <w:right w:val="single" w:sz="8" w:space="0" w:color="000000"/>
            </w:tcBorders>
            <w:shd w:val="clear" w:color="auto" w:fill="auto"/>
            <w:vAlign w:val="center"/>
            <w:hideMark/>
          </w:tcPr>
          <w:p w14:paraId="65BCBA2C" w14:textId="77777777" w:rsidR="008C31BB" w:rsidRPr="008C31BB" w:rsidRDefault="008C31BB" w:rsidP="0074757D">
            <w:pPr>
              <w:suppressAutoHyphens w:val="0"/>
              <w:spacing w:after="0"/>
              <w:jc w:val="left"/>
              <w:rPr>
                <w:sz w:val="18"/>
                <w:szCs w:val="18"/>
              </w:rPr>
            </w:pPr>
            <w:r w:rsidRPr="008C31BB">
              <w:rPr>
                <w:sz w:val="18"/>
                <w:szCs w:val="18"/>
              </w:rPr>
              <w:t xml:space="preserve">Pojedinačno </w:t>
            </w:r>
          </w:p>
        </w:tc>
      </w:tr>
      <w:tr w:rsidR="008C31BB" w:rsidRPr="008C31BB" w14:paraId="769D5C46" w14:textId="77777777" w:rsidTr="0074757D">
        <w:trPr>
          <w:trHeight w:val="399"/>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557BEE08" w14:textId="77777777" w:rsidR="008C31BB" w:rsidRPr="008C31BB" w:rsidRDefault="008C31BB" w:rsidP="0074757D">
            <w:pPr>
              <w:suppressAutoHyphens w:val="0"/>
              <w:spacing w:after="0"/>
              <w:ind w:leftChars="-11" w:left="8" w:right="210" w:hangingChars="18" w:hanging="32"/>
              <w:jc w:val="left"/>
              <w:rPr>
                <w:sz w:val="18"/>
                <w:szCs w:val="18"/>
              </w:rPr>
            </w:pPr>
            <w:r w:rsidRPr="008C31BB">
              <w:rPr>
                <w:rFonts w:eastAsia="Arial"/>
                <w:sz w:val="18"/>
                <w:szCs w:val="18"/>
              </w:rPr>
              <w:t>22.</w:t>
            </w:r>
            <w:r w:rsidRPr="008C31BB">
              <w:rPr>
                <w:rFonts w:ascii="Times New Roman" w:eastAsia="Arial" w:hAnsi="Times New Roman"/>
                <w:sz w:val="18"/>
                <w:szCs w:val="18"/>
              </w:rPr>
              <w:t xml:space="preserve">    </w:t>
            </w:r>
            <w:r w:rsidRPr="008C31BB">
              <w:rPr>
                <w:rFonts w:eastAsia="Arial"/>
                <w:sz w:val="18"/>
                <w:szCs w:val="18"/>
              </w:rPr>
              <w:t> </w:t>
            </w:r>
          </w:p>
        </w:tc>
        <w:tc>
          <w:tcPr>
            <w:tcW w:w="1418" w:type="dxa"/>
            <w:tcBorders>
              <w:top w:val="nil"/>
              <w:left w:val="nil"/>
              <w:bottom w:val="single" w:sz="8" w:space="0" w:color="auto"/>
              <w:right w:val="single" w:sz="8" w:space="0" w:color="auto"/>
            </w:tcBorders>
            <w:shd w:val="clear" w:color="auto" w:fill="auto"/>
            <w:vAlign w:val="center"/>
            <w:hideMark/>
          </w:tcPr>
          <w:p w14:paraId="0E67921C" w14:textId="77777777" w:rsidR="008C31BB" w:rsidRPr="008C31BB" w:rsidRDefault="008C31BB" w:rsidP="0074757D">
            <w:pPr>
              <w:suppressAutoHyphens w:val="0"/>
              <w:spacing w:after="0"/>
              <w:jc w:val="left"/>
              <w:rPr>
                <w:sz w:val="18"/>
                <w:szCs w:val="18"/>
              </w:rPr>
            </w:pPr>
            <w:r w:rsidRPr="008C31BB">
              <w:rPr>
                <w:sz w:val="18"/>
                <w:szCs w:val="18"/>
              </w:rPr>
              <w:t xml:space="preserve">Metković </w:t>
            </w:r>
          </w:p>
        </w:tc>
        <w:tc>
          <w:tcPr>
            <w:tcW w:w="3382" w:type="dxa"/>
            <w:tcBorders>
              <w:top w:val="single" w:sz="8" w:space="0" w:color="auto"/>
              <w:left w:val="nil"/>
              <w:bottom w:val="single" w:sz="8" w:space="0" w:color="auto"/>
              <w:right w:val="single" w:sz="8" w:space="0" w:color="000000"/>
            </w:tcBorders>
            <w:shd w:val="clear" w:color="auto" w:fill="auto"/>
            <w:vAlign w:val="center"/>
            <w:hideMark/>
          </w:tcPr>
          <w:p w14:paraId="365CF08C" w14:textId="77777777" w:rsidR="008C31BB" w:rsidRPr="008C31BB" w:rsidRDefault="008C31BB" w:rsidP="0074757D">
            <w:pPr>
              <w:suppressAutoHyphens w:val="0"/>
              <w:spacing w:after="0"/>
              <w:jc w:val="left"/>
              <w:rPr>
                <w:sz w:val="18"/>
                <w:szCs w:val="18"/>
              </w:rPr>
            </w:pPr>
            <w:r w:rsidRPr="008C31BB">
              <w:rPr>
                <w:sz w:val="18"/>
                <w:szCs w:val="18"/>
              </w:rPr>
              <w:t xml:space="preserve">Crkva </w:t>
            </w:r>
            <w:proofErr w:type="spellStart"/>
            <w:r w:rsidRPr="008C31BB">
              <w:rPr>
                <w:sz w:val="18"/>
                <w:szCs w:val="18"/>
              </w:rPr>
              <w:t>sv.Ilije</w:t>
            </w:r>
            <w:proofErr w:type="spellEnd"/>
            <w:r w:rsidRPr="008C31BB">
              <w:rPr>
                <w:sz w:val="18"/>
                <w:szCs w:val="18"/>
              </w:rPr>
              <w:t xml:space="preserve"> Proroka i župni dvor </w:t>
            </w:r>
          </w:p>
        </w:tc>
        <w:tc>
          <w:tcPr>
            <w:tcW w:w="1112" w:type="dxa"/>
            <w:tcBorders>
              <w:top w:val="nil"/>
              <w:left w:val="nil"/>
              <w:bottom w:val="single" w:sz="8" w:space="0" w:color="auto"/>
              <w:right w:val="single" w:sz="8" w:space="0" w:color="auto"/>
            </w:tcBorders>
            <w:shd w:val="clear" w:color="auto" w:fill="auto"/>
            <w:vAlign w:val="center"/>
            <w:hideMark/>
          </w:tcPr>
          <w:p w14:paraId="2685036D" w14:textId="77777777" w:rsidR="008C31BB" w:rsidRPr="008C31BB" w:rsidRDefault="008C31BB" w:rsidP="0074757D">
            <w:pPr>
              <w:suppressAutoHyphens w:val="0"/>
              <w:spacing w:after="0"/>
              <w:jc w:val="left"/>
              <w:rPr>
                <w:sz w:val="18"/>
                <w:szCs w:val="18"/>
              </w:rPr>
            </w:pPr>
            <w:r w:rsidRPr="008C31BB">
              <w:rPr>
                <w:sz w:val="18"/>
                <w:szCs w:val="18"/>
              </w:rPr>
              <w:t xml:space="preserve">E </w:t>
            </w:r>
          </w:p>
        </w:tc>
        <w:tc>
          <w:tcPr>
            <w:tcW w:w="2170" w:type="dxa"/>
            <w:tcBorders>
              <w:top w:val="single" w:sz="8" w:space="0" w:color="auto"/>
              <w:left w:val="nil"/>
              <w:bottom w:val="single" w:sz="8" w:space="0" w:color="auto"/>
              <w:right w:val="single" w:sz="8" w:space="0" w:color="000000"/>
            </w:tcBorders>
            <w:shd w:val="clear" w:color="auto" w:fill="auto"/>
            <w:vAlign w:val="center"/>
            <w:hideMark/>
          </w:tcPr>
          <w:p w14:paraId="57E13AE6" w14:textId="77777777" w:rsidR="008C31BB" w:rsidRPr="008C31BB" w:rsidRDefault="008C31BB" w:rsidP="0074757D">
            <w:pPr>
              <w:suppressAutoHyphens w:val="0"/>
              <w:spacing w:after="0"/>
              <w:jc w:val="left"/>
              <w:rPr>
                <w:sz w:val="18"/>
                <w:szCs w:val="18"/>
              </w:rPr>
            </w:pPr>
            <w:r w:rsidRPr="008C31BB">
              <w:rPr>
                <w:sz w:val="18"/>
                <w:szCs w:val="18"/>
              </w:rPr>
              <w:t xml:space="preserve">Pojedinačno </w:t>
            </w:r>
          </w:p>
        </w:tc>
      </w:tr>
      <w:tr w:rsidR="008C31BB" w:rsidRPr="008C31BB" w14:paraId="1B5A55CF" w14:textId="77777777" w:rsidTr="0074757D">
        <w:trPr>
          <w:trHeight w:val="405"/>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0DE9D7A7" w14:textId="77777777" w:rsidR="008C31BB" w:rsidRPr="008C31BB" w:rsidRDefault="008C31BB" w:rsidP="0074757D">
            <w:pPr>
              <w:suppressAutoHyphens w:val="0"/>
              <w:spacing w:after="0"/>
              <w:ind w:leftChars="-11" w:left="8" w:right="210" w:hangingChars="18" w:hanging="32"/>
              <w:jc w:val="left"/>
              <w:rPr>
                <w:sz w:val="18"/>
                <w:szCs w:val="18"/>
              </w:rPr>
            </w:pPr>
            <w:r w:rsidRPr="008C31BB">
              <w:rPr>
                <w:rFonts w:eastAsia="Arial"/>
                <w:sz w:val="18"/>
                <w:szCs w:val="18"/>
              </w:rPr>
              <w:t>23.</w:t>
            </w:r>
            <w:r w:rsidRPr="008C31BB">
              <w:rPr>
                <w:rFonts w:ascii="Times New Roman" w:eastAsia="Arial" w:hAnsi="Times New Roman"/>
                <w:sz w:val="18"/>
                <w:szCs w:val="18"/>
              </w:rPr>
              <w:t xml:space="preserve">    </w:t>
            </w:r>
            <w:r w:rsidRPr="008C31BB">
              <w:rPr>
                <w:rFonts w:eastAsia="Arial"/>
                <w:sz w:val="18"/>
                <w:szCs w:val="18"/>
              </w:rPr>
              <w:t> </w:t>
            </w:r>
          </w:p>
        </w:tc>
        <w:tc>
          <w:tcPr>
            <w:tcW w:w="1418" w:type="dxa"/>
            <w:tcBorders>
              <w:top w:val="nil"/>
              <w:left w:val="nil"/>
              <w:bottom w:val="single" w:sz="8" w:space="0" w:color="auto"/>
              <w:right w:val="single" w:sz="8" w:space="0" w:color="auto"/>
            </w:tcBorders>
            <w:shd w:val="clear" w:color="auto" w:fill="auto"/>
            <w:vAlign w:val="center"/>
            <w:hideMark/>
          </w:tcPr>
          <w:p w14:paraId="5F02DCA3" w14:textId="77777777" w:rsidR="008C31BB" w:rsidRPr="008C31BB" w:rsidRDefault="008C31BB" w:rsidP="0074757D">
            <w:pPr>
              <w:suppressAutoHyphens w:val="0"/>
              <w:spacing w:after="0"/>
              <w:jc w:val="left"/>
              <w:rPr>
                <w:sz w:val="18"/>
                <w:szCs w:val="18"/>
              </w:rPr>
            </w:pPr>
            <w:r w:rsidRPr="008C31BB">
              <w:rPr>
                <w:sz w:val="18"/>
                <w:szCs w:val="18"/>
              </w:rPr>
              <w:t xml:space="preserve">Metković </w:t>
            </w:r>
          </w:p>
        </w:tc>
        <w:tc>
          <w:tcPr>
            <w:tcW w:w="3382" w:type="dxa"/>
            <w:tcBorders>
              <w:top w:val="single" w:sz="8" w:space="0" w:color="auto"/>
              <w:left w:val="nil"/>
              <w:bottom w:val="single" w:sz="8" w:space="0" w:color="auto"/>
              <w:right w:val="single" w:sz="8" w:space="0" w:color="000000"/>
            </w:tcBorders>
            <w:shd w:val="clear" w:color="auto" w:fill="auto"/>
            <w:vAlign w:val="center"/>
            <w:hideMark/>
          </w:tcPr>
          <w:p w14:paraId="0BD7312F" w14:textId="77777777" w:rsidR="008C31BB" w:rsidRPr="008C31BB" w:rsidRDefault="008C31BB" w:rsidP="0074757D">
            <w:pPr>
              <w:suppressAutoHyphens w:val="0"/>
              <w:spacing w:after="0"/>
              <w:jc w:val="left"/>
              <w:rPr>
                <w:sz w:val="18"/>
                <w:szCs w:val="18"/>
              </w:rPr>
            </w:pPr>
            <w:r w:rsidRPr="008C31BB">
              <w:rPr>
                <w:sz w:val="18"/>
                <w:szCs w:val="18"/>
              </w:rPr>
              <w:t xml:space="preserve">Samostan časnih sestara sa kapelicom </w:t>
            </w:r>
          </w:p>
        </w:tc>
        <w:tc>
          <w:tcPr>
            <w:tcW w:w="1112" w:type="dxa"/>
            <w:tcBorders>
              <w:top w:val="nil"/>
              <w:left w:val="nil"/>
              <w:bottom w:val="single" w:sz="8" w:space="0" w:color="auto"/>
              <w:right w:val="single" w:sz="8" w:space="0" w:color="auto"/>
            </w:tcBorders>
            <w:shd w:val="clear" w:color="auto" w:fill="auto"/>
            <w:vAlign w:val="center"/>
            <w:hideMark/>
          </w:tcPr>
          <w:p w14:paraId="598694FD" w14:textId="77777777" w:rsidR="008C31BB" w:rsidRPr="008C31BB" w:rsidRDefault="008C31BB" w:rsidP="0074757D">
            <w:pPr>
              <w:suppressAutoHyphens w:val="0"/>
              <w:spacing w:after="0"/>
              <w:jc w:val="left"/>
              <w:rPr>
                <w:sz w:val="18"/>
                <w:szCs w:val="18"/>
              </w:rPr>
            </w:pPr>
            <w:r w:rsidRPr="008C31BB">
              <w:rPr>
                <w:sz w:val="18"/>
                <w:szCs w:val="18"/>
              </w:rPr>
              <w:t xml:space="preserve">E </w:t>
            </w:r>
          </w:p>
        </w:tc>
        <w:tc>
          <w:tcPr>
            <w:tcW w:w="2170" w:type="dxa"/>
            <w:tcBorders>
              <w:top w:val="single" w:sz="8" w:space="0" w:color="auto"/>
              <w:left w:val="nil"/>
              <w:bottom w:val="single" w:sz="8" w:space="0" w:color="auto"/>
              <w:right w:val="single" w:sz="8" w:space="0" w:color="000000"/>
            </w:tcBorders>
            <w:shd w:val="clear" w:color="auto" w:fill="auto"/>
            <w:vAlign w:val="center"/>
            <w:hideMark/>
          </w:tcPr>
          <w:p w14:paraId="1B0EA19A" w14:textId="77777777" w:rsidR="008C31BB" w:rsidRPr="008C31BB" w:rsidRDefault="008C31BB" w:rsidP="0074757D">
            <w:pPr>
              <w:suppressAutoHyphens w:val="0"/>
              <w:spacing w:after="0"/>
              <w:jc w:val="left"/>
              <w:rPr>
                <w:sz w:val="18"/>
                <w:szCs w:val="18"/>
              </w:rPr>
            </w:pPr>
            <w:r w:rsidRPr="008C31BB">
              <w:rPr>
                <w:sz w:val="18"/>
                <w:szCs w:val="18"/>
              </w:rPr>
              <w:t xml:space="preserve">Pojedinačno </w:t>
            </w:r>
          </w:p>
        </w:tc>
      </w:tr>
      <w:tr w:rsidR="008C31BB" w:rsidRPr="008C31BB" w14:paraId="5971EAD4" w14:textId="77777777" w:rsidTr="0074757D">
        <w:trPr>
          <w:trHeight w:val="615"/>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739A96E6" w14:textId="77777777" w:rsidR="008C31BB" w:rsidRPr="008C31BB" w:rsidRDefault="008C31BB" w:rsidP="0074757D">
            <w:pPr>
              <w:suppressAutoHyphens w:val="0"/>
              <w:spacing w:after="0"/>
              <w:ind w:leftChars="-11" w:left="8" w:right="210" w:hangingChars="18" w:hanging="32"/>
              <w:jc w:val="left"/>
              <w:rPr>
                <w:sz w:val="18"/>
                <w:szCs w:val="18"/>
              </w:rPr>
            </w:pPr>
            <w:r w:rsidRPr="008C31BB">
              <w:rPr>
                <w:rFonts w:eastAsia="Arial"/>
                <w:sz w:val="18"/>
                <w:szCs w:val="18"/>
              </w:rPr>
              <w:t>24.</w:t>
            </w:r>
            <w:r w:rsidRPr="008C31BB">
              <w:rPr>
                <w:rFonts w:ascii="Times New Roman" w:eastAsia="Arial" w:hAnsi="Times New Roman"/>
                <w:sz w:val="18"/>
                <w:szCs w:val="18"/>
              </w:rPr>
              <w:t xml:space="preserve">    </w:t>
            </w:r>
            <w:r w:rsidRPr="008C31BB">
              <w:rPr>
                <w:rFonts w:eastAsia="Arial"/>
                <w:sz w:val="18"/>
                <w:szCs w:val="18"/>
              </w:rPr>
              <w:t> </w:t>
            </w:r>
          </w:p>
        </w:tc>
        <w:tc>
          <w:tcPr>
            <w:tcW w:w="1418" w:type="dxa"/>
            <w:tcBorders>
              <w:top w:val="nil"/>
              <w:left w:val="nil"/>
              <w:bottom w:val="single" w:sz="8" w:space="0" w:color="auto"/>
              <w:right w:val="single" w:sz="8" w:space="0" w:color="auto"/>
            </w:tcBorders>
            <w:shd w:val="clear" w:color="auto" w:fill="auto"/>
            <w:vAlign w:val="center"/>
            <w:hideMark/>
          </w:tcPr>
          <w:p w14:paraId="0C9BF84F" w14:textId="77777777" w:rsidR="008C31BB" w:rsidRPr="008C31BB" w:rsidRDefault="008C31BB" w:rsidP="0074757D">
            <w:pPr>
              <w:suppressAutoHyphens w:val="0"/>
              <w:spacing w:after="0"/>
              <w:jc w:val="left"/>
              <w:rPr>
                <w:sz w:val="18"/>
                <w:szCs w:val="18"/>
              </w:rPr>
            </w:pPr>
            <w:r w:rsidRPr="008C31BB">
              <w:rPr>
                <w:sz w:val="18"/>
                <w:szCs w:val="18"/>
              </w:rPr>
              <w:t xml:space="preserve">Metković </w:t>
            </w:r>
          </w:p>
        </w:tc>
        <w:tc>
          <w:tcPr>
            <w:tcW w:w="3382" w:type="dxa"/>
            <w:tcBorders>
              <w:top w:val="single" w:sz="8" w:space="0" w:color="auto"/>
              <w:left w:val="nil"/>
              <w:bottom w:val="single" w:sz="8" w:space="0" w:color="auto"/>
              <w:right w:val="single" w:sz="8" w:space="0" w:color="000000"/>
            </w:tcBorders>
            <w:shd w:val="clear" w:color="auto" w:fill="auto"/>
            <w:vAlign w:val="center"/>
            <w:hideMark/>
          </w:tcPr>
          <w:p w14:paraId="5691A0D3" w14:textId="77777777" w:rsidR="008C31BB" w:rsidRPr="008C31BB" w:rsidRDefault="008C31BB" w:rsidP="0074757D">
            <w:pPr>
              <w:suppressAutoHyphens w:val="0"/>
              <w:spacing w:after="0"/>
              <w:jc w:val="left"/>
              <w:rPr>
                <w:sz w:val="18"/>
                <w:szCs w:val="18"/>
              </w:rPr>
            </w:pPr>
            <w:r w:rsidRPr="008C31BB">
              <w:rPr>
                <w:sz w:val="18"/>
                <w:szCs w:val="18"/>
              </w:rPr>
              <w:t xml:space="preserve">Kompleks bunkera i tunela na </w:t>
            </w:r>
            <w:proofErr w:type="spellStart"/>
            <w:r w:rsidRPr="008C31BB">
              <w:rPr>
                <w:sz w:val="18"/>
                <w:szCs w:val="18"/>
              </w:rPr>
              <w:t>Predolcu</w:t>
            </w:r>
            <w:proofErr w:type="spellEnd"/>
            <w:r w:rsidRPr="008C31BB">
              <w:rPr>
                <w:sz w:val="18"/>
                <w:szCs w:val="18"/>
              </w:rPr>
              <w:t xml:space="preserve"> i </w:t>
            </w:r>
            <w:proofErr w:type="spellStart"/>
            <w:r w:rsidRPr="008C31BB">
              <w:rPr>
                <w:sz w:val="18"/>
                <w:szCs w:val="18"/>
              </w:rPr>
              <w:t>Šibanici</w:t>
            </w:r>
            <w:proofErr w:type="spellEnd"/>
            <w:r w:rsidRPr="008C31BB">
              <w:rPr>
                <w:sz w:val="18"/>
                <w:szCs w:val="18"/>
              </w:rPr>
              <w:t xml:space="preserve"> </w:t>
            </w:r>
          </w:p>
        </w:tc>
        <w:tc>
          <w:tcPr>
            <w:tcW w:w="1112" w:type="dxa"/>
            <w:tcBorders>
              <w:top w:val="nil"/>
              <w:left w:val="nil"/>
              <w:bottom w:val="single" w:sz="8" w:space="0" w:color="auto"/>
              <w:right w:val="single" w:sz="8" w:space="0" w:color="auto"/>
            </w:tcBorders>
            <w:shd w:val="clear" w:color="auto" w:fill="auto"/>
            <w:vAlign w:val="center"/>
            <w:hideMark/>
          </w:tcPr>
          <w:p w14:paraId="2BD3AC59" w14:textId="77777777" w:rsidR="008C31BB" w:rsidRPr="008C31BB" w:rsidRDefault="008C31BB" w:rsidP="0074757D">
            <w:pPr>
              <w:suppressAutoHyphens w:val="0"/>
              <w:spacing w:after="0"/>
              <w:jc w:val="left"/>
              <w:rPr>
                <w:sz w:val="18"/>
                <w:szCs w:val="18"/>
              </w:rPr>
            </w:pPr>
            <w:r w:rsidRPr="008C31BB">
              <w:rPr>
                <w:sz w:val="18"/>
                <w:szCs w:val="18"/>
              </w:rPr>
              <w:t xml:space="preserve">E </w:t>
            </w:r>
          </w:p>
        </w:tc>
        <w:tc>
          <w:tcPr>
            <w:tcW w:w="2170" w:type="dxa"/>
            <w:tcBorders>
              <w:top w:val="single" w:sz="8" w:space="0" w:color="auto"/>
              <w:left w:val="nil"/>
              <w:bottom w:val="single" w:sz="8" w:space="0" w:color="auto"/>
              <w:right w:val="single" w:sz="8" w:space="0" w:color="000000"/>
            </w:tcBorders>
            <w:shd w:val="clear" w:color="auto" w:fill="auto"/>
            <w:vAlign w:val="center"/>
            <w:hideMark/>
          </w:tcPr>
          <w:p w14:paraId="7287A92C" w14:textId="77777777" w:rsidR="008C31BB" w:rsidRPr="008C31BB" w:rsidRDefault="008C31BB" w:rsidP="0074757D">
            <w:pPr>
              <w:suppressAutoHyphens w:val="0"/>
              <w:spacing w:after="0"/>
              <w:jc w:val="left"/>
              <w:rPr>
                <w:sz w:val="18"/>
                <w:szCs w:val="18"/>
              </w:rPr>
            </w:pPr>
            <w:r w:rsidRPr="008C31BB">
              <w:rPr>
                <w:sz w:val="18"/>
                <w:szCs w:val="18"/>
              </w:rPr>
              <w:t xml:space="preserve">Pojedinačno </w:t>
            </w:r>
          </w:p>
        </w:tc>
      </w:tr>
      <w:tr w:rsidR="008C31BB" w:rsidRPr="008C31BB" w14:paraId="46337D4D" w14:textId="77777777" w:rsidTr="0074757D">
        <w:trPr>
          <w:trHeight w:val="492"/>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024AABF3" w14:textId="77777777" w:rsidR="008C31BB" w:rsidRPr="008C31BB" w:rsidRDefault="008C31BB" w:rsidP="0074757D">
            <w:pPr>
              <w:suppressAutoHyphens w:val="0"/>
              <w:spacing w:after="0"/>
              <w:ind w:leftChars="-11" w:left="8" w:right="210" w:hangingChars="18" w:hanging="32"/>
              <w:jc w:val="left"/>
              <w:rPr>
                <w:sz w:val="18"/>
                <w:szCs w:val="18"/>
              </w:rPr>
            </w:pPr>
            <w:r w:rsidRPr="008C31BB">
              <w:rPr>
                <w:rFonts w:eastAsia="Arial"/>
                <w:sz w:val="18"/>
                <w:szCs w:val="18"/>
              </w:rPr>
              <w:t>25.</w:t>
            </w:r>
            <w:r w:rsidRPr="008C31BB">
              <w:rPr>
                <w:rFonts w:ascii="Times New Roman" w:eastAsia="Arial" w:hAnsi="Times New Roman"/>
                <w:sz w:val="18"/>
                <w:szCs w:val="18"/>
              </w:rPr>
              <w:t xml:space="preserve">    </w:t>
            </w:r>
            <w:r w:rsidRPr="008C31BB">
              <w:rPr>
                <w:rFonts w:eastAsia="Arial"/>
                <w:sz w:val="18"/>
                <w:szCs w:val="18"/>
              </w:rPr>
              <w:t> </w:t>
            </w:r>
          </w:p>
        </w:tc>
        <w:tc>
          <w:tcPr>
            <w:tcW w:w="1418" w:type="dxa"/>
            <w:tcBorders>
              <w:top w:val="nil"/>
              <w:left w:val="nil"/>
              <w:bottom w:val="single" w:sz="8" w:space="0" w:color="auto"/>
              <w:right w:val="single" w:sz="8" w:space="0" w:color="auto"/>
            </w:tcBorders>
            <w:shd w:val="clear" w:color="auto" w:fill="auto"/>
            <w:vAlign w:val="center"/>
            <w:hideMark/>
          </w:tcPr>
          <w:p w14:paraId="05B33018" w14:textId="77777777" w:rsidR="008C31BB" w:rsidRPr="008C31BB" w:rsidRDefault="008C31BB" w:rsidP="0074757D">
            <w:pPr>
              <w:suppressAutoHyphens w:val="0"/>
              <w:spacing w:after="0"/>
              <w:jc w:val="left"/>
              <w:rPr>
                <w:sz w:val="18"/>
                <w:szCs w:val="18"/>
              </w:rPr>
            </w:pPr>
            <w:r w:rsidRPr="008C31BB">
              <w:rPr>
                <w:sz w:val="18"/>
                <w:szCs w:val="18"/>
              </w:rPr>
              <w:t xml:space="preserve">Metković </w:t>
            </w:r>
          </w:p>
        </w:tc>
        <w:tc>
          <w:tcPr>
            <w:tcW w:w="3382" w:type="dxa"/>
            <w:tcBorders>
              <w:top w:val="single" w:sz="8" w:space="0" w:color="auto"/>
              <w:left w:val="nil"/>
              <w:bottom w:val="single" w:sz="8" w:space="0" w:color="auto"/>
              <w:right w:val="single" w:sz="8" w:space="0" w:color="000000"/>
            </w:tcBorders>
            <w:shd w:val="clear" w:color="auto" w:fill="auto"/>
            <w:vAlign w:val="center"/>
            <w:hideMark/>
          </w:tcPr>
          <w:p w14:paraId="4648BFA5" w14:textId="77777777" w:rsidR="008C31BB" w:rsidRPr="008C31BB" w:rsidRDefault="008C31BB" w:rsidP="0074757D">
            <w:pPr>
              <w:suppressAutoHyphens w:val="0"/>
              <w:spacing w:after="0"/>
              <w:jc w:val="left"/>
              <w:rPr>
                <w:sz w:val="18"/>
                <w:szCs w:val="18"/>
              </w:rPr>
            </w:pPr>
            <w:r w:rsidRPr="008C31BB">
              <w:rPr>
                <w:sz w:val="18"/>
                <w:szCs w:val="18"/>
              </w:rPr>
              <w:t xml:space="preserve">Crkva </w:t>
            </w:r>
            <w:proofErr w:type="spellStart"/>
            <w:r w:rsidRPr="008C31BB">
              <w:rPr>
                <w:sz w:val="18"/>
                <w:szCs w:val="18"/>
              </w:rPr>
              <w:t>sv.Đorđa</w:t>
            </w:r>
            <w:proofErr w:type="spellEnd"/>
            <w:r w:rsidRPr="008C31BB">
              <w:rPr>
                <w:sz w:val="18"/>
                <w:szCs w:val="18"/>
              </w:rPr>
              <w:t xml:space="preserve"> </w:t>
            </w:r>
          </w:p>
        </w:tc>
        <w:tc>
          <w:tcPr>
            <w:tcW w:w="1112" w:type="dxa"/>
            <w:tcBorders>
              <w:top w:val="nil"/>
              <w:left w:val="nil"/>
              <w:bottom w:val="single" w:sz="8" w:space="0" w:color="auto"/>
              <w:right w:val="single" w:sz="8" w:space="0" w:color="auto"/>
            </w:tcBorders>
            <w:shd w:val="clear" w:color="auto" w:fill="auto"/>
            <w:vAlign w:val="center"/>
            <w:hideMark/>
          </w:tcPr>
          <w:p w14:paraId="6FECECE1" w14:textId="77777777" w:rsidR="008C31BB" w:rsidRPr="008C31BB" w:rsidRDefault="008C31BB" w:rsidP="0074757D">
            <w:pPr>
              <w:suppressAutoHyphens w:val="0"/>
              <w:spacing w:after="0"/>
              <w:jc w:val="left"/>
              <w:rPr>
                <w:sz w:val="18"/>
                <w:szCs w:val="18"/>
              </w:rPr>
            </w:pPr>
            <w:r w:rsidRPr="008C31BB">
              <w:rPr>
                <w:sz w:val="18"/>
                <w:szCs w:val="18"/>
              </w:rPr>
              <w:t xml:space="preserve">E </w:t>
            </w:r>
          </w:p>
        </w:tc>
        <w:tc>
          <w:tcPr>
            <w:tcW w:w="2170" w:type="dxa"/>
            <w:tcBorders>
              <w:top w:val="single" w:sz="8" w:space="0" w:color="auto"/>
              <w:left w:val="nil"/>
              <w:bottom w:val="single" w:sz="8" w:space="0" w:color="auto"/>
              <w:right w:val="single" w:sz="8" w:space="0" w:color="000000"/>
            </w:tcBorders>
            <w:shd w:val="clear" w:color="auto" w:fill="auto"/>
            <w:vAlign w:val="center"/>
            <w:hideMark/>
          </w:tcPr>
          <w:p w14:paraId="6F485D62" w14:textId="77777777" w:rsidR="008C31BB" w:rsidRPr="008C31BB" w:rsidRDefault="008C31BB" w:rsidP="0074757D">
            <w:pPr>
              <w:suppressAutoHyphens w:val="0"/>
              <w:spacing w:after="0"/>
              <w:jc w:val="left"/>
              <w:rPr>
                <w:sz w:val="18"/>
                <w:szCs w:val="18"/>
              </w:rPr>
            </w:pPr>
            <w:r w:rsidRPr="008C31BB">
              <w:rPr>
                <w:sz w:val="18"/>
                <w:szCs w:val="18"/>
              </w:rPr>
              <w:t xml:space="preserve">Pojedinačno </w:t>
            </w:r>
          </w:p>
        </w:tc>
      </w:tr>
      <w:tr w:rsidR="008C31BB" w:rsidRPr="008C31BB" w14:paraId="5390EA6D" w14:textId="77777777" w:rsidTr="0074757D">
        <w:trPr>
          <w:trHeight w:val="400"/>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405AC0D3" w14:textId="77777777" w:rsidR="008C31BB" w:rsidRPr="008C31BB" w:rsidRDefault="008C31BB" w:rsidP="0074757D">
            <w:pPr>
              <w:suppressAutoHyphens w:val="0"/>
              <w:spacing w:after="0"/>
              <w:ind w:leftChars="-11" w:left="8" w:right="210" w:hangingChars="18" w:hanging="32"/>
              <w:jc w:val="left"/>
              <w:rPr>
                <w:sz w:val="18"/>
                <w:szCs w:val="18"/>
              </w:rPr>
            </w:pPr>
            <w:r w:rsidRPr="008C31BB">
              <w:rPr>
                <w:rFonts w:eastAsia="Arial"/>
                <w:sz w:val="18"/>
                <w:szCs w:val="18"/>
              </w:rPr>
              <w:t>26.</w:t>
            </w:r>
            <w:r w:rsidRPr="008C31BB">
              <w:rPr>
                <w:rFonts w:ascii="Times New Roman" w:eastAsia="Arial" w:hAnsi="Times New Roman"/>
                <w:sz w:val="18"/>
                <w:szCs w:val="18"/>
              </w:rPr>
              <w:t xml:space="preserve">    </w:t>
            </w:r>
            <w:r w:rsidRPr="008C31BB">
              <w:rPr>
                <w:rFonts w:eastAsia="Arial"/>
                <w:sz w:val="18"/>
                <w:szCs w:val="18"/>
              </w:rPr>
              <w:t> </w:t>
            </w:r>
          </w:p>
        </w:tc>
        <w:tc>
          <w:tcPr>
            <w:tcW w:w="1418" w:type="dxa"/>
            <w:tcBorders>
              <w:top w:val="nil"/>
              <w:left w:val="nil"/>
              <w:bottom w:val="single" w:sz="8" w:space="0" w:color="auto"/>
              <w:right w:val="single" w:sz="8" w:space="0" w:color="auto"/>
            </w:tcBorders>
            <w:shd w:val="clear" w:color="auto" w:fill="auto"/>
            <w:vAlign w:val="center"/>
            <w:hideMark/>
          </w:tcPr>
          <w:p w14:paraId="74A42DEC" w14:textId="77777777" w:rsidR="008C31BB" w:rsidRPr="008C31BB" w:rsidRDefault="008C31BB" w:rsidP="0074757D">
            <w:pPr>
              <w:suppressAutoHyphens w:val="0"/>
              <w:spacing w:after="0"/>
              <w:jc w:val="left"/>
              <w:rPr>
                <w:sz w:val="18"/>
                <w:szCs w:val="18"/>
              </w:rPr>
            </w:pPr>
            <w:r w:rsidRPr="008C31BB">
              <w:rPr>
                <w:sz w:val="18"/>
                <w:szCs w:val="18"/>
              </w:rPr>
              <w:t xml:space="preserve">Metković </w:t>
            </w:r>
          </w:p>
        </w:tc>
        <w:tc>
          <w:tcPr>
            <w:tcW w:w="3382" w:type="dxa"/>
            <w:tcBorders>
              <w:top w:val="single" w:sz="8" w:space="0" w:color="auto"/>
              <w:left w:val="nil"/>
              <w:bottom w:val="single" w:sz="8" w:space="0" w:color="auto"/>
              <w:right w:val="single" w:sz="8" w:space="0" w:color="000000"/>
            </w:tcBorders>
            <w:shd w:val="clear" w:color="auto" w:fill="auto"/>
            <w:vAlign w:val="center"/>
            <w:hideMark/>
          </w:tcPr>
          <w:p w14:paraId="5982BDAE" w14:textId="77777777" w:rsidR="008C31BB" w:rsidRPr="008C31BB" w:rsidRDefault="008C31BB" w:rsidP="0074757D">
            <w:pPr>
              <w:suppressAutoHyphens w:val="0"/>
              <w:spacing w:after="0"/>
              <w:jc w:val="left"/>
              <w:rPr>
                <w:sz w:val="18"/>
                <w:szCs w:val="18"/>
              </w:rPr>
            </w:pPr>
            <w:r w:rsidRPr="008C31BB">
              <w:rPr>
                <w:sz w:val="18"/>
                <w:szCs w:val="18"/>
              </w:rPr>
              <w:t xml:space="preserve">Kuća Dominiković - Gabrić </w:t>
            </w:r>
          </w:p>
        </w:tc>
        <w:tc>
          <w:tcPr>
            <w:tcW w:w="1112" w:type="dxa"/>
            <w:tcBorders>
              <w:top w:val="nil"/>
              <w:left w:val="nil"/>
              <w:bottom w:val="single" w:sz="8" w:space="0" w:color="auto"/>
              <w:right w:val="single" w:sz="8" w:space="0" w:color="auto"/>
            </w:tcBorders>
            <w:shd w:val="clear" w:color="auto" w:fill="auto"/>
            <w:vAlign w:val="center"/>
            <w:hideMark/>
          </w:tcPr>
          <w:p w14:paraId="07B39B4C" w14:textId="77777777" w:rsidR="008C31BB" w:rsidRPr="008C31BB" w:rsidRDefault="008C31BB" w:rsidP="0074757D">
            <w:pPr>
              <w:suppressAutoHyphens w:val="0"/>
              <w:spacing w:after="0"/>
              <w:jc w:val="left"/>
              <w:rPr>
                <w:sz w:val="18"/>
                <w:szCs w:val="18"/>
              </w:rPr>
            </w:pPr>
            <w:r w:rsidRPr="008C31BB">
              <w:rPr>
                <w:sz w:val="18"/>
                <w:szCs w:val="18"/>
              </w:rPr>
              <w:t xml:space="preserve">E </w:t>
            </w:r>
          </w:p>
        </w:tc>
        <w:tc>
          <w:tcPr>
            <w:tcW w:w="2170" w:type="dxa"/>
            <w:tcBorders>
              <w:top w:val="single" w:sz="8" w:space="0" w:color="auto"/>
              <w:left w:val="nil"/>
              <w:bottom w:val="single" w:sz="8" w:space="0" w:color="auto"/>
              <w:right w:val="single" w:sz="8" w:space="0" w:color="000000"/>
            </w:tcBorders>
            <w:shd w:val="clear" w:color="auto" w:fill="auto"/>
            <w:vAlign w:val="center"/>
            <w:hideMark/>
          </w:tcPr>
          <w:p w14:paraId="10597958" w14:textId="77777777" w:rsidR="008C31BB" w:rsidRPr="008C31BB" w:rsidRDefault="008C31BB" w:rsidP="0074757D">
            <w:pPr>
              <w:suppressAutoHyphens w:val="0"/>
              <w:spacing w:after="0"/>
              <w:jc w:val="left"/>
              <w:rPr>
                <w:sz w:val="18"/>
                <w:szCs w:val="18"/>
              </w:rPr>
            </w:pPr>
            <w:r w:rsidRPr="008C31BB">
              <w:rPr>
                <w:sz w:val="18"/>
                <w:szCs w:val="18"/>
              </w:rPr>
              <w:t xml:space="preserve">Pojedinačno </w:t>
            </w:r>
          </w:p>
        </w:tc>
      </w:tr>
      <w:tr w:rsidR="008C31BB" w:rsidRPr="008C31BB" w14:paraId="25188A6A" w14:textId="77777777" w:rsidTr="0074757D">
        <w:trPr>
          <w:trHeight w:val="500"/>
        </w:trPr>
        <w:tc>
          <w:tcPr>
            <w:tcW w:w="1276" w:type="dxa"/>
            <w:tcBorders>
              <w:top w:val="nil"/>
              <w:left w:val="single" w:sz="8" w:space="0" w:color="auto"/>
              <w:bottom w:val="single" w:sz="8" w:space="0" w:color="auto"/>
              <w:right w:val="single" w:sz="8" w:space="0" w:color="auto"/>
            </w:tcBorders>
            <w:shd w:val="clear" w:color="auto" w:fill="auto"/>
            <w:vAlign w:val="center"/>
          </w:tcPr>
          <w:p w14:paraId="797E400B" w14:textId="77777777" w:rsidR="008C31BB" w:rsidRPr="008C31BB" w:rsidRDefault="008C31BB" w:rsidP="0074757D">
            <w:pPr>
              <w:suppressAutoHyphens w:val="0"/>
              <w:spacing w:after="0"/>
              <w:ind w:leftChars="-11" w:left="8" w:right="210" w:hangingChars="18" w:hanging="32"/>
              <w:jc w:val="left"/>
              <w:rPr>
                <w:rFonts w:eastAsia="Arial"/>
                <w:sz w:val="18"/>
                <w:szCs w:val="18"/>
              </w:rPr>
            </w:pPr>
            <w:r w:rsidRPr="008C31BB">
              <w:rPr>
                <w:rFonts w:eastAsia="Arial"/>
                <w:sz w:val="18"/>
                <w:szCs w:val="18"/>
              </w:rPr>
              <w:t>27.</w:t>
            </w:r>
          </w:p>
        </w:tc>
        <w:tc>
          <w:tcPr>
            <w:tcW w:w="1418" w:type="dxa"/>
            <w:tcBorders>
              <w:top w:val="nil"/>
              <w:left w:val="nil"/>
              <w:bottom w:val="single" w:sz="8" w:space="0" w:color="auto"/>
              <w:right w:val="single" w:sz="8" w:space="0" w:color="auto"/>
            </w:tcBorders>
            <w:shd w:val="clear" w:color="auto" w:fill="auto"/>
            <w:vAlign w:val="center"/>
          </w:tcPr>
          <w:p w14:paraId="7B6BEE23" w14:textId="77777777" w:rsidR="008C31BB" w:rsidRPr="008C31BB" w:rsidRDefault="008C31BB" w:rsidP="0074757D">
            <w:pPr>
              <w:suppressAutoHyphens w:val="0"/>
              <w:spacing w:after="0"/>
              <w:jc w:val="left"/>
              <w:rPr>
                <w:sz w:val="18"/>
                <w:szCs w:val="18"/>
              </w:rPr>
            </w:pPr>
            <w:r w:rsidRPr="008C31BB">
              <w:rPr>
                <w:sz w:val="18"/>
                <w:szCs w:val="18"/>
              </w:rPr>
              <w:t>Metković</w:t>
            </w:r>
          </w:p>
        </w:tc>
        <w:tc>
          <w:tcPr>
            <w:tcW w:w="3382" w:type="dxa"/>
            <w:tcBorders>
              <w:top w:val="single" w:sz="8" w:space="0" w:color="auto"/>
              <w:left w:val="nil"/>
              <w:bottom w:val="single" w:sz="8" w:space="0" w:color="auto"/>
              <w:right w:val="single" w:sz="8" w:space="0" w:color="000000"/>
            </w:tcBorders>
            <w:shd w:val="clear" w:color="auto" w:fill="auto"/>
            <w:vAlign w:val="center"/>
          </w:tcPr>
          <w:p w14:paraId="769BB690" w14:textId="77777777" w:rsidR="008C31BB" w:rsidRPr="008C31BB" w:rsidRDefault="008C31BB" w:rsidP="0074757D">
            <w:pPr>
              <w:suppressAutoHyphens w:val="0"/>
              <w:spacing w:after="0"/>
              <w:jc w:val="left"/>
              <w:rPr>
                <w:sz w:val="18"/>
                <w:szCs w:val="18"/>
              </w:rPr>
            </w:pPr>
            <w:r w:rsidRPr="008C31BB">
              <w:rPr>
                <w:sz w:val="18"/>
                <w:szCs w:val="18"/>
              </w:rPr>
              <w:t>Željeznička stanica – kolodvor Metković</w:t>
            </w:r>
          </w:p>
        </w:tc>
        <w:tc>
          <w:tcPr>
            <w:tcW w:w="1112" w:type="dxa"/>
            <w:tcBorders>
              <w:top w:val="nil"/>
              <w:left w:val="nil"/>
              <w:bottom w:val="single" w:sz="8" w:space="0" w:color="auto"/>
              <w:right w:val="single" w:sz="8" w:space="0" w:color="auto"/>
            </w:tcBorders>
            <w:shd w:val="clear" w:color="auto" w:fill="auto"/>
            <w:vAlign w:val="center"/>
          </w:tcPr>
          <w:p w14:paraId="4EB7AA46" w14:textId="77777777" w:rsidR="008C31BB" w:rsidRPr="008C31BB" w:rsidRDefault="008C31BB" w:rsidP="0074757D">
            <w:pPr>
              <w:suppressAutoHyphens w:val="0"/>
              <w:spacing w:after="0"/>
              <w:jc w:val="left"/>
              <w:rPr>
                <w:sz w:val="18"/>
                <w:szCs w:val="18"/>
              </w:rPr>
            </w:pPr>
            <w:r w:rsidRPr="008C31BB">
              <w:rPr>
                <w:sz w:val="18"/>
                <w:szCs w:val="18"/>
              </w:rPr>
              <w:t>E</w:t>
            </w:r>
          </w:p>
        </w:tc>
        <w:tc>
          <w:tcPr>
            <w:tcW w:w="2170" w:type="dxa"/>
            <w:tcBorders>
              <w:top w:val="single" w:sz="8" w:space="0" w:color="auto"/>
              <w:left w:val="nil"/>
              <w:bottom w:val="single" w:sz="8" w:space="0" w:color="auto"/>
              <w:right w:val="single" w:sz="8" w:space="0" w:color="000000"/>
            </w:tcBorders>
            <w:shd w:val="clear" w:color="auto" w:fill="auto"/>
            <w:vAlign w:val="center"/>
          </w:tcPr>
          <w:p w14:paraId="770C11EC" w14:textId="77777777" w:rsidR="008C31BB" w:rsidRPr="008C31BB" w:rsidRDefault="008C31BB" w:rsidP="0074757D">
            <w:pPr>
              <w:suppressAutoHyphens w:val="0"/>
              <w:spacing w:after="0"/>
              <w:jc w:val="left"/>
              <w:rPr>
                <w:sz w:val="18"/>
                <w:szCs w:val="18"/>
              </w:rPr>
            </w:pPr>
            <w:r w:rsidRPr="008C31BB">
              <w:rPr>
                <w:sz w:val="18"/>
                <w:szCs w:val="18"/>
              </w:rPr>
              <w:t>Pojedinačno</w:t>
            </w:r>
          </w:p>
        </w:tc>
      </w:tr>
      <w:tr w:rsidR="008C31BB" w:rsidRPr="008C31BB" w14:paraId="4D3A58AD" w14:textId="77777777" w:rsidTr="0074757D">
        <w:trPr>
          <w:trHeight w:val="549"/>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3982CBC4" w14:textId="77777777" w:rsidR="008C31BB" w:rsidRPr="008C31BB" w:rsidRDefault="008C31BB" w:rsidP="0074757D">
            <w:pPr>
              <w:suppressAutoHyphens w:val="0"/>
              <w:spacing w:after="0"/>
              <w:ind w:leftChars="-11" w:left="8" w:right="210" w:hangingChars="18" w:hanging="32"/>
              <w:jc w:val="left"/>
              <w:rPr>
                <w:sz w:val="18"/>
                <w:szCs w:val="18"/>
              </w:rPr>
            </w:pPr>
            <w:r w:rsidRPr="008C31BB">
              <w:rPr>
                <w:rFonts w:eastAsia="Arial"/>
                <w:sz w:val="18"/>
                <w:szCs w:val="18"/>
              </w:rPr>
              <w:t>28.</w:t>
            </w:r>
            <w:r w:rsidRPr="008C31BB">
              <w:rPr>
                <w:rFonts w:ascii="Times New Roman" w:eastAsia="Arial" w:hAnsi="Times New Roman"/>
                <w:sz w:val="18"/>
                <w:szCs w:val="18"/>
              </w:rPr>
              <w:t xml:space="preserve">    </w:t>
            </w:r>
            <w:r w:rsidRPr="008C31BB">
              <w:rPr>
                <w:rFonts w:eastAsia="Arial"/>
                <w:sz w:val="18"/>
                <w:szCs w:val="18"/>
              </w:rPr>
              <w:t> </w:t>
            </w:r>
          </w:p>
        </w:tc>
        <w:tc>
          <w:tcPr>
            <w:tcW w:w="1418" w:type="dxa"/>
            <w:tcBorders>
              <w:top w:val="nil"/>
              <w:left w:val="nil"/>
              <w:bottom w:val="single" w:sz="8" w:space="0" w:color="auto"/>
              <w:right w:val="single" w:sz="8" w:space="0" w:color="auto"/>
            </w:tcBorders>
            <w:shd w:val="clear" w:color="auto" w:fill="auto"/>
            <w:vAlign w:val="center"/>
            <w:hideMark/>
          </w:tcPr>
          <w:p w14:paraId="69CFEE13" w14:textId="77777777" w:rsidR="008C31BB" w:rsidRPr="008C31BB" w:rsidRDefault="008C31BB" w:rsidP="0074757D">
            <w:pPr>
              <w:suppressAutoHyphens w:val="0"/>
              <w:spacing w:after="0"/>
              <w:jc w:val="left"/>
              <w:rPr>
                <w:sz w:val="18"/>
                <w:szCs w:val="18"/>
              </w:rPr>
            </w:pPr>
            <w:r w:rsidRPr="008C31BB">
              <w:rPr>
                <w:sz w:val="18"/>
                <w:szCs w:val="18"/>
              </w:rPr>
              <w:t xml:space="preserve">Metković </w:t>
            </w:r>
          </w:p>
        </w:tc>
        <w:tc>
          <w:tcPr>
            <w:tcW w:w="3382" w:type="dxa"/>
            <w:tcBorders>
              <w:top w:val="single" w:sz="8" w:space="0" w:color="auto"/>
              <w:left w:val="nil"/>
              <w:bottom w:val="single" w:sz="8" w:space="0" w:color="auto"/>
              <w:right w:val="single" w:sz="8" w:space="0" w:color="000000"/>
            </w:tcBorders>
            <w:shd w:val="clear" w:color="auto" w:fill="auto"/>
            <w:vAlign w:val="center"/>
            <w:hideMark/>
          </w:tcPr>
          <w:p w14:paraId="68ED40DE" w14:textId="77777777" w:rsidR="008C31BB" w:rsidRPr="008C31BB" w:rsidRDefault="008C31BB" w:rsidP="0074757D">
            <w:pPr>
              <w:suppressAutoHyphens w:val="0"/>
              <w:spacing w:after="0"/>
              <w:jc w:val="left"/>
              <w:rPr>
                <w:sz w:val="18"/>
                <w:szCs w:val="18"/>
              </w:rPr>
            </w:pPr>
            <w:r w:rsidRPr="008C31BB">
              <w:rPr>
                <w:sz w:val="18"/>
                <w:szCs w:val="18"/>
              </w:rPr>
              <w:t xml:space="preserve">Južna strana kanala </w:t>
            </w:r>
            <w:proofErr w:type="spellStart"/>
            <w:r w:rsidRPr="008C31BB">
              <w:rPr>
                <w:sz w:val="18"/>
                <w:szCs w:val="18"/>
              </w:rPr>
              <w:t>Glibuša</w:t>
            </w:r>
            <w:proofErr w:type="spellEnd"/>
            <w:r w:rsidRPr="008C31BB">
              <w:rPr>
                <w:sz w:val="18"/>
                <w:szCs w:val="18"/>
              </w:rPr>
              <w:t xml:space="preserve">, pojedinačni nalazi </w:t>
            </w:r>
          </w:p>
        </w:tc>
        <w:tc>
          <w:tcPr>
            <w:tcW w:w="1112" w:type="dxa"/>
            <w:tcBorders>
              <w:top w:val="nil"/>
              <w:left w:val="nil"/>
              <w:bottom w:val="single" w:sz="8" w:space="0" w:color="auto"/>
              <w:right w:val="single" w:sz="8" w:space="0" w:color="auto"/>
            </w:tcBorders>
            <w:shd w:val="clear" w:color="auto" w:fill="auto"/>
            <w:vAlign w:val="center"/>
            <w:hideMark/>
          </w:tcPr>
          <w:p w14:paraId="70DE690D" w14:textId="77777777" w:rsidR="008C31BB" w:rsidRPr="008C31BB" w:rsidRDefault="008C31BB" w:rsidP="0074757D">
            <w:pPr>
              <w:suppressAutoHyphens w:val="0"/>
              <w:spacing w:after="0"/>
              <w:jc w:val="left"/>
              <w:rPr>
                <w:sz w:val="18"/>
                <w:szCs w:val="18"/>
              </w:rPr>
            </w:pPr>
            <w:r w:rsidRPr="008C31BB">
              <w:rPr>
                <w:sz w:val="18"/>
                <w:szCs w:val="18"/>
              </w:rPr>
              <w:t xml:space="preserve">E </w:t>
            </w:r>
          </w:p>
        </w:tc>
        <w:tc>
          <w:tcPr>
            <w:tcW w:w="2170" w:type="dxa"/>
            <w:tcBorders>
              <w:top w:val="single" w:sz="8" w:space="0" w:color="auto"/>
              <w:left w:val="nil"/>
              <w:bottom w:val="single" w:sz="8" w:space="0" w:color="auto"/>
              <w:right w:val="single" w:sz="8" w:space="0" w:color="000000"/>
            </w:tcBorders>
            <w:shd w:val="clear" w:color="auto" w:fill="auto"/>
            <w:vAlign w:val="center"/>
            <w:hideMark/>
          </w:tcPr>
          <w:p w14:paraId="1F7100D9" w14:textId="77777777" w:rsidR="008C31BB" w:rsidRPr="008C31BB" w:rsidRDefault="008C31BB" w:rsidP="0074757D">
            <w:pPr>
              <w:suppressAutoHyphens w:val="0"/>
              <w:spacing w:after="0"/>
              <w:jc w:val="left"/>
              <w:rPr>
                <w:sz w:val="18"/>
                <w:szCs w:val="18"/>
              </w:rPr>
            </w:pPr>
            <w:r w:rsidRPr="008C31BB">
              <w:rPr>
                <w:sz w:val="18"/>
                <w:szCs w:val="18"/>
              </w:rPr>
              <w:t xml:space="preserve">Pojedinačno </w:t>
            </w:r>
          </w:p>
        </w:tc>
      </w:tr>
      <w:tr w:rsidR="008C31BB" w:rsidRPr="008C31BB" w14:paraId="6C5211B0" w14:textId="77777777" w:rsidTr="0074757D">
        <w:trPr>
          <w:trHeight w:val="543"/>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5268C880" w14:textId="77777777" w:rsidR="008C31BB" w:rsidRPr="008C31BB" w:rsidRDefault="008C31BB" w:rsidP="0074757D">
            <w:pPr>
              <w:suppressAutoHyphens w:val="0"/>
              <w:spacing w:after="0"/>
              <w:ind w:leftChars="-11" w:left="8" w:right="210" w:hangingChars="18" w:hanging="32"/>
              <w:jc w:val="left"/>
              <w:rPr>
                <w:sz w:val="18"/>
                <w:szCs w:val="18"/>
              </w:rPr>
            </w:pPr>
            <w:r w:rsidRPr="008C31BB">
              <w:rPr>
                <w:rFonts w:eastAsia="Arial"/>
                <w:sz w:val="18"/>
                <w:szCs w:val="18"/>
              </w:rPr>
              <w:t>29.</w:t>
            </w:r>
            <w:r w:rsidRPr="008C31BB">
              <w:rPr>
                <w:rFonts w:ascii="Times New Roman" w:eastAsia="Arial" w:hAnsi="Times New Roman"/>
                <w:sz w:val="18"/>
                <w:szCs w:val="18"/>
              </w:rPr>
              <w:t xml:space="preserve">    </w:t>
            </w:r>
            <w:r w:rsidRPr="008C31BB">
              <w:rPr>
                <w:rFonts w:eastAsia="Arial"/>
                <w:sz w:val="18"/>
                <w:szCs w:val="18"/>
              </w:rPr>
              <w:t> </w:t>
            </w:r>
          </w:p>
        </w:tc>
        <w:tc>
          <w:tcPr>
            <w:tcW w:w="1418" w:type="dxa"/>
            <w:tcBorders>
              <w:top w:val="nil"/>
              <w:left w:val="nil"/>
              <w:bottom w:val="single" w:sz="8" w:space="0" w:color="auto"/>
              <w:right w:val="single" w:sz="8" w:space="0" w:color="auto"/>
            </w:tcBorders>
            <w:shd w:val="clear" w:color="auto" w:fill="auto"/>
            <w:vAlign w:val="center"/>
            <w:hideMark/>
          </w:tcPr>
          <w:p w14:paraId="18E0C6AC" w14:textId="77777777" w:rsidR="008C31BB" w:rsidRPr="008C31BB" w:rsidRDefault="008C31BB" w:rsidP="0074757D">
            <w:pPr>
              <w:suppressAutoHyphens w:val="0"/>
              <w:spacing w:after="0"/>
              <w:jc w:val="left"/>
              <w:rPr>
                <w:sz w:val="18"/>
                <w:szCs w:val="18"/>
              </w:rPr>
            </w:pPr>
            <w:r w:rsidRPr="008C31BB">
              <w:rPr>
                <w:sz w:val="18"/>
                <w:szCs w:val="18"/>
              </w:rPr>
              <w:t xml:space="preserve">Metković </w:t>
            </w:r>
          </w:p>
        </w:tc>
        <w:tc>
          <w:tcPr>
            <w:tcW w:w="3382" w:type="dxa"/>
            <w:tcBorders>
              <w:top w:val="single" w:sz="8" w:space="0" w:color="auto"/>
              <w:left w:val="nil"/>
              <w:bottom w:val="single" w:sz="8" w:space="0" w:color="auto"/>
              <w:right w:val="single" w:sz="8" w:space="0" w:color="000000"/>
            </w:tcBorders>
            <w:shd w:val="clear" w:color="auto" w:fill="auto"/>
            <w:vAlign w:val="center"/>
            <w:hideMark/>
          </w:tcPr>
          <w:p w14:paraId="023264BE" w14:textId="77777777" w:rsidR="008C31BB" w:rsidRPr="008C31BB" w:rsidRDefault="008C31BB" w:rsidP="0074757D">
            <w:pPr>
              <w:suppressAutoHyphens w:val="0"/>
              <w:spacing w:after="0"/>
              <w:jc w:val="left"/>
              <w:rPr>
                <w:sz w:val="18"/>
                <w:szCs w:val="18"/>
              </w:rPr>
            </w:pPr>
            <w:r w:rsidRPr="008C31BB">
              <w:rPr>
                <w:sz w:val="18"/>
                <w:szCs w:val="18"/>
              </w:rPr>
              <w:t xml:space="preserve">Južna strana kanala </w:t>
            </w:r>
            <w:proofErr w:type="spellStart"/>
            <w:r w:rsidRPr="008C31BB">
              <w:rPr>
                <w:sz w:val="18"/>
                <w:szCs w:val="18"/>
              </w:rPr>
              <w:t>Glibuša</w:t>
            </w:r>
            <w:proofErr w:type="spellEnd"/>
            <w:r w:rsidRPr="008C31BB">
              <w:rPr>
                <w:sz w:val="18"/>
                <w:szCs w:val="18"/>
              </w:rPr>
              <w:t xml:space="preserve">, pojedinačni nalazi </w:t>
            </w:r>
          </w:p>
        </w:tc>
        <w:tc>
          <w:tcPr>
            <w:tcW w:w="1112" w:type="dxa"/>
            <w:tcBorders>
              <w:top w:val="nil"/>
              <w:left w:val="nil"/>
              <w:bottom w:val="single" w:sz="8" w:space="0" w:color="auto"/>
              <w:right w:val="single" w:sz="8" w:space="0" w:color="auto"/>
            </w:tcBorders>
            <w:shd w:val="clear" w:color="auto" w:fill="auto"/>
            <w:vAlign w:val="center"/>
            <w:hideMark/>
          </w:tcPr>
          <w:p w14:paraId="624F7F99" w14:textId="77777777" w:rsidR="008C31BB" w:rsidRPr="008C31BB" w:rsidRDefault="008C31BB" w:rsidP="0074757D">
            <w:pPr>
              <w:suppressAutoHyphens w:val="0"/>
              <w:spacing w:after="0"/>
              <w:jc w:val="left"/>
              <w:rPr>
                <w:sz w:val="18"/>
                <w:szCs w:val="18"/>
              </w:rPr>
            </w:pPr>
            <w:r w:rsidRPr="008C31BB">
              <w:rPr>
                <w:sz w:val="18"/>
                <w:szCs w:val="18"/>
              </w:rPr>
              <w:t xml:space="preserve">E </w:t>
            </w:r>
          </w:p>
        </w:tc>
        <w:tc>
          <w:tcPr>
            <w:tcW w:w="2170" w:type="dxa"/>
            <w:tcBorders>
              <w:top w:val="single" w:sz="8" w:space="0" w:color="auto"/>
              <w:left w:val="nil"/>
              <w:bottom w:val="single" w:sz="8" w:space="0" w:color="auto"/>
              <w:right w:val="single" w:sz="8" w:space="0" w:color="000000"/>
            </w:tcBorders>
            <w:shd w:val="clear" w:color="auto" w:fill="auto"/>
            <w:vAlign w:val="center"/>
            <w:hideMark/>
          </w:tcPr>
          <w:p w14:paraId="1EDF01BA" w14:textId="77777777" w:rsidR="008C31BB" w:rsidRPr="008C31BB" w:rsidRDefault="008C31BB" w:rsidP="0074757D">
            <w:pPr>
              <w:suppressAutoHyphens w:val="0"/>
              <w:spacing w:after="0"/>
              <w:jc w:val="left"/>
              <w:rPr>
                <w:sz w:val="18"/>
                <w:szCs w:val="18"/>
              </w:rPr>
            </w:pPr>
            <w:r w:rsidRPr="008C31BB">
              <w:rPr>
                <w:sz w:val="18"/>
                <w:szCs w:val="18"/>
              </w:rPr>
              <w:t xml:space="preserve">Pojedinačno </w:t>
            </w:r>
          </w:p>
        </w:tc>
      </w:tr>
      <w:tr w:rsidR="008C31BB" w:rsidRPr="008C31BB" w14:paraId="7F1F1622" w14:textId="77777777" w:rsidTr="0074757D">
        <w:trPr>
          <w:trHeight w:val="395"/>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237D73F7" w14:textId="77777777" w:rsidR="008C31BB" w:rsidRPr="008C31BB" w:rsidRDefault="008C31BB" w:rsidP="0074757D">
            <w:pPr>
              <w:suppressAutoHyphens w:val="0"/>
              <w:spacing w:after="0"/>
              <w:ind w:leftChars="-11" w:left="8" w:right="210" w:hangingChars="18" w:hanging="32"/>
              <w:jc w:val="left"/>
              <w:rPr>
                <w:sz w:val="18"/>
                <w:szCs w:val="18"/>
              </w:rPr>
            </w:pPr>
            <w:r w:rsidRPr="008C31BB">
              <w:rPr>
                <w:rFonts w:eastAsia="Arial"/>
                <w:sz w:val="18"/>
                <w:szCs w:val="18"/>
              </w:rPr>
              <w:t>30.</w:t>
            </w:r>
            <w:r w:rsidRPr="008C31BB">
              <w:rPr>
                <w:rFonts w:ascii="Times New Roman" w:eastAsia="Arial" w:hAnsi="Times New Roman"/>
                <w:sz w:val="18"/>
                <w:szCs w:val="18"/>
              </w:rPr>
              <w:t xml:space="preserve">    </w:t>
            </w:r>
            <w:r w:rsidRPr="008C31BB">
              <w:rPr>
                <w:rFonts w:eastAsia="Arial"/>
                <w:sz w:val="18"/>
                <w:szCs w:val="18"/>
              </w:rPr>
              <w:t> </w:t>
            </w:r>
          </w:p>
        </w:tc>
        <w:tc>
          <w:tcPr>
            <w:tcW w:w="1418" w:type="dxa"/>
            <w:tcBorders>
              <w:top w:val="nil"/>
              <w:left w:val="nil"/>
              <w:bottom w:val="single" w:sz="8" w:space="0" w:color="auto"/>
              <w:right w:val="single" w:sz="8" w:space="0" w:color="auto"/>
            </w:tcBorders>
            <w:shd w:val="clear" w:color="auto" w:fill="auto"/>
            <w:vAlign w:val="center"/>
            <w:hideMark/>
          </w:tcPr>
          <w:p w14:paraId="1ED69B48" w14:textId="77777777" w:rsidR="008C31BB" w:rsidRPr="008C31BB" w:rsidRDefault="008C31BB" w:rsidP="0074757D">
            <w:pPr>
              <w:suppressAutoHyphens w:val="0"/>
              <w:spacing w:after="0"/>
              <w:jc w:val="left"/>
              <w:rPr>
                <w:sz w:val="18"/>
                <w:szCs w:val="18"/>
              </w:rPr>
            </w:pPr>
            <w:r w:rsidRPr="008C31BB">
              <w:rPr>
                <w:sz w:val="18"/>
                <w:szCs w:val="18"/>
              </w:rPr>
              <w:t xml:space="preserve">Metković </w:t>
            </w:r>
          </w:p>
        </w:tc>
        <w:tc>
          <w:tcPr>
            <w:tcW w:w="3382" w:type="dxa"/>
            <w:tcBorders>
              <w:top w:val="single" w:sz="8" w:space="0" w:color="auto"/>
              <w:left w:val="nil"/>
              <w:bottom w:val="single" w:sz="8" w:space="0" w:color="auto"/>
              <w:right w:val="single" w:sz="8" w:space="0" w:color="000000"/>
            </w:tcBorders>
            <w:shd w:val="clear" w:color="auto" w:fill="auto"/>
            <w:vAlign w:val="center"/>
            <w:hideMark/>
          </w:tcPr>
          <w:p w14:paraId="2A0FD6C0" w14:textId="77777777" w:rsidR="008C31BB" w:rsidRPr="008C31BB" w:rsidRDefault="008C31BB" w:rsidP="0074757D">
            <w:pPr>
              <w:suppressAutoHyphens w:val="0"/>
              <w:spacing w:after="0"/>
              <w:jc w:val="left"/>
              <w:rPr>
                <w:sz w:val="18"/>
                <w:szCs w:val="18"/>
              </w:rPr>
            </w:pPr>
            <w:r w:rsidRPr="008C31BB">
              <w:rPr>
                <w:sz w:val="18"/>
                <w:szCs w:val="18"/>
              </w:rPr>
              <w:t xml:space="preserve">Desna obala Neretve </w:t>
            </w:r>
          </w:p>
        </w:tc>
        <w:tc>
          <w:tcPr>
            <w:tcW w:w="1112" w:type="dxa"/>
            <w:tcBorders>
              <w:top w:val="nil"/>
              <w:left w:val="nil"/>
              <w:bottom w:val="single" w:sz="8" w:space="0" w:color="auto"/>
              <w:right w:val="single" w:sz="8" w:space="0" w:color="auto"/>
            </w:tcBorders>
            <w:shd w:val="clear" w:color="auto" w:fill="auto"/>
            <w:vAlign w:val="center"/>
            <w:hideMark/>
          </w:tcPr>
          <w:p w14:paraId="3CAE4311" w14:textId="77777777" w:rsidR="008C31BB" w:rsidRPr="008C31BB" w:rsidRDefault="008C31BB" w:rsidP="0074757D">
            <w:pPr>
              <w:suppressAutoHyphens w:val="0"/>
              <w:spacing w:after="0"/>
              <w:jc w:val="left"/>
              <w:rPr>
                <w:sz w:val="18"/>
                <w:szCs w:val="18"/>
              </w:rPr>
            </w:pPr>
            <w:r w:rsidRPr="008C31BB">
              <w:rPr>
                <w:sz w:val="18"/>
                <w:szCs w:val="18"/>
              </w:rPr>
              <w:t xml:space="preserve">E </w:t>
            </w:r>
          </w:p>
        </w:tc>
        <w:tc>
          <w:tcPr>
            <w:tcW w:w="2170" w:type="dxa"/>
            <w:tcBorders>
              <w:top w:val="single" w:sz="8" w:space="0" w:color="auto"/>
              <w:left w:val="nil"/>
              <w:bottom w:val="single" w:sz="8" w:space="0" w:color="auto"/>
              <w:right w:val="single" w:sz="8" w:space="0" w:color="000000"/>
            </w:tcBorders>
            <w:shd w:val="clear" w:color="auto" w:fill="auto"/>
            <w:vAlign w:val="center"/>
            <w:hideMark/>
          </w:tcPr>
          <w:p w14:paraId="044FA950" w14:textId="77777777" w:rsidR="008C31BB" w:rsidRPr="008C31BB" w:rsidRDefault="008C31BB" w:rsidP="0074757D">
            <w:pPr>
              <w:suppressAutoHyphens w:val="0"/>
              <w:spacing w:after="0"/>
              <w:jc w:val="left"/>
              <w:rPr>
                <w:sz w:val="18"/>
                <w:szCs w:val="18"/>
              </w:rPr>
            </w:pPr>
            <w:r w:rsidRPr="008C31BB">
              <w:rPr>
                <w:sz w:val="18"/>
                <w:szCs w:val="18"/>
              </w:rPr>
              <w:t xml:space="preserve">Pojedinačno </w:t>
            </w:r>
          </w:p>
        </w:tc>
      </w:tr>
      <w:tr w:rsidR="008C31BB" w:rsidRPr="008C31BB" w14:paraId="65F8D291" w14:textId="77777777" w:rsidTr="0074757D">
        <w:trPr>
          <w:trHeight w:val="543"/>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66A11FC5" w14:textId="77777777" w:rsidR="008C31BB" w:rsidRPr="008C31BB" w:rsidRDefault="008C31BB" w:rsidP="0074757D">
            <w:pPr>
              <w:suppressAutoHyphens w:val="0"/>
              <w:spacing w:after="0"/>
              <w:ind w:leftChars="-11" w:left="8" w:right="210" w:hangingChars="18" w:hanging="32"/>
              <w:jc w:val="left"/>
              <w:rPr>
                <w:sz w:val="18"/>
                <w:szCs w:val="18"/>
              </w:rPr>
            </w:pPr>
            <w:r w:rsidRPr="008C31BB">
              <w:rPr>
                <w:rFonts w:eastAsia="Arial"/>
                <w:sz w:val="18"/>
                <w:szCs w:val="18"/>
              </w:rPr>
              <w:t>31.</w:t>
            </w:r>
            <w:r w:rsidRPr="008C31BB">
              <w:rPr>
                <w:rFonts w:ascii="Times New Roman" w:eastAsia="Arial" w:hAnsi="Times New Roman"/>
                <w:sz w:val="18"/>
                <w:szCs w:val="18"/>
              </w:rPr>
              <w:t xml:space="preserve">    </w:t>
            </w:r>
            <w:r w:rsidRPr="008C31BB">
              <w:rPr>
                <w:rFonts w:eastAsia="Arial"/>
                <w:sz w:val="18"/>
                <w:szCs w:val="18"/>
              </w:rPr>
              <w:t> </w:t>
            </w:r>
          </w:p>
        </w:tc>
        <w:tc>
          <w:tcPr>
            <w:tcW w:w="1418" w:type="dxa"/>
            <w:tcBorders>
              <w:top w:val="nil"/>
              <w:left w:val="nil"/>
              <w:bottom w:val="single" w:sz="8" w:space="0" w:color="auto"/>
              <w:right w:val="single" w:sz="8" w:space="0" w:color="auto"/>
            </w:tcBorders>
            <w:shd w:val="clear" w:color="auto" w:fill="auto"/>
            <w:vAlign w:val="center"/>
            <w:hideMark/>
          </w:tcPr>
          <w:p w14:paraId="4E4CA780" w14:textId="77777777" w:rsidR="008C31BB" w:rsidRPr="008C31BB" w:rsidRDefault="008C31BB" w:rsidP="0074757D">
            <w:pPr>
              <w:suppressAutoHyphens w:val="0"/>
              <w:spacing w:after="0"/>
              <w:jc w:val="left"/>
              <w:rPr>
                <w:sz w:val="18"/>
                <w:szCs w:val="18"/>
              </w:rPr>
            </w:pPr>
            <w:r w:rsidRPr="008C31BB">
              <w:rPr>
                <w:sz w:val="18"/>
                <w:szCs w:val="18"/>
              </w:rPr>
              <w:t xml:space="preserve">Metković </w:t>
            </w:r>
          </w:p>
        </w:tc>
        <w:tc>
          <w:tcPr>
            <w:tcW w:w="3382" w:type="dxa"/>
            <w:tcBorders>
              <w:top w:val="single" w:sz="8" w:space="0" w:color="auto"/>
              <w:left w:val="nil"/>
              <w:bottom w:val="single" w:sz="8" w:space="0" w:color="auto"/>
              <w:right w:val="single" w:sz="8" w:space="0" w:color="000000"/>
            </w:tcBorders>
            <w:shd w:val="clear" w:color="auto" w:fill="auto"/>
            <w:vAlign w:val="center"/>
            <w:hideMark/>
          </w:tcPr>
          <w:p w14:paraId="6DC2B8A8" w14:textId="77777777" w:rsidR="008C31BB" w:rsidRPr="008C31BB" w:rsidRDefault="008C31BB" w:rsidP="0074757D">
            <w:pPr>
              <w:suppressAutoHyphens w:val="0"/>
              <w:spacing w:after="0"/>
              <w:jc w:val="left"/>
              <w:rPr>
                <w:sz w:val="18"/>
                <w:szCs w:val="18"/>
              </w:rPr>
            </w:pPr>
            <w:r w:rsidRPr="008C31BB">
              <w:rPr>
                <w:sz w:val="18"/>
                <w:szCs w:val="18"/>
              </w:rPr>
              <w:t xml:space="preserve">Jerkovac, ostaci arhitekture I pojedinačni nalazi </w:t>
            </w:r>
          </w:p>
        </w:tc>
        <w:tc>
          <w:tcPr>
            <w:tcW w:w="1112" w:type="dxa"/>
            <w:tcBorders>
              <w:top w:val="nil"/>
              <w:left w:val="nil"/>
              <w:bottom w:val="single" w:sz="8" w:space="0" w:color="auto"/>
              <w:right w:val="single" w:sz="8" w:space="0" w:color="auto"/>
            </w:tcBorders>
            <w:shd w:val="clear" w:color="auto" w:fill="auto"/>
            <w:vAlign w:val="center"/>
            <w:hideMark/>
          </w:tcPr>
          <w:p w14:paraId="6232F918" w14:textId="77777777" w:rsidR="008C31BB" w:rsidRPr="008C31BB" w:rsidRDefault="008C31BB" w:rsidP="0074757D">
            <w:pPr>
              <w:suppressAutoHyphens w:val="0"/>
              <w:spacing w:after="0"/>
              <w:jc w:val="left"/>
              <w:rPr>
                <w:sz w:val="18"/>
                <w:szCs w:val="18"/>
              </w:rPr>
            </w:pPr>
            <w:r w:rsidRPr="008C31BB">
              <w:rPr>
                <w:sz w:val="18"/>
                <w:szCs w:val="18"/>
              </w:rPr>
              <w:t xml:space="preserve">E </w:t>
            </w:r>
          </w:p>
        </w:tc>
        <w:tc>
          <w:tcPr>
            <w:tcW w:w="2170" w:type="dxa"/>
            <w:tcBorders>
              <w:top w:val="single" w:sz="8" w:space="0" w:color="auto"/>
              <w:left w:val="nil"/>
              <w:bottom w:val="single" w:sz="8" w:space="0" w:color="auto"/>
              <w:right w:val="single" w:sz="8" w:space="0" w:color="000000"/>
            </w:tcBorders>
            <w:shd w:val="clear" w:color="auto" w:fill="auto"/>
            <w:vAlign w:val="center"/>
            <w:hideMark/>
          </w:tcPr>
          <w:p w14:paraId="588AF57E" w14:textId="77777777" w:rsidR="008C31BB" w:rsidRPr="008C31BB" w:rsidRDefault="008C31BB" w:rsidP="0074757D">
            <w:pPr>
              <w:suppressAutoHyphens w:val="0"/>
              <w:spacing w:after="0"/>
              <w:jc w:val="left"/>
              <w:rPr>
                <w:sz w:val="18"/>
                <w:szCs w:val="18"/>
              </w:rPr>
            </w:pPr>
            <w:r w:rsidRPr="008C31BB">
              <w:rPr>
                <w:sz w:val="18"/>
                <w:szCs w:val="18"/>
              </w:rPr>
              <w:t xml:space="preserve">Pojedinačno </w:t>
            </w:r>
          </w:p>
        </w:tc>
      </w:tr>
      <w:tr w:rsidR="008C31BB" w:rsidRPr="008C31BB" w14:paraId="32ADF0D6" w14:textId="77777777" w:rsidTr="0074757D">
        <w:trPr>
          <w:trHeight w:val="615"/>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15B2DED1" w14:textId="77777777" w:rsidR="008C31BB" w:rsidRPr="008C31BB" w:rsidRDefault="008C31BB" w:rsidP="0074757D">
            <w:pPr>
              <w:suppressAutoHyphens w:val="0"/>
              <w:spacing w:after="0"/>
              <w:ind w:leftChars="-11" w:left="8" w:right="210" w:hangingChars="18" w:hanging="32"/>
              <w:jc w:val="left"/>
              <w:rPr>
                <w:sz w:val="18"/>
                <w:szCs w:val="18"/>
              </w:rPr>
            </w:pPr>
            <w:r w:rsidRPr="008C31BB">
              <w:rPr>
                <w:rFonts w:eastAsia="Arial"/>
                <w:sz w:val="18"/>
                <w:szCs w:val="18"/>
              </w:rPr>
              <w:t>32.</w:t>
            </w:r>
            <w:r w:rsidRPr="008C31BB">
              <w:rPr>
                <w:rFonts w:ascii="Times New Roman" w:eastAsia="Arial" w:hAnsi="Times New Roman"/>
                <w:sz w:val="18"/>
                <w:szCs w:val="18"/>
              </w:rPr>
              <w:t xml:space="preserve">    </w:t>
            </w:r>
            <w:r w:rsidRPr="008C31BB">
              <w:rPr>
                <w:rFonts w:eastAsia="Arial"/>
                <w:sz w:val="18"/>
                <w:szCs w:val="18"/>
              </w:rPr>
              <w:t> </w:t>
            </w:r>
          </w:p>
        </w:tc>
        <w:tc>
          <w:tcPr>
            <w:tcW w:w="1418" w:type="dxa"/>
            <w:tcBorders>
              <w:top w:val="nil"/>
              <w:left w:val="nil"/>
              <w:bottom w:val="single" w:sz="8" w:space="0" w:color="auto"/>
              <w:right w:val="single" w:sz="8" w:space="0" w:color="auto"/>
            </w:tcBorders>
            <w:shd w:val="clear" w:color="auto" w:fill="auto"/>
            <w:vAlign w:val="center"/>
            <w:hideMark/>
          </w:tcPr>
          <w:p w14:paraId="0A1ABF1C" w14:textId="77777777" w:rsidR="008C31BB" w:rsidRPr="008C31BB" w:rsidRDefault="008C31BB" w:rsidP="0074757D">
            <w:pPr>
              <w:suppressAutoHyphens w:val="0"/>
              <w:spacing w:after="0"/>
              <w:jc w:val="left"/>
              <w:rPr>
                <w:sz w:val="18"/>
                <w:szCs w:val="18"/>
              </w:rPr>
            </w:pPr>
            <w:r w:rsidRPr="008C31BB">
              <w:rPr>
                <w:sz w:val="18"/>
                <w:szCs w:val="18"/>
              </w:rPr>
              <w:t xml:space="preserve">Metković </w:t>
            </w:r>
          </w:p>
        </w:tc>
        <w:tc>
          <w:tcPr>
            <w:tcW w:w="3382" w:type="dxa"/>
            <w:tcBorders>
              <w:top w:val="single" w:sz="8" w:space="0" w:color="auto"/>
              <w:left w:val="nil"/>
              <w:bottom w:val="single" w:sz="8" w:space="0" w:color="auto"/>
              <w:right w:val="single" w:sz="8" w:space="0" w:color="000000"/>
            </w:tcBorders>
            <w:shd w:val="clear" w:color="auto" w:fill="auto"/>
            <w:vAlign w:val="center"/>
            <w:hideMark/>
          </w:tcPr>
          <w:p w14:paraId="3F225E14" w14:textId="77777777" w:rsidR="008C31BB" w:rsidRPr="008C31BB" w:rsidRDefault="008C31BB" w:rsidP="0074757D">
            <w:pPr>
              <w:suppressAutoHyphens w:val="0"/>
              <w:spacing w:after="0"/>
              <w:jc w:val="left"/>
              <w:rPr>
                <w:sz w:val="18"/>
                <w:szCs w:val="18"/>
              </w:rPr>
            </w:pPr>
            <w:r w:rsidRPr="008C31BB">
              <w:rPr>
                <w:sz w:val="18"/>
                <w:szCs w:val="18"/>
              </w:rPr>
              <w:t xml:space="preserve">Jerkovac, ostaci arhitekture I pojedinačni nalazi </w:t>
            </w:r>
          </w:p>
        </w:tc>
        <w:tc>
          <w:tcPr>
            <w:tcW w:w="1112" w:type="dxa"/>
            <w:tcBorders>
              <w:top w:val="nil"/>
              <w:left w:val="nil"/>
              <w:bottom w:val="single" w:sz="8" w:space="0" w:color="auto"/>
              <w:right w:val="single" w:sz="8" w:space="0" w:color="auto"/>
            </w:tcBorders>
            <w:shd w:val="clear" w:color="auto" w:fill="auto"/>
            <w:vAlign w:val="center"/>
            <w:hideMark/>
          </w:tcPr>
          <w:p w14:paraId="247FF4FE" w14:textId="77777777" w:rsidR="008C31BB" w:rsidRPr="008C31BB" w:rsidRDefault="008C31BB" w:rsidP="0074757D">
            <w:pPr>
              <w:suppressAutoHyphens w:val="0"/>
              <w:spacing w:after="0"/>
              <w:jc w:val="left"/>
              <w:rPr>
                <w:sz w:val="18"/>
                <w:szCs w:val="18"/>
              </w:rPr>
            </w:pPr>
            <w:r w:rsidRPr="008C31BB">
              <w:rPr>
                <w:sz w:val="18"/>
                <w:szCs w:val="18"/>
              </w:rPr>
              <w:t xml:space="preserve">E </w:t>
            </w:r>
          </w:p>
        </w:tc>
        <w:tc>
          <w:tcPr>
            <w:tcW w:w="2170" w:type="dxa"/>
            <w:tcBorders>
              <w:top w:val="single" w:sz="8" w:space="0" w:color="auto"/>
              <w:left w:val="nil"/>
              <w:bottom w:val="single" w:sz="8" w:space="0" w:color="auto"/>
              <w:right w:val="single" w:sz="8" w:space="0" w:color="000000"/>
            </w:tcBorders>
            <w:shd w:val="clear" w:color="auto" w:fill="auto"/>
            <w:vAlign w:val="center"/>
            <w:hideMark/>
          </w:tcPr>
          <w:p w14:paraId="5BE671F0" w14:textId="77777777" w:rsidR="008C31BB" w:rsidRPr="008C31BB" w:rsidRDefault="008C31BB" w:rsidP="0074757D">
            <w:pPr>
              <w:suppressAutoHyphens w:val="0"/>
              <w:spacing w:after="0"/>
              <w:jc w:val="left"/>
              <w:rPr>
                <w:sz w:val="18"/>
                <w:szCs w:val="18"/>
              </w:rPr>
            </w:pPr>
            <w:r w:rsidRPr="008C31BB">
              <w:rPr>
                <w:sz w:val="18"/>
                <w:szCs w:val="18"/>
              </w:rPr>
              <w:t xml:space="preserve">Pojedinačno </w:t>
            </w:r>
          </w:p>
        </w:tc>
      </w:tr>
      <w:tr w:rsidR="008C31BB" w:rsidRPr="008C31BB" w14:paraId="7E2ECDB2" w14:textId="77777777" w:rsidTr="0074757D">
        <w:trPr>
          <w:trHeight w:val="489"/>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55FD03C1" w14:textId="77777777" w:rsidR="008C31BB" w:rsidRPr="008C31BB" w:rsidRDefault="008C31BB" w:rsidP="0074757D">
            <w:pPr>
              <w:suppressAutoHyphens w:val="0"/>
              <w:spacing w:after="0"/>
              <w:ind w:leftChars="-11" w:left="8" w:right="210" w:hangingChars="18" w:hanging="32"/>
              <w:jc w:val="left"/>
              <w:rPr>
                <w:sz w:val="18"/>
                <w:szCs w:val="18"/>
              </w:rPr>
            </w:pPr>
            <w:r w:rsidRPr="008C31BB">
              <w:rPr>
                <w:rFonts w:eastAsia="Arial"/>
                <w:sz w:val="18"/>
                <w:szCs w:val="18"/>
              </w:rPr>
              <w:t>33.</w:t>
            </w:r>
            <w:r w:rsidRPr="008C31BB">
              <w:rPr>
                <w:rFonts w:ascii="Times New Roman" w:eastAsia="Arial" w:hAnsi="Times New Roman"/>
                <w:sz w:val="18"/>
                <w:szCs w:val="18"/>
              </w:rPr>
              <w:t xml:space="preserve">    </w:t>
            </w:r>
            <w:r w:rsidRPr="008C31BB">
              <w:rPr>
                <w:rFonts w:eastAsia="Arial"/>
                <w:sz w:val="18"/>
                <w:szCs w:val="18"/>
              </w:rPr>
              <w:t> </w:t>
            </w:r>
          </w:p>
        </w:tc>
        <w:tc>
          <w:tcPr>
            <w:tcW w:w="1418" w:type="dxa"/>
            <w:tcBorders>
              <w:top w:val="nil"/>
              <w:left w:val="nil"/>
              <w:bottom w:val="single" w:sz="8" w:space="0" w:color="auto"/>
              <w:right w:val="single" w:sz="8" w:space="0" w:color="auto"/>
            </w:tcBorders>
            <w:shd w:val="clear" w:color="auto" w:fill="auto"/>
            <w:vAlign w:val="center"/>
            <w:hideMark/>
          </w:tcPr>
          <w:p w14:paraId="6685DDED" w14:textId="77777777" w:rsidR="008C31BB" w:rsidRPr="008C31BB" w:rsidRDefault="008C31BB" w:rsidP="0074757D">
            <w:pPr>
              <w:suppressAutoHyphens w:val="0"/>
              <w:spacing w:after="0"/>
              <w:jc w:val="left"/>
              <w:rPr>
                <w:sz w:val="18"/>
                <w:szCs w:val="18"/>
              </w:rPr>
            </w:pPr>
            <w:r w:rsidRPr="008C31BB">
              <w:rPr>
                <w:sz w:val="18"/>
                <w:szCs w:val="18"/>
              </w:rPr>
              <w:t xml:space="preserve">Metković </w:t>
            </w:r>
          </w:p>
        </w:tc>
        <w:tc>
          <w:tcPr>
            <w:tcW w:w="3382" w:type="dxa"/>
            <w:tcBorders>
              <w:top w:val="single" w:sz="8" w:space="0" w:color="auto"/>
              <w:left w:val="nil"/>
              <w:bottom w:val="single" w:sz="8" w:space="0" w:color="auto"/>
              <w:right w:val="single" w:sz="8" w:space="0" w:color="000000"/>
            </w:tcBorders>
            <w:shd w:val="clear" w:color="auto" w:fill="auto"/>
            <w:vAlign w:val="center"/>
            <w:hideMark/>
          </w:tcPr>
          <w:p w14:paraId="389FACA2" w14:textId="77777777" w:rsidR="008C31BB" w:rsidRPr="008C31BB" w:rsidRDefault="008C31BB" w:rsidP="0074757D">
            <w:pPr>
              <w:suppressAutoHyphens w:val="0"/>
              <w:spacing w:after="0"/>
              <w:jc w:val="left"/>
              <w:rPr>
                <w:sz w:val="18"/>
                <w:szCs w:val="18"/>
              </w:rPr>
            </w:pPr>
            <w:r w:rsidRPr="008C31BB">
              <w:rPr>
                <w:sz w:val="18"/>
                <w:szCs w:val="18"/>
              </w:rPr>
              <w:t xml:space="preserve">Jerkovac, ostaci arhitekture I pojedinačni nalazi </w:t>
            </w:r>
          </w:p>
        </w:tc>
        <w:tc>
          <w:tcPr>
            <w:tcW w:w="1112" w:type="dxa"/>
            <w:tcBorders>
              <w:top w:val="nil"/>
              <w:left w:val="nil"/>
              <w:bottom w:val="single" w:sz="8" w:space="0" w:color="auto"/>
              <w:right w:val="single" w:sz="8" w:space="0" w:color="auto"/>
            </w:tcBorders>
            <w:shd w:val="clear" w:color="auto" w:fill="auto"/>
            <w:vAlign w:val="center"/>
            <w:hideMark/>
          </w:tcPr>
          <w:p w14:paraId="60AE8D07" w14:textId="77777777" w:rsidR="008C31BB" w:rsidRPr="008C31BB" w:rsidRDefault="008C31BB" w:rsidP="0074757D">
            <w:pPr>
              <w:suppressAutoHyphens w:val="0"/>
              <w:spacing w:after="0"/>
              <w:jc w:val="left"/>
              <w:rPr>
                <w:sz w:val="18"/>
                <w:szCs w:val="18"/>
              </w:rPr>
            </w:pPr>
            <w:r w:rsidRPr="008C31BB">
              <w:rPr>
                <w:sz w:val="18"/>
                <w:szCs w:val="18"/>
              </w:rPr>
              <w:t xml:space="preserve">E </w:t>
            </w:r>
          </w:p>
        </w:tc>
        <w:tc>
          <w:tcPr>
            <w:tcW w:w="2170" w:type="dxa"/>
            <w:tcBorders>
              <w:top w:val="single" w:sz="8" w:space="0" w:color="auto"/>
              <w:left w:val="nil"/>
              <w:bottom w:val="single" w:sz="8" w:space="0" w:color="auto"/>
              <w:right w:val="single" w:sz="8" w:space="0" w:color="000000"/>
            </w:tcBorders>
            <w:shd w:val="clear" w:color="auto" w:fill="auto"/>
            <w:vAlign w:val="center"/>
            <w:hideMark/>
          </w:tcPr>
          <w:p w14:paraId="23653F01" w14:textId="77777777" w:rsidR="008C31BB" w:rsidRPr="008C31BB" w:rsidRDefault="008C31BB" w:rsidP="0074757D">
            <w:pPr>
              <w:suppressAutoHyphens w:val="0"/>
              <w:spacing w:after="0"/>
              <w:jc w:val="left"/>
              <w:rPr>
                <w:sz w:val="18"/>
                <w:szCs w:val="18"/>
              </w:rPr>
            </w:pPr>
            <w:r w:rsidRPr="008C31BB">
              <w:rPr>
                <w:sz w:val="18"/>
                <w:szCs w:val="18"/>
              </w:rPr>
              <w:t xml:space="preserve">Pojedinačno </w:t>
            </w:r>
          </w:p>
        </w:tc>
      </w:tr>
      <w:tr w:rsidR="008C31BB" w:rsidRPr="008C31BB" w14:paraId="77F29703" w14:textId="77777777" w:rsidTr="0074757D">
        <w:trPr>
          <w:trHeight w:val="540"/>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649618AD" w14:textId="77777777" w:rsidR="008C31BB" w:rsidRPr="008C31BB" w:rsidRDefault="008C31BB" w:rsidP="0074757D">
            <w:pPr>
              <w:suppressAutoHyphens w:val="0"/>
              <w:spacing w:after="0"/>
              <w:ind w:leftChars="-11" w:left="8" w:right="210" w:hangingChars="18" w:hanging="32"/>
              <w:jc w:val="left"/>
              <w:rPr>
                <w:sz w:val="18"/>
                <w:szCs w:val="18"/>
              </w:rPr>
            </w:pPr>
            <w:r w:rsidRPr="008C31BB">
              <w:rPr>
                <w:rFonts w:eastAsia="Arial"/>
                <w:sz w:val="18"/>
                <w:szCs w:val="18"/>
              </w:rPr>
              <w:t>34.</w:t>
            </w:r>
            <w:r w:rsidRPr="008C31BB">
              <w:rPr>
                <w:rFonts w:ascii="Times New Roman" w:eastAsia="Arial" w:hAnsi="Times New Roman"/>
                <w:sz w:val="18"/>
                <w:szCs w:val="18"/>
              </w:rPr>
              <w:t xml:space="preserve">    </w:t>
            </w:r>
            <w:r w:rsidRPr="008C31BB">
              <w:rPr>
                <w:rFonts w:eastAsia="Arial"/>
                <w:sz w:val="18"/>
                <w:szCs w:val="18"/>
              </w:rPr>
              <w:t> </w:t>
            </w:r>
          </w:p>
        </w:tc>
        <w:tc>
          <w:tcPr>
            <w:tcW w:w="1418" w:type="dxa"/>
            <w:tcBorders>
              <w:top w:val="nil"/>
              <w:left w:val="nil"/>
              <w:bottom w:val="single" w:sz="8" w:space="0" w:color="auto"/>
              <w:right w:val="single" w:sz="8" w:space="0" w:color="auto"/>
            </w:tcBorders>
            <w:shd w:val="clear" w:color="auto" w:fill="auto"/>
            <w:vAlign w:val="center"/>
            <w:hideMark/>
          </w:tcPr>
          <w:p w14:paraId="6D3D9E27" w14:textId="77777777" w:rsidR="008C31BB" w:rsidRPr="008C31BB" w:rsidRDefault="008C31BB" w:rsidP="0074757D">
            <w:pPr>
              <w:suppressAutoHyphens w:val="0"/>
              <w:spacing w:after="0"/>
              <w:jc w:val="left"/>
              <w:rPr>
                <w:sz w:val="18"/>
                <w:szCs w:val="18"/>
              </w:rPr>
            </w:pPr>
            <w:r w:rsidRPr="008C31BB">
              <w:rPr>
                <w:sz w:val="18"/>
                <w:szCs w:val="18"/>
              </w:rPr>
              <w:t xml:space="preserve">Metković </w:t>
            </w:r>
          </w:p>
        </w:tc>
        <w:tc>
          <w:tcPr>
            <w:tcW w:w="3382" w:type="dxa"/>
            <w:tcBorders>
              <w:top w:val="single" w:sz="8" w:space="0" w:color="auto"/>
              <w:left w:val="nil"/>
              <w:bottom w:val="single" w:sz="8" w:space="0" w:color="auto"/>
              <w:right w:val="single" w:sz="8" w:space="0" w:color="000000"/>
            </w:tcBorders>
            <w:shd w:val="clear" w:color="auto" w:fill="auto"/>
            <w:vAlign w:val="center"/>
            <w:hideMark/>
          </w:tcPr>
          <w:p w14:paraId="6FE9414A" w14:textId="77777777" w:rsidR="008C31BB" w:rsidRPr="008C31BB" w:rsidRDefault="008C31BB" w:rsidP="0074757D">
            <w:pPr>
              <w:suppressAutoHyphens w:val="0"/>
              <w:spacing w:after="0"/>
              <w:jc w:val="left"/>
              <w:rPr>
                <w:sz w:val="18"/>
                <w:szCs w:val="18"/>
              </w:rPr>
            </w:pPr>
            <w:proofErr w:type="spellStart"/>
            <w:r w:rsidRPr="008C31BB">
              <w:rPr>
                <w:sz w:val="18"/>
                <w:szCs w:val="18"/>
              </w:rPr>
              <w:t>Predolac</w:t>
            </w:r>
            <w:proofErr w:type="spellEnd"/>
            <w:r w:rsidRPr="008C31BB">
              <w:rPr>
                <w:sz w:val="18"/>
                <w:szCs w:val="18"/>
              </w:rPr>
              <w:t xml:space="preserve">, nalazi upućuju na postojanje </w:t>
            </w:r>
          </w:p>
        </w:tc>
        <w:tc>
          <w:tcPr>
            <w:tcW w:w="1112" w:type="dxa"/>
            <w:tcBorders>
              <w:top w:val="nil"/>
              <w:left w:val="nil"/>
              <w:bottom w:val="single" w:sz="8" w:space="0" w:color="auto"/>
              <w:right w:val="single" w:sz="8" w:space="0" w:color="auto"/>
            </w:tcBorders>
            <w:shd w:val="clear" w:color="auto" w:fill="auto"/>
            <w:vAlign w:val="center"/>
            <w:hideMark/>
          </w:tcPr>
          <w:p w14:paraId="627AAF4A" w14:textId="77777777" w:rsidR="008C31BB" w:rsidRPr="008C31BB" w:rsidRDefault="008C31BB" w:rsidP="0074757D">
            <w:pPr>
              <w:suppressAutoHyphens w:val="0"/>
              <w:spacing w:after="0"/>
              <w:jc w:val="left"/>
              <w:rPr>
                <w:sz w:val="18"/>
                <w:szCs w:val="18"/>
              </w:rPr>
            </w:pPr>
            <w:r w:rsidRPr="008C31BB">
              <w:rPr>
                <w:sz w:val="18"/>
                <w:szCs w:val="18"/>
              </w:rPr>
              <w:t xml:space="preserve">E </w:t>
            </w:r>
          </w:p>
        </w:tc>
        <w:tc>
          <w:tcPr>
            <w:tcW w:w="2170" w:type="dxa"/>
            <w:tcBorders>
              <w:top w:val="single" w:sz="8" w:space="0" w:color="auto"/>
              <w:left w:val="nil"/>
              <w:bottom w:val="single" w:sz="8" w:space="0" w:color="auto"/>
              <w:right w:val="single" w:sz="8" w:space="0" w:color="000000"/>
            </w:tcBorders>
            <w:shd w:val="clear" w:color="auto" w:fill="auto"/>
            <w:vAlign w:val="center"/>
            <w:hideMark/>
          </w:tcPr>
          <w:p w14:paraId="17A38A05" w14:textId="77777777" w:rsidR="008C31BB" w:rsidRPr="008C31BB" w:rsidRDefault="008C31BB" w:rsidP="0074757D">
            <w:pPr>
              <w:suppressAutoHyphens w:val="0"/>
              <w:spacing w:after="0"/>
              <w:jc w:val="left"/>
              <w:rPr>
                <w:sz w:val="18"/>
                <w:szCs w:val="18"/>
              </w:rPr>
            </w:pPr>
            <w:r w:rsidRPr="008C31BB">
              <w:rPr>
                <w:sz w:val="18"/>
                <w:szCs w:val="18"/>
              </w:rPr>
              <w:t xml:space="preserve">Pojedinačno </w:t>
            </w:r>
          </w:p>
        </w:tc>
      </w:tr>
      <w:tr w:rsidR="008C31BB" w:rsidRPr="008C31BB" w14:paraId="6545A77D" w14:textId="77777777" w:rsidTr="0074757D">
        <w:trPr>
          <w:trHeight w:val="419"/>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30984CF2" w14:textId="77777777" w:rsidR="008C31BB" w:rsidRPr="008C31BB" w:rsidRDefault="008C31BB" w:rsidP="0074757D">
            <w:pPr>
              <w:suppressAutoHyphens w:val="0"/>
              <w:spacing w:after="0"/>
              <w:ind w:leftChars="-11" w:left="8" w:right="210" w:hangingChars="18" w:hanging="32"/>
              <w:jc w:val="left"/>
              <w:rPr>
                <w:sz w:val="18"/>
                <w:szCs w:val="18"/>
              </w:rPr>
            </w:pPr>
            <w:r w:rsidRPr="008C31BB">
              <w:rPr>
                <w:rFonts w:eastAsia="Arial"/>
                <w:sz w:val="18"/>
                <w:szCs w:val="18"/>
              </w:rPr>
              <w:t>35.</w:t>
            </w:r>
            <w:r w:rsidRPr="008C31BB">
              <w:rPr>
                <w:rFonts w:ascii="Times New Roman" w:eastAsia="Arial" w:hAnsi="Times New Roman"/>
                <w:sz w:val="18"/>
                <w:szCs w:val="18"/>
              </w:rPr>
              <w:t xml:space="preserve">    </w:t>
            </w:r>
            <w:r w:rsidRPr="008C31BB">
              <w:rPr>
                <w:rFonts w:eastAsia="Arial"/>
                <w:sz w:val="18"/>
                <w:szCs w:val="18"/>
              </w:rPr>
              <w:t> </w:t>
            </w:r>
          </w:p>
        </w:tc>
        <w:tc>
          <w:tcPr>
            <w:tcW w:w="1418" w:type="dxa"/>
            <w:tcBorders>
              <w:top w:val="nil"/>
              <w:left w:val="nil"/>
              <w:bottom w:val="single" w:sz="8" w:space="0" w:color="auto"/>
              <w:right w:val="single" w:sz="8" w:space="0" w:color="auto"/>
            </w:tcBorders>
            <w:shd w:val="clear" w:color="auto" w:fill="auto"/>
            <w:vAlign w:val="center"/>
            <w:hideMark/>
          </w:tcPr>
          <w:p w14:paraId="5DCCA752" w14:textId="77777777" w:rsidR="008C31BB" w:rsidRPr="008C31BB" w:rsidRDefault="008C31BB" w:rsidP="0074757D">
            <w:pPr>
              <w:suppressAutoHyphens w:val="0"/>
              <w:spacing w:after="0"/>
              <w:jc w:val="left"/>
              <w:rPr>
                <w:sz w:val="18"/>
                <w:szCs w:val="18"/>
              </w:rPr>
            </w:pPr>
            <w:r w:rsidRPr="008C31BB">
              <w:rPr>
                <w:sz w:val="18"/>
                <w:szCs w:val="18"/>
              </w:rPr>
              <w:t xml:space="preserve">Metković </w:t>
            </w:r>
          </w:p>
        </w:tc>
        <w:tc>
          <w:tcPr>
            <w:tcW w:w="3382" w:type="dxa"/>
            <w:tcBorders>
              <w:top w:val="single" w:sz="8" w:space="0" w:color="auto"/>
              <w:left w:val="nil"/>
              <w:bottom w:val="single" w:sz="8" w:space="0" w:color="auto"/>
              <w:right w:val="single" w:sz="8" w:space="0" w:color="000000"/>
            </w:tcBorders>
            <w:shd w:val="clear" w:color="auto" w:fill="auto"/>
            <w:vAlign w:val="center"/>
            <w:hideMark/>
          </w:tcPr>
          <w:p w14:paraId="0F3BD29A" w14:textId="77777777" w:rsidR="008C31BB" w:rsidRPr="008C31BB" w:rsidRDefault="008C31BB" w:rsidP="0074757D">
            <w:pPr>
              <w:suppressAutoHyphens w:val="0"/>
              <w:spacing w:after="0"/>
              <w:jc w:val="left"/>
              <w:rPr>
                <w:sz w:val="18"/>
                <w:szCs w:val="18"/>
              </w:rPr>
            </w:pPr>
            <w:proofErr w:type="spellStart"/>
            <w:r w:rsidRPr="008C31BB">
              <w:rPr>
                <w:sz w:val="18"/>
                <w:szCs w:val="18"/>
              </w:rPr>
              <w:t>Dučinovci</w:t>
            </w:r>
            <w:proofErr w:type="spellEnd"/>
            <w:r w:rsidRPr="008C31BB">
              <w:rPr>
                <w:sz w:val="18"/>
                <w:szCs w:val="18"/>
              </w:rPr>
              <w:t xml:space="preserve">, pojedinačni nalazi </w:t>
            </w:r>
          </w:p>
        </w:tc>
        <w:tc>
          <w:tcPr>
            <w:tcW w:w="1112" w:type="dxa"/>
            <w:tcBorders>
              <w:top w:val="nil"/>
              <w:left w:val="nil"/>
              <w:bottom w:val="single" w:sz="8" w:space="0" w:color="auto"/>
              <w:right w:val="single" w:sz="8" w:space="0" w:color="auto"/>
            </w:tcBorders>
            <w:shd w:val="clear" w:color="auto" w:fill="auto"/>
            <w:vAlign w:val="center"/>
            <w:hideMark/>
          </w:tcPr>
          <w:p w14:paraId="050B214F" w14:textId="77777777" w:rsidR="008C31BB" w:rsidRPr="008C31BB" w:rsidRDefault="008C31BB" w:rsidP="0074757D">
            <w:pPr>
              <w:suppressAutoHyphens w:val="0"/>
              <w:spacing w:after="0"/>
              <w:jc w:val="left"/>
              <w:rPr>
                <w:sz w:val="18"/>
                <w:szCs w:val="18"/>
              </w:rPr>
            </w:pPr>
            <w:r w:rsidRPr="008C31BB">
              <w:rPr>
                <w:sz w:val="18"/>
                <w:szCs w:val="18"/>
              </w:rPr>
              <w:t xml:space="preserve">E </w:t>
            </w:r>
          </w:p>
        </w:tc>
        <w:tc>
          <w:tcPr>
            <w:tcW w:w="2170" w:type="dxa"/>
            <w:tcBorders>
              <w:top w:val="single" w:sz="8" w:space="0" w:color="auto"/>
              <w:left w:val="nil"/>
              <w:bottom w:val="single" w:sz="8" w:space="0" w:color="auto"/>
              <w:right w:val="single" w:sz="8" w:space="0" w:color="000000"/>
            </w:tcBorders>
            <w:shd w:val="clear" w:color="auto" w:fill="auto"/>
            <w:vAlign w:val="center"/>
            <w:hideMark/>
          </w:tcPr>
          <w:p w14:paraId="1709927E" w14:textId="77777777" w:rsidR="008C31BB" w:rsidRPr="008C31BB" w:rsidRDefault="008C31BB" w:rsidP="0074757D">
            <w:pPr>
              <w:suppressAutoHyphens w:val="0"/>
              <w:spacing w:after="0"/>
              <w:jc w:val="left"/>
              <w:rPr>
                <w:sz w:val="18"/>
                <w:szCs w:val="18"/>
              </w:rPr>
            </w:pPr>
            <w:r w:rsidRPr="008C31BB">
              <w:rPr>
                <w:sz w:val="18"/>
                <w:szCs w:val="18"/>
              </w:rPr>
              <w:t xml:space="preserve">Pojedinačno </w:t>
            </w:r>
          </w:p>
        </w:tc>
      </w:tr>
      <w:tr w:rsidR="008C31BB" w:rsidRPr="008C31BB" w14:paraId="402E267C" w14:textId="77777777" w:rsidTr="0074757D">
        <w:trPr>
          <w:trHeight w:val="397"/>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3C375DB2" w14:textId="77777777" w:rsidR="008C31BB" w:rsidRPr="008C31BB" w:rsidRDefault="008C31BB" w:rsidP="0074757D">
            <w:pPr>
              <w:suppressAutoHyphens w:val="0"/>
              <w:spacing w:after="0"/>
              <w:ind w:leftChars="-11" w:left="8" w:right="210" w:hangingChars="18" w:hanging="32"/>
              <w:jc w:val="left"/>
              <w:rPr>
                <w:sz w:val="18"/>
                <w:szCs w:val="18"/>
              </w:rPr>
            </w:pPr>
            <w:r w:rsidRPr="008C31BB">
              <w:rPr>
                <w:rFonts w:eastAsia="Arial"/>
                <w:sz w:val="18"/>
                <w:szCs w:val="18"/>
              </w:rPr>
              <w:t>36.</w:t>
            </w:r>
            <w:r w:rsidRPr="008C31BB">
              <w:rPr>
                <w:rFonts w:ascii="Times New Roman" w:eastAsia="Arial" w:hAnsi="Times New Roman"/>
                <w:sz w:val="18"/>
                <w:szCs w:val="18"/>
              </w:rPr>
              <w:t xml:space="preserve">    </w:t>
            </w:r>
            <w:r w:rsidRPr="008C31BB">
              <w:rPr>
                <w:rFonts w:eastAsia="Arial"/>
                <w:sz w:val="18"/>
                <w:szCs w:val="18"/>
              </w:rPr>
              <w:t> </w:t>
            </w:r>
          </w:p>
        </w:tc>
        <w:tc>
          <w:tcPr>
            <w:tcW w:w="1418" w:type="dxa"/>
            <w:tcBorders>
              <w:top w:val="nil"/>
              <w:left w:val="nil"/>
              <w:bottom w:val="single" w:sz="8" w:space="0" w:color="auto"/>
              <w:right w:val="single" w:sz="8" w:space="0" w:color="auto"/>
            </w:tcBorders>
            <w:shd w:val="clear" w:color="auto" w:fill="auto"/>
            <w:vAlign w:val="center"/>
            <w:hideMark/>
          </w:tcPr>
          <w:p w14:paraId="33125619" w14:textId="77777777" w:rsidR="008C31BB" w:rsidRPr="008C31BB" w:rsidRDefault="008C31BB" w:rsidP="0074757D">
            <w:pPr>
              <w:suppressAutoHyphens w:val="0"/>
              <w:spacing w:after="0"/>
              <w:jc w:val="left"/>
              <w:rPr>
                <w:sz w:val="18"/>
                <w:szCs w:val="18"/>
              </w:rPr>
            </w:pPr>
            <w:r w:rsidRPr="008C31BB">
              <w:rPr>
                <w:sz w:val="18"/>
                <w:szCs w:val="18"/>
              </w:rPr>
              <w:t xml:space="preserve">Metković </w:t>
            </w:r>
          </w:p>
        </w:tc>
        <w:tc>
          <w:tcPr>
            <w:tcW w:w="3382" w:type="dxa"/>
            <w:tcBorders>
              <w:top w:val="single" w:sz="8" w:space="0" w:color="auto"/>
              <w:left w:val="nil"/>
              <w:bottom w:val="single" w:sz="8" w:space="0" w:color="auto"/>
              <w:right w:val="single" w:sz="8" w:space="0" w:color="000000"/>
            </w:tcBorders>
            <w:shd w:val="clear" w:color="auto" w:fill="auto"/>
            <w:vAlign w:val="center"/>
            <w:hideMark/>
          </w:tcPr>
          <w:p w14:paraId="617DCE27" w14:textId="77777777" w:rsidR="008C31BB" w:rsidRPr="008C31BB" w:rsidRDefault="008C31BB" w:rsidP="0074757D">
            <w:pPr>
              <w:suppressAutoHyphens w:val="0"/>
              <w:spacing w:after="0"/>
              <w:jc w:val="left"/>
              <w:rPr>
                <w:sz w:val="18"/>
                <w:szCs w:val="18"/>
              </w:rPr>
            </w:pPr>
            <w:r w:rsidRPr="008C31BB">
              <w:rPr>
                <w:sz w:val="18"/>
                <w:szCs w:val="18"/>
              </w:rPr>
              <w:t xml:space="preserve">Koševo, pojedinačni nalazi </w:t>
            </w:r>
          </w:p>
        </w:tc>
        <w:tc>
          <w:tcPr>
            <w:tcW w:w="1112" w:type="dxa"/>
            <w:tcBorders>
              <w:top w:val="nil"/>
              <w:left w:val="nil"/>
              <w:bottom w:val="single" w:sz="8" w:space="0" w:color="auto"/>
              <w:right w:val="single" w:sz="8" w:space="0" w:color="auto"/>
            </w:tcBorders>
            <w:shd w:val="clear" w:color="auto" w:fill="auto"/>
            <w:vAlign w:val="center"/>
            <w:hideMark/>
          </w:tcPr>
          <w:p w14:paraId="325A9C8A" w14:textId="77777777" w:rsidR="008C31BB" w:rsidRPr="008C31BB" w:rsidRDefault="008C31BB" w:rsidP="0074757D">
            <w:pPr>
              <w:suppressAutoHyphens w:val="0"/>
              <w:spacing w:after="0"/>
              <w:jc w:val="left"/>
              <w:rPr>
                <w:sz w:val="18"/>
                <w:szCs w:val="18"/>
              </w:rPr>
            </w:pPr>
            <w:r w:rsidRPr="008C31BB">
              <w:rPr>
                <w:sz w:val="18"/>
                <w:szCs w:val="18"/>
              </w:rPr>
              <w:t xml:space="preserve">E </w:t>
            </w:r>
          </w:p>
        </w:tc>
        <w:tc>
          <w:tcPr>
            <w:tcW w:w="2170" w:type="dxa"/>
            <w:tcBorders>
              <w:top w:val="single" w:sz="8" w:space="0" w:color="auto"/>
              <w:left w:val="nil"/>
              <w:bottom w:val="single" w:sz="8" w:space="0" w:color="auto"/>
              <w:right w:val="single" w:sz="8" w:space="0" w:color="000000"/>
            </w:tcBorders>
            <w:shd w:val="clear" w:color="auto" w:fill="auto"/>
            <w:vAlign w:val="center"/>
            <w:hideMark/>
          </w:tcPr>
          <w:p w14:paraId="593422F6" w14:textId="77777777" w:rsidR="008C31BB" w:rsidRPr="008C31BB" w:rsidRDefault="008C31BB" w:rsidP="0074757D">
            <w:pPr>
              <w:suppressAutoHyphens w:val="0"/>
              <w:spacing w:after="0"/>
              <w:jc w:val="left"/>
              <w:rPr>
                <w:sz w:val="18"/>
                <w:szCs w:val="18"/>
              </w:rPr>
            </w:pPr>
            <w:r w:rsidRPr="008C31BB">
              <w:rPr>
                <w:sz w:val="18"/>
                <w:szCs w:val="18"/>
              </w:rPr>
              <w:t xml:space="preserve">Pojedinačno </w:t>
            </w:r>
          </w:p>
        </w:tc>
      </w:tr>
      <w:tr w:rsidR="008C31BB" w:rsidRPr="008C31BB" w14:paraId="15DBF24A" w14:textId="77777777" w:rsidTr="0074757D">
        <w:trPr>
          <w:trHeight w:val="403"/>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45874B32" w14:textId="77777777" w:rsidR="008C31BB" w:rsidRPr="008C31BB" w:rsidRDefault="008C31BB" w:rsidP="0074757D">
            <w:pPr>
              <w:suppressAutoHyphens w:val="0"/>
              <w:spacing w:after="0"/>
              <w:ind w:leftChars="-11" w:left="8" w:right="210" w:hangingChars="18" w:hanging="32"/>
              <w:jc w:val="left"/>
              <w:rPr>
                <w:sz w:val="18"/>
                <w:szCs w:val="18"/>
              </w:rPr>
            </w:pPr>
            <w:r w:rsidRPr="008C31BB">
              <w:rPr>
                <w:rFonts w:eastAsia="Arial"/>
                <w:sz w:val="18"/>
                <w:szCs w:val="18"/>
              </w:rPr>
              <w:t>37.</w:t>
            </w:r>
            <w:r w:rsidRPr="008C31BB">
              <w:rPr>
                <w:rFonts w:ascii="Times New Roman" w:eastAsia="Arial" w:hAnsi="Times New Roman"/>
                <w:sz w:val="18"/>
                <w:szCs w:val="18"/>
              </w:rPr>
              <w:t xml:space="preserve">    </w:t>
            </w:r>
            <w:r w:rsidRPr="008C31BB">
              <w:rPr>
                <w:rFonts w:eastAsia="Arial"/>
                <w:sz w:val="18"/>
                <w:szCs w:val="18"/>
              </w:rPr>
              <w:t> </w:t>
            </w:r>
          </w:p>
        </w:tc>
        <w:tc>
          <w:tcPr>
            <w:tcW w:w="1418" w:type="dxa"/>
            <w:tcBorders>
              <w:top w:val="nil"/>
              <w:left w:val="nil"/>
              <w:bottom w:val="single" w:sz="8" w:space="0" w:color="auto"/>
              <w:right w:val="single" w:sz="8" w:space="0" w:color="auto"/>
            </w:tcBorders>
            <w:shd w:val="clear" w:color="auto" w:fill="auto"/>
            <w:vAlign w:val="center"/>
            <w:hideMark/>
          </w:tcPr>
          <w:p w14:paraId="725CA96F" w14:textId="77777777" w:rsidR="008C31BB" w:rsidRPr="008C31BB" w:rsidRDefault="008C31BB" w:rsidP="0074757D">
            <w:pPr>
              <w:suppressAutoHyphens w:val="0"/>
              <w:spacing w:after="0"/>
              <w:jc w:val="left"/>
              <w:rPr>
                <w:sz w:val="18"/>
                <w:szCs w:val="18"/>
              </w:rPr>
            </w:pPr>
            <w:r w:rsidRPr="008C31BB">
              <w:rPr>
                <w:sz w:val="18"/>
                <w:szCs w:val="18"/>
              </w:rPr>
              <w:t xml:space="preserve">Metković </w:t>
            </w:r>
          </w:p>
        </w:tc>
        <w:tc>
          <w:tcPr>
            <w:tcW w:w="3382" w:type="dxa"/>
            <w:tcBorders>
              <w:top w:val="single" w:sz="8" w:space="0" w:color="auto"/>
              <w:left w:val="nil"/>
              <w:bottom w:val="single" w:sz="8" w:space="0" w:color="auto"/>
              <w:right w:val="single" w:sz="8" w:space="0" w:color="000000"/>
            </w:tcBorders>
            <w:shd w:val="clear" w:color="auto" w:fill="auto"/>
            <w:vAlign w:val="center"/>
            <w:hideMark/>
          </w:tcPr>
          <w:p w14:paraId="67DCF338" w14:textId="77777777" w:rsidR="008C31BB" w:rsidRPr="008C31BB" w:rsidRDefault="008C31BB" w:rsidP="0074757D">
            <w:pPr>
              <w:suppressAutoHyphens w:val="0"/>
              <w:spacing w:after="0"/>
              <w:jc w:val="left"/>
              <w:rPr>
                <w:sz w:val="18"/>
                <w:szCs w:val="18"/>
              </w:rPr>
            </w:pPr>
            <w:proofErr w:type="spellStart"/>
            <w:r w:rsidRPr="008C31BB">
              <w:rPr>
                <w:sz w:val="18"/>
                <w:szCs w:val="18"/>
              </w:rPr>
              <w:t>Veraje</w:t>
            </w:r>
            <w:proofErr w:type="spellEnd"/>
            <w:r w:rsidRPr="008C31BB">
              <w:rPr>
                <w:sz w:val="18"/>
                <w:szCs w:val="18"/>
              </w:rPr>
              <w:t xml:space="preserve">-Rep, 5 gomila </w:t>
            </w:r>
          </w:p>
        </w:tc>
        <w:tc>
          <w:tcPr>
            <w:tcW w:w="1112" w:type="dxa"/>
            <w:tcBorders>
              <w:top w:val="nil"/>
              <w:left w:val="nil"/>
              <w:bottom w:val="single" w:sz="8" w:space="0" w:color="auto"/>
              <w:right w:val="single" w:sz="8" w:space="0" w:color="auto"/>
            </w:tcBorders>
            <w:shd w:val="clear" w:color="auto" w:fill="auto"/>
            <w:vAlign w:val="center"/>
            <w:hideMark/>
          </w:tcPr>
          <w:p w14:paraId="226B9AC4" w14:textId="77777777" w:rsidR="008C31BB" w:rsidRPr="008C31BB" w:rsidRDefault="008C31BB" w:rsidP="0074757D">
            <w:pPr>
              <w:suppressAutoHyphens w:val="0"/>
              <w:spacing w:after="0"/>
              <w:jc w:val="left"/>
              <w:rPr>
                <w:sz w:val="18"/>
                <w:szCs w:val="18"/>
              </w:rPr>
            </w:pPr>
            <w:r w:rsidRPr="008C31BB">
              <w:rPr>
                <w:sz w:val="18"/>
                <w:szCs w:val="18"/>
              </w:rPr>
              <w:t xml:space="preserve">E </w:t>
            </w:r>
          </w:p>
        </w:tc>
        <w:tc>
          <w:tcPr>
            <w:tcW w:w="2170" w:type="dxa"/>
            <w:tcBorders>
              <w:top w:val="single" w:sz="8" w:space="0" w:color="auto"/>
              <w:left w:val="nil"/>
              <w:bottom w:val="single" w:sz="8" w:space="0" w:color="auto"/>
              <w:right w:val="single" w:sz="8" w:space="0" w:color="000000"/>
            </w:tcBorders>
            <w:shd w:val="clear" w:color="auto" w:fill="auto"/>
            <w:vAlign w:val="center"/>
            <w:hideMark/>
          </w:tcPr>
          <w:p w14:paraId="151D0881" w14:textId="77777777" w:rsidR="008C31BB" w:rsidRPr="008C31BB" w:rsidRDefault="008C31BB" w:rsidP="0074757D">
            <w:pPr>
              <w:suppressAutoHyphens w:val="0"/>
              <w:spacing w:after="0"/>
              <w:jc w:val="left"/>
              <w:rPr>
                <w:sz w:val="18"/>
                <w:szCs w:val="18"/>
              </w:rPr>
            </w:pPr>
            <w:r w:rsidRPr="008C31BB">
              <w:rPr>
                <w:sz w:val="18"/>
                <w:szCs w:val="18"/>
              </w:rPr>
              <w:t xml:space="preserve">Pojedinačno </w:t>
            </w:r>
          </w:p>
        </w:tc>
      </w:tr>
      <w:tr w:rsidR="008C31BB" w:rsidRPr="008C31BB" w14:paraId="32E2B4C3" w14:textId="77777777" w:rsidTr="0074757D">
        <w:trPr>
          <w:trHeight w:val="395"/>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31EAC7EB" w14:textId="77777777" w:rsidR="008C31BB" w:rsidRPr="008C31BB" w:rsidRDefault="008C31BB" w:rsidP="0074757D">
            <w:pPr>
              <w:suppressAutoHyphens w:val="0"/>
              <w:spacing w:after="0"/>
              <w:ind w:leftChars="-11" w:left="8" w:right="210" w:hangingChars="18" w:hanging="32"/>
              <w:jc w:val="left"/>
              <w:rPr>
                <w:sz w:val="18"/>
                <w:szCs w:val="18"/>
              </w:rPr>
            </w:pPr>
            <w:r w:rsidRPr="008C31BB">
              <w:rPr>
                <w:rFonts w:eastAsia="Arial"/>
                <w:sz w:val="18"/>
                <w:szCs w:val="18"/>
              </w:rPr>
              <w:t>38.</w:t>
            </w:r>
            <w:r w:rsidRPr="008C31BB">
              <w:rPr>
                <w:rFonts w:ascii="Times New Roman" w:eastAsia="Arial" w:hAnsi="Times New Roman"/>
                <w:sz w:val="18"/>
                <w:szCs w:val="18"/>
              </w:rPr>
              <w:t xml:space="preserve">    </w:t>
            </w:r>
            <w:r w:rsidRPr="008C31BB">
              <w:rPr>
                <w:rFonts w:eastAsia="Arial"/>
                <w:sz w:val="18"/>
                <w:szCs w:val="18"/>
              </w:rPr>
              <w:t> </w:t>
            </w:r>
          </w:p>
        </w:tc>
        <w:tc>
          <w:tcPr>
            <w:tcW w:w="1418" w:type="dxa"/>
            <w:tcBorders>
              <w:top w:val="nil"/>
              <w:left w:val="nil"/>
              <w:bottom w:val="single" w:sz="8" w:space="0" w:color="auto"/>
              <w:right w:val="single" w:sz="8" w:space="0" w:color="auto"/>
            </w:tcBorders>
            <w:shd w:val="clear" w:color="auto" w:fill="auto"/>
            <w:vAlign w:val="center"/>
            <w:hideMark/>
          </w:tcPr>
          <w:p w14:paraId="17043D58" w14:textId="77777777" w:rsidR="008C31BB" w:rsidRPr="008C31BB" w:rsidRDefault="008C31BB" w:rsidP="0074757D">
            <w:pPr>
              <w:suppressAutoHyphens w:val="0"/>
              <w:spacing w:after="0"/>
              <w:jc w:val="left"/>
              <w:rPr>
                <w:sz w:val="18"/>
                <w:szCs w:val="18"/>
              </w:rPr>
            </w:pPr>
            <w:r w:rsidRPr="008C31BB">
              <w:rPr>
                <w:sz w:val="18"/>
                <w:szCs w:val="18"/>
              </w:rPr>
              <w:t xml:space="preserve">Metković </w:t>
            </w:r>
          </w:p>
        </w:tc>
        <w:tc>
          <w:tcPr>
            <w:tcW w:w="3382" w:type="dxa"/>
            <w:tcBorders>
              <w:top w:val="single" w:sz="8" w:space="0" w:color="auto"/>
              <w:left w:val="nil"/>
              <w:bottom w:val="single" w:sz="8" w:space="0" w:color="auto"/>
              <w:right w:val="single" w:sz="8" w:space="0" w:color="000000"/>
            </w:tcBorders>
            <w:shd w:val="clear" w:color="auto" w:fill="auto"/>
            <w:vAlign w:val="center"/>
            <w:hideMark/>
          </w:tcPr>
          <w:p w14:paraId="18B20A93" w14:textId="77777777" w:rsidR="008C31BB" w:rsidRPr="008C31BB" w:rsidRDefault="008C31BB" w:rsidP="0074757D">
            <w:pPr>
              <w:suppressAutoHyphens w:val="0"/>
              <w:spacing w:after="0"/>
              <w:jc w:val="left"/>
              <w:rPr>
                <w:sz w:val="18"/>
                <w:szCs w:val="18"/>
              </w:rPr>
            </w:pPr>
            <w:proofErr w:type="spellStart"/>
            <w:r w:rsidRPr="008C31BB">
              <w:rPr>
                <w:sz w:val="18"/>
                <w:szCs w:val="18"/>
              </w:rPr>
              <w:t>Veraje</w:t>
            </w:r>
            <w:proofErr w:type="spellEnd"/>
            <w:r w:rsidRPr="008C31BB">
              <w:rPr>
                <w:sz w:val="18"/>
                <w:szCs w:val="18"/>
              </w:rPr>
              <w:t xml:space="preserve">-Rep-Bijela Gomila </w:t>
            </w:r>
          </w:p>
        </w:tc>
        <w:tc>
          <w:tcPr>
            <w:tcW w:w="1112" w:type="dxa"/>
            <w:tcBorders>
              <w:top w:val="nil"/>
              <w:left w:val="nil"/>
              <w:bottom w:val="single" w:sz="8" w:space="0" w:color="auto"/>
              <w:right w:val="single" w:sz="8" w:space="0" w:color="auto"/>
            </w:tcBorders>
            <w:shd w:val="clear" w:color="auto" w:fill="auto"/>
            <w:vAlign w:val="center"/>
            <w:hideMark/>
          </w:tcPr>
          <w:p w14:paraId="014C6653" w14:textId="77777777" w:rsidR="008C31BB" w:rsidRPr="008C31BB" w:rsidRDefault="008C31BB" w:rsidP="0074757D">
            <w:pPr>
              <w:suppressAutoHyphens w:val="0"/>
              <w:spacing w:after="0"/>
              <w:jc w:val="left"/>
              <w:rPr>
                <w:sz w:val="18"/>
                <w:szCs w:val="18"/>
              </w:rPr>
            </w:pPr>
            <w:r w:rsidRPr="008C31BB">
              <w:rPr>
                <w:sz w:val="18"/>
                <w:szCs w:val="18"/>
              </w:rPr>
              <w:t xml:space="preserve">E </w:t>
            </w:r>
          </w:p>
        </w:tc>
        <w:tc>
          <w:tcPr>
            <w:tcW w:w="2170" w:type="dxa"/>
            <w:tcBorders>
              <w:top w:val="single" w:sz="8" w:space="0" w:color="auto"/>
              <w:left w:val="nil"/>
              <w:bottom w:val="single" w:sz="8" w:space="0" w:color="auto"/>
              <w:right w:val="single" w:sz="8" w:space="0" w:color="000000"/>
            </w:tcBorders>
            <w:shd w:val="clear" w:color="auto" w:fill="auto"/>
            <w:vAlign w:val="center"/>
            <w:hideMark/>
          </w:tcPr>
          <w:p w14:paraId="6AFE251D" w14:textId="77777777" w:rsidR="008C31BB" w:rsidRPr="008C31BB" w:rsidRDefault="008C31BB" w:rsidP="0074757D">
            <w:pPr>
              <w:suppressAutoHyphens w:val="0"/>
              <w:spacing w:after="0"/>
              <w:jc w:val="left"/>
              <w:rPr>
                <w:sz w:val="18"/>
                <w:szCs w:val="18"/>
              </w:rPr>
            </w:pPr>
            <w:r w:rsidRPr="008C31BB">
              <w:rPr>
                <w:sz w:val="18"/>
                <w:szCs w:val="18"/>
              </w:rPr>
              <w:t xml:space="preserve">Pojedinačno </w:t>
            </w:r>
          </w:p>
        </w:tc>
      </w:tr>
      <w:tr w:rsidR="008C31BB" w:rsidRPr="008C31BB" w14:paraId="0A4BA308" w14:textId="77777777" w:rsidTr="0074757D">
        <w:trPr>
          <w:trHeight w:val="429"/>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3E3D5928" w14:textId="77777777" w:rsidR="008C31BB" w:rsidRPr="008C31BB" w:rsidRDefault="008C31BB" w:rsidP="0074757D">
            <w:pPr>
              <w:suppressAutoHyphens w:val="0"/>
              <w:spacing w:after="0"/>
              <w:ind w:leftChars="-11" w:left="8" w:right="210" w:hangingChars="18" w:hanging="32"/>
              <w:jc w:val="left"/>
              <w:rPr>
                <w:sz w:val="18"/>
                <w:szCs w:val="18"/>
              </w:rPr>
            </w:pPr>
            <w:r w:rsidRPr="008C31BB">
              <w:rPr>
                <w:rFonts w:eastAsia="Arial"/>
                <w:sz w:val="18"/>
                <w:szCs w:val="18"/>
              </w:rPr>
              <w:t>39.</w:t>
            </w:r>
            <w:r w:rsidRPr="008C31BB">
              <w:rPr>
                <w:rFonts w:ascii="Times New Roman" w:eastAsia="Arial" w:hAnsi="Times New Roman"/>
                <w:sz w:val="18"/>
                <w:szCs w:val="18"/>
              </w:rPr>
              <w:t xml:space="preserve">    </w:t>
            </w:r>
            <w:r w:rsidRPr="008C31BB">
              <w:rPr>
                <w:rFonts w:eastAsia="Arial"/>
                <w:sz w:val="18"/>
                <w:szCs w:val="18"/>
              </w:rPr>
              <w:t> </w:t>
            </w:r>
          </w:p>
        </w:tc>
        <w:tc>
          <w:tcPr>
            <w:tcW w:w="1418" w:type="dxa"/>
            <w:tcBorders>
              <w:top w:val="nil"/>
              <w:left w:val="nil"/>
              <w:bottom w:val="single" w:sz="8" w:space="0" w:color="auto"/>
              <w:right w:val="single" w:sz="8" w:space="0" w:color="auto"/>
            </w:tcBorders>
            <w:shd w:val="clear" w:color="auto" w:fill="auto"/>
            <w:vAlign w:val="center"/>
            <w:hideMark/>
          </w:tcPr>
          <w:p w14:paraId="529235D6" w14:textId="77777777" w:rsidR="008C31BB" w:rsidRPr="008C31BB" w:rsidRDefault="008C31BB" w:rsidP="0074757D">
            <w:pPr>
              <w:suppressAutoHyphens w:val="0"/>
              <w:spacing w:after="0"/>
              <w:jc w:val="left"/>
              <w:rPr>
                <w:sz w:val="18"/>
                <w:szCs w:val="18"/>
              </w:rPr>
            </w:pPr>
            <w:r w:rsidRPr="008C31BB">
              <w:rPr>
                <w:sz w:val="18"/>
                <w:szCs w:val="18"/>
              </w:rPr>
              <w:t xml:space="preserve">Vid </w:t>
            </w:r>
          </w:p>
        </w:tc>
        <w:tc>
          <w:tcPr>
            <w:tcW w:w="3382" w:type="dxa"/>
            <w:tcBorders>
              <w:top w:val="single" w:sz="8" w:space="0" w:color="auto"/>
              <w:left w:val="nil"/>
              <w:bottom w:val="single" w:sz="8" w:space="0" w:color="auto"/>
              <w:right w:val="single" w:sz="8" w:space="0" w:color="000000"/>
            </w:tcBorders>
            <w:shd w:val="clear" w:color="auto" w:fill="auto"/>
            <w:vAlign w:val="center"/>
            <w:hideMark/>
          </w:tcPr>
          <w:p w14:paraId="4E283892" w14:textId="77777777" w:rsidR="008C31BB" w:rsidRPr="008C31BB" w:rsidRDefault="008C31BB" w:rsidP="0074757D">
            <w:pPr>
              <w:suppressAutoHyphens w:val="0"/>
              <w:spacing w:after="0"/>
              <w:jc w:val="left"/>
              <w:rPr>
                <w:sz w:val="18"/>
                <w:szCs w:val="18"/>
              </w:rPr>
            </w:pPr>
            <w:r w:rsidRPr="008C31BB">
              <w:rPr>
                <w:sz w:val="18"/>
                <w:szCs w:val="18"/>
              </w:rPr>
              <w:t xml:space="preserve">Muzej Narona </w:t>
            </w:r>
          </w:p>
        </w:tc>
        <w:tc>
          <w:tcPr>
            <w:tcW w:w="1112" w:type="dxa"/>
            <w:tcBorders>
              <w:top w:val="nil"/>
              <w:left w:val="nil"/>
              <w:bottom w:val="single" w:sz="8" w:space="0" w:color="auto"/>
              <w:right w:val="single" w:sz="8" w:space="0" w:color="auto"/>
            </w:tcBorders>
            <w:shd w:val="clear" w:color="auto" w:fill="auto"/>
            <w:vAlign w:val="center"/>
            <w:hideMark/>
          </w:tcPr>
          <w:p w14:paraId="780F0D1B" w14:textId="77777777" w:rsidR="008C31BB" w:rsidRPr="008C31BB" w:rsidRDefault="008C31BB" w:rsidP="0074757D">
            <w:pPr>
              <w:suppressAutoHyphens w:val="0"/>
              <w:spacing w:after="0"/>
              <w:jc w:val="left"/>
              <w:rPr>
                <w:sz w:val="18"/>
                <w:szCs w:val="18"/>
              </w:rPr>
            </w:pPr>
            <w:r w:rsidRPr="008C31BB">
              <w:rPr>
                <w:sz w:val="18"/>
                <w:szCs w:val="18"/>
              </w:rPr>
              <w:t xml:space="preserve">E </w:t>
            </w:r>
          </w:p>
        </w:tc>
        <w:tc>
          <w:tcPr>
            <w:tcW w:w="2170" w:type="dxa"/>
            <w:tcBorders>
              <w:top w:val="single" w:sz="8" w:space="0" w:color="auto"/>
              <w:left w:val="nil"/>
              <w:bottom w:val="single" w:sz="8" w:space="0" w:color="auto"/>
              <w:right w:val="single" w:sz="8" w:space="0" w:color="000000"/>
            </w:tcBorders>
            <w:shd w:val="clear" w:color="auto" w:fill="auto"/>
            <w:vAlign w:val="center"/>
            <w:hideMark/>
          </w:tcPr>
          <w:p w14:paraId="7476BD5E" w14:textId="77777777" w:rsidR="008C31BB" w:rsidRPr="008C31BB" w:rsidRDefault="008C31BB" w:rsidP="0074757D">
            <w:pPr>
              <w:suppressAutoHyphens w:val="0"/>
              <w:spacing w:after="0"/>
              <w:jc w:val="left"/>
              <w:rPr>
                <w:sz w:val="18"/>
                <w:szCs w:val="18"/>
              </w:rPr>
            </w:pPr>
            <w:r w:rsidRPr="008C31BB">
              <w:rPr>
                <w:sz w:val="18"/>
                <w:szCs w:val="18"/>
              </w:rPr>
              <w:t xml:space="preserve">Pojedinačno </w:t>
            </w:r>
          </w:p>
        </w:tc>
      </w:tr>
      <w:tr w:rsidR="008C31BB" w:rsidRPr="008C31BB" w14:paraId="6636608E" w14:textId="77777777" w:rsidTr="0074757D">
        <w:trPr>
          <w:trHeight w:val="393"/>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12BA2255" w14:textId="77777777" w:rsidR="008C31BB" w:rsidRPr="008C31BB" w:rsidRDefault="008C31BB" w:rsidP="0074757D">
            <w:pPr>
              <w:suppressAutoHyphens w:val="0"/>
              <w:spacing w:after="0"/>
              <w:ind w:leftChars="-11" w:left="8" w:right="210" w:hangingChars="18" w:hanging="32"/>
              <w:jc w:val="left"/>
              <w:rPr>
                <w:sz w:val="18"/>
                <w:szCs w:val="18"/>
              </w:rPr>
            </w:pPr>
            <w:r w:rsidRPr="008C31BB">
              <w:rPr>
                <w:rFonts w:eastAsia="Arial"/>
                <w:sz w:val="18"/>
                <w:szCs w:val="18"/>
              </w:rPr>
              <w:t>40.</w:t>
            </w:r>
            <w:r w:rsidRPr="008C31BB">
              <w:rPr>
                <w:rFonts w:ascii="Times New Roman" w:eastAsia="Arial" w:hAnsi="Times New Roman"/>
                <w:sz w:val="18"/>
                <w:szCs w:val="18"/>
              </w:rPr>
              <w:t xml:space="preserve">    </w:t>
            </w:r>
            <w:r w:rsidRPr="008C31BB">
              <w:rPr>
                <w:rFonts w:eastAsia="Arial"/>
                <w:sz w:val="18"/>
                <w:szCs w:val="18"/>
              </w:rPr>
              <w:t> </w:t>
            </w:r>
          </w:p>
        </w:tc>
        <w:tc>
          <w:tcPr>
            <w:tcW w:w="1418" w:type="dxa"/>
            <w:tcBorders>
              <w:top w:val="nil"/>
              <w:left w:val="nil"/>
              <w:bottom w:val="single" w:sz="8" w:space="0" w:color="auto"/>
              <w:right w:val="single" w:sz="8" w:space="0" w:color="auto"/>
            </w:tcBorders>
            <w:shd w:val="clear" w:color="auto" w:fill="auto"/>
            <w:vAlign w:val="center"/>
            <w:hideMark/>
          </w:tcPr>
          <w:p w14:paraId="09C3C1BE" w14:textId="77777777" w:rsidR="008C31BB" w:rsidRPr="008C31BB" w:rsidRDefault="008C31BB" w:rsidP="0074757D">
            <w:pPr>
              <w:suppressAutoHyphens w:val="0"/>
              <w:spacing w:after="0"/>
              <w:jc w:val="left"/>
              <w:rPr>
                <w:sz w:val="18"/>
                <w:szCs w:val="18"/>
              </w:rPr>
            </w:pPr>
            <w:r w:rsidRPr="008C31BB">
              <w:rPr>
                <w:sz w:val="18"/>
                <w:szCs w:val="18"/>
              </w:rPr>
              <w:t xml:space="preserve">Vid </w:t>
            </w:r>
          </w:p>
        </w:tc>
        <w:tc>
          <w:tcPr>
            <w:tcW w:w="3382" w:type="dxa"/>
            <w:tcBorders>
              <w:top w:val="single" w:sz="8" w:space="0" w:color="auto"/>
              <w:left w:val="nil"/>
              <w:bottom w:val="single" w:sz="8" w:space="0" w:color="auto"/>
              <w:right w:val="single" w:sz="8" w:space="0" w:color="000000"/>
            </w:tcBorders>
            <w:shd w:val="clear" w:color="auto" w:fill="auto"/>
            <w:vAlign w:val="center"/>
            <w:hideMark/>
          </w:tcPr>
          <w:p w14:paraId="35EC459B" w14:textId="77777777" w:rsidR="008C31BB" w:rsidRPr="008C31BB" w:rsidRDefault="008C31BB" w:rsidP="0074757D">
            <w:pPr>
              <w:suppressAutoHyphens w:val="0"/>
              <w:spacing w:after="0"/>
              <w:jc w:val="left"/>
              <w:rPr>
                <w:sz w:val="18"/>
                <w:szCs w:val="18"/>
              </w:rPr>
            </w:pPr>
            <w:r w:rsidRPr="008C31BB">
              <w:rPr>
                <w:sz w:val="18"/>
                <w:szCs w:val="18"/>
              </w:rPr>
              <w:t xml:space="preserve">Ruralna cjelina Vid </w:t>
            </w:r>
          </w:p>
        </w:tc>
        <w:tc>
          <w:tcPr>
            <w:tcW w:w="1112" w:type="dxa"/>
            <w:tcBorders>
              <w:top w:val="nil"/>
              <w:left w:val="nil"/>
              <w:bottom w:val="single" w:sz="8" w:space="0" w:color="auto"/>
              <w:right w:val="single" w:sz="8" w:space="0" w:color="auto"/>
            </w:tcBorders>
            <w:shd w:val="clear" w:color="auto" w:fill="auto"/>
            <w:vAlign w:val="center"/>
            <w:hideMark/>
          </w:tcPr>
          <w:p w14:paraId="44370BE6" w14:textId="77777777" w:rsidR="008C31BB" w:rsidRPr="008C31BB" w:rsidRDefault="008C31BB" w:rsidP="0074757D">
            <w:pPr>
              <w:suppressAutoHyphens w:val="0"/>
              <w:spacing w:after="0"/>
              <w:jc w:val="left"/>
              <w:rPr>
                <w:sz w:val="18"/>
                <w:szCs w:val="18"/>
              </w:rPr>
            </w:pPr>
            <w:r w:rsidRPr="008C31BB">
              <w:rPr>
                <w:sz w:val="18"/>
                <w:szCs w:val="18"/>
              </w:rPr>
              <w:t xml:space="preserve">E </w:t>
            </w:r>
          </w:p>
        </w:tc>
        <w:tc>
          <w:tcPr>
            <w:tcW w:w="2170" w:type="dxa"/>
            <w:tcBorders>
              <w:top w:val="single" w:sz="8" w:space="0" w:color="auto"/>
              <w:left w:val="nil"/>
              <w:bottom w:val="single" w:sz="8" w:space="0" w:color="auto"/>
              <w:right w:val="single" w:sz="8" w:space="0" w:color="000000"/>
            </w:tcBorders>
            <w:shd w:val="clear" w:color="auto" w:fill="auto"/>
            <w:vAlign w:val="center"/>
            <w:hideMark/>
          </w:tcPr>
          <w:p w14:paraId="0ED04010" w14:textId="77777777" w:rsidR="008C31BB" w:rsidRPr="008C31BB" w:rsidRDefault="008C31BB" w:rsidP="0074757D">
            <w:pPr>
              <w:suppressAutoHyphens w:val="0"/>
              <w:spacing w:after="0"/>
              <w:jc w:val="left"/>
              <w:rPr>
                <w:sz w:val="18"/>
                <w:szCs w:val="18"/>
              </w:rPr>
            </w:pPr>
            <w:r w:rsidRPr="008C31BB">
              <w:rPr>
                <w:sz w:val="18"/>
                <w:szCs w:val="18"/>
              </w:rPr>
              <w:t xml:space="preserve">Kult.-povijesna cjelina </w:t>
            </w:r>
          </w:p>
        </w:tc>
      </w:tr>
      <w:tr w:rsidR="008C31BB" w:rsidRPr="008C31BB" w14:paraId="4DFCAF74" w14:textId="77777777" w:rsidTr="0074757D">
        <w:trPr>
          <w:trHeight w:val="399"/>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4F231102" w14:textId="77777777" w:rsidR="008C31BB" w:rsidRPr="008C31BB" w:rsidRDefault="008C31BB" w:rsidP="0074757D">
            <w:pPr>
              <w:suppressAutoHyphens w:val="0"/>
              <w:spacing w:after="0"/>
              <w:ind w:leftChars="-11" w:left="8" w:right="210" w:hangingChars="18" w:hanging="32"/>
              <w:jc w:val="left"/>
              <w:rPr>
                <w:sz w:val="18"/>
                <w:szCs w:val="18"/>
              </w:rPr>
            </w:pPr>
            <w:r w:rsidRPr="008C31BB">
              <w:rPr>
                <w:rFonts w:eastAsia="Arial"/>
                <w:sz w:val="18"/>
                <w:szCs w:val="18"/>
              </w:rPr>
              <w:t>41.</w:t>
            </w:r>
            <w:r w:rsidRPr="008C31BB">
              <w:rPr>
                <w:rFonts w:ascii="Times New Roman" w:eastAsia="Arial" w:hAnsi="Times New Roman"/>
                <w:sz w:val="18"/>
                <w:szCs w:val="18"/>
              </w:rPr>
              <w:t xml:space="preserve">    </w:t>
            </w:r>
            <w:r w:rsidRPr="008C31BB">
              <w:rPr>
                <w:rFonts w:eastAsia="Arial"/>
                <w:sz w:val="18"/>
                <w:szCs w:val="18"/>
              </w:rPr>
              <w:t> </w:t>
            </w:r>
          </w:p>
        </w:tc>
        <w:tc>
          <w:tcPr>
            <w:tcW w:w="1418" w:type="dxa"/>
            <w:tcBorders>
              <w:top w:val="nil"/>
              <w:left w:val="nil"/>
              <w:bottom w:val="single" w:sz="8" w:space="0" w:color="auto"/>
              <w:right w:val="single" w:sz="8" w:space="0" w:color="auto"/>
            </w:tcBorders>
            <w:shd w:val="clear" w:color="auto" w:fill="auto"/>
            <w:vAlign w:val="center"/>
            <w:hideMark/>
          </w:tcPr>
          <w:p w14:paraId="0F50695F" w14:textId="77777777" w:rsidR="008C31BB" w:rsidRPr="008C31BB" w:rsidRDefault="008C31BB" w:rsidP="0074757D">
            <w:pPr>
              <w:suppressAutoHyphens w:val="0"/>
              <w:spacing w:after="0"/>
              <w:jc w:val="left"/>
              <w:rPr>
                <w:sz w:val="18"/>
                <w:szCs w:val="18"/>
              </w:rPr>
            </w:pPr>
            <w:r w:rsidRPr="008C31BB">
              <w:rPr>
                <w:sz w:val="18"/>
                <w:szCs w:val="18"/>
              </w:rPr>
              <w:t xml:space="preserve">Vid </w:t>
            </w:r>
          </w:p>
        </w:tc>
        <w:tc>
          <w:tcPr>
            <w:tcW w:w="3382" w:type="dxa"/>
            <w:tcBorders>
              <w:top w:val="single" w:sz="8" w:space="0" w:color="auto"/>
              <w:left w:val="nil"/>
              <w:bottom w:val="single" w:sz="8" w:space="0" w:color="auto"/>
              <w:right w:val="single" w:sz="8" w:space="0" w:color="000000"/>
            </w:tcBorders>
            <w:shd w:val="clear" w:color="auto" w:fill="auto"/>
            <w:vAlign w:val="center"/>
            <w:hideMark/>
          </w:tcPr>
          <w:p w14:paraId="1AE72DB7" w14:textId="77777777" w:rsidR="008C31BB" w:rsidRPr="008C31BB" w:rsidRDefault="008C31BB" w:rsidP="0074757D">
            <w:pPr>
              <w:suppressAutoHyphens w:val="0"/>
              <w:spacing w:after="0"/>
              <w:jc w:val="left"/>
              <w:rPr>
                <w:sz w:val="18"/>
                <w:szCs w:val="18"/>
              </w:rPr>
            </w:pPr>
            <w:r w:rsidRPr="008C31BB">
              <w:rPr>
                <w:sz w:val="18"/>
                <w:szCs w:val="18"/>
              </w:rPr>
              <w:t xml:space="preserve">Crkva Gospe </w:t>
            </w:r>
            <w:proofErr w:type="spellStart"/>
            <w:r w:rsidRPr="008C31BB">
              <w:rPr>
                <w:sz w:val="18"/>
                <w:szCs w:val="18"/>
              </w:rPr>
              <w:t>Sniježne</w:t>
            </w:r>
            <w:proofErr w:type="spellEnd"/>
            <w:r w:rsidRPr="008C31BB">
              <w:rPr>
                <w:sz w:val="18"/>
                <w:szCs w:val="18"/>
              </w:rPr>
              <w:t xml:space="preserve"> </w:t>
            </w:r>
          </w:p>
        </w:tc>
        <w:tc>
          <w:tcPr>
            <w:tcW w:w="1112" w:type="dxa"/>
            <w:tcBorders>
              <w:top w:val="nil"/>
              <w:left w:val="nil"/>
              <w:bottom w:val="single" w:sz="8" w:space="0" w:color="auto"/>
              <w:right w:val="single" w:sz="8" w:space="0" w:color="auto"/>
            </w:tcBorders>
            <w:shd w:val="clear" w:color="auto" w:fill="auto"/>
            <w:vAlign w:val="center"/>
            <w:hideMark/>
          </w:tcPr>
          <w:p w14:paraId="31D194E8" w14:textId="77777777" w:rsidR="008C31BB" w:rsidRPr="008C31BB" w:rsidRDefault="008C31BB" w:rsidP="0074757D">
            <w:pPr>
              <w:suppressAutoHyphens w:val="0"/>
              <w:spacing w:after="0"/>
              <w:jc w:val="left"/>
              <w:rPr>
                <w:sz w:val="18"/>
                <w:szCs w:val="18"/>
              </w:rPr>
            </w:pPr>
            <w:r w:rsidRPr="008C31BB">
              <w:rPr>
                <w:sz w:val="18"/>
                <w:szCs w:val="18"/>
              </w:rPr>
              <w:t xml:space="preserve">E </w:t>
            </w:r>
          </w:p>
        </w:tc>
        <w:tc>
          <w:tcPr>
            <w:tcW w:w="2170" w:type="dxa"/>
            <w:tcBorders>
              <w:top w:val="single" w:sz="8" w:space="0" w:color="auto"/>
              <w:left w:val="nil"/>
              <w:bottom w:val="single" w:sz="8" w:space="0" w:color="auto"/>
              <w:right w:val="single" w:sz="8" w:space="0" w:color="000000"/>
            </w:tcBorders>
            <w:shd w:val="clear" w:color="auto" w:fill="auto"/>
            <w:vAlign w:val="center"/>
            <w:hideMark/>
          </w:tcPr>
          <w:p w14:paraId="504A5070" w14:textId="77777777" w:rsidR="008C31BB" w:rsidRPr="008C31BB" w:rsidRDefault="008C31BB" w:rsidP="0074757D">
            <w:pPr>
              <w:suppressAutoHyphens w:val="0"/>
              <w:spacing w:after="0"/>
              <w:jc w:val="left"/>
              <w:rPr>
                <w:sz w:val="18"/>
                <w:szCs w:val="18"/>
              </w:rPr>
            </w:pPr>
            <w:r w:rsidRPr="008C31BB">
              <w:rPr>
                <w:sz w:val="18"/>
                <w:szCs w:val="18"/>
              </w:rPr>
              <w:t xml:space="preserve">Pojedinačno </w:t>
            </w:r>
          </w:p>
        </w:tc>
      </w:tr>
      <w:tr w:rsidR="008C31BB" w:rsidRPr="008C31BB" w14:paraId="385E6119" w14:textId="77777777" w:rsidTr="0074757D">
        <w:trPr>
          <w:trHeight w:val="405"/>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71E3DC04" w14:textId="77777777" w:rsidR="008C31BB" w:rsidRPr="008C31BB" w:rsidRDefault="008C31BB" w:rsidP="0074757D">
            <w:pPr>
              <w:suppressAutoHyphens w:val="0"/>
              <w:spacing w:after="0"/>
              <w:ind w:leftChars="-11" w:left="8" w:right="210" w:hangingChars="18" w:hanging="32"/>
              <w:jc w:val="left"/>
              <w:rPr>
                <w:sz w:val="18"/>
                <w:szCs w:val="18"/>
              </w:rPr>
            </w:pPr>
            <w:r w:rsidRPr="008C31BB">
              <w:rPr>
                <w:rFonts w:eastAsia="Arial"/>
                <w:sz w:val="18"/>
                <w:szCs w:val="18"/>
              </w:rPr>
              <w:t>42.</w:t>
            </w:r>
            <w:r w:rsidRPr="008C31BB">
              <w:rPr>
                <w:rFonts w:ascii="Times New Roman" w:eastAsia="Arial" w:hAnsi="Times New Roman"/>
                <w:sz w:val="18"/>
                <w:szCs w:val="18"/>
              </w:rPr>
              <w:t xml:space="preserve">    </w:t>
            </w:r>
            <w:r w:rsidRPr="008C31BB">
              <w:rPr>
                <w:rFonts w:eastAsia="Arial"/>
                <w:sz w:val="18"/>
                <w:szCs w:val="18"/>
              </w:rPr>
              <w:t> </w:t>
            </w:r>
          </w:p>
        </w:tc>
        <w:tc>
          <w:tcPr>
            <w:tcW w:w="1418" w:type="dxa"/>
            <w:tcBorders>
              <w:top w:val="nil"/>
              <w:left w:val="nil"/>
              <w:bottom w:val="single" w:sz="8" w:space="0" w:color="auto"/>
              <w:right w:val="single" w:sz="8" w:space="0" w:color="auto"/>
            </w:tcBorders>
            <w:shd w:val="clear" w:color="auto" w:fill="auto"/>
            <w:vAlign w:val="center"/>
            <w:hideMark/>
          </w:tcPr>
          <w:p w14:paraId="4D7C6E5A" w14:textId="77777777" w:rsidR="008C31BB" w:rsidRPr="008C31BB" w:rsidRDefault="008C31BB" w:rsidP="0074757D">
            <w:pPr>
              <w:suppressAutoHyphens w:val="0"/>
              <w:spacing w:after="0"/>
              <w:jc w:val="left"/>
              <w:rPr>
                <w:sz w:val="18"/>
                <w:szCs w:val="18"/>
              </w:rPr>
            </w:pPr>
            <w:r w:rsidRPr="008C31BB">
              <w:rPr>
                <w:sz w:val="18"/>
                <w:szCs w:val="18"/>
              </w:rPr>
              <w:t xml:space="preserve">Vid </w:t>
            </w:r>
          </w:p>
        </w:tc>
        <w:tc>
          <w:tcPr>
            <w:tcW w:w="3382" w:type="dxa"/>
            <w:tcBorders>
              <w:top w:val="single" w:sz="8" w:space="0" w:color="auto"/>
              <w:left w:val="nil"/>
              <w:bottom w:val="single" w:sz="8" w:space="0" w:color="auto"/>
              <w:right w:val="single" w:sz="8" w:space="0" w:color="000000"/>
            </w:tcBorders>
            <w:shd w:val="clear" w:color="auto" w:fill="auto"/>
            <w:vAlign w:val="center"/>
            <w:hideMark/>
          </w:tcPr>
          <w:p w14:paraId="39A257ED" w14:textId="77777777" w:rsidR="008C31BB" w:rsidRPr="008C31BB" w:rsidRDefault="008C31BB" w:rsidP="0074757D">
            <w:pPr>
              <w:suppressAutoHyphens w:val="0"/>
              <w:spacing w:after="0"/>
              <w:jc w:val="left"/>
              <w:rPr>
                <w:sz w:val="18"/>
                <w:szCs w:val="18"/>
              </w:rPr>
            </w:pPr>
            <w:r w:rsidRPr="008C31BB">
              <w:rPr>
                <w:sz w:val="18"/>
                <w:szCs w:val="18"/>
              </w:rPr>
              <w:t xml:space="preserve">Skulptura kneza Domagoja s strijelcima </w:t>
            </w:r>
          </w:p>
        </w:tc>
        <w:tc>
          <w:tcPr>
            <w:tcW w:w="1112" w:type="dxa"/>
            <w:tcBorders>
              <w:top w:val="nil"/>
              <w:left w:val="nil"/>
              <w:bottom w:val="single" w:sz="8" w:space="0" w:color="auto"/>
              <w:right w:val="single" w:sz="8" w:space="0" w:color="auto"/>
            </w:tcBorders>
            <w:shd w:val="clear" w:color="auto" w:fill="auto"/>
            <w:vAlign w:val="center"/>
            <w:hideMark/>
          </w:tcPr>
          <w:p w14:paraId="2413E1C9" w14:textId="77777777" w:rsidR="008C31BB" w:rsidRPr="008C31BB" w:rsidRDefault="008C31BB" w:rsidP="0074757D">
            <w:pPr>
              <w:suppressAutoHyphens w:val="0"/>
              <w:spacing w:after="0"/>
              <w:jc w:val="left"/>
              <w:rPr>
                <w:sz w:val="18"/>
                <w:szCs w:val="18"/>
              </w:rPr>
            </w:pPr>
            <w:r w:rsidRPr="008C31BB">
              <w:rPr>
                <w:sz w:val="18"/>
                <w:szCs w:val="18"/>
              </w:rPr>
              <w:t xml:space="preserve">E </w:t>
            </w:r>
          </w:p>
        </w:tc>
        <w:tc>
          <w:tcPr>
            <w:tcW w:w="2170" w:type="dxa"/>
            <w:tcBorders>
              <w:top w:val="single" w:sz="8" w:space="0" w:color="auto"/>
              <w:left w:val="nil"/>
              <w:bottom w:val="single" w:sz="8" w:space="0" w:color="auto"/>
              <w:right w:val="single" w:sz="8" w:space="0" w:color="000000"/>
            </w:tcBorders>
            <w:shd w:val="clear" w:color="auto" w:fill="auto"/>
            <w:vAlign w:val="center"/>
            <w:hideMark/>
          </w:tcPr>
          <w:p w14:paraId="29C9A8D3" w14:textId="77777777" w:rsidR="008C31BB" w:rsidRPr="008C31BB" w:rsidRDefault="008C31BB" w:rsidP="0074757D">
            <w:pPr>
              <w:suppressAutoHyphens w:val="0"/>
              <w:spacing w:after="0"/>
              <w:jc w:val="left"/>
              <w:rPr>
                <w:sz w:val="18"/>
                <w:szCs w:val="18"/>
              </w:rPr>
            </w:pPr>
            <w:r w:rsidRPr="008C31BB">
              <w:rPr>
                <w:sz w:val="18"/>
                <w:szCs w:val="18"/>
              </w:rPr>
              <w:t xml:space="preserve">Pojedinačno </w:t>
            </w:r>
          </w:p>
        </w:tc>
      </w:tr>
      <w:tr w:rsidR="008C31BB" w:rsidRPr="008C31BB" w14:paraId="2BF373E9" w14:textId="77777777" w:rsidTr="0074757D">
        <w:trPr>
          <w:trHeight w:val="411"/>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17BFC9A3" w14:textId="77777777" w:rsidR="008C31BB" w:rsidRPr="008C31BB" w:rsidRDefault="008C31BB" w:rsidP="0074757D">
            <w:pPr>
              <w:suppressAutoHyphens w:val="0"/>
              <w:spacing w:after="0"/>
              <w:ind w:leftChars="-11" w:left="8" w:right="210" w:hangingChars="18" w:hanging="32"/>
              <w:jc w:val="left"/>
              <w:rPr>
                <w:sz w:val="18"/>
                <w:szCs w:val="18"/>
              </w:rPr>
            </w:pPr>
            <w:r w:rsidRPr="008C31BB">
              <w:rPr>
                <w:rFonts w:eastAsia="Arial"/>
                <w:sz w:val="18"/>
                <w:szCs w:val="18"/>
              </w:rPr>
              <w:t>43.</w:t>
            </w:r>
            <w:r w:rsidRPr="008C31BB">
              <w:rPr>
                <w:rFonts w:ascii="Times New Roman" w:eastAsia="Arial" w:hAnsi="Times New Roman"/>
                <w:sz w:val="18"/>
                <w:szCs w:val="18"/>
              </w:rPr>
              <w:t xml:space="preserve">    </w:t>
            </w:r>
            <w:r w:rsidRPr="008C31BB">
              <w:rPr>
                <w:rFonts w:eastAsia="Arial"/>
                <w:sz w:val="18"/>
                <w:szCs w:val="18"/>
              </w:rPr>
              <w:t> </w:t>
            </w:r>
          </w:p>
        </w:tc>
        <w:tc>
          <w:tcPr>
            <w:tcW w:w="1418" w:type="dxa"/>
            <w:tcBorders>
              <w:top w:val="nil"/>
              <w:left w:val="nil"/>
              <w:bottom w:val="single" w:sz="8" w:space="0" w:color="auto"/>
              <w:right w:val="single" w:sz="8" w:space="0" w:color="auto"/>
            </w:tcBorders>
            <w:shd w:val="clear" w:color="auto" w:fill="auto"/>
            <w:vAlign w:val="center"/>
            <w:hideMark/>
          </w:tcPr>
          <w:p w14:paraId="33A7259E" w14:textId="77777777" w:rsidR="008C31BB" w:rsidRPr="008C31BB" w:rsidRDefault="008C31BB" w:rsidP="0074757D">
            <w:pPr>
              <w:suppressAutoHyphens w:val="0"/>
              <w:spacing w:after="0"/>
              <w:jc w:val="left"/>
              <w:rPr>
                <w:sz w:val="18"/>
                <w:szCs w:val="18"/>
              </w:rPr>
            </w:pPr>
            <w:r w:rsidRPr="008C31BB">
              <w:rPr>
                <w:sz w:val="18"/>
                <w:szCs w:val="18"/>
              </w:rPr>
              <w:t xml:space="preserve">Vid </w:t>
            </w:r>
          </w:p>
        </w:tc>
        <w:tc>
          <w:tcPr>
            <w:tcW w:w="3382" w:type="dxa"/>
            <w:tcBorders>
              <w:top w:val="single" w:sz="8" w:space="0" w:color="auto"/>
              <w:left w:val="nil"/>
              <w:bottom w:val="single" w:sz="8" w:space="0" w:color="auto"/>
              <w:right w:val="single" w:sz="8" w:space="0" w:color="000000"/>
            </w:tcBorders>
            <w:shd w:val="clear" w:color="auto" w:fill="auto"/>
            <w:vAlign w:val="center"/>
            <w:hideMark/>
          </w:tcPr>
          <w:p w14:paraId="2E5AE91A" w14:textId="77777777" w:rsidR="008C31BB" w:rsidRPr="008C31BB" w:rsidRDefault="008C31BB" w:rsidP="0074757D">
            <w:pPr>
              <w:suppressAutoHyphens w:val="0"/>
              <w:spacing w:after="0"/>
              <w:jc w:val="left"/>
              <w:rPr>
                <w:sz w:val="18"/>
                <w:szCs w:val="18"/>
              </w:rPr>
            </w:pPr>
            <w:r w:rsidRPr="008C31BB">
              <w:rPr>
                <w:sz w:val="18"/>
                <w:szCs w:val="18"/>
              </w:rPr>
              <w:t xml:space="preserve">Bila Vlaka, 1 gomila </w:t>
            </w:r>
          </w:p>
        </w:tc>
        <w:tc>
          <w:tcPr>
            <w:tcW w:w="1112" w:type="dxa"/>
            <w:tcBorders>
              <w:top w:val="nil"/>
              <w:left w:val="nil"/>
              <w:bottom w:val="single" w:sz="8" w:space="0" w:color="auto"/>
              <w:right w:val="single" w:sz="8" w:space="0" w:color="auto"/>
            </w:tcBorders>
            <w:shd w:val="clear" w:color="auto" w:fill="auto"/>
            <w:vAlign w:val="center"/>
            <w:hideMark/>
          </w:tcPr>
          <w:p w14:paraId="70AD67F4" w14:textId="77777777" w:rsidR="008C31BB" w:rsidRPr="008C31BB" w:rsidRDefault="008C31BB" w:rsidP="0074757D">
            <w:pPr>
              <w:suppressAutoHyphens w:val="0"/>
              <w:spacing w:after="0"/>
              <w:jc w:val="left"/>
              <w:rPr>
                <w:sz w:val="18"/>
                <w:szCs w:val="18"/>
              </w:rPr>
            </w:pPr>
            <w:r w:rsidRPr="008C31BB">
              <w:rPr>
                <w:sz w:val="18"/>
                <w:szCs w:val="18"/>
              </w:rPr>
              <w:t xml:space="preserve">E </w:t>
            </w:r>
          </w:p>
        </w:tc>
        <w:tc>
          <w:tcPr>
            <w:tcW w:w="2170" w:type="dxa"/>
            <w:tcBorders>
              <w:top w:val="single" w:sz="8" w:space="0" w:color="auto"/>
              <w:left w:val="nil"/>
              <w:bottom w:val="single" w:sz="8" w:space="0" w:color="auto"/>
              <w:right w:val="single" w:sz="8" w:space="0" w:color="000000"/>
            </w:tcBorders>
            <w:shd w:val="clear" w:color="auto" w:fill="auto"/>
            <w:vAlign w:val="center"/>
            <w:hideMark/>
          </w:tcPr>
          <w:p w14:paraId="4779EFDB" w14:textId="77777777" w:rsidR="008C31BB" w:rsidRPr="008C31BB" w:rsidRDefault="008C31BB" w:rsidP="0074757D">
            <w:pPr>
              <w:suppressAutoHyphens w:val="0"/>
              <w:spacing w:after="0"/>
              <w:jc w:val="left"/>
              <w:rPr>
                <w:sz w:val="18"/>
                <w:szCs w:val="18"/>
              </w:rPr>
            </w:pPr>
            <w:r w:rsidRPr="008C31BB">
              <w:rPr>
                <w:sz w:val="18"/>
                <w:szCs w:val="18"/>
              </w:rPr>
              <w:t xml:space="preserve">Pojedinačno </w:t>
            </w:r>
          </w:p>
        </w:tc>
      </w:tr>
      <w:tr w:rsidR="008C31BB" w:rsidRPr="008C31BB" w14:paraId="70F22A94" w14:textId="77777777" w:rsidTr="0074757D">
        <w:trPr>
          <w:trHeight w:val="545"/>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35B272D5" w14:textId="77777777" w:rsidR="008C31BB" w:rsidRPr="008C31BB" w:rsidRDefault="008C31BB" w:rsidP="0074757D">
            <w:pPr>
              <w:suppressAutoHyphens w:val="0"/>
              <w:spacing w:after="0"/>
              <w:ind w:leftChars="-11" w:left="8" w:right="210" w:hangingChars="18" w:hanging="32"/>
              <w:jc w:val="left"/>
              <w:rPr>
                <w:sz w:val="18"/>
                <w:szCs w:val="18"/>
              </w:rPr>
            </w:pPr>
            <w:r w:rsidRPr="008C31BB">
              <w:rPr>
                <w:rFonts w:eastAsia="Arial"/>
                <w:sz w:val="18"/>
                <w:szCs w:val="18"/>
              </w:rPr>
              <w:t>44.</w:t>
            </w:r>
            <w:r w:rsidRPr="008C31BB">
              <w:rPr>
                <w:rFonts w:ascii="Times New Roman" w:eastAsia="Arial" w:hAnsi="Times New Roman"/>
                <w:sz w:val="18"/>
                <w:szCs w:val="18"/>
              </w:rPr>
              <w:t xml:space="preserve">    </w:t>
            </w:r>
            <w:r w:rsidRPr="008C31BB">
              <w:rPr>
                <w:rFonts w:eastAsia="Arial"/>
                <w:sz w:val="18"/>
                <w:szCs w:val="18"/>
              </w:rPr>
              <w:t> </w:t>
            </w:r>
          </w:p>
        </w:tc>
        <w:tc>
          <w:tcPr>
            <w:tcW w:w="1418" w:type="dxa"/>
            <w:tcBorders>
              <w:top w:val="nil"/>
              <w:left w:val="nil"/>
              <w:bottom w:val="single" w:sz="8" w:space="0" w:color="auto"/>
              <w:right w:val="single" w:sz="8" w:space="0" w:color="auto"/>
            </w:tcBorders>
            <w:shd w:val="clear" w:color="auto" w:fill="auto"/>
            <w:vAlign w:val="center"/>
            <w:hideMark/>
          </w:tcPr>
          <w:p w14:paraId="19EC3045" w14:textId="77777777" w:rsidR="008C31BB" w:rsidRPr="008C31BB" w:rsidRDefault="008C31BB" w:rsidP="0074757D">
            <w:pPr>
              <w:suppressAutoHyphens w:val="0"/>
              <w:spacing w:after="0"/>
              <w:jc w:val="left"/>
              <w:rPr>
                <w:sz w:val="18"/>
                <w:szCs w:val="18"/>
              </w:rPr>
            </w:pPr>
            <w:r w:rsidRPr="008C31BB">
              <w:rPr>
                <w:sz w:val="18"/>
                <w:szCs w:val="18"/>
              </w:rPr>
              <w:t xml:space="preserve">Vid-Prud </w:t>
            </w:r>
          </w:p>
        </w:tc>
        <w:tc>
          <w:tcPr>
            <w:tcW w:w="3382" w:type="dxa"/>
            <w:tcBorders>
              <w:top w:val="single" w:sz="8" w:space="0" w:color="auto"/>
              <w:left w:val="nil"/>
              <w:bottom w:val="single" w:sz="8" w:space="0" w:color="auto"/>
              <w:right w:val="single" w:sz="8" w:space="0" w:color="000000"/>
            </w:tcBorders>
            <w:shd w:val="clear" w:color="auto" w:fill="auto"/>
            <w:vAlign w:val="center"/>
            <w:hideMark/>
          </w:tcPr>
          <w:p w14:paraId="15048735" w14:textId="77777777" w:rsidR="008C31BB" w:rsidRPr="008C31BB" w:rsidRDefault="008C31BB" w:rsidP="0074757D">
            <w:pPr>
              <w:suppressAutoHyphens w:val="0"/>
              <w:spacing w:after="0"/>
              <w:jc w:val="left"/>
              <w:rPr>
                <w:sz w:val="18"/>
                <w:szCs w:val="18"/>
              </w:rPr>
            </w:pPr>
            <w:r w:rsidRPr="008C31BB">
              <w:rPr>
                <w:sz w:val="18"/>
                <w:szCs w:val="18"/>
              </w:rPr>
              <w:t>Cesta Narona-</w:t>
            </w:r>
            <w:proofErr w:type="spellStart"/>
            <w:r w:rsidRPr="008C31BB">
              <w:rPr>
                <w:sz w:val="18"/>
                <w:szCs w:val="18"/>
              </w:rPr>
              <w:t>Bigeste</w:t>
            </w:r>
            <w:proofErr w:type="spellEnd"/>
            <w:r w:rsidRPr="008C31BB">
              <w:rPr>
                <w:sz w:val="18"/>
                <w:szCs w:val="18"/>
              </w:rPr>
              <w:t xml:space="preserve"> I sjeverna nekropola </w:t>
            </w:r>
          </w:p>
        </w:tc>
        <w:tc>
          <w:tcPr>
            <w:tcW w:w="1112" w:type="dxa"/>
            <w:tcBorders>
              <w:top w:val="nil"/>
              <w:left w:val="nil"/>
              <w:bottom w:val="single" w:sz="8" w:space="0" w:color="auto"/>
              <w:right w:val="single" w:sz="8" w:space="0" w:color="auto"/>
            </w:tcBorders>
            <w:shd w:val="clear" w:color="auto" w:fill="auto"/>
            <w:vAlign w:val="center"/>
            <w:hideMark/>
          </w:tcPr>
          <w:p w14:paraId="69C3C24F" w14:textId="77777777" w:rsidR="008C31BB" w:rsidRPr="008C31BB" w:rsidRDefault="008C31BB" w:rsidP="0074757D">
            <w:pPr>
              <w:suppressAutoHyphens w:val="0"/>
              <w:spacing w:after="0"/>
              <w:jc w:val="left"/>
              <w:rPr>
                <w:sz w:val="18"/>
                <w:szCs w:val="18"/>
              </w:rPr>
            </w:pPr>
            <w:r w:rsidRPr="008C31BB">
              <w:rPr>
                <w:sz w:val="18"/>
                <w:szCs w:val="18"/>
              </w:rPr>
              <w:t xml:space="preserve">E </w:t>
            </w:r>
          </w:p>
        </w:tc>
        <w:tc>
          <w:tcPr>
            <w:tcW w:w="2170" w:type="dxa"/>
            <w:tcBorders>
              <w:top w:val="single" w:sz="8" w:space="0" w:color="auto"/>
              <w:left w:val="nil"/>
              <w:bottom w:val="single" w:sz="8" w:space="0" w:color="auto"/>
              <w:right w:val="single" w:sz="8" w:space="0" w:color="000000"/>
            </w:tcBorders>
            <w:shd w:val="clear" w:color="auto" w:fill="auto"/>
            <w:vAlign w:val="center"/>
            <w:hideMark/>
          </w:tcPr>
          <w:p w14:paraId="16024A89" w14:textId="77777777" w:rsidR="008C31BB" w:rsidRPr="008C31BB" w:rsidRDefault="008C31BB" w:rsidP="0074757D">
            <w:pPr>
              <w:suppressAutoHyphens w:val="0"/>
              <w:spacing w:after="0"/>
              <w:jc w:val="left"/>
              <w:rPr>
                <w:sz w:val="18"/>
                <w:szCs w:val="18"/>
              </w:rPr>
            </w:pPr>
            <w:r w:rsidRPr="008C31BB">
              <w:rPr>
                <w:sz w:val="18"/>
                <w:szCs w:val="18"/>
              </w:rPr>
              <w:t xml:space="preserve">Pojedinačno </w:t>
            </w:r>
          </w:p>
        </w:tc>
      </w:tr>
      <w:tr w:rsidR="008C31BB" w:rsidRPr="008C31BB" w14:paraId="41F082AC" w14:textId="77777777" w:rsidTr="0074757D">
        <w:trPr>
          <w:trHeight w:val="397"/>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1558748B" w14:textId="77777777" w:rsidR="008C31BB" w:rsidRPr="008C31BB" w:rsidRDefault="008C31BB" w:rsidP="0074757D">
            <w:pPr>
              <w:suppressAutoHyphens w:val="0"/>
              <w:spacing w:after="0"/>
              <w:ind w:leftChars="-11" w:left="8" w:right="210" w:hangingChars="18" w:hanging="32"/>
              <w:jc w:val="left"/>
              <w:rPr>
                <w:sz w:val="18"/>
                <w:szCs w:val="18"/>
              </w:rPr>
            </w:pPr>
            <w:r w:rsidRPr="008C31BB">
              <w:rPr>
                <w:rFonts w:eastAsia="Arial"/>
                <w:sz w:val="18"/>
                <w:szCs w:val="18"/>
              </w:rPr>
              <w:t>45.</w:t>
            </w:r>
            <w:r w:rsidRPr="008C31BB">
              <w:rPr>
                <w:rFonts w:ascii="Times New Roman" w:eastAsia="Arial" w:hAnsi="Times New Roman"/>
                <w:sz w:val="18"/>
                <w:szCs w:val="18"/>
              </w:rPr>
              <w:t xml:space="preserve">    </w:t>
            </w:r>
            <w:r w:rsidRPr="008C31BB">
              <w:rPr>
                <w:rFonts w:eastAsia="Arial"/>
                <w:sz w:val="18"/>
                <w:szCs w:val="18"/>
              </w:rPr>
              <w:t> </w:t>
            </w:r>
          </w:p>
        </w:tc>
        <w:tc>
          <w:tcPr>
            <w:tcW w:w="1418" w:type="dxa"/>
            <w:tcBorders>
              <w:top w:val="nil"/>
              <w:left w:val="nil"/>
              <w:bottom w:val="single" w:sz="8" w:space="0" w:color="auto"/>
              <w:right w:val="single" w:sz="8" w:space="0" w:color="auto"/>
            </w:tcBorders>
            <w:shd w:val="clear" w:color="auto" w:fill="auto"/>
            <w:vAlign w:val="center"/>
            <w:hideMark/>
          </w:tcPr>
          <w:p w14:paraId="7D7BA6E0" w14:textId="77777777" w:rsidR="008C31BB" w:rsidRPr="008C31BB" w:rsidRDefault="008C31BB" w:rsidP="0074757D">
            <w:pPr>
              <w:suppressAutoHyphens w:val="0"/>
              <w:spacing w:after="0"/>
              <w:jc w:val="left"/>
              <w:rPr>
                <w:sz w:val="18"/>
                <w:szCs w:val="18"/>
              </w:rPr>
            </w:pPr>
            <w:r w:rsidRPr="008C31BB">
              <w:rPr>
                <w:sz w:val="18"/>
                <w:szCs w:val="18"/>
              </w:rPr>
              <w:t xml:space="preserve">Vid </w:t>
            </w:r>
          </w:p>
        </w:tc>
        <w:tc>
          <w:tcPr>
            <w:tcW w:w="3382" w:type="dxa"/>
            <w:tcBorders>
              <w:top w:val="single" w:sz="8" w:space="0" w:color="auto"/>
              <w:left w:val="nil"/>
              <w:bottom w:val="single" w:sz="8" w:space="0" w:color="auto"/>
              <w:right w:val="single" w:sz="8" w:space="0" w:color="000000"/>
            </w:tcBorders>
            <w:shd w:val="clear" w:color="auto" w:fill="auto"/>
            <w:vAlign w:val="center"/>
            <w:hideMark/>
          </w:tcPr>
          <w:p w14:paraId="0BBDC9ED" w14:textId="77777777" w:rsidR="008C31BB" w:rsidRPr="008C31BB" w:rsidRDefault="008C31BB" w:rsidP="0074757D">
            <w:pPr>
              <w:suppressAutoHyphens w:val="0"/>
              <w:spacing w:after="0"/>
              <w:jc w:val="left"/>
              <w:rPr>
                <w:sz w:val="18"/>
                <w:szCs w:val="18"/>
              </w:rPr>
            </w:pPr>
            <w:proofErr w:type="spellStart"/>
            <w:r w:rsidRPr="008C31BB">
              <w:rPr>
                <w:sz w:val="18"/>
                <w:szCs w:val="18"/>
              </w:rPr>
              <w:t>Šiljegove</w:t>
            </w:r>
            <w:proofErr w:type="spellEnd"/>
            <w:r w:rsidRPr="008C31BB">
              <w:rPr>
                <w:sz w:val="18"/>
                <w:szCs w:val="18"/>
              </w:rPr>
              <w:t xml:space="preserve"> bare, ostaci </w:t>
            </w:r>
            <w:proofErr w:type="spellStart"/>
            <w:r w:rsidRPr="008C31BB">
              <w:rPr>
                <w:sz w:val="18"/>
                <w:szCs w:val="18"/>
              </w:rPr>
              <w:t>ville</w:t>
            </w:r>
            <w:proofErr w:type="spellEnd"/>
            <w:r w:rsidRPr="008C31BB">
              <w:rPr>
                <w:sz w:val="18"/>
                <w:szCs w:val="18"/>
              </w:rPr>
              <w:t xml:space="preserve"> </w:t>
            </w:r>
            <w:proofErr w:type="spellStart"/>
            <w:r w:rsidRPr="008C31BB">
              <w:rPr>
                <w:sz w:val="18"/>
                <w:szCs w:val="18"/>
              </w:rPr>
              <w:t>rusrice</w:t>
            </w:r>
            <w:proofErr w:type="spellEnd"/>
            <w:r w:rsidRPr="008C31BB">
              <w:rPr>
                <w:sz w:val="18"/>
                <w:szCs w:val="18"/>
              </w:rPr>
              <w:t xml:space="preserve"> </w:t>
            </w:r>
          </w:p>
        </w:tc>
        <w:tc>
          <w:tcPr>
            <w:tcW w:w="1112" w:type="dxa"/>
            <w:tcBorders>
              <w:top w:val="nil"/>
              <w:left w:val="nil"/>
              <w:bottom w:val="single" w:sz="8" w:space="0" w:color="auto"/>
              <w:right w:val="single" w:sz="8" w:space="0" w:color="auto"/>
            </w:tcBorders>
            <w:shd w:val="clear" w:color="auto" w:fill="auto"/>
            <w:vAlign w:val="center"/>
            <w:hideMark/>
          </w:tcPr>
          <w:p w14:paraId="0AF847F7" w14:textId="77777777" w:rsidR="008C31BB" w:rsidRPr="008C31BB" w:rsidRDefault="008C31BB" w:rsidP="0074757D">
            <w:pPr>
              <w:suppressAutoHyphens w:val="0"/>
              <w:spacing w:after="0"/>
              <w:jc w:val="left"/>
              <w:rPr>
                <w:sz w:val="18"/>
                <w:szCs w:val="18"/>
              </w:rPr>
            </w:pPr>
            <w:r w:rsidRPr="008C31BB">
              <w:rPr>
                <w:sz w:val="18"/>
                <w:szCs w:val="18"/>
              </w:rPr>
              <w:t xml:space="preserve">E </w:t>
            </w:r>
          </w:p>
        </w:tc>
        <w:tc>
          <w:tcPr>
            <w:tcW w:w="2170" w:type="dxa"/>
            <w:tcBorders>
              <w:top w:val="single" w:sz="8" w:space="0" w:color="auto"/>
              <w:left w:val="nil"/>
              <w:bottom w:val="single" w:sz="8" w:space="0" w:color="auto"/>
              <w:right w:val="single" w:sz="8" w:space="0" w:color="000000"/>
            </w:tcBorders>
            <w:shd w:val="clear" w:color="auto" w:fill="auto"/>
            <w:vAlign w:val="center"/>
            <w:hideMark/>
          </w:tcPr>
          <w:p w14:paraId="71ED916A" w14:textId="77777777" w:rsidR="008C31BB" w:rsidRPr="008C31BB" w:rsidRDefault="008C31BB" w:rsidP="0074757D">
            <w:pPr>
              <w:suppressAutoHyphens w:val="0"/>
              <w:spacing w:after="0"/>
              <w:jc w:val="left"/>
              <w:rPr>
                <w:sz w:val="18"/>
                <w:szCs w:val="18"/>
              </w:rPr>
            </w:pPr>
            <w:r w:rsidRPr="008C31BB">
              <w:rPr>
                <w:sz w:val="18"/>
                <w:szCs w:val="18"/>
              </w:rPr>
              <w:t xml:space="preserve">Pojedinačno </w:t>
            </w:r>
          </w:p>
        </w:tc>
      </w:tr>
      <w:tr w:rsidR="008C31BB" w:rsidRPr="008C31BB" w14:paraId="62EE990C" w14:textId="77777777" w:rsidTr="0074757D">
        <w:trPr>
          <w:trHeight w:val="615"/>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42D1E15E" w14:textId="77777777" w:rsidR="008C31BB" w:rsidRPr="008C31BB" w:rsidRDefault="008C31BB" w:rsidP="0074757D">
            <w:pPr>
              <w:suppressAutoHyphens w:val="0"/>
              <w:spacing w:after="0"/>
              <w:ind w:leftChars="-11" w:left="8" w:right="210" w:hangingChars="18" w:hanging="32"/>
              <w:jc w:val="left"/>
              <w:rPr>
                <w:sz w:val="18"/>
                <w:szCs w:val="18"/>
              </w:rPr>
            </w:pPr>
            <w:r w:rsidRPr="008C31BB">
              <w:rPr>
                <w:rFonts w:eastAsia="Arial"/>
                <w:sz w:val="18"/>
                <w:szCs w:val="18"/>
              </w:rPr>
              <w:t>46.</w:t>
            </w:r>
            <w:r w:rsidRPr="008C31BB">
              <w:rPr>
                <w:rFonts w:ascii="Times New Roman" w:eastAsia="Arial" w:hAnsi="Times New Roman"/>
                <w:sz w:val="18"/>
                <w:szCs w:val="18"/>
              </w:rPr>
              <w:t xml:space="preserve">    </w:t>
            </w:r>
            <w:r w:rsidRPr="008C31BB">
              <w:rPr>
                <w:rFonts w:eastAsia="Arial"/>
                <w:sz w:val="18"/>
                <w:szCs w:val="18"/>
              </w:rPr>
              <w:t> </w:t>
            </w:r>
          </w:p>
        </w:tc>
        <w:tc>
          <w:tcPr>
            <w:tcW w:w="1418" w:type="dxa"/>
            <w:tcBorders>
              <w:top w:val="nil"/>
              <w:left w:val="nil"/>
              <w:bottom w:val="single" w:sz="8" w:space="0" w:color="auto"/>
              <w:right w:val="single" w:sz="8" w:space="0" w:color="auto"/>
            </w:tcBorders>
            <w:shd w:val="clear" w:color="auto" w:fill="auto"/>
            <w:vAlign w:val="center"/>
            <w:hideMark/>
          </w:tcPr>
          <w:p w14:paraId="08BFA7AC" w14:textId="77777777" w:rsidR="008C31BB" w:rsidRPr="008C31BB" w:rsidRDefault="008C31BB" w:rsidP="0074757D">
            <w:pPr>
              <w:suppressAutoHyphens w:val="0"/>
              <w:spacing w:after="0"/>
              <w:jc w:val="left"/>
              <w:rPr>
                <w:sz w:val="18"/>
                <w:szCs w:val="18"/>
              </w:rPr>
            </w:pPr>
            <w:r w:rsidRPr="008C31BB">
              <w:rPr>
                <w:sz w:val="18"/>
                <w:szCs w:val="18"/>
              </w:rPr>
              <w:t xml:space="preserve">Vid </w:t>
            </w:r>
          </w:p>
        </w:tc>
        <w:tc>
          <w:tcPr>
            <w:tcW w:w="3382" w:type="dxa"/>
            <w:tcBorders>
              <w:top w:val="single" w:sz="8" w:space="0" w:color="auto"/>
              <w:left w:val="nil"/>
              <w:bottom w:val="single" w:sz="8" w:space="0" w:color="auto"/>
              <w:right w:val="single" w:sz="8" w:space="0" w:color="000000"/>
            </w:tcBorders>
            <w:shd w:val="clear" w:color="auto" w:fill="auto"/>
            <w:vAlign w:val="center"/>
            <w:hideMark/>
          </w:tcPr>
          <w:p w14:paraId="3B9020C4" w14:textId="77777777" w:rsidR="008C31BB" w:rsidRPr="008C31BB" w:rsidRDefault="008C31BB" w:rsidP="0074757D">
            <w:pPr>
              <w:suppressAutoHyphens w:val="0"/>
              <w:spacing w:after="0"/>
              <w:jc w:val="left"/>
              <w:rPr>
                <w:sz w:val="18"/>
                <w:szCs w:val="18"/>
              </w:rPr>
            </w:pPr>
            <w:proofErr w:type="spellStart"/>
            <w:r w:rsidRPr="008C31BB">
              <w:rPr>
                <w:sz w:val="18"/>
                <w:szCs w:val="18"/>
              </w:rPr>
              <w:t>Erešove</w:t>
            </w:r>
            <w:proofErr w:type="spellEnd"/>
            <w:r w:rsidRPr="008C31BB">
              <w:rPr>
                <w:sz w:val="18"/>
                <w:szCs w:val="18"/>
              </w:rPr>
              <w:t xml:space="preserve"> bare, ostaci </w:t>
            </w:r>
            <w:proofErr w:type="spellStart"/>
            <w:r w:rsidRPr="008C31BB">
              <w:rPr>
                <w:sz w:val="18"/>
                <w:szCs w:val="18"/>
              </w:rPr>
              <w:t>starokrščanske</w:t>
            </w:r>
            <w:proofErr w:type="spellEnd"/>
            <w:r w:rsidRPr="008C31BB">
              <w:rPr>
                <w:sz w:val="18"/>
                <w:szCs w:val="18"/>
              </w:rPr>
              <w:t xml:space="preserve"> bazilike I </w:t>
            </w:r>
            <w:proofErr w:type="spellStart"/>
            <w:r w:rsidRPr="008C31BB">
              <w:rPr>
                <w:sz w:val="18"/>
                <w:szCs w:val="18"/>
              </w:rPr>
              <w:t>ville</w:t>
            </w:r>
            <w:proofErr w:type="spellEnd"/>
            <w:r w:rsidRPr="008C31BB">
              <w:rPr>
                <w:sz w:val="18"/>
                <w:szCs w:val="18"/>
              </w:rPr>
              <w:t xml:space="preserve"> </w:t>
            </w:r>
            <w:proofErr w:type="spellStart"/>
            <w:r w:rsidRPr="008C31BB">
              <w:rPr>
                <w:sz w:val="18"/>
                <w:szCs w:val="18"/>
              </w:rPr>
              <w:t>rustice</w:t>
            </w:r>
            <w:proofErr w:type="spellEnd"/>
            <w:r w:rsidRPr="008C31BB">
              <w:rPr>
                <w:sz w:val="18"/>
                <w:szCs w:val="18"/>
              </w:rPr>
              <w:t xml:space="preserve"> </w:t>
            </w:r>
          </w:p>
        </w:tc>
        <w:tc>
          <w:tcPr>
            <w:tcW w:w="1112" w:type="dxa"/>
            <w:tcBorders>
              <w:top w:val="nil"/>
              <w:left w:val="nil"/>
              <w:bottom w:val="single" w:sz="8" w:space="0" w:color="auto"/>
              <w:right w:val="single" w:sz="8" w:space="0" w:color="auto"/>
            </w:tcBorders>
            <w:shd w:val="clear" w:color="auto" w:fill="auto"/>
            <w:vAlign w:val="center"/>
            <w:hideMark/>
          </w:tcPr>
          <w:p w14:paraId="2345CA49" w14:textId="77777777" w:rsidR="008C31BB" w:rsidRPr="008C31BB" w:rsidRDefault="008C31BB" w:rsidP="0074757D">
            <w:pPr>
              <w:suppressAutoHyphens w:val="0"/>
              <w:spacing w:after="0"/>
              <w:jc w:val="left"/>
              <w:rPr>
                <w:sz w:val="18"/>
                <w:szCs w:val="18"/>
              </w:rPr>
            </w:pPr>
            <w:r w:rsidRPr="008C31BB">
              <w:rPr>
                <w:sz w:val="18"/>
                <w:szCs w:val="18"/>
              </w:rPr>
              <w:t xml:space="preserve">E </w:t>
            </w:r>
          </w:p>
        </w:tc>
        <w:tc>
          <w:tcPr>
            <w:tcW w:w="2170" w:type="dxa"/>
            <w:tcBorders>
              <w:top w:val="single" w:sz="8" w:space="0" w:color="auto"/>
              <w:left w:val="nil"/>
              <w:bottom w:val="single" w:sz="8" w:space="0" w:color="auto"/>
              <w:right w:val="single" w:sz="8" w:space="0" w:color="000000"/>
            </w:tcBorders>
            <w:shd w:val="clear" w:color="auto" w:fill="auto"/>
            <w:vAlign w:val="center"/>
            <w:hideMark/>
          </w:tcPr>
          <w:p w14:paraId="476E0625" w14:textId="77777777" w:rsidR="008C31BB" w:rsidRPr="008C31BB" w:rsidRDefault="008C31BB" w:rsidP="0074757D">
            <w:pPr>
              <w:suppressAutoHyphens w:val="0"/>
              <w:spacing w:after="0"/>
              <w:jc w:val="left"/>
              <w:rPr>
                <w:sz w:val="18"/>
                <w:szCs w:val="18"/>
              </w:rPr>
            </w:pPr>
            <w:r w:rsidRPr="008C31BB">
              <w:rPr>
                <w:sz w:val="18"/>
                <w:szCs w:val="18"/>
              </w:rPr>
              <w:t xml:space="preserve">Pojedinačno </w:t>
            </w:r>
          </w:p>
        </w:tc>
      </w:tr>
      <w:tr w:rsidR="008C31BB" w:rsidRPr="008C31BB" w14:paraId="1D085694" w14:textId="77777777" w:rsidTr="0074757D">
        <w:trPr>
          <w:trHeight w:val="497"/>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767258DE" w14:textId="77777777" w:rsidR="008C31BB" w:rsidRPr="008C31BB" w:rsidRDefault="008C31BB" w:rsidP="0074757D">
            <w:pPr>
              <w:suppressAutoHyphens w:val="0"/>
              <w:spacing w:after="0"/>
              <w:ind w:leftChars="-11" w:left="8" w:right="210" w:hangingChars="18" w:hanging="32"/>
              <w:jc w:val="left"/>
              <w:rPr>
                <w:sz w:val="18"/>
                <w:szCs w:val="18"/>
              </w:rPr>
            </w:pPr>
            <w:r w:rsidRPr="008C31BB">
              <w:rPr>
                <w:rFonts w:eastAsia="Arial"/>
                <w:sz w:val="18"/>
                <w:szCs w:val="18"/>
              </w:rPr>
              <w:t>47.</w:t>
            </w:r>
            <w:r w:rsidRPr="008C31BB">
              <w:rPr>
                <w:rFonts w:ascii="Times New Roman" w:eastAsia="Arial" w:hAnsi="Times New Roman"/>
                <w:sz w:val="18"/>
                <w:szCs w:val="18"/>
              </w:rPr>
              <w:t xml:space="preserve">    </w:t>
            </w:r>
            <w:r w:rsidRPr="008C31BB">
              <w:rPr>
                <w:rFonts w:eastAsia="Arial"/>
                <w:sz w:val="18"/>
                <w:szCs w:val="18"/>
              </w:rPr>
              <w:t> </w:t>
            </w:r>
          </w:p>
        </w:tc>
        <w:tc>
          <w:tcPr>
            <w:tcW w:w="1418" w:type="dxa"/>
            <w:tcBorders>
              <w:top w:val="nil"/>
              <w:left w:val="nil"/>
              <w:bottom w:val="single" w:sz="8" w:space="0" w:color="auto"/>
              <w:right w:val="single" w:sz="8" w:space="0" w:color="auto"/>
            </w:tcBorders>
            <w:shd w:val="clear" w:color="auto" w:fill="auto"/>
            <w:vAlign w:val="center"/>
            <w:hideMark/>
          </w:tcPr>
          <w:p w14:paraId="1BC831FD" w14:textId="77777777" w:rsidR="008C31BB" w:rsidRPr="008C31BB" w:rsidRDefault="008C31BB" w:rsidP="0074757D">
            <w:pPr>
              <w:suppressAutoHyphens w:val="0"/>
              <w:spacing w:after="0"/>
              <w:jc w:val="left"/>
              <w:rPr>
                <w:sz w:val="18"/>
                <w:szCs w:val="18"/>
              </w:rPr>
            </w:pPr>
            <w:r w:rsidRPr="008C31BB">
              <w:rPr>
                <w:sz w:val="18"/>
                <w:szCs w:val="18"/>
              </w:rPr>
              <w:t xml:space="preserve">Vid </w:t>
            </w:r>
          </w:p>
        </w:tc>
        <w:tc>
          <w:tcPr>
            <w:tcW w:w="3382" w:type="dxa"/>
            <w:tcBorders>
              <w:top w:val="single" w:sz="8" w:space="0" w:color="auto"/>
              <w:left w:val="nil"/>
              <w:bottom w:val="single" w:sz="8" w:space="0" w:color="auto"/>
              <w:right w:val="single" w:sz="8" w:space="0" w:color="000000"/>
            </w:tcBorders>
            <w:shd w:val="clear" w:color="auto" w:fill="auto"/>
            <w:vAlign w:val="center"/>
            <w:hideMark/>
          </w:tcPr>
          <w:p w14:paraId="6A327BC4" w14:textId="77777777" w:rsidR="008C31BB" w:rsidRPr="008C31BB" w:rsidRDefault="008C31BB" w:rsidP="0074757D">
            <w:pPr>
              <w:suppressAutoHyphens w:val="0"/>
              <w:spacing w:after="0"/>
              <w:jc w:val="left"/>
              <w:rPr>
                <w:sz w:val="18"/>
                <w:szCs w:val="18"/>
              </w:rPr>
            </w:pPr>
            <w:r w:rsidRPr="008C31BB">
              <w:rPr>
                <w:sz w:val="18"/>
                <w:szCs w:val="18"/>
              </w:rPr>
              <w:t xml:space="preserve">Luke, ostaci arhitekture I pojedinačni nalazi </w:t>
            </w:r>
          </w:p>
        </w:tc>
        <w:tc>
          <w:tcPr>
            <w:tcW w:w="1112" w:type="dxa"/>
            <w:tcBorders>
              <w:top w:val="nil"/>
              <w:left w:val="nil"/>
              <w:bottom w:val="single" w:sz="8" w:space="0" w:color="auto"/>
              <w:right w:val="single" w:sz="8" w:space="0" w:color="auto"/>
            </w:tcBorders>
            <w:shd w:val="clear" w:color="auto" w:fill="auto"/>
            <w:vAlign w:val="center"/>
            <w:hideMark/>
          </w:tcPr>
          <w:p w14:paraId="2DC30BA2" w14:textId="77777777" w:rsidR="008C31BB" w:rsidRPr="008C31BB" w:rsidRDefault="008C31BB" w:rsidP="0074757D">
            <w:pPr>
              <w:suppressAutoHyphens w:val="0"/>
              <w:spacing w:after="0"/>
              <w:jc w:val="left"/>
              <w:rPr>
                <w:sz w:val="18"/>
                <w:szCs w:val="18"/>
              </w:rPr>
            </w:pPr>
            <w:r w:rsidRPr="008C31BB">
              <w:rPr>
                <w:sz w:val="18"/>
                <w:szCs w:val="18"/>
              </w:rPr>
              <w:t xml:space="preserve">E </w:t>
            </w:r>
          </w:p>
        </w:tc>
        <w:tc>
          <w:tcPr>
            <w:tcW w:w="2170" w:type="dxa"/>
            <w:tcBorders>
              <w:top w:val="single" w:sz="8" w:space="0" w:color="auto"/>
              <w:left w:val="nil"/>
              <w:bottom w:val="single" w:sz="8" w:space="0" w:color="auto"/>
              <w:right w:val="single" w:sz="8" w:space="0" w:color="000000"/>
            </w:tcBorders>
            <w:shd w:val="clear" w:color="auto" w:fill="auto"/>
            <w:vAlign w:val="center"/>
            <w:hideMark/>
          </w:tcPr>
          <w:p w14:paraId="2EA2223D" w14:textId="77777777" w:rsidR="008C31BB" w:rsidRPr="008C31BB" w:rsidRDefault="008C31BB" w:rsidP="0074757D">
            <w:pPr>
              <w:suppressAutoHyphens w:val="0"/>
              <w:spacing w:after="0"/>
              <w:jc w:val="left"/>
              <w:rPr>
                <w:sz w:val="18"/>
                <w:szCs w:val="18"/>
              </w:rPr>
            </w:pPr>
            <w:r w:rsidRPr="008C31BB">
              <w:rPr>
                <w:sz w:val="18"/>
                <w:szCs w:val="18"/>
              </w:rPr>
              <w:t xml:space="preserve">Pojedinačno </w:t>
            </w:r>
          </w:p>
        </w:tc>
      </w:tr>
      <w:tr w:rsidR="008C31BB" w:rsidRPr="008C31BB" w14:paraId="5E995D4F" w14:textId="77777777" w:rsidTr="0074757D">
        <w:trPr>
          <w:trHeight w:val="547"/>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63EE2C21" w14:textId="77777777" w:rsidR="008C31BB" w:rsidRPr="008C31BB" w:rsidRDefault="008C31BB" w:rsidP="0074757D">
            <w:pPr>
              <w:suppressAutoHyphens w:val="0"/>
              <w:spacing w:after="0"/>
              <w:ind w:leftChars="-11" w:left="8" w:right="210" w:hangingChars="18" w:hanging="32"/>
              <w:jc w:val="left"/>
              <w:rPr>
                <w:sz w:val="18"/>
                <w:szCs w:val="18"/>
              </w:rPr>
            </w:pPr>
            <w:r w:rsidRPr="008C31BB">
              <w:rPr>
                <w:rFonts w:eastAsia="Arial"/>
                <w:sz w:val="18"/>
                <w:szCs w:val="18"/>
              </w:rPr>
              <w:t>48.</w:t>
            </w:r>
            <w:r w:rsidRPr="008C31BB">
              <w:rPr>
                <w:rFonts w:ascii="Times New Roman" w:eastAsia="Arial" w:hAnsi="Times New Roman"/>
                <w:sz w:val="18"/>
                <w:szCs w:val="18"/>
              </w:rPr>
              <w:t xml:space="preserve">    </w:t>
            </w:r>
            <w:r w:rsidRPr="008C31BB">
              <w:rPr>
                <w:rFonts w:eastAsia="Arial"/>
                <w:sz w:val="18"/>
                <w:szCs w:val="18"/>
              </w:rPr>
              <w:t> </w:t>
            </w:r>
          </w:p>
        </w:tc>
        <w:tc>
          <w:tcPr>
            <w:tcW w:w="1418" w:type="dxa"/>
            <w:tcBorders>
              <w:top w:val="nil"/>
              <w:left w:val="nil"/>
              <w:bottom w:val="single" w:sz="8" w:space="0" w:color="auto"/>
              <w:right w:val="single" w:sz="8" w:space="0" w:color="auto"/>
            </w:tcBorders>
            <w:shd w:val="clear" w:color="auto" w:fill="auto"/>
            <w:vAlign w:val="center"/>
            <w:hideMark/>
          </w:tcPr>
          <w:p w14:paraId="431FC8F4" w14:textId="77777777" w:rsidR="008C31BB" w:rsidRPr="008C31BB" w:rsidRDefault="008C31BB" w:rsidP="0074757D">
            <w:pPr>
              <w:suppressAutoHyphens w:val="0"/>
              <w:spacing w:after="0"/>
              <w:jc w:val="left"/>
              <w:rPr>
                <w:sz w:val="18"/>
                <w:szCs w:val="18"/>
              </w:rPr>
            </w:pPr>
            <w:r w:rsidRPr="008C31BB">
              <w:rPr>
                <w:sz w:val="18"/>
                <w:szCs w:val="18"/>
              </w:rPr>
              <w:t xml:space="preserve">Vid </w:t>
            </w:r>
          </w:p>
        </w:tc>
        <w:tc>
          <w:tcPr>
            <w:tcW w:w="3382" w:type="dxa"/>
            <w:tcBorders>
              <w:top w:val="single" w:sz="8" w:space="0" w:color="auto"/>
              <w:left w:val="nil"/>
              <w:bottom w:val="single" w:sz="8" w:space="0" w:color="auto"/>
              <w:right w:val="single" w:sz="8" w:space="0" w:color="000000"/>
            </w:tcBorders>
            <w:shd w:val="clear" w:color="auto" w:fill="auto"/>
            <w:vAlign w:val="center"/>
            <w:hideMark/>
          </w:tcPr>
          <w:p w14:paraId="356CFFC0" w14:textId="77777777" w:rsidR="008C31BB" w:rsidRPr="008C31BB" w:rsidRDefault="008C31BB" w:rsidP="0074757D">
            <w:pPr>
              <w:suppressAutoHyphens w:val="0"/>
              <w:spacing w:after="0"/>
              <w:jc w:val="left"/>
              <w:rPr>
                <w:sz w:val="18"/>
                <w:szCs w:val="18"/>
              </w:rPr>
            </w:pPr>
            <w:proofErr w:type="spellStart"/>
            <w:r w:rsidRPr="008C31BB">
              <w:rPr>
                <w:sz w:val="18"/>
                <w:szCs w:val="18"/>
              </w:rPr>
              <w:t>Rokušići</w:t>
            </w:r>
            <w:proofErr w:type="spellEnd"/>
            <w:r w:rsidRPr="008C31BB">
              <w:rPr>
                <w:sz w:val="18"/>
                <w:szCs w:val="18"/>
              </w:rPr>
              <w:t xml:space="preserve">, ostaci arhitekture I pojedinačni nalazi </w:t>
            </w:r>
          </w:p>
        </w:tc>
        <w:tc>
          <w:tcPr>
            <w:tcW w:w="1112" w:type="dxa"/>
            <w:tcBorders>
              <w:top w:val="nil"/>
              <w:left w:val="nil"/>
              <w:bottom w:val="single" w:sz="8" w:space="0" w:color="auto"/>
              <w:right w:val="single" w:sz="8" w:space="0" w:color="auto"/>
            </w:tcBorders>
            <w:shd w:val="clear" w:color="auto" w:fill="auto"/>
            <w:vAlign w:val="center"/>
            <w:hideMark/>
          </w:tcPr>
          <w:p w14:paraId="319C2AB0" w14:textId="77777777" w:rsidR="008C31BB" w:rsidRPr="008C31BB" w:rsidRDefault="008C31BB" w:rsidP="0074757D">
            <w:pPr>
              <w:suppressAutoHyphens w:val="0"/>
              <w:spacing w:after="0"/>
              <w:jc w:val="left"/>
              <w:rPr>
                <w:sz w:val="18"/>
                <w:szCs w:val="18"/>
              </w:rPr>
            </w:pPr>
            <w:r w:rsidRPr="008C31BB">
              <w:rPr>
                <w:sz w:val="18"/>
                <w:szCs w:val="18"/>
              </w:rPr>
              <w:t xml:space="preserve">E </w:t>
            </w:r>
          </w:p>
        </w:tc>
        <w:tc>
          <w:tcPr>
            <w:tcW w:w="2170" w:type="dxa"/>
            <w:tcBorders>
              <w:top w:val="single" w:sz="8" w:space="0" w:color="auto"/>
              <w:left w:val="nil"/>
              <w:bottom w:val="single" w:sz="8" w:space="0" w:color="auto"/>
              <w:right w:val="single" w:sz="8" w:space="0" w:color="000000"/>
            </w:tcBorders>
            <w:shd w:val="clear" w:color="auto" w:fill="auto"/>
            <w:vAlign w:val="center"/>
            <w:hideMark/>
          </w:tcPr>
          <w:p w14:paraId="4F1E75C8" w14:textId="77777777" w:rsidR="008C31BB" w:rsidRPr="008C31BB" w:rsidRDefault="008C31BB" w:rsidP="0074757D">
            <w:pPr>
              <w:suppressAutoHyphens w:val="0"/>
              <w:spacing w:after="0"/>
              <w:jc w:val="left"/>
              <w:rPr>
                <w:sz w:val="18"/>
                <w:szCs w:val="18"/>
              </w:rPr>
            </w:pPr>
            <w:r w:rsidRPr="008C31BB">
              <w:rPr>
                <w:sz w:val="18"/>
                <w:szCs w:val="18"/>
              </w:rPr>
              <w:t xml:space="preserve">Pojedinačno </w:t>
            </w:r>
          </w:p>
        </w:tc>
      </w:tr>
      <w:tr w:rsidR="008C31BB" w:rsidRPr="008C31BB" w14:paraId="0D4273A0" w14:textId="77777777" w:rsidTr="0074757D">
        <w:trPr>
          <w:trHeight w:val="541"/>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3C9D8FDE" w14:textId="77777777" w:rsidR="008C31BB" w:rsidRPr="008C31BB" w:rsidRDefault="008C31BB" w:rsidP="0074757D">
            <w:pPr>
              <w:suppressAutoHyphens w:val="0"/>
              <w:spacing w:after="0"/>
              <w:ind w:leftChars="-11" w:left="8" w:right="210" w:hangingChars="18" w:hanging="32"/>
              <w:jc w:val="left"/>
              <w:rPr>
                <w:sz w:val="18"/>
                <w:szCs w:val="18"/>
              </w:rPr>
            </w:pPr>
            <w:r w:rsidRPr="008C31BB">
              <w:rPr>
                <w:rFonts w:eastAsia="Arial"/>
                <w:sz w:val="18"/>
                <w:szCs w:val="18"/>
              </w:rPr>
              <w:t>49.</w:t>
            </w:r>
            <w:r w:rsidRPr="008C31BB">
              <w:rPr>
                <w:rFonts w:ascii="Times New Roman" w:eastAsia="Arial" w:hAnsi="Times New Roman"/>
                <w:sz w:val="18"/>
                <w:szCs w:val="18"/>
              </w:rPr>
              <w:t xml:space="preserve">    </w:t>
            </w:r>
            <w:r w:rsidRPr="008C31BB">
              <w:rPr>
                <w:rFonts w:eastAsia="Arial"/>
                <w:sz w:val="18"/>
                <w:szCs w:val="18"/>
              </w:rPr>
              <w:t> </w:t>
            </w:r>
          </w:p>
        </w:tc>
        <w:tc>
          <w:tcPr>
            <w:tcW w:w="1418" w:type="dxa"/>
            <w:tcBorders>
              <w:top w:val="nil"/>
              <w:left w:val="nil"/>
              <w:bottom w:val="single" w:sz="8" w:space="0" w:color="auto"/>
              <w:right w:val="single" w:sz="8" w:space="0" w:color="auto"/>
            </w:tcBorders>
            <w:shd w:val="clear" w:color="auto" w:fill="auto"/>
            <w:vAlign w:val="center"/>
            <w:hideMark/>
          </w:tcPr>
          <w:p w14:paraId="03A50E45" w14:textId="77777777" w:rsidR="008C31BB" w:rsidRPr="008C31BB" w:rsidRDefault="008C31BB" w:rsidP="0074757D">
            <w:pPr>
              <w:suppressAutoHyphens w:val="0"/>
              <w:spacing w:after="0"/>
              <w:jc w:val="left"/>
              <w:rPr>
                <w:sz w:val="18"/>
                <w:szCs w:val="18"/>
              </w:rPr>
            </w:pPr>
            <w:r w:rsidRPr="008C31BB">
              <w:rPr>
                <w:sz w:val="18"/>
                <w:szCs w:val="18"/>
              </w:rPr>
              <w:t xml:space="preserve">Vid </w:t>
            </w:r>
          </w:p>
        </w:tc>
        <w:tc>
          <w:tcPr>
            <w:tcW w:w="3382" w:type="dxa"/>
            <w:tcBorders>
              <w:top w:val="single" w:sz="8" w:space="0" w:color="auto"/>
              <w:left w:val="nil"/>
              <w:bottom w:val="single" w:sz="8" w:space="0" w:color="auto"/>
              <w:right w:val="single" w:sz="8" w:space="0" w:color="000000"/>
            </w:tcBorders>
            <w:shd w:val="clear" w:color="auto" w:fill="auto"/>
            <w:vAlign w:val="center"/>
            <w:hideMark/>
          </w:tcPr>
          <w:p w14:paraId="6E211FA4" w14:textId="77777777" w:rsidR="008C31BB" w:rsidRPr="008C31BB" w:rsidRDefault="008C31BB" w:rsidP="0074757D">
            <w:pPr>
              <w:suppressAutoHyphens w:val="0"/>
              <w:spacing w:after="0"/>
              <w:jc w:val="left"/>
              <w:rPr>
                <w:sz w:val="18"/>
                <w:szCs w:val="18"/>
              </w:rPr>
            </w:pPr>
            <w:r w:rsidRPr="008C31BB">
              <w:rPr>
                <w:sz w:val="18"/>
                <w:szCs w:val="18"/>
              </w:rPr>
              <w:t xml:space="preserve">Područje uz </w:t>
            </w:r>
            <w:proofErr w:type="spellStart"/>
            <w:r w:rsidRPr="008C31BB">
              <w:rPr>
                <w:sz w:val="18"/>
                <w:szCs w:val="18"/>
              </w:rPr>
              <w:t>Norin</w:t>
            </w:r>
            <w:proofErr w:type="spellEnd"/>
            <w:r w:rsidRPr="008C31BB">
              <w:rPr>
                <w:sz w:val="18"/>
                <w:szCs w:val="18"/>
              </w:rPr>
              <w:t xml:space="preserve">, pojedinačni nalazi </w:t>
            </w:r>
          </w:p>
        </w:tc>
        <w:tc>
          <w:tcPr>
            <w:tcW w:w="1112" w:type="dxa"/>
            <w:tcBorders>
              <w:top w:val="nil"/>
              <w:left w:val="nil"/>
              <w:bottom w:val="single" w:sz="8" w:space="0" w:color="auto"/>
              <w:right w:val="single" w:sz="8" w:space="0" w:color="auto"/>
            </w:tcBorders>
            <w:shd w:val="clear" w:color="auto" w:fill="auto"/>
            <w:vAlign w:val="center"/>
            <w:hideMark/>
          </w:tcPr>
          <w:p w14:paraId="07C7C7B9" w14:textId="77777777" w:rsidR="008C31BB" w:rsidRPr="008C31BB" w:rsidRDefault="008C31BB" w:rsidP="0074757D">
            <w:pPr>
              <w:suppressAutoHyphens w:val="0"/>
              <w:spacing w:after="0"/>
              <w:jc w:val="left"/>
              <w:rPr>
                <w:sz w:val="18"/>
                <w:szCs w:val="18"/>
              </w:rPr>
            </w:pPr>
            <w:r w:rsidRPr="008C31BB">
              <w:rPr>
                <w:sz w:val="18"/>
                <w:szCs w:val="18"/>
              </w:rPr>
              <w:t xml:space="preserve">E </w:t>
            </w:r>
          </w:p>
        </w:tc>
        <w:tc>
          <w:tcPr>
            <w:tcW w:w="2170" w:type="dxa"/>
            <w:tcBorders>
              <w:top w:val="single" w:sz="8" w:space="0" w:color="auto"/>
              <w:left w:val="nil"/>
              <w:bottom w:val="single" w:sz="8" w:space="0" w:color="auto"/>
              <w:right w:val="single" w:sz="8" w:space="0" w:color="000000"/>
            </w:tcBorders>
            <w:shd w:val="clear" w:color="auto" w:fill="auto"/>
            <w:vAlign w:val="center"/>
            <w:hideMark/>
          </w:tcPr>
          <w:p w14:paraId="1645C27A" w14:textId="77777777" w:rsidR="008C31BB" w:rsidRPr="008C31BB" w:rsidRDefault="008C31BB" w:rsidP="0074757D">
            <w:pPr>
              <w:suppressAutoHyphens w:val="0"/>
              <w:spacing w:after="0"/>
              <w:jc w:val="left"/>
              <w:rPr>
                <w:sz w:val="18"/>
                <w:szCs w:val="18"/>
              </w:rPr>
            </w:pPr>
            <w:r w:rsidRPr="008C31BB">
              <w:rPr>
                <w:sz w:val="18"/>
                <w:szCs w:val="18"/>
              </w:rPr>
              <w:t xml:space="preserve">Pojedinačno </w:t>
            </w:r>
          </w:p>
        </w:tc>
      </w:tr>
      <w:tr w:rsidR="008C31BB" w:rsidRPr="008C31BB" w14:paraId="48A884B0" w14:textId="77777777" w:rsidTr="0074757D">
        <w:trPr>
          <w:trHeight w:val="407"/>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495A8888" w14:textId="77777777" w:rsidR="008C31BB" w:rsidRPr="008C31BB" w:rsidRDefault="008C31BB" w:rsidP="0074757D">
            <w:pPr>
              <w:suppressAutoHyphens w:val="0"/>
              <w:spacing w:after="0"/>
              <w:ind w:leftChars="-11" w:left="8" w:right="210" w:hangingChars="18" w:hanging="32"/>
              <w:jc w:val="left"/>
              <w:rPr>
                <w:sz w:val="18"/>
                <w:szCs w:val="18"/>
              </w:rPr>
            </w:pPr>
            <w:r w:rsidRPr="008C31BB">
              <w:rPr>
                <w:rFonts w:eastAsia="Arial"/>
                <w:sz w:val="18"/>
                <w:szCs w:val="18"/>
              </w:rPr>
              <w:t>50.</w:t>
            </w:r>
            <w:r w:rsidRPr="008C31BB">
              <w:rPr>
                <w:rFonts w:ascii="Times New Roman" w:eastAsia="Arial" w:hAnsi="Times New Roman"/>
                <w:sz w:val="18"/>
                <w:szCs w:val="18"/>
              </w:rPr>
              <w:t xml:space="preserve">    </w:t>
            </w:r>
            <w:r w:rsidRPr="008C31BB">
              <w:rPr>
                <w:rFonts w:eastAsia="Arial"/>
                <w:sz w:val="18"/>
                <w:szCs w:val="18"/>
              </w:rPr>
              <w:t> </w:t>
            </w:r>
          </w:p>
        </w:tc>
        <w:tc>
          <w:tcPr>
            <w:tcW w:w="1418" w:type="dxa"/>
            <w:tcBorders>
              <w:top w:val="nil"/>
              <w:left w:val="nil"/>
              <w:bottom w:val="single" w:sz="8" w:space="0" w:color="auto"/>
              <w:right w:val="single" w:sz="8" w:space="0" w:color="auto"/>
            </w:tcBorders>
            <w:shd w:val="clear" w:color="auto" w:fill="auto"/>
            <w:vAlign w:val="center"/>
            <w:hideMark/>
          </w:tcPr>
          <w:p w14:paraId="3134A738" w14:textId="77777777" w:rsidR="008C31BB" w:rsidRPr="008C31BB" w:rsidRDefault="008C31BB" w:rsidP="0074757D">
            <w:pPr>
              <w:suppressAutoHyphens w:val="0"/>
              <w:spacing w:after="0"/>
              <w:jc w:val="left"/>
              <w:rPr>
                <w:sz w:val="18"/>
                <w:szCs w:val="18"/>
              </w:rPr>
            </w:pPr>
            <w:r w:rsidRPr="008C31BB">
              <w:rPr>
                <w:sz w:val="18"/>
                <w:szCs w:val="18"/>
              </w:rPr>
              <w:t xml:space="preserve">Vid </w:t>
            </w:r>
          </w:p>
        </w:tc>
        <w:tc>
          <w:tcPr>
            <w:tcW w:w="3382" w:type="dxa"/>
            <w:tcBorders>
              <w:top w:val="single" w:sz="8" w:space="0" w:color="auto"/>
              <w:left w:val="nil"/>
              <w:bottom w:val="single" w:sz="8" w:space="0" w:color="auto"/>
              <w:right w:val="single" w:sz="8" w:space="0" w:color="000000"/>
            </w:tcBorders>
            <w:shd w:val="clear" w:color="auto" w:fill="auto"/>
            <w:vAlign w:val="center"/>
            <w:hideMark/>
          </w:tcPr>
          <w:p w14:paraId="4BFFD2B4" w14:textId="77777777" w:rsidR="008C31BB" w:rsidRPr="008C31BB" w:rsidRDefault="008C31BB" w:rsidP="0074757D">
            <w:pPr>
              <w:suppressAutoHyphens w:val="0"/>
              <w:spacing w:after="0"/>
              <w:jc w:val="left"/>
              <w:rPr>
                <w:sz w:val="18"/>
                <w:szCs w:val="18"/>
              </w:rPr>
            </w:pPr>
            <w:r w:rsidRPr="008C31BB">
              <w:rPr>
                <w:sz w:val="18"/>
                <w:szCs w:val="18"/>
              </w:rPr>
              <w:t xml:space="preserve">Gomila 1 </w:t>
            </w:r>
          </w:p>
        </w:tc>
        <w:tc>
          <w:tcPr>
            <w:tcW w:w="1112" w:type="dxa"/>
            <w:tcBorders>
              <w:top w:val="nil"/>
              <w:left w:val="nil"/>
              <w:bottom w:val="single" w:sz="8" w:space="0" w:color="auto"/>
              <w:right w:val="single" w:sz="8" w:space="0" w:color="auto"/>
            </w:tcBorders>
            <w:shd w:val="clear" w:color="auto" w:fill="auto"/>
            <w:vAlign w:val="center"/>
            <w:hideMark/>
          </w:tcPr>
          <w:p w14:paraId="3043288C" w14:textId="77777777" w:rsidR="008C31BB" w:rsidRPr="008C31BB" w:rsidRDefault="008C31BB" w:rsidP="0074757D">
            <w:pPr>
              <w:suppressAutoHyphens w:val="0"/>
              <w:spacing w:after="0"/>
              <w:jc w:val="left"/>
              <w:rPr>
                <w:sz w:val="18"/>
                <w:szCs w:val="18"/>
              </w:rPr>
            </w:pPr>
            <w:r w:rsidRPr="008C31BB">
              <w:rPr>
                <w:sz w:val="18"/>
                <w:szCs w:val="18"/>
              </w:rPr>
              <w:t xml:space="preserve">E </w:t>
            </w:r>
          </w:p>
        </w:tc>
        <w:tc>
          <w:tcPr>
            <w:tcW w:w="2170" w:type="dxa"/>
            <w:tcBorders>
              <w:top w:val="single" w:sz="8" w:space="0" w:color="auto"/>
              <w:left w:val="nil"/>
              <w:bottom w:val="single" w:sz="8" w:space="0" w:color="auto"/>
              <w:right w:val="single" w:sz="8" w:space="0" w:color="000000"/>
            </w:tcBorders>
            <w:shd w:val="clear" w:color="auto" w:fill="auto"/>
            <w:vAlign w:val="center"/>
            <w:hideMark/>
          </w:tcPr>
          <w:p w14:paraId="1B773E94" w14:textId="77777777" w:rsidR="008C31BB" w:rsidRPr="008C31BB" w:rsidRDefault="008C31BB" w:rsidP="0074757D">
            <w:pPr>
              <w:suppressAutoHyphens w:val="0"/>
              <w:spacing w:after="0"/>
              <w:jc w:val="left"/>
              <w:rPr>
                <w:sz w:val="18"/>
                <w:szCs w:val="18"/>
              </w:rPr>
            </w:pPr>
            <w:r w:rsidRPr="008C31BB">
              <w:rPr>
                <w:sz w:val="18"/>
                <w:szCs w:val="18"/>
              </w:rPr>
              <w:t xml:space="preserve">Pojedinačno </w:t>
            </w:r>
          </w:p>
        </w:tc>
      </w:tr>
      <w:tr w:rsidR="008C31BB" w:rsidRPr="008C31BB" w14:paraId="16387A01" w14:textId="77777777" w:rsidTr="0074757D">
        <w:trPr>
          <w:trHeight w:val="414"/>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03F73460" w14:textId="77777777" w:rsidR="008C31BB" w:rsidRPr="008C31BB" w:rsidRDefault="008C31BB" w:rsidP="0074757D">
            <w:pPr>
              <w:suppressAutoHyphens w:val="0"/>
              <w:spacing w:after="0"/>
              <w:ind w:leftChars="-11" w:left="8" w:right="210" w:hangingChars="18" w:hanging="32"/>
              <w:jc w:val="left"/>
              <w:rPr>
                <w:sz w:val="18"/>
                <w:szCs w:val="18"/>
              </w:rPr>
            </w:pPr>
            <w:r w:rsidRPr="008C31BB">
              <w:rPr>
                <w:rFonts w:eastAsia="Arial"/>
                <w:sz w:val="18"/>
                <w:szCs w:val="18"/>
              </w:rPr>
              <w:t>51.</w:t>
            </w:r>
            <w:r w:rsidRPr="008C31BB">
              <w:rPr>
                <w:rFonts w:ascii="Times New Roman" w:eastAsia="Arial" w:hAnsi="Times New Roman"/>
                <w:sz w:val="18"/>
                <w:szCs w:val="18"/>
              </w:rPr>
              <w:t xml:space="preserve">    </w:t>
            </w:r>
            <w:r w:rsidRPr="008C31BB">
              <w:rPr>
                <w:rFonts w:eastAsia="Arial"/>
                <w:sz w:val="18"/>
                <w:szCs w:val="18"/>
              </w:rPr>
              <w:t> </w:t>
            </w:r>
          </w:p>
        </w:tc>
        <w:tc>
          <w:tcPr>
            <w:tcW w:w="1418" w:type="dxa"/>
            <w:tcBorders>
              <w:top w:val="nil"/>
              <w:left w:val="nil"/>
              <w:bottom w:val="single" w:sz="8" w:space="0" w:color="auto"/>
              <w:right w:val="single" w:sz="8" w:space="0" w:color="auto"/>
            </w:tcBorders>
            <w:shd w:val="clear" w:color="auto" w:fill="auto"/>
            <w:vAlign w:val="center"/>
            <w:hideMark/>
          </w:tcPr>
          <w:p w14:paraId="3DA0F196" w14:textId="77777777" w:rsidR="008C31BB" w:rsidRPr="008C31BB" w:rsidRDefault="008C31BB" w:rsidP="0074757D">
            <w:pPr>
              <w:suppressAutoHyphens w:val="0"/>
              <w:spacing w:after="0"/>
              <w:jc w:val="left"/>
              <w:rPr>
                <w:sz w:val="18"/>
                <w:szCs w:val="18"/>
              </w:rPr>
            </w:pPr>
            <w:r w:rsidRPr="008C31BB">
              <w:rPr>
                <w:sz w:val="18"/>
                <w:szCs w:val="18"/>
              </w:rPr>
              <w:t xml:space="preserve">Vid </w:t>
            </w:r>
          </w:p>
        </w:tc>
        <w:tc>
          <w:tcPr>
            <w:tcW w:w="3382" w:type="dxa"/>
            <w:tcBorders>
              <w:top w:val="single" w:sz="8" w:space="0" w:color="auto"/>
              <w:left w:val="nil"/>
              <w:bottom w:val="single" w:sz="8" w:space="0" w:color="auto"/>
              <w:right w:val="single" w:sz="8" w:space="0" w:color="000000"/>
            </w:tcBorders>
            <w:shd w:val="clear" w:color="auto" w:fill="auto"/>
            <w:vAlign w:val="center"/>
            <w:hideMark/>
          </w:tcPr>
          <w:p w14:paraId="6260CF7F" w14:textId="77777777" w:rsidR="008C31BB" w:rsidRPr="008C31BB" w:rsidRDefault="008C31BB" w:rsidP="0074757D">
            <w:pPr>
              <w:suppressAutoHyphens w:val="0"/>
              <w:spacing w:after="0"/>
              <w:jc w:val="left"/>
              <w:rPr>
                <w:sz w:val="18"/>
                <w:szCs w:val="18"/>
              </w:rPr>
            </w:pPr>
            <w:r w:rsidRPr="008C31BB">
              <w:rPr>
                <w:sz w:val="18"/>
                <w:szCs w:val="18"/>
              </w:rPr>
              <w:t xml:space="preserve">Gomila 2 </w:t>
            </w:r>
          </w:p>
        </w:tc>
        <w:tc>
          <w:tcPr>
            <w:tcW w:w="1112" w:type="dxa"/>
            <w:tcBorders>
              <w:top w:val="nil"/>
              <w:left w:val="nil"/>
              <w:bottom w:val="single" w:sz="8" w:space="0" w:color="auto"/>
              <w:right w:val="single" w:sz="8" w:space="0" w:color="auto"/>
            </w:tcBorders>
            <w:shd w:val="clear" w:color="auto" w:fill="auto"/>
            <w:vAlign w:val="center"/>
            <w:hideMark/>
          </w:tcPr>
          <w:p w14:paraId="37052A55" w14:textId="77777777" w:rsidR="008C31BB" w:rsidRPr="008C31BB" w:rsidRDefault="008C31BB" w:rsidP="0074757D">
            <w:pPr>
              <w:suppressAutoHyphens w:val="0"/>
              <w:spacing w:after="0"/>
              <w:jc w:val="left"/>
              <w:rPr>
                <w:sz w:val="18"/>
                <w:szCs w:val="18"/>
              </w:rPr>
            </w:pPr>
            <w:r w:rsidRPr="008C31BB">
              <w:rPr>
                <w:sz w:val="18"/>
                <w:szCs w:val="18"/>
              </w:rPr>
              <w:t xml:space="preserve">E </w:t>
            </w:r>
          </w:p>
        </w:tc>
        <w:tc>
          <w:tcPr>
            <w:tcW w:w="2170" w:type="dxa"/>
            <w:tcBorders>
              <w:top w:val="single" w:sz="8" w:space="0" w:color="auto"/>
              <w:left w:val="nil"/>
              <w:bottom w:val="single" w:sz="8" w:space="0" w:color="auto"/>
              <w:right w:val="single" w:sz="8" w:space="0" w:color="000000"/>
            </w:tcBorders>
            <w:shd w:val="clear" w:color="auto" w:fill="auto"/>
            <w:vAlign w:val="center"/>
            <w:hideMark/>
          </w:tcPr>
          <w:p w14:paraId="5C35C7A2" w14:textId="77777777" w:rsidR="008C31BB" w:rsidRPr="008C31BB" w:rsidRDefault="008C31BB" w:rsidP="0074757D">
            <w:pPr>
              <w:suppressAutoHyphens w:val="0"/>
              <w:spacing w:after="0"/>
              <w:jc w:val="left"/>
              <w:rPr>
                <w:sz w:val="18"/>
                <w:szCs w:val="18"/>
              </w:rPr>
            </w:pPr>
            <w:r w:rsidRPr="008C31BB">
              <w:rPr>
                <w:sz w:val="18"/>
                <w:szCs w:val="18"/>
              </w:rPr>
              <w:t xml:space="preserve">Pojedinačno </w:t>
            </w:r>
          </w:p>
        </w:tc>
      </w:tr>
      <w:tr w:rsidR="008C31BB" w:rsidRPr="008C31BB" w14:paraId="0245BA09" w14:textId="77777777" w:rsidTr="0074757D">
        <w:trPr>
          <w:trHeight w:val="392"/>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0FAD3E46" w14:textId="77777777" w:rsidR="008C31BB" w:rsidRPr="008C31BB" w:rsidRDefault="008C31BB" w:rsidP="0074757D">
            <w:pPr>
              <w:suppressAutoHyphens w:val="0"/>
              <w:spacing w:after="0"/>
              <w:ind w:leftChars="-11" w:left="8" w:right="210" w:hangingChars="18" w:hanging="32"/>
              <w:jc w:val="left"/>
              <w:rPr>
                <w:sz w:val="18"/>
                <w:szCs w:val="18"/>
              </w:rPr>
            </w:pPr>
            <w:r w:rsidRPr="008C31BB">
              <w:rPr>
                <w:rFonts w:eastAsia="Arial"/>
                <w:sz w:val="18"/>
                <w:szCs w:val="18"/>
              </w:rPr>
              <w:t>52.</w:t>
            </w:r>
            <w:r w:rsidRPr="008C31BB">
              <w:rPr>
                <w:rFonts w:ascii="Times New Roman" w:eastAsia="Arial" w:hAnsi="Times New Roman"/>
                <w:sz w:val="18"/>
                <w:szCs w:val="18"/>
              </w:rPr>
              <w:t xml:space="preserve">    </w:t>
            </w:r>
            <w:r w:rsidRPr="008C31BB">
              <w:rPr>
                <w:rFonts w:eastAsia="Arial"/>
                <w:sz w:val="18"/>
                <w:szCs w:val="18"/>
              </w:rPr>
              <w:t> </w:t>
            </w:r>
          </w:p>
        </w:tc>
        <w:tc>
          <w:tcPr>
            <w:tcW w:w="1418" w:type="dxa"/>
            <w:tcBorders>
              <w:top w:val="nil"/>
              <w:left w:val="nil"/>
              <w:bottom w:val="single" w:sz="8" w:space="0" w:color="auto"/>
              <w:right w:val="single" w:sz="8" w:space="0" w:color="auto"/>
            </w:tcBorders>
            <w:shd w:val="clear" w:color="auto" w:fill="auto"/>
            <w:vAlign w:val="center"/>
            <w:hideMark/>
          </w:tcPr>
          <w:p w14:paraId="043AC8F8" w14:textId="77777777" w:rsidR="008C31BB" w:rsidRPr="008C31BB" w:rsidRDefault="008C31BB" w:rsidP="0074757D">
            <w:pPr>
              <w:suppressAutoHyphens w:val="0"/>
              <w:spacing w:after="0"/>
              <w:jc w:val="left"/>
              <w:rPr>
                <w:sz w:val="18"/>
                <w:szCs w:val="18"/>
              </w:rPr>
            </w:pPr>
            <w:r w:rsidRPr="008C31BB">
              <w:rPr>
                <w:sz w:val="18"/>
                <w:szCs w:val="18"/>
              </w:rPr>
              <w:t xml:space="preserve">Vid </w:t>
            </w:r>
          </w:p>
        </w:tc>
        <w:tc>
          <w:tcPr>
            <w:tcW w:w="3382" w:type="dxa"/>
            <w:tcBorders>
              <w:top w:val="single" w:sz="8" w:space="0" w:color="auto"/>
              <w:left w:val="nil"/>
              <w:bottom w:val="single" w:sz="8" w:space="0" w:color="auto"/>
              <w:right w:val="single" w:sz="8" w:space="0" w:color="000000"/>
            </w:tcBorders>
            <w:shd w:val="clear" w:color="auto" w:fill="auto"/>
            <w:vAlign w:val="center"/>
            <w:hideMark/>
          </w:tcPr>
          <w:p w14:paraId="5E3C74C9" w14:textId="77777777" w:rsidR="008C31BB" w:rsidRPr="008C31BB" w:rsidRDefault="008C31BB" w:rsidP="0074757D">
            <w:pPr>
              <w:suppressAutoHyphens w:val="0"/>
              <w:spacing w:after="0"/>
              <w:jc w:val="left"/>
              <w:rPr>
                <w:sz w:val="18"/>
                <w:szCs w:val="18"/>
              </w:rPr>
            </w:pPr>
            <w:r w:rsidRPr="008C31BB">
              <w:rPr>
                <w:sz w:val="18"/>
                <w:szCs w:val="18"/>
              </w:rPr>
              <w:t xml:space="preserve">Gomila 3 </w:t>
            </w:r>
          </w:p>
        </w:tc>
        <w:tc>
          <w:tcPr>
            <w:tcW w:w="1112" w:type="dxa"/>
            <w:tcBorders>
              <w:top w:val="nil"/>
              <w:left w:val="nil"/>
              <w:bottom w:val="single" w:sz="8" w:space="0" w:color="auto"/>
              <w:right w:val="single" w:sz="8" w:space="0" w:color="auto"/>
            </w:tcBorders>
            <w:shd w:val="clear" w:color="auto" w:fill="auto"/>
            <w:vAlign w:val="center"/>
            <w:hideMark/>
          </w:tcPr>
          <w:p w14:paraId="505920AE" w14:textId="77777777" w:rsidR="008C31BB" w:rsidRPr="008C31BB" w:rsidRDefault="008C31BB" w:rsidP="0074757D">
            <w:pPr>
              <w:suppressAutoHyphens w:val="0"/>
              <w:spacing w:after="0"/>
              <w:jc w:val="left"/>
              <w:rPr>
                <w:sz w:val="18"/>
                <w:szCs w:val="18"/>
              </w:rPr>
            </w:pPr>
            <w:r w:rsidRPr="008C31BB">
              <w:rPr>
                <w:sz w:val="18"/>
                <w:szCs w:val="18"/>
              </w:rPr>
              <w:t xml:space="preserve">E </w:t>
            </w:r>
          </w:p>
        </w:tc>
        <w:tc>
          <w:tcPr>
            <w:tcW w:w="2170" w:type="dxa"/>
            <w:tcBorders>
              <w:top w:val="single" w:sz="8" w:space="0" w:color="auto"/>
              <w:left w:val="nil"/>
              <w:bottom w:val="single" w:sz="8" w:space="0" w:color="auto"/>
              <w:right w:val="single" w:sz="8" w:space="0" w:color="000000"/>
            </w:tcBorders>
            <w:shd w:val="clear" w:color="auto" w:fill="auto"/>
            <w:vAlign w:val="center"/>
            <w:hideMark/>
          </w:tcPr>
          <w:p w14:paraId="06478F00" w14:textId="77777777" w:rsidR="008C31BB" w:rsidRPr="008C31BB" w:rsidRDefault="008C31BB" w:rsidP="0074757D">
            <w:pPr>
              <w:suppressAutoHyphens w:val="0"/>
              <w:spacing w:after="0"/>
              <w:jc w:val="left"/>
              <w:rPr>
                <w:sz w:val="18"/>
                <w:szCs w:val="18"/>
              </w:rPr>
            </w:pPr>
            <w:r w:rsidRPr="008C31BB">
              <w:rPr>
                <w:sz w:val="18"/>
                <w:szCs w:val="18"/>
              </w:rPr>
              <w:t xml:space="preserve">Pojedinačno </w:t>
            </w:r>
          </w:p>
        </w:tc>
      </w:tr>
      <w:tr w:rsidR="008C31BB" w:rsidRPr="008C31BB" w14:paraId="21F180B9" w14:textId="77777777" w:rsidTr="0074757D">
        <w:trPr>
          <w:trHeight w:val="411"/>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47FEA63D" w14:textId="77777777" w:rsidR="008C31BB" w:rsidRPr="008C31BB" w:rsidRDefault="008C31BB" w:rsidP="0074757D">
            <w:pPr>
              <w:suppressAutoHyphens w:val="0"/>
              <w:spacing w:after="0"/>
              <w:ind w:leftChars="-11" w:left="8" w:right="210" w:hangingChars="18" w:hanging="32"/>
              <w:jc w:val="left"/>
              <w:rPr>
                <w:sz w:val="18"/>
                <w:szCs w:val="18"/>
              </w:rPr>
            </w:pPr>
            <w:r w:rsidRPr="008C31BB">
              <w:rPr>
                <w:rFonts w:eastAsia="Arial"/>
                <w:sz w:val="18"/>
                <w:szCs w:val="18"/>
              </w:rPr>
              <w:t>53.</w:t>
            </w:r>
            <w:r w:rsidRPr="008C31BB">
              <w:rPr>
                <w:rFonts w:ascii="Times New Roman" w:eastAsia="Arial" w:hAnsi="Times New Roman"/>
                <w:sz w:val="18"/>
                <w:szCs w:val="18"/>
              </w:rPr>
              <w:t xml:space="preserve">    </w:t>
            </w:r>
            <w:r w:rsidRPr="008C31BB">
              <w:rPr>
                <w:rFonts w:eastAsia="Arial"/>
                <w:sz w:val="18"/>
                <w:szCs w:val="18"/>
              </w:rPr>
              <w:t> </w:t>
            </w:r>
          </w:p>
        </w:tc>
        <w:tc>
          <w:tcPr>
            <w:tcW w:w="1418" w:type="dxa"/>
            <w:tcBorders>
              <w:top w:val="nil"/>
              <w:left w:val="nil"/>
              <w:bottom w:val="single" w:sz="8" w:space="0" w:color="auto"/>
              <w:right w:val="single" w:sz="8" w:space="0" w:color="auto"/>
            </w:tcBorders>
            <w:shd w:val="clear" w:color="auto" w:fill="auto"/>
            <w:vAlign w:val="center"/>
            <w:hideMark/>
          </w:tcPr>
          <w:p w14:paraId="0F3C4A22" w14:textId="77777777" w:rsidR="008C31BB" w:rsidRPr="008C31BB" w:rsidRDefault="008C31BB" w:rsidP="0074757D">
            <w:pPr>
              <w:suppressAutoHyphens w:val="0"/>
              <w:spacing w:after="0"/>
              <w:jc w:val="left"/>
              <w:rPr>
                <w:sz w:val="18"/>
                <w:szCs w:val="18"/>
              </w:rPr>
            </w:pPr>
            <w:r w:rsidRPr="008C31BB">
              <w:rPr>
                <w:sz w:val="18"/>
                <w:szCs w:val="18"/>
              </w:rPr>
              <w:t xml:space="preserve">Vid </w:t>
            </w:r>
          </w:p>
        </w:tc>
        <w:tc>
          <w:tcPr>
            <w:tcW w:w="3382" w:type="dxa"/>
            <w:tcBorders>
              <w:top w:val="single" w:sz="8" w:space="0" w:color="auto"/>
              <w:left w:val="nil"/>
              <w:bottom w:val="single" w:sz="8" w:space="0" w:color="auto"/>
              <w:right w:val="single" w:sz="8" w:space="0" w:color="000000"/>
            </w:tcBorders>
            <w:shd w:val="clear" w:color="auto" w:fill="auto"/>
            <w:vAlign w:val="center"/>
            <w:hideMark/>
          </w:tcPr>
          <w:p w14:paraId="16F4A7E9" w14:textId="77777777" w:rsidR="008C31BB" w:rsidRPr="008C31BB" w:rsidRDefault="008C31BB" w:rsidP="0074757D">
            <w:pPr>
              <w:suppressAutoHyphens w:val="0"/>
              <w:spacing w:after="0"/>
              <w:jc w:val="left"/>
              <w:rPr>
                <w:sz w:val="18"/>
                <w:szCs w:val="18"/>
              </w:rPr>
            </w:pPr>
            <w:r w:rsidRPr="008C31BB">
              <w:rPr>
                <w:sz w:val="18"/>
                <w:szCs w:val="18"/>
              </w:rPr>
              <w:t xml:space="preserve">Gomila 4 </w:t>
            </w:r>
          </w:p>
        </w:tc>
        <w:tc>
          <w:tcPr>
            <w:tcW w:w="1112" w:type="dxa"/>
            <w:tcBorders>
              <w:top w:val="nil"/>
              <w:left w:val="nil"/>
              <w:bottom w:val="single" w:sz="8" w:space="0" w:color="auto"/>
              <w:right w:val="single" w:sz="8" w:space="0" w:color="auto"/>
            </w:tcBorders>
            <w:shd w:val="clear" w:color="auto" w:fill="auto"/>
            <w:vAlign w:val="center"/>
            <w:hideMark/>
          </w:tcPr>
          <w:p w14:paraId="42DA59E8" w14:textId="77777777" w:rsidR="008C31BB" w:rsidRPr="008C31BB" w:rsidRDefault="008C31BB" w:rsidP="0074757D">
            <w:pPr>
              <w:suppressAutoHyphens w:val="0"/>
              <w:spacing w:after="0"/>
              <w:jc w:val="left"/>
              <w:rPr>
                <w:sz w:val="18"/>
                <w:szCs w:val="18"/>
              </w:rPr>
            </w:pPr>
            <w:r w:rsidRPr="008C31BB">
              <w:rPr>
                <w:sz w:val="18"/>
                <w:szCs w:val="18"/>
              </w:rPr>
              <w:t xml:space="preserve">E </w:t>
            </w:r>
          </w:p>
        </w:tc>
        <w:tc>
          <w:tcPr>
            <w:tcW w:w="2170" w:type="dxa"/>
            <w:tcBorders>
              <w:top w:val="single" w:sz="8" w:space="0" w:color="auto"/>
              <w:left w:val="nil"/>
              <w:bottom w:val="single" w:sz="8" w:space="0" w:color="auto"/>
              <w:right w:val="single" w:sz="8" w:space="0" w:color="000000"/>
            </w:tcBorders>
            <w:shd w:val="clear" w:color="auto" w:fill="auto"/>
            <w:vAlign w:val="center"/>
            <w:hideMark/>
          </w:tcPr>
          <w:p w14:paraId="4DB7DEF7" w14:textId="77777777" w:rsidR="008C31BB" w:rsidRPr="008C31BB" w:rsidRDefault="008C31BB" w:rsidP="0074757D">
            <w:pPr>
              <w:suppressAutoHyphens w:val="0"/>
              <w:spacing w:after="0"/>
              <w:jc w:val="left"/>
              <w:rPr>
                <w:sz w:val="18"/>
                <w:szCs w:val="18"/>
              </w:rPr>
            </w:pPr>
            <w:r w:rsidRPr="008C31BB">
              <w:rPr>
                <w:sz w:val="18"/>
                <w:szCs w:val="18"/>
              </w:rPr>
              <w:t xml:space="preserve">Pojedinačno </w:t>
            </w:r>
          </w:p>
        </w:tc>
      </w:tr>
      <w:tr w:rsidR="008C31BB" w:rsidRPr="008C31BB" w14:paraId="01A4AF5D" w14:textId="77777777" w:rsidTr="0074757D">
        <w:trPr>
          <w:trHeight w:val="358"/>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48E40EA0" w14:textId="77777777" w:rsidR="008C31BB" w:rsidRPr="008C31BB" w:rsidRDefault="008C31BB" w:rsidP="0074757D">
            <w:pPr>
              <w:suppressAutoHyphens w:val="0"/>
              <w:spacing w:after="0"/>
              <w:ind w:leftChars="-11" w:left="8" w:right="210" w:hangingChars="18" w:hanging="32"/>
              <w:jc w:val="left"/>
              <w:rPr>
                <w:sz w:val="18"/>
                <w:szCs w:val="18"/>
              </w:rPr>
            </w:pPr>
            <w:r w:rsidRPr="008C31BB">
              <w:rPr>
                <w:rFonts w:eastAsia="Arial"/>
                <w:sz w:val="18"/>
                <w:szCs w:val="18"/>
              </w:rPr>
              <w:t>54.</w:t>
            </w:r>
            <w:r w:rsidRPr="008C31BB">
              <w:rPr>
                <w:rFonts w:ascii="Times New Roman" w:eastAsia="Arial" w:hAnsi="Times New Roman"/>
                <w:sz w:val="18"/>
                <w:szCs w:val="18"/>
              </w:rPr>
              <w:t xml:space="preserve">    </w:t>
            </w:r>
            <w:r w:rsidRPr="008C31BB">
              <w:rPr>
                <w:rFonts w:eastAsia="Arial"/>
                <w:sz w:val="18"/>
                <w:szCs w:val="18"/>
              </w:rPr>
              <w:t> </w:t>
            </w:r>
          </w:p>
        </w:tc>
        <w:tc>
          <w:tcPr>
            <w:tcW w:w="1418" w:type="dxa"/>
            <w:tcBorders>
              <w:top w:val="nil"/>
              <w:left w:val="nil"/>
              <w:bottom w:val="single" w:sz="8" w:space="0" w:color="auto"/>
              <w:right w:val="single" w:sz="8" w:space="0" w:color="auto"/>
            </w:tcBorders>
            <w:shd w:val="clear" w:color="auto" w:fill="auto"/>
            <w:vAlign w:val="center"/>
            <w:hideMark/>
          </w:tcPr>
          <w:p w14:paraId="7011ECA9" w14:textId="77777777" w:rsidR="008C31BB" w:rsidRPr="008C31BB" w:rsidRDefault="008C31BB" w:rsidP="0074757D">
            <w:pPr>
              <w:suppressAutoHyphens w:val="0"/>
              <w:spacing w:after="0"/>
              <w:jc w:val="left"/>
              <w:rPr>
                <w:sz w:val="18"/>
                <w:szCs w:val="18"/>
              </w:rPr>
            </w:pPr>
            <w:r w:rsidRPr="008C31BB">
              <w:rPr>
                <w:sz w:val="18"/>
                <w:szCs w:val="18"/>
              </w:rPr>
              <w:t xml:space="preserve">Vid </w:t>
            </w:r>
          </w:p>
        </w:tc>
        <w:tc>
          <w:tcPr>
            <w:tcW w:w="3382" w:type="dxa"/>
            <w:tcBorders>
              <w:top w:val="single" w:sz="8" w:space="0" w:color="auto"/>
              <w:left w:val="nil"/>
              <w:bottom w:val="single" w:sz="8" w:space="0" w:color="auto"/>
              <w:right w:val="single" w:sz="8" w:space="0" w:color="000000"/>
            </w:tcBorders>
            <w:shd w:val="clear" w:color="auto" w:fill="auto"/>
            <w:vAlign w:val="center"/>
            <w:hideMark/>
          </w:tcPr>
          <w:p w14:paraId="7AB0F5BE" w14:textId="77777777" w:rsidR="008C31BB" w:rsidRPr="008C31BB" w:rsidRDefault="008C31BB" w:rsidP="0074757D">
            <w:pPr>
              <w:suppressAutoHyphens w:val="0"/>
              <w:spacing w:after="0"/>
              <w:jc w:val="left"/>
              <w:rPr>
                <w:sz w:val="18"/>
                <w:szCs w:val="18"/>
              </w:rPr>
            </w:pPr>
            <w:r w:rsidRPr="008C31BB">
              <w:rPr>
                <w:sz w:val="18"/>
                <w:szCs w:val="18"/>
              </w:rPr>
              <w:t xml:space="preserve">Gomila 5 </w:t>
            </w:r>
          </w:p>
        </w:tc>
        <w:tc>
          <w:tcPr>
            <w:tcW w:w="1112" w:type="dxa"/>
            <w:tcBorders>
              <w:top w:val="nil"/>
              <w:left w:val="nil"/>
              <w:bottom w:val="single" w:sz="8" w:space="0" w:color="auto"/>
              <w:right w:val="single" w:sz="8" w:space="0" w:color="auto"/>
            </w:tcBorders>
            <w:shd w:val="clear" w:color="auto" w:fill="auto"/>
            <w:vAlign w:val="center"/>
            <w:hideMark/>
          </w:tcPr>
          <w:p w14:paraId="71D07F05" w14:textId="77777777" w:rsidR="008C31BB" w:rsidRPr="008C31BB" w:rsidRDefault="008C31BB" w:rsidP="0074757D">
            <w:pPr>
              <w:suppressAutoHyphens w:val="0"/>
              <w:spacing w:after="0"/>
              <w:jc w:val="left"/>
              <w:rPr>
                <w:sz w:val="18"/>
                <w:szCs w:val="18"/>
              </w:rPr>
            </w:pPr>
            <w:r w:rsidRPr="008C31BB">
              <w:rPr>
                <w:sz w:val="18"/>
                <w:szCs w:val="18"/>
              </w:rPr>
              <w:t xml:space="preserve">E </w:t>
            </w:r>
          </w:p>
        </w:tc>
        <w:tc>
          <w:tcPr>
            <w:tcW w:w="2170" w:type="dxa"/>
            <w:tcBorders>
              <w:top w:val="single" w:sz="8" w:space="0" w:color="auto"/>
              <w:left w:val="nil"/>
              <w:bottom w:val="single" w:sz="8" w:space="0" w:color="auto"/>
              <w:right w:val="single" w:sz="8" w:space="0" w:color="000000"/>
            </w:tcBorders>
            <w:shd w:val="clear" w:color="auto" w:fill="auto"/>
            <w:vAlign w:val="center"/>
            <w:hideMark/>
          </w:tcPr>
          <w:p w14:paraId="66A5CC8A" w14:textId="77777777" w:rsidR="008C31BB" w:rsidRPr="008C31BB" w:rsidRDefault="008C31BB" w:rsidP="0074757D">
            <w:pPr>
              <w:suppressAutoHyphens w:val="0"/>
              <w:spacing w:after="0"/>
              <w:jc w:val="left"/>
              <w:rPr>
                <w:sz w:val="18"/>
                <w:szCs w:val="18"/>
              </w:rPr>
            </w:pPr>
            <w:r w:rsidRPr="008C31BB">
              <w:rPr>
                <w:sz w:val="18"/>
                <w:szCs w:val="18"/>
              </w:rPr>
              <w:t xml:space="preserve">Pojedinačno </w:t>
            </w:r>
          </w:p>
        </w:tc>
      </w:tr>
      <w:tr w:rsidR="008C31BB" w:rsidRPr="008C31BB" w14:paraId="4DEF554B" w14:textId="77777777" w:rsidTr="0074757D">
        <w:trPr>
          <w:trHeight w:val="359"/>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25E84579" w14:textId="77777777" w:rsidR="008C31BB" w:rsidRPr="008C31BB" w:rsidRDefault="008C31BB" w:rsidP="0074757D">
            <w:pPr>
              <w:suppressAutoHyphens w:val="0"/>
              <w:spacing w:after="0"/>
              <w:ind w:leftChars="-11" w:left="8" w:right="210" w:hangingChars="18" w:hanging="32"/>
              <w:jc w:val="left"/>
              <w:rPr>
                <w:sz w:val="18"/>
                <w:szCs w:val="18"/>
              </w:rPr>
            </w:pPr>
            <w:r w:rsidRPr="008C31BB">
              <w:rPr>
                <w:rFonts w:eastAsia="Arial"/>
                <w:sz w:val="18"/>
                <w:szCs w:val="18"/>
              </w:rPr>
              <w:t>55.</w:t>
            </w:r>
            <w:r w:rsidRPr="008C31BB">
              <w:rPr>
                <w:rFonts w:ascii="Times New Roman" w:eastAsia="Arial" w:hAnsi="Times New Roman"/>
                <w:sz w:val="18"/>
                <w:szCs w:val="18"/>
              </w:rPr>
              <w:t xml:space="preserve">    </w:t>
            </w:r>
            <w:r w:rsidRPr="008C31BB">
              <w:rPr>
                <w:rFonts w:eastAsia="Arial"/>
                <w:sz w:val="18"/>
                <w:szCs w:val="18"/>
              </w:rPr>
              <w:t> </w:t>
            </w:r>
          </w:p>
        </w:tc>
        <w:tc>
          <w:tcPr>
            <w:tcW w:w="1418" w:type="dxa"/>
            <w:tcBorders>
              <w:top w:val="nil"/>
              <w:left w:val="nil"/>
              <w:bottom w:val="single" w:sz="8" w:space="0" w:color="auto"/>
              <w:right w:val="single" w:sz="8" w:space="0" w:color="auto"/>
            </w:tcBorders>
            <w:shd w:val="clear" w:color="auto" w:fill="auto"/>
            <w:vAlign w:val="center"/>
            <w:hideMark/>
          </w:tcPr>
          <w:p w14:paraId="5ABDFFC2" w14:textId="77777777" w:rsidR="008C31BB" w:rsidRPr="008C31BB" w:rsidRDefault="008C31BB" w:rsidP="0074757D">
            <w:pPr>
              <w:suppressAutoHyphens w:val="0"/>
              <w:spacing w:after="0"/>
              <w:jc w:val="left"/>
              <w:rPr>
                <w:sz w:val="18"/>
                <w:szCs w:val="18"/>
              </w:rPr>
            </w:pPr>
            <w:r w:rsidRPr="008C31BB">
              <w:rPr>
                <w:sz w:val="18"/>
                <w:szCs w:val="18"/>
              </w:rPr>
              <w:t xml:space="preserve">Vid </w:t>
            </w:r>
          </w:p>
        </w:tc>
        <w:tc>
          <w:tcPr>
            <w:tcW w:w="3382" w:type="dxa"/>
            <w:tcBorders>
              <w:top w:val="single" w:sz="8" w:space="0" w:color="auto"/>
              <w:left w:val="nil"/>
              <w:bottom w:val="single" w:sz="8" w:space="0" w:color="auto"/>
              <w:right w:val="single" w:sz="8" w:space="0" w:color="000000"/>
            </w:tcBorders>
            <w:shd w:val="clear" w:color="auto" w:fill="auto"/>
            <w:vAlign w:val="center"/>
            <w:hideMark/>
          </w:tcPr>
          <w:p w14:paraId="4609A1C9" w14:textId="77777777" w:rsidR="008C31BB" w:rsidRPr="008C31BB" w:rsidRDefault="008C31BB" w:rsidP="0074757D">
            <w:pPr>
              <w:suppressAutoHyphens w:val="0"/>
              <w:spacing w:after="0"/>
              <w:jc w:val="left"/>
              <w:rPr>
                <w:sz w:val="18"/>
                <w:szCs w:val="18"/>
              </w:rPr>
            </w:pPr>
            <w:r w:rsidRPr="008C31BB">
              <w:rPr>
                <w:sz w:val="18"/>
                <w:szCs w:val="18"/>
              </w:rPr>
              <w:t xml:space="preserve">Gomila 6 </w:t>
            </w:r>
          </w:p>
        </w:tc>
        <w:tc>
          <w:tcPr>
            <w:tcW w:w="1112" w:type="dxa"/>
            <w:tcBorders>
              <w:top w:val="nil"/>
              <w:left w:val="nil"/>
              <w:bottom w:val="single" w:sz="8" w:space="0" w:color="auto"/>
              <w:right w:val="single" w:sz="8" w:space="0" w:color="auto"/>
            </w:tcBorders>
            <w:shd w:val="clear" w:color="auto" w:fill="auto"/>
            <w:vAlign w:val="center"/>
            <w:hideMark/>
          </w:tcPr>
          <w:p w14:paraId="7A90782E" w14:textId="77777777" w:rsidR="008C31BB" w:rsidRPr="008C31BB" w:rsidRDefault="008C31BB" w:rsidP="0074757D">
            <w:pPr>
              <w:suppressAutoHyphens w:val="0"/>
              <w:spacing w:after="0"/>
              <w:jc w:val="left"/>
              <w:rPr>
                <w:sz w:val="18"/>
                <w:szCs w:val="18"/>
              </w:rPr>
            </w:pPr>
            <w:r w:rsidRPr="008C31BB">
              <w:rPr>
                <w:sz w:val="18"/>
                <w:szCs w:val="18"/>
              </w:rPr>
              <w:t xml:space="preserve">E </w:t>
            </w:r>
          </w:p>
        </w:tc>
        <w:tc>
          <w:tcPr>
            <w:tcW w:w="2170" w:type="dxa"/>
            <w:tcBorders>
              <w:top w:val="single" w:sz="8" w:space="0" w:color="auto"/>
              <w:left w:val="nil"/>
              <w:bottom w:val="single" w:sz="8" w:space="0" w:color="auto"/>
              <w:right w:val="single" w:sz="8" w:space="0" w:color="000000"/>
            </w:tcBorders>
            <w:shd w:val="clear" w:color="auto" w:fill="auto"/>
            <w:vAlign w:val="center"/>
            <w:hideMark/>
          </w:tcPr>
          <w:p w14:paraId="135F6696" w14:textId="77777777" w:rsidR="008C31BB" w:rsidRPr="008C31BB" w:rsidRDefault="008C31BB" w:rsidP="0074757D">
            <w:pPr>
              <w:suppressAutoHyphens w:val="0"/>
              <w:spacing w:after="0"/>
              <w:jc w:val="left"/>
              <w:rPr>
                <w:sz w:val="18"/>
                <w:szCs w:val="18"/>
              </w:rPr>
            </w:pPr>
            <w:r w:rsidRPr="008C31BB">
              <w:rPr>
                <w:sz w:val="18"/>
                <w:szCs w:val="18"/>
              </w:rPr>
              <w:t xml:space="preserve">Pojedinačno </w:t>
            </w:r>
          </w:p>
        </w:tc>
      </w:tr>
      <w:tr w:rsidR="008C31BB" w:rsidRPr="008C31BB" w14:paraId="757367F2" w14:textId="77777777" w:rsidTr="0074757D">
        <w:trPr>
          <w:trHeight w:val="392"/>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71A7FF0D" w14:textId="77777777" w:rsidR="008C31BB" w:rsidRPr="008C31BB" w:rsidRDefault="008C31BB" w:rsidP="0074757D">
            <w:pPr>
              <w:suppressAutoHyphens w:val="0"/>
              <w:spacing w:after="0"/>
              <w:ind w:leftChars="-11" w:left="8" w:right="210" w:hangingChars="18" w:hanging="32"/>
              <w:jc w:val="left"/>
              <w:rPr>
                <w:sz w:val="18"/>
                <w:szCs w:val="18"/>
              </w:rPr>
            </w:pPr>
            <w:r w:rsidRPr="008C31BB">
              <w:rPr>
                <w:rFonts w:eastAsia="Arial"/>
                <w:sz w:val="18"/>
                <w:szCs w:val="18"/>
              </w:rPr>
              <w:t>56.</w:t>
            </w:r>
            <w:r w:rsidRPr="008C31BB">
              <w:rPr>
                <w:rFonts w:ascii="Times New Roman" w:eastAsia="Arial" w:hAnsi="Times New Roman"/>
                <w:sz w:val="18"/>
                <w:szCs w:val="18"/>
              </w:rPr>
              <w:t xml:space="preserve">    </w:t>
            </w:r>
            <w:r w:rsidRPr="008C31BB">
              <w:rPr>
                <w:rFonts w:eastAsia="Arial"/>
                <w:sz w:val="18"/>
                <w:szCs w:val="18"/>
              </w:rPr>
              <w:t> </w:t>
            </w:r>
          </w:p>
        </w:tc>
        <w:tc>
          <w:tcPr>
            <w:tcW w:w="1418" w:type="dxa"/>
            <w:tcBorders>
              <w:top w:val="nil"/>
              <w:left w:val="nil"/>
              <w:bottom w:val="single" w:sz="8" w:space="0" w:color="auto"/>
              <w:right w:val="single" w:sz="8" w:space="0" w:color="auto"/>
            </w:tcBorders>
            <w:shd w:val="clear" w:color="auto" w:fill="auto"/>
            <w:vAlign w:val="center"/>
            <w:hideMark/>
          </w:tcPr>
          <w:p w14:paraId="54F089A3" w14:textId="77777777" w:rsidR="008C31BB" w:rsidRPr="008C31BB" w:rsidRDefault="008C31BB" w:rsidP="0074757D">
            <w:pPr>
              <w:suppressAutoHyphens w:val="0"/>
              <w:spacing w:after="0"/>
              <w:jc w:val="left"/>
              <w:rPr>
                <w:sz w:val="18"/>
                <w:szCs w:val="18"/>
              </w:rPr>
            </w:pPr>
            <w:r w:rsidRPr="008C31BB">
              <w:rPr>
                <w:sz w:val="18"/>
                <w:szCs w:val="18"/>
              </w:rPr>
              <w:t xml:space="preserve">Vid </w:t>
            </w:r>
          </w:p>
        </w:tc>
        <w:tc>
          <w:tcPr>
            <w:tcW w:w="3382" w:type="dxa"/>
            <w:tcBorders>
              <w:top w:val="single" w:sz="8" w:space="0" w:color="auto"/>
              <w:left w:val="nil"/>
              <w:bottom w:val="single" w:sz="8" w:space="0" w:color="auto"/>
              <w:right w:val="single" w:sz="8" w:space="0" w:color="000000"/>
            </w:tcBorders>
            <w:shd w:val="clear" w:color="auto" w:fill="auto"/>
            <w:vAlign w:val="center"/>
            <w:hideMark/>
          </w:tcPr>
          <w:p w14:paraId="2ADD0C0E" w14:textId="77777777" w:rsidR="008C31BB" w:rsidRPr="008C31BB" w:rsidRDefault="008C31BB" w:rsidP="0074757D">
            <w:pPr>
              <w:suppressAutoHyphens w:val="0"/>
              <w:spacing w:after="0"/>
              <w:jc w:val="left"/>
              <w:rPr>
                <w:sz w:val="18"/>
                <w:szCs w:val="18"/>
              </w:rPr>
            </w:pPr>
            <w:r w:rsidRPr="008C31BB">
              <w:rPr>
                <w:sz w:val="18"/>
                <w:szCs w:val="18"/>
              </w:rPr>
              <w:t xml:space="preserve">Gomila 7 </w:t>
            </w:r>
          </w:p>
        </w:tc>
        <w:tc>
          <w:tcPr>
            <w:tcW w:w="1112" w:type="dxa"/>
            <w:tcBorders>
              <w:top w:val="nil"/>
              <w:left w:val="nil"/>
              <w:bottom w:val="single" w:sz="8" w:space="0" w:color="auto"/>
              <w:right w:val="single" w:sz="8" w:space="0" w:color="auto"/>
            </w:tcBorders>
            <w:shd w:val="clear" w:color="auto" w:fill="auto"/>
            <w:vAlign w:val="center"/>
            <w:hideMark/>
          </w:tcPr>
          <w:p w14:paraId="7D2446C1" w14:textId="77777777" w:rsidR="008C31BB" w:rsidRPr="008C31BB" w:rsidRDefault="008C31BB" w:rsidP="0074757D">
            <w:pPr>
              <w:suppressAutoHyphens w:val="0"/>
              <w:spacing w:after="0"/>
              <w:jc w:val="left"/>
              <w:rPr>
                <w:sz w:val="18"/>
                <w:szCs w:val="18"/>
              </w:rPr>
            </w:pPr>
            <w:r w:rsidRPr="008C31BB">
              <w:rPr>
                <w:sz w:val="18"/>
                <w:szCs w:val="18"/>
              </w:rPr>
              <w:t xml:space="preserve">E </w:t>
            </w:r>
          </w:p>
        </w:tc>
        <w:tc>
          <w:tcPr>
            <w:tcW w:w="2170" w:type="dxa"/>
            <w:tcBorders>
              <w:top w:val="single" w:sz="8" w:space="0" w:color="auto"/>
              <w:left w:val="nil"/>
              <w:bottom w:val="single" w:sz="8" w:space="0" w:color="auto"/>
              <w:right w:val="single" w:sz="8" w:space="0" w:color="000000"/>
            </w:tcBorders>
            <w:shd w:val="clear" w:color="auto" w:fill="auto"/>
            <w:vAlign w:val="center"/>
            <w:hideMark/>
          </w:tcPr>
          <w:p w14:paraId="73BB59DD" w14:textId="77777777" w:rsidR="008C31BB" w:rsidRPr="008C31BB" w:rsidRDefault="008C31BB" w:rsidP="0074757D">
            <w:pPr>
              <w:suppressAutoHyphens w:val="0"/>
              <w:spacing w:after="0"/>
              <w:jc w:val="left"/>
              <w:rPr>
                <w:sz w:val="18"/>
                <w:szCs w:val="18"/>
              </w:rPr>
            </w:pPr>
            <w:r w:rsidRPr="008C31BB">
              <w:rPr>
                <w:sz w:val="18"/>
                <w:szCs w:val="18"/>
              </w:rPr>
              <w:t xml:space="preserve">Pojedinačno </w:t>
            </w:r>
          </w:p>
        </w:tc>
      </w:tr>
      <w:tr w:rsidR="008C31BB" w:rsidRPr="008C31BB" w14:paraId="526B61F1" w14:textId="77777777" w:rsidTr="0074757D">
        <w:trPr>
          <w:trHeight w:val="397"/>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6767A812" w14:textId="77777777" w:rsidR="008C31BB" w:rsidRPr="008C31BB" w:rsidRDefault="008C31BB" w:rsidP="0074757D">
            <w:pPr>
              <w:suppressAutoHyphens w:val="0"/>
              <w:spacing w:after="0"/>
              <w:ind w:leftChars="-11" w:left="8" w:right="210" w:hangingChars="18" w:hanging="32"/>
              <w:jc w:val="left"/>
              <w:rPr>
                <w:sz w:val="18"/>
                <w:szCs w:val="18"/>
              </w:rPr>
            </w:pPr>
            <w:r w:rsidRPr="008C31BB">
              <w:rPr>
                <w:rFonts w:eastAsia="Arial"/>
                <w:sz w:val="18"/>
                <w:szCs w:val="18"/>
              </w:rPr>
              <w:t>57.</w:t>
            </w:r>
            <w:r w:rsidRPr="008C31BB">
              <w:rPr>
                <w:rFonts w:ascii="Times New Roman" w:eastAsia="Arial" w:hAnsi="Times New Roman"/>
                <w:sz w:val="18"/>
                <w:szCs w:val="18"/>
              </w:rPr>
              <w:t xml:space="preserve">    </w:t>
            </w:r>
            <w:r w:rsidRPr="008C31BB">
              <w:rPr>
                <w:rFonts w:eastAsia="Arial"/>
                <w:sz w:val="18"/>
                <w:szCs w:val="18"/>
              </w:rPr>
              <w:t> </w:t>
            </w:r>
          </w:p>
        </w:tc>
        <w:tc>
          <w:tcPr>
            <w:tcW w:w="1418" w:type="dxa"/>
            <w:tcBorders>
              <w:top w:val="nil"/>
              <w:left w:val="nil"/>
              <w:bottom w:val="single" w:sz="8" w:space="0" w:color="auto"/>
              <w:right w:val="single" w:sz="8" w:space="0" w:color="auto"/>
            </w:tcBorders>
            <w:shd w:val="clear" w:color="auto" w:fill="auto"/>
            <w:vAlign w:val="center"/>
            <w:hideMark/>
          </w:tcPr>
          <w:p w14:paraId="0EA7AFCE" w14:textId="77777777" w:rsidR="008C31BB" w:rsidRPr="008C31BB" w:rsidRDefault="008C31BB" w:rsidP="0074757D">
            <w:pPr>
              <w:suppressAutoHyphens w:val="0"/>
              <w:spacing w:after="0"/>
              <w:jc w:val="left"/>
              <w:rPr>
                <w:sz w:val="18"/>
                <w:szCs w:val="18"/>
              </w:rPr>
            </w:pPr>
            <w:r w:rsidRPr="008C31BB">
              <w:rPr>
                <w:sz w:val="18"/>
                <w:szCs w:val="18"/>
              </w:rPr>
              <w:t xml:space="preserve">Vid </w:t>
            </w:r>
          </w:p>
        </w:tc>
        <w:tc>
          <w:tcPr>
            <w:tcW w:w="3382" w:type="dxa"/>
            <w:tcBorders>
              <w:top w:val="single" w:sz="8" w:space="0" w:color="auto"/>
              <w:left w:val="nil"/>
              <w:bottom w:val="single" w:sz="8" w:space="0" w:color="auto"/>
              <w:right w:val="single" w:sz="8" w:space="0" w:color="000000"/>
            </w:tcBorders>
            <w:shd w:val="clear" w:color="auto" w:fill="auto"/>
            <w:vAlign w:val="center"/>
            <w:hideMark/>
          </w:tcPr>
          <w:p w14:paraId="52102F93" w14:textId="77777777" w:rsidR="008C31BB" w:rsidRPr="008C31BB" w:rsidRDefault="008C31BB" w:rsidP="0074757D">
            <w:pPr>
              <w:suppressAutoHyphens w:val="0"/>
              <w:spacing w:after="0"/>
              <w:jc w:val="left"/>
              <w:rPr>
                <w:sz w:val="18"/>
                <w:szCs w:val="18"/>
              </w:rPr>
            </w:pPr>
            <w:r w:rsidRPr="008C31BB">
              <w:rPr>
                <w:sz w:val="18"/>
                <w:szCs w:val="18"/>
              </w:rPr>
              <w:t xml:space="preserve">Gomila 8 </w:t>
            </w:r>
          </w:p>
        </w:tc>
        <w:tc>
          <w:tcPr>
            <w:tcW w:w="1112" w:type="dxa"/>
            <w:tcBorders>
              <w:top w:val="nil"/>
              <w:left w:val="nil"/>
              <w:bottom w:val="single" w:sz="8" w:space="0" w:color="auto"/>
              <w:right w:val="single" w:sz="8" w:space="0" w:color="auto"/>
            </w:tcBorders>
            <w:shd w:val="clear" w:color="auto" w:fill="auto"/>
            <w:vAlign w:val="center"/>
            <w:hideMark/>
          </w:tcPr>
          <w:p w14:paraId="51FE0E04" w14:textId="77777777" w:rsidR="008C31BB" w:rsidRPr="008C31BB" w:rsidRDefault="008C31BB" w:rsidP="0074757D">
            <w:pPr>
              <w:suppressAutoHyphens w:val="0"/>
              <w:spacing w:after="0"/>
              <w:jc w:val="left"/>
              <w:rPr>
                <w:sz w:val="18"/>
                <w:szCs w:val="18"/>
              </w:rPr>
            </w:pPr>
            <w:r w:rsidRPr="008C31BB">
              <w:rPr>
                <w:sz w:val="18"/>
                <w:szCs w:val="18"/>
              </w:rPr>
              <w:t xml:space="preserve">E </w:t>
            </w:r>
          </w:p>
        </w:tc>
        <w:tc>
          <w:tcPr>
            <w:tcW w:w="2170" w:type="dxa"/>
            <w:tcBorders>
              <w:top w:val="single" w:sz="8" w:space="0" w:color="auto"/>
              <w:left w:val="nil"/>
              <w:bottom w:val="single" w:sz="8" w:space="0" w:color="auto"/>
              <w:right w:val="single" w:sz="8" w:space="0" w:color="000000"/>
            </w:tcBorders>
            <w:shd w:val="clear" w:color="auto" w:fill="auto"/>
            <w:vAlign w:val="center"/>
            <w:hideMark/>
          </w:tcPr>
          <w:p w14:paraId="1A6C93B6" w14:textId="77777777" w:rsidR="008C31BB" w:rsidRPr="008C31BB" w:rsidRDefault="008C31BB" w:rsidP="0074757D">
            <w:pPr>
              <w:suppressAutoHyphens w:val="0"/>
              <w:spacing w:after="0"/>
              <w:jc w:val="left"/>
              <w:rPr>
                <w:sz w:val="18"/>
                <w:szCs w:val="18"/>
              </w:rPr>
            </w:pPr>
            <w:r w:rsidRPr="008C31BB">
              <w:rPr>
                <w:sz w:val="18"/>
                <w:szCs w:val="18"/>
              </w:rPr>
              <w:t xml:space="preserve">Pojedinačno </w:t>
            </w:r>
          </w:p>
        </w:tc>
      </w:tr>
      <w:tr w:rsidR="008C31BB" w:rsidRPr="008C31BB" w14:paraId="7084CA12" w14:textId="77777777" w:rsidTr="0074757D">
        <w:trPr>
          <w:trHeight w:val="431"/>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7C99368F" w14:textId="77777777" w:rsidR="008C31BB" w:rsidRPr="008C31BB" w:rsidRDefault="008C31BB" w:rsidP="0074757D">
            <w:pPr>
              <w:suppressAutoHyphens w:val="0"/>
              <w:spacing w:after="0"/>
              <w:ind w:leftChars="-11" w:left="8" w:right="210" w:hangingChars="18" w:hanging="32"/>
              <w:jc w:val="left"/>
              <w:rPr>
                <w:sz w:val="18"/>
                <w:szCs w:val="18"/>
              </w:rPr>
            </w:pPr>
            <w:r w:rsidRPr="008C31BB">
              <w:rPr>
                <w:rFonts w:eastAsia="Arial"/>
                <w:sz w:val="18"/>
                <w:szCs w:val="18"/>
              </w:rPr>
              <w:t>58.</w:t>
            </w:r>
            <w:r w:rsidRPr="008C31BB">
              <w:rPr>
                <w:rFonts w:ascii="Times New Roman" w:eastAsia="Arial" w:hAnsi="Times New Roman"/>
                <w:sz w:val="18"/>
                <w:szCs w:val="18"/>
              </w:rPr>
              <w:t xml:space="preserve">    </w:t>
            </w:r>
            <w:r w:rsidRPr="008C31BB">
              <w:rPr>
                <w:rFonts w:eastAsia="Arial"/>
                <w:sz w:val="18"/>
                <w:szCs w:val="18"/>
              </w:rPr>
              <w:t> </w:t>
            </w:r>
          </w:p>
        </w:tc>
        <w:tc>
          <w:tcPr>
            <w:tcW w:w="1418" w:type="dxa"/>
            <w:tcBorders>
              <w:top w:val="nil"/>
              <w:left w:val="nil"/>
              <w:bottom w:val="single" w:sz="8" w:space="0" w:color="auto"/>
              <w:right w:val="single" w:sz="8" w:space="0" w:color="auto"/>
            </w:tcBorders>
            <w:shd w:val="clear" w:color="auto" w:fill="auto"/>
            <w:vAlign w:val="center"/>
            <w:hideMark/>
          </w:tcPr>
          <w:p w14:paraId="1CCF0E41" w14:textId="77777777" w:rsidR="008C31BB" w:rsidRPr="008C31BB" w:rsidRDefault="008C31BB" w:rsidP="0074757D">
            <w:pPr>
              <w:suppressAutoHyphens w:val="0"/>
              <w:spacing w:after="0"/>
              <w:jc w:val="left"/>
              <w:rPr>
                <w:sz w:val="18"/>
                <w:szCs w:val="18"/>
              </w:rPr>
            </w:pPr>
            <w:r w:rsidRPr="008C31BB">
              <w:rPr>
                <w:sz w:val="18"/>
                <w:szCs w:val="18"/>
              </w:rPr>
              <w:t xml:space="preserve">Vid </w:t>
            </w:r>
          </w:p>
        </w:tc>
        <w:tc>
          <w:tcPr>
            <w:tcW w:w="3382" w:type="dxa"/>
            <w:tcBorders>
              <w:top w:val="single" w:sz="8" w:space="0" w:color="auto"/>
              <w:left w:val="nil"/>
              <w:bottom w:val="single" w:sz="8" w:space="0" w:color="auto"/>
              <w:right w:val="single" w:sz="8" w:space="0" w:color="000000"/>
            </w:tcBorders>
            <w:shd w:val="clear" w:color="auto" w:fill="auto"/>
            <w:vAlign w:val="center"/>
            <w:hideMark/>
          </w:tcPr>
          <w:p w14:paraId="4E62824B" w14:textId="77777777" w:rsidR="008C31BB" w:rsidRPr="008C31BB" w:rsidRDefault="008C31BB" w:rsidP="0074757D">
            <w:pPr>
              <w:suppressAutoHyphens w:val="0"/>
              <w:spacing w:after="0"/>
              <w:jc w:val="left"/>
              <w:rPr>
                <w:sz w:val="18"/>
                <w:szCs w:val="18"/>
              </w:rPr>
            </w:pPr>
            <w:r w:rsidRPr="008C31BB">
              <w:rPr>
                <w:sz w:val="18"/>
                <w:szCs w:val="18"/>
              </w:rPr>
              <w:t xml:space="preserve">Gomila 9 </w:t>
            </w:r>
          </w:p>
        </w:tc>
        <w:tc>
          <w:tcPr>
            <w:tcW w:w="1112" w:type="dxa"/>
            <w:tcBorders>
              <w:top w:val="nil"/>
              <w:left w:val="nil"/>
              <w:bottom w:val="single" w:sz="8" w:space="0" w:color="auto"/>
              <w:right w:val="single" w:sz="8" w:space="0" w:color="auto"/>
            </w:tcBorders>
            <w:shd w:val="clear" w:color="auto" w:fill="auto"/>
            <w:vAlign w:val="center"/>
            <w:hideMark/>
          </w:tcPr>
          <w:p w14:paraId="342D574E" w14:textId="77777777" w:rsidR="008C31BB" w:rsidRPr="008C31BB" w:rsidRDefault="008C31BB" w:rsidP="0074757D">
            <w:pPr>
              <w:suppressAutoHyphens w:val="0"/>
              <w:spacing w:after="0"/>
              <w:jc w:val="left"/>
              <w:rPr>
                <w:sz w:val="18"/>
                <w:szCs w:val="18"/>
              </w:rPr>
            </w:pPr>
            <w:r w:rsidRPr="008C31BB">
              <w:rPr>
                <w:sz w:val="18"/>
                <w:szCs w:val="18"/>
              </w:rPr>
              <w:t xml:space="preserve">E </w:t>
            </w:r>
          </w:p>
        </w:tc>
        <w:tc>
          <w:tcPr>
            <w:tcW w:w="2170" w:type="dxa"/>
            <w:tcBorders>
              <w:top w:val="single" w:sz="8" w:space="0" w:color="auto"/>
              <w:left w:val="nil"/>
              <w:bottom w:val="single" w:sz="8" w:space="0" w:color="auto"/>
              <w:right w:val="single" w:sz="8" w:space="0" w:color="000000"/>
            </w:tcBorders>
            <w:shd w:val="clear" w:color="auto" w:fill="auto"/>
            <w:vAlign w:val="center"/>
            <w:hideMark/>
          </w:tcPr>
          <w:p w14:paraId="4A7B1FEE" w14:textId="77777777" w:rsidR="008C31BB" w:rsidRPr="008C31BB" w:rsidRDefault="008C31BB" w:rsidP="0074757D">
            <w:pPr>
              <w:suppressAutoHyphens w:val="0"/>
              <w:spacing w:after="0"/>
              <w:jc w:val="left"/>
              <w:rPr>
                <w:sz w:val="18"/>
                <w:szCs w:val="18"/>
              </w:rPr>
            </w:pPr>
            <w:r w:rsidRPr="008C31BB">
              <w:rPr>
                <w:sz w:val="18"/>
                <w:szCs w:val="18"/>
              </w:rPr>
              <w:t xml:space="preserve">Pojedinačno </w:t>
            </w:r>
          </w:p>
        </w:tc>
      </w:tr>
      <w:tr w:rsidR="008C31BB" w:rsidRPr="008C31BB" w14:paraId="425AABD9" w14:textId="77777777" w:rsidTr="0074757D">
        <w:trPr>
          <w:trHeight w:val="395"/>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314901DC" w14:textId="77777777" w:rsidR="008C31BB" w:rsidRPr="008C31BB" w:rsidRDefault="008C31BB" w:rsidP="0074757D">
            <w:pPr>
              <w:suppressAutoHyphens w:val="0"/>
              <w:spacing w:after="0"/>
              <w:ind w:leftChars="-11" w:left="8" w:right="210" w:hangingChars="18" w:hanging="32"/>
              <w:jc w:val="left"/>
              <w:rPr>
                <w:sz w:val="18"/>
                <w:szCs w:val="18"/>
              </w:rPr>
            </w:pPr>
            <w:r w:rsidRPr="008C31BB">
              <w:rPr>
                <w:rFonts w:eastAsia="Arial"/>
                <w:sz w:val="18"/>
                <w:szCs w:val="18"/>
              </w:rPr>
              <w:t>59.</w:t>
            </w:r>
            <w:r w:rsidRPr="008C31BB">
              <w:rPr>
                <w:rFonts w:ascii="Times New Roman" w:eastAsia="Arial" w:hAnsi="Times New Roman"/>
                <w:sz w:val="18"/>
                <w:szCs w:val="18"/>
              </w:rPr>
              <w:t xml:space="preserve">    </w:t>
            </w:r>
            <w:r w:rsidRPr="008C31BB">
              <w:rPr>
                <w:rFonts w:eastAsia="Arial"/>
                <w:sz w:val="18"/>
                <w:szCs w:val="18"/>
              </w:rPr>
              <w:t> </w:t>
            </w:r>
          </w:p>
        </w:tc>
        <w:tc>
          <w:tcPr>
            <w:tcW w:w="1418" w:type="dxa"/>
            <w:tcBorders>
              <w:top w:val="nil"/>
              <w:left w:val="nil"/>
              <w:bottom w:val="single" w:sz="8" w:space="0" w:color="auto"/>
              <w:right w:val="single" w:sz="8" w:space="0" w:color="auto"/>
            </w:tcBorders>
            <w:shd w:val="clear" w:color="auto" w:fill="auto"/>
            <w:vAlign w:val="center"/>
            <w:hideMark/>
          </w:tcPr>
          <w:p w14:paraId="58D92F5C" w14:textId="77777777" w:rsidR="008C31BB" w:rsidRPr="008C31BB" w:rsidRDefault="008C31BB" w:rsidP="0074757D">
            <w:pPr>
              <w:suppressAutoHyphens w:val="0"/>
              <w:spacing w:after="0"/>
              <w:jc w:val="left"/>
              <w:rPr>
                <w:sz w:val="18"/>
                <w:szCs w:val="18"/>
              </w:rPr>
            </w:pPr>
            <w:r w:rsidRPr="008C31BB">
              <w:rPr>
                <w:sz w:val="18"/>
                <w:szCs w:val="18"/>
              </w:rPr>
              <w:t>Vid - Dragovija</w:t>
            </w:r>
          </w:p>
        </w:tc>
        <w:tc>
          <w:tcPr>
            <w:tcW w:w="3382" w:type="dxa"/>
            <w:tcBorders>
              <w:top w:val="single" w:sz="8" w:space="0" w:color="auto"/>
              <w:left w:val="nil"/>
              <w:bottom w:val="single" w:sz="8" w:space="0" w:color="auto"/>
              <w:right w:val="single" w:sz="8" w:space="0" w:color="000000"/>
            </w:tcBorders>
            <w:shd w:val="clear" w:color="auto" w:fill="auto"/>
            <w:vAlign w:val="center"/>
            <w:hideMark/>
          </w:tcPr>
          <w:p w14:paraId="1EFABF7B" w14:textId="77777777" w:rsidR="008C31BB" w:rsidRPr="008C31BB" w:rsidRDefault="008C31BB" w:rsidP="0074757D">
            <w:pPr>
              <w:suppressAutoHyphens w:val="0"/>
              <w:spacing w:after="0"/>
              <w:jc w:val="left"/>
              <w:rPr>
                <w:sz w:val="18"/>
                <w:szCs w:val="18"/>
              </w:rPr>
            </w:pPr>
            <w:r w:rsidRPr="008C31BB">
              <w:rPr>
                <w:sz w:val="18"/>
                <w:szCs w:val="18"/>
              </w:rPr>
              <w:t xml:space="preserve">Gomila 10, Dragovija </w:t>
            </w:r>
          </w:p>
        </w:tc>
        <w:tc>
          <w:tcPr>
            <w:tcW w:w="1112" w:type="dxa"/>
            <w:tcBorders>
              <w:top w:val="nil"/>
              <w:left w:val="nil"/>
              <w:bottom w:val="single" w:sz="8" w:space="0" w:color="auto"/>
              <w:right w:val="single" w:sz="8" w:space="0" w:color="auto"/>
            </w:tcBorders>
            <w:shd w:val="clear" w:color="auto" w:fill="auto"/>
            <w:vAlign w:val="center"/>
            <w:hideMark/>
          </w:tcPr>
          <w:p w14:paraId="14908A1C" w14:textId="77777777" w:rsidR="008C31BB" w:rsidRPr="008C31BB" w:rsidRDefault="008C31BB" w:rsidP="0074757D">
            <w:pPr>
              <w:suppressAutoHyphens w:val="0"/>
              <w:spacing w:after="0"/>
              <w:jc w:val="left"/>
              <w:rPr>
                <w:sz w:val="18"/>
                <w:szCs w:val="18"/>
              </w:rPr>
            </w:pPr>
            <w:r w:rsidRPr="008C31BB">
              <w:rPr>
                <w:sz w:val="18"/>
                <w:szCs w:val="18"/>
              </w:rPr>
              <w:t xml:space="preserve">E </w:t>
            </w:r>
          </w:p>
        </w:tc>
        <w:tc>
          <w:tcPr>
            <w:tcW w:w="2170" w:type="dxa"/>
            <w:tcBorders>
              <w:top w:val="single" w:sz="8" w:space="0" w:color="auto"/>
              <w:left w:val="nil"/>
              <w:bottom w:val="single" w:sz="8" w:space="0" w:color="auto"/>
              <w:right w:val="single" w:sz="8" w:space="0" w:color="000000"/>
            </w:tcBorders>
            <w:shd w:val="clear" w:color="auto" w:fill="auto"/>
            <w:vAlign w:val="center"/>
            <w:hideMark/>
          </w:tcPr>
          <w:p w14:paraId="080EFF09" w14:textId="77777777" w:rsidR="008C31BB" w:rsidRPr="008C31BB" w:rsidRDefault="008C31BB" w:rsidP="0074757D">
            <w:pPr>
              <w:suppressAutoHyphens w:val="0"/>
              <w:spacing w:after="0"/>
              <w:jc w:val="left"/>
              <w:rPr>
                <w:sz w:val="18"/>
                <w:szCs w:val="18"/>
              </w:rPr>
            </w:pPr>
            <w:r w:rsidRPr="008C31BB">
              <w:rPr>
                <w:sz w:val="18"/>
                <w:szCs w:val="18"/>
              </w:rPr>
              <w:t xml:space="preserve">Pojedinačno </w:t>
            </w:r>
          </w:p>
        </w:tc>
      </w:tr>
      <w:tr w:rsidR="008C31BB" w:rsidRPr="008C31BB" w14:paraId="577D59DD" w14:textId="77777777" w:rsidTr="0074757D">
        <w:trPr>
          <w:trHeight w:val="401"/>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2B7F8AC9" w14:textId="77777777" w:rsidR="008C31BB" w:rsidRPr="008C31BB" w:rsidRDefault="008C31BB" w:rsidP="0074757D">
            <w:pPr>
              <w:suppressAutoHyphens w:val="0"/>
              <w:spacing w:after="0"/>
              <w:ind w:leftChars="-11" w:left="8" w:right="210" w:hangingChars="18" w:hanging="32"/>
              <w:jc w:val="left"/>
              <w:rPr>
                <w:sz w:val="18"/>
                <w:szCs w:val="18"/>
              </w:rPr>
            </w:pPr>
            <w:r w:rsidRPr="008C31BB">
              <w:rPr>
                <w:rFonts w:eastAsia="Arial"/>
                <w:sz w:val="18"/>
                <w:szCs w:val="18"/>
              </w:rPr>
              <w:t>60.</w:t>
            </w:r>
            <w:r w:rsidRPr="008C31BB">
              <w:rPr>
                <w:rFonts w:ascii="Times New Roman" w:eastAsia="Arial" w:hAnsi="Times New Roman"/>
                <w:sz w:val="18"/>
                <w:szCs w:val="18"/>
              </w:rPr>
              <w:t xml:space="preserve">    </w:t>
            </w:r>
            <w:r w:rsidRPr="008C31BB">
              <w:rPr>
                <w:rFonts w:eastAsia="Arial"/>
                <w:sz w:val="18"/>
                <w:szCs w:val="18"/>
              </w:rPr>
              <w:t> </w:t>
            </w:r>
          </w:p>
        </w:tc>
        <w:tc>
          <w:tcPr>
            <w:tcW w:w="1418" w:type="dxa"/>
            <w:tcBorders>
              <w:top w:val="nil"/>
              <w:left w:val="nil"/>
              <w:bottom w:val="single" w:sz="8" w:space="0" w:color="auto"/>
              <w:right w:val="single" w:sz="8" w:space="0" w:color="auto"/>
            </w:tcBorders>
            <w:shd w:val="clear" w:color="auto" w:fill="auto"/>
            <w:vAlign w:val="center"/>
            <w:hideMark/>
          </w:tcPr>
          <w:p w14:paraId="56FC0A86" w14:textId="77777777" w:rsidR="008C31BB" w:rsidRPr="008C31BB" w:rsidRDefault="008C31BB" w:rsidP="0074757D">
            <w:pPr>
              <w:suppressAutoHyphens w:val="0"/>
              <w:spacing w:after="0"/>
              <w:jc w:val="left"/>
              <w:rPr>
                <w:sz w:val="18"/>
                <w:szCs w:val="18"/>
              </w:rPr>
            </w:pPr>
            <w:r w:rsidRPr="008C31BB">
              <w:rPr>
                <w:sz w:val="18"/>
                <w:szCs w:val="18"/>
              </w:rPr>
              <w:t>Vid - Dragovija</w:t>
            </w:r>
          </w:p>
        </w:tc>
        <w:tc>
          <w:tcPr>
            <w:tcW w:w="3382" w:type="dxa"/>
            <w:tcBorders>
              <w:top w:val="single" w:sz="8" w:space="0" w:color="auto"/>
              <w:left w:val="nil"/>
              <w:bottom w:val="single" w:sz="8" w:space="0" w:color="auto"/>
              <w:right w:val="single" w:sz="8" w:space="0" w:color="000000"/>
            </w:tcBorders>
            <w:shd w:val="clear" w:color="auto" w:fill="auto"/>
            <w:vAlign w:val="center"/>
            <w:hideMark/>
          </w:tcPr>
          <w:p w14:paraId="1E2C97CA" w14:textId="77777777" w:rsidR="008C31BB" w:rsidRPr="008C31BB" w:rsidRDefault="008C31BB" w:rsidP="0074757D">
            <w:pPr>
              <w:suppressAutoHyphens w:val="0"/>
              <w:spacing w:after="0"/>
              <w:jc w:val="left"/>
              <w:rPr>
                <w:sz w:val="18"/>
                <w:szCs w:val="18"/>
              </w:rPr>
            </w:pPr>
            <w:r w:rsidRPr="008C31BB">
              <w:rPr>
                <w:sz w:val="18"/>
                <w:szCs w:val="18"/>
              </w:rPr>
              <w:t xml:space="preserve">Gomila 11, Dragovija </w:t>
            </w:r>
          </w:p>
        </w:tc>
        <w:tc>
          <w:tcPr>
            <w:tcW w:w="1112" w:type="dxa"/>
            <w:tcBorders>
              <w:top w:val="nil"/>
              <w:left w:val="nil"/>
              <w:bottom w:val="single" w:sz="8" w:space="0" w:color="auto"/>
              <w:right w:val="single" w:sz="8" w:space="0" w:color="auto"/>
            </w:tcBorders>
            <w:shd w:val="clear" w:color="auto" w:fill="auto"/>
            <w:vAlign w:val="center"/>
            <w:hideMark/>
          </w:tcPr>
          <w:p w14:paraId="2FC7E372" w14:textId="77777777" w:rsidR="008C31BB" w:rsidRPr="008C31BB" w:rsidRDefault="008C31BB" w:rsidP="0074757D">
            <w:pPr>
              <w:suppressAutoHyphens w:val="0"/>
              <w:spacing w:after="0"/>
              <w:jc w:val="left"/>
              <w:rPr>
                <w:sz w:val="18"/>
                <w:szCs w:val="18"/>
              </w:rPr>
            </w:pPr>
            <w:r w:rsidRPr="008C31BB">
              <w:rPr>
                <w:sz w:val="18"/>
                <w:szCs w:val="18"/>
              </w:rPr>
              <w:t xml:space="preserve">E </w:t>
            </w:r>
          </w:p>
        </w:tc>
        <w:tc>
          <w:tcPr>
            <w:tcW w:w="2170" w:type="dxa"/>
            <w:tcBorders>
              <w:top w:val="single" w:sz="8" w:space="0" w:color="auto"/>
              <w:left w:val="nil"/>
              <w:bottom w:val="single" w:sz="8" w:space="0" w:color="auto"/>
              <w:right w:val="single" w:sz="8" w:space="0" w:color="000000"/>
            </w:tcBorders>
            <w:shd w:val="clear" w:color="auto" w:fill="auto"/>
            <w:vAlign w:val="center"/>
            <w:hideMark/>
          </w:tcPr>
          <w:p w14:paraId="226D55B2" w14:textId="77777777" w:rsidR="008C31BB" w:rsidRPr="008C31BB" w:rsidRDefault="008C31BB" w:rsidP="0074757D">
            <w:pPr>
              <w:suppressAutoHyphens w:val="0"/>
              <w:spacing w:after="0"/>
              <w:jc w:val="left"/>
              <w:rPr>
                <w:sz w:val="18"/>
                <w:szCs w:val="18"/>
              </w:rPr>
            </w:pPr>
            <w:r w:rsidRPr="008C31BB">
              <w:rPr>
                <w:sz w:val="18"/>
                <w:szCs w:val="18"/>
              </w:rPr>
              <w:t xml:space="preserve">Pojedinačno </w:t>
            </w:r>
          </w:p>
        </w:tc>
      </w:tr>
      <w:tr w:rsidR="008C31BB" w:rsidRPr="008C31BB" w14:paraId="1E0211D4" w14:textId="77777777" w:rsidTr="0074757D">
        <w:trPr>
          <w:trHeight w:val="407"/>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7EED6912" w14:textId="77777777" w:rsidR="008C31BB" w:rsidRPr="008C31BB" w:rsidRDefault="008C31BB" w:rsidP="0074757D">
            <w:pPr>
              <w:suppressAutoHyphens w:val="0"/>
              <w:spacing w:after="0"/>
              <w:ind w:leftChars="-11" w:left="8" w:right="210" w:hangingChars="18" w:hanging="32"/>
              <w:jc w:val="left"/>
              <w:rPr>
                <w:sz w:val="18"/>
                <w:szCs w:val="18"/>
              </w:rPr>
            </w:pPr>
            <w:r w:rsidRPr="008C31BB">
              <w:rPr>
                <w:rFonts w:eastAsia="Arial"/>
                <w:sz w:val="18"/>
                <w:szCs w:val="18"/>
              </w:rPr>
              <w:t>61.</w:t>
            </w:r>
            <w:r w:rsidRPr="008C31BB">
              <w:rPr>
                <w:rFonts w:ascii="Times New Roman" w:eastAsia="Arial" w:hAnsi="Times New Roman"/>
                <w:sz w:val="18"/>
                <w:szCs w:val="18"/>
              </w:rPr>
              <w:t xml:space="preserve">    </w:t>
            </w:r>
            <w:r w:rsidRPr="008C31BB">
              <w:rPr>
                <w:rFonts w:eastAsia="Arial"/>
                <w:sz w:val="18"/>
                <w:szCs w:val="18"/>
              </w:rPr>
              <w:t> </w:t>
            </w:r>
          </w:p>
        </w:tc>
        <w:tc>
          <w:tcPr>
            <w:tcW w:w="1418" w:type="dxa"/>
            <w:tcBorders>
              <w:top w:val="nil"/>
              <w:left w:val="nil"/>
              <w:bottom w:val="single" w:sz="8" w:space="0" w:color="auto"/>
              <w:right w:val="single" w:sz="8" w:space="0" w:color="auto"/>
            </w:tcBorders>
            <w:shd w:val="clear" w:color="auto" w:fill="auto"/>
            <w:vAlign w:val="center"/>
            <w:hideMark/>
          </w:tcPr>
          <w:p w14:paraId="74E4C60E" w14:textId="77777777" w:rsidR="008C31BB" w:rsidRPr="008C31BB" w:rsidRDefault="008C31BB" w:rsidP="0074757D">
            <w:pPr>
              <w:suppressAutoHyphens w:val="0"/>
              <w:spacing w:after="0"/>
              <w:jc w:val="left"/>
              <w:rPr>
                <w:sz w:val="18"/>
                <w:szCs w:val="18"/>
              </w:rPr>
            </w:pPr>
            <w:r w:rsidRPr="008C31BB">
              <w:rPr>
                <w:sz w:val="18"/>
                <w:szCs w:val="18"/>
              </w:rPr>
              <w:t>Vid - Dragovija</w:t>
            </w:r>
          </w:p>
        </w:tc>
        <w:tc>
          <w:tcPr>
            <w:tcW w:w="3382" w:type="dxa"/>
            <w:tcBorders>
              <w:top w:val="single" w:sz="8" w:space="0" w:color="auto"/>
              <w:left w:val="nil"/>
              <w:bottom w:val="single" w:sz="8" w:space="0" w:color="auto"/>
              <w:right w:val="single" w:sz="8" w:space="0" w:color="000000"/>
            </w:tcBorders>
            <w:shd w:val="clear" w:color="auto" w:fill="auto"/>
            <w:vAlign w:val="center"/>
            <w:hideMark/>
          </w:tcPr>
          <w:p w14:paraId="078F044B" w14:textId="77777777" w:rsidR="008C31BB" w:rsidRPr="008C31BB" w:rsidRDefault="008C31BB" w:rsidP="0074757D">
            <w:pPr>
              <w:suppressAutoHyphens w:val="0"/>
              <w:spacing w:after="0"/>
              <w:jc w:val="left"/>
              <w:rPr>
                <w:sz w:val="18"/>
                <w:szCs w:val="18"/>
              </w:rPr>
            </w:pPr>
            <w:r w:rsidRPr="008C31BB">
              <w:rPr>
                <w:sz w:val="18"/>
                <w:szCs w:val="18"/>
              </w:rPr>
              <w:t xml:space="preserve">Gomila 12, Dragovija </w:t>
            </w:r>
          </w:p>
        </w:tc>
        <w:tc>
          <w:tcPr>
            <w:tcW w:w="1112" w:type="dxa"/>
            <w:tcBorders>
              <w:top w:val="nil"/>
              <w:left w:val="nil"/>
              <w:bottom w:val="single" w:sz="8" w:space="0" w:color="auto"/>
              <w:right w:val="single" w:sz="8" w:space="0" w:color="auto"/>
            </w:tcBorders>
            <w:shd w:val="clear" w:color="auto" w:fill="auto"/>
            <w:vAlign w:val="center"/>
            <w:hideMark/>
          </w:tcPr>
          <w:p w14:paraId="14A478CE" w14:textId="77777777" w:rsidR="008C31BB" w:rsidRPr="008C31BB" w:rsidRDefault="008C31BB" w:rsidP="0074757D">
            <w:pPr>
              <w:suppressAutoHyphens w:val="0"/>
              <w:spacing w:after="0"/>
              <w:jc w:val="left"/>
              <w:rPr>
                <w:sz w:val="18"/>
                <w:szCs w:val="18"/>
              </w:rPr>
            </w:pPr>
            <w:r w:rsidRPr="008C31BB">
              <w:rPr>
                <w:sz w:val="18"/>
                <w:szCs w:val="18"/>
              </w:rPr>
              <w:t xml:space="preserve">E </w:t>
            </w:r>
          </w:p>
        </w:tc>
        <w:tc>
          <w:tcPr>
            <w:tcW w:w="2170" w:type="dxa"/>
            <w:tcBorders>
              <w:top w:val="single" w:sz="8" w:space="0" w:color="auto"/>
              <w:left w:val="nil"/>
              <w:bottom w:val="single" w:sz="8" w:space="0" w:color="auto"/>
              <w:right w:val="single" w:sz="8" w:space="0" w:color="000000"/>
            </w:tcBorders>
            <w:shd w:val="clear" w:color="auto" w:fill="auto"/>
            <w:vAlign w:val="center"/>
            <w:hideMark/>
          </w:tcPr>
          <w:p w14:paraId="04BB3C39" w14:textId="77777777" w:rsidR="008C31BB" w:rsidRPr="008C31BB" w:rsidRDefault="008C31BB" w:rsidP="0074757D">
            <w:pPr>
              <w:suppressAutoHyphens w:val="0"/>
              <w:spacing w:after="0"/>
              <w:jc w:val="left"/>
              <w:rPr>
                <w:sz w:val="18"/>
                <w:szCs w:val="18"/>
              </w:rPr>
            </w:pPr>
            <w:r w:rsidRPr="008C31BB">
              <w:rPr>
                <w:sz w:val="18"/>
                <w:szCs w:val="18"/>
              </w:rPr>
              <w:t xml:space="preserve">Pojedinačno </w:t>
            </w:r>
          </w:p>
        </w:tc>
      </w:tr>
      <w:tr w:rsidR="008C31BB" w:rsidRPr="008C31BB" w14:paraId="0AFEA677" w14:textId="77777777" w:rsidTr="0074757D">
        <w:trPr>
          <w:trHeight w:val="399"/>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5072B18E" w14:textId="77777777" w:rsidR="008C31BB" w:rsidRPr="008C31BB" w:rsidRDefault="008C31BB" w:rsidP="0074757D">
            <w:pPr>
              <w:suppressAutoHyphens w:val="0"/>
              <w:spacing w:after="0"/>
              <w:ind w:leftChars="-11" w:left="8" w:right="210" w:hangingChars="18" w:hanging="32"/>
              <w:jc w:val="left"/>
              <w:rPr>
                <w:sz w:val="18"/>
                <w:szCs w:val="18"/>
              </w:rPr>
            </w:pPr>
            <w:r w:rsidRPr="008C31BB">
              <w:rPr>
                <w:rFonts w:eastAsia="Arial"/>
                <w:sz w:val="18"/>
                <w:szCs w:val="18"/>
              </w:rPr>
              <w:t>62.</w:t>
            </w:r>
            <w:r w:rsidRPr="008C31BB">
              <w:rPr>
                <w:rFonts w:ascii="Times New Roman" w:eastAsia="Arial" w:hAnsi="Times New Roman"/>
                <w:sz w:val="18"/>
                <w:szCs w:val="18"/>
              </w:rPr>
              <w:t xml:space="preserve">    </w:t>
            </w:r>
            <w:r w:rsidRPr="008C31BB">
              <w:rPr>
                <w:rFonts w:eastAsia="Arial"/>
                <w:sz w:val="18"/>
                <w:szCs w:val="18"/>
              </w:rPr>
              <w:t> </w:t>
            </w:r>
          </w:p>
        </w:tc>
        <w:tc>
          <w:tcPr>
            <w:tcW w:w="1418" w:type="dxa"/>
            <w:tcBorders>
              <w:top w:val="nil"/>
              <w:left w:val="nil"/>
              <w:bottom w:val="single" w:sz="8" w:space="0" w:color="auto"/>
              <w:right w:val="single" w:sz="8" w:space="0" w:color="auto"/>
            </w:tcBorders>
            <w:shd w:val="clear" w:color="auto" w:fill="auto"/>
            <w:vAlign w:val="center"/>
            <w:hideMark/>
          </w:tcPr>
          <w:p w14:paraId="5B126F9F" w14:textId="77777777" w:rsidR="008C31BB" w:rsidRPr="008C31BB" w:rsidRDefault="008C31BB" w:rsidP="0074757D">
            <w:pPr>
              <w:suppressAutoHyphens w:val="0"/>
              <w:spacing w:after="0"/>
              <w:jc w:val="left"/>
              <w:rPr>
                <w:sz w:val="18"/>
                <w:szCs w:val="18"/>
              </w:rPr>
            </w:pPr>
            <w:r w:rsidRPr="008C31BB">
              <w:rPr>
                <w:sz w:val="18"/>
                <w:szCs w:val="18"/>
              </w:rPr>
              <w:t>Vid - Dragovija</w:t>
            </w:r>
          </w:p>
        </w:tc>
        <w:tc>
          <w:tcPr>
            <w:tcW w:w="3382" w:type="dxa"/>
            <w:tcBorders>
              <w:top w:val="single" w:sz="8" w:space="0" w:color="auto"/>
              <w:left w:val="nil"/>
              <w:bottom w:val="single" w:sz="8" w:space="0" w:color="auto"/>
              <w:right w:val="single" w:sz="8" w:space="0" w:color="000000"/>
            </w:tcBorders>
            <w:shd w:val="clear" w:color="auto" w:fill="auto"/>
            <w:vAlign w:val="center"/>
            <w:hideMark/>
          </w:tcPr>
          <w:p w14:paraId="6D511B33" w14:textId="77777777" w:rsidR="008C31BB" w:rsidRPr="008C31BB" w:rsidRDefault="008C31BB" w:rsidP="0074757D">
            <w:pPr>
              <w:suppressAutoHyphens w:val="0"/>
              <w:spacing w:after="0"/>
              <w:jc w:val="left"/>
              <w:rPr>
                <w:sz w:val="18"/>
                <w:szCs w:val="18"/>
              </w:rPr>
            </w:pPr>
            <w:r w:rsidRPr="008C31BB">
              <w:rPr>
                <w:sz w:val="18"/>
                <w:szCs w:val="18"/>
              </w:rPr>
              <w:t xml:space="preserve">Gomila 13, Dragovija </w:t>
            </w:r>
          </w:p>
        </w:tc>
        <w:tc>
          <w:tcPr>
            <w:tcW w:w="1112" w:type="dxa"/>
            <w:tcBorders>
              <w:top w:val="nil"/>
              <w:left w:val="nil"/>
              <w:bottom w:val="single" w:sz="8" w:space="0" w:color="auto"/>
              <w:right w:val="single" w:sz="8" w:space="0" w:color="auto"/>
            </w:tcBorders>
            <w:shd w:val="clear" w:color="auto" w:fill="auto"/>
            <w:vAlign w:val="center"/>
            <w:hideMark/>
          </w:tcPr>
          <w:p w14:paraId="5B8D57B5" w14:textId="77777777" w:rsidR="008C31BB" w:rsidRPr="008C31BB" w:rsidRDefault="008C31BB" w:rsidP="0074757D">
            <w:pPr>
              <w:suppressAutoHyphens w:val="0"/>
              <w:spacing w:after="0"/>
              <w:jc w:val="left"/>
              <w:rPr>
                <w:sz w:val="18"/>
                <w:szCs w:val="18"/>
              </w:rPr>
            </w:pPr>
            <w:r w:rsidRPr="008C31BB">
              <w:rPr>
                <w:sz w:val="18"/>
                <w:szCs w:val="18"/>
              </w:rPr>
              <w:t xml:space="preserve">E </w:t>
            </w:r>
          </w:p>
        </w:tc>
        <w:tc>
          <w:tcPr>
            <w:tcW w:w="2170" w:type="dxa"/>
            <w:tcBorders>
              <w:top w:val="single" w:sz="8" w:space="0" w:color="auto"/>
              <w:left w:val="nil"/>
              <w:bottom w:val="single" w:sz="8" w:space="0" w:color="auto"/>
              <w:right w:val="single" w:sz="8" w:space="0" w:color="000000"/>
            </w:tcBorders>
            <w:shd w:val="clear" w:color="auto" w:fill="auto"/>
            <w:vAlign w:val="center"/>
            <w:hideMark/>
          </w:tcPr>
          <w:p w14:paraId="586A8F0C" w14:textId="77777777" w:rsidR="008C31BB" w:rsidRPr="008C31BB" w:rsidRDefault="008C31BB" w:rsidP="0074757D">
            <w:pPr>
              <w:suppressAutoHyphens w:val="0"/>
              <w:spacing w:after="0"/>
              <w:jc w:val="left"/>
              <w:rPr>
                <w:sz w:val="18"/>
                <w:szCs w:val="18"/>
              </w:rPr>
            </w:pPr>
            <w:r w:rsidRPr="008C31BB">
              <w:rPr>
                <w:sz w:val="18"/>
                <w:szCs w:val="18"/>
              </w:rPr>
              <w:t xml:space="preserve">Pojedinačno </w:t>
            </w:r>
          </w:p>
        </w:tc>
      </w:tr>
      <w:tr w:rsidR="008C31BB" w:rsidRPr="008C31BB" w14:paraId="5E47B374" w14:textId="77777777" w:rsidTr="0074757D">
        <w:trPr>
          <w:trHeight w:val="406"/>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6644D44E" w14:textId="77777777" w:rsidR="008C31BB" w:rsidRPr="008C31BB" w:rsidRDefault="008C31BB" w:rsidP="0074757D">
            <w:pPr>
              <w:suppressAutoHyphens w:val="0"/>
              <w:spacing w:after="0"/>
              <w:ind w:leftChars="-11" w:left="8" w:right="210" w:hangingChars="18" w:hanging="32"/>
              <w:jc w:val="left"/>
              <w:rPr>
                <w:sz w:val="18"/>
                <w:szCs w:val="18"/>
              </w:rPr>
            </w:pPr>
            <w:r w:rsidRPr="008C31BB">
              <w:rPr>
                <w:rFonts w:eastAsia="Arial"/>
                <w:sz w:val="18"/>
                <w:szCs w:val="18"/>
              </w:rPr>
              <w:t>63.</w:t>
            </w:r>
            <w:r w:rsidRPr="008C31BB">
              <w:rPr>
                <w:rFonts w:ascii="Times New Roman" w:eastAsia="Arial" w:hAnsi="Times New Roman"/>
                <w:sz w:val="18"/>
                <w:szCs w:val="18"/>
              </w:rPr>
              <w:t xml:space="preserve">    </w:t>
            </w:r>
            <w:r w:rsidRPr="008C31BB">
              <w:rPr>
                <w:rFonts w:eastAsia="Arial"/>
                <w:sz w:val="18"/>
                <w:szCs w:val="18"/>
              </w:rPr>
              <w:t> </w:t>
            </w:r>
          </w:p>
        </w:tc>
        <w:tc>
          <w:tcPr>
            <w:tcW w:w="1418" w:type="dxa"/>
            <w:tcBorders>
              <w:top w:val="nil"/>
              <w:left w:val="nil"/>
              <w:bottom w:val="single" w:sz="8" w:space="0" w:color="auto"/>
              <w:right w:val="single" w:sz="8" w:space="0" w:color="auto"/>
            </w:tcBorders>
            <w:shd w:val="clear" w:color="auto" w:fill="auto"/>
            <w:vAlign w:val="center"/>
            <w:hideMark/>
          </w:tcPr>
          <w:p w14:paraId="7991B390" w14:textId="77777777" w:rsidR="008C31BB" w:rsidRPr="008C31BB" w:rsidRDefault="008C31BB" w:rsidP="0074757D">
            <w:pPr>
              <w:suppressAutoHyphens w:val="0"/>
              <w:spacing w:after="0"/>
              <w:jc w:val="left"/>
              <w:rPr>
                <w:sz w:val="18"/>
                <w:szCs w:val="18"/>
              </w:rPr>
            </w:pPr>
            <w:r w:rsidRPr="008C31BB">
              <w:rPr>
                <w:sz w:val="18"/>
                <w:szCs w:val="18"/>
              </w:rPr>
              <w:t xml:space="preserve">Vid </w:t>
            </w:r>
          </w:p>
        </w:tc>
        <w:tc>
          <w:tcPr>
            <w:tcW w:w="3382" w:type="dxa"/>
            <w:tcBorders>
              <w:top w:val="single" w:sz="8" w:space="0" w:color="auto"/>
              <w:left w:val="nil"/>
              <w:bottom w:val="single" w:sz="8" w:space="0" w:color="auto"/>
              <w:right w:val="single" w:sz="8" w:space="0" w:color="000000"/>
            </w:tcBorders>
            <w:shd w:val="clear" w:color="auto" w:fill="auto"/>
            <w:vAlign w:val="center"/>
            <w:hideMark/>
          </w:tcPr>
          <w:p w14:paraId="65A2857C" w14:textId="77777777" w:rsidR="008C31BB" w:rsidRPr="008C31BB" w:rsidRDefault="008C31BB" w:rsidP="0074757D">
            <w:pPr>
              <w:suppressAutoHyphens w:val="0"/>
              <w:spacing w:after="0"/>
              <w:jc w:val="left"/>
              <w:rPr>
                <w:sz w:val="18"/>
                <w:szCs w:val="18"/>
              </w:rPr>
            </w:pPr>
            <w:r w:rsidRPr="008C31BB">
              <w:rPr>
                <w:sz w:val="18"/>
                <w:szCs w:val="18"/>
              </w:rPr>
              <w:t xml:space="preserve">Gomila 2 </w:t>
            </w:r>
          </w:p>
        </w:tc>
        <w:tc>
          <w:tcPr>
            <w:tcW w:w="1112" w:type="dxa"/>
            <w:tcBorders>
              <w:top w:val="nil"/>
              <w:left w:val="nil"/>
              <w:bottom w:val="single" w:sz="8" w:space="0" w:color="auto"/>
              <w:right w:val="single" w:sz="8" w:space="0" w:color="auto"/>
            </w:tcBorders>
            <w:shd w:val="clear" w:color="auto" w:fill="auto"/>
            <w:vAlign w:val="center"/>
            <w:hideMark/>
          </w:tcPr>
          <w:p w14:paraId="26E7CEB9" w14:textId="77777777" w:rsidR="008C31BB" w:rsidRPr="008C31BB" w:rsidRDefault="008C31BB" w:rsidP="0074757D">
            <w:pPr>
              <w:suppressAutoHyphens w:val="0"/>
              <w:spacing w:after="0"/>
              <w:jc w:val="left"/>
              <w:rPr>
                <w:sz w:val="18"/>
                <w:szCs w:val="18"/>
              </w:rPr>
            </w:pPr>
            <w:r w:rsidRPr="008C31BB">
              <w:rPr>
                <w:sz w:val="18"/>
                <w:szCs w:val="18"/>
              </w:rPr>
              <w:t xml:space="preserve">E </w:t>
            </w:r>
          </w:p>
        </w:tc>
        <w:tc>
          <w:tcPr>
            <w:tcW w:w="2170" w:type="dxa"/>
            <w:tcBorders>
              <w:top w:val="single" w:sz="8" w:space="0" w:color="auto"/>
              <w:left w:val="nil"/>
              <w:bottom w:val="single" w:sz="8" w:space="0" w:color="auto"/>
              <w:right w:val="single" w:sz="8" w:space="0" w:color="000000"/>
            </w:tcBorders>
            <w:shd w:val="clear" w:color="auto" w:fill="auto"/>
            <w:vAlign w:val="center"/>
            <w:hideMark/>
          </w:tcPr>
          <w:p w14:paraId="25F25F88" w14:textId="77777777" w:rsidR="008C31BB" w:rsidRPr="008C31BB" w:rsidRDefault="008C31BB" w:rsidP="0074757D">
            <w:pPr>
              <w:suppressAutoHyphens w:val="0"/>
              <w:spacing w:after="0"/>
              <w:jc w:val="left"/>
              <w:rPr>
                <w:sz w:val="18"/>
                <w:szCs w:val="18"/>
              </w:rPr>
            </w:pPr>
            <w:r w:rsidRPr="008C31BB">
              <w:rPr>
                <w:sz w:val="18"/>
                <w:szCs w:val="18"/>
              </w:rPr>
              <w:t xml:space="preserve">Pojedinačno </w:t>
            </w:r>
          </w:p>
        </w:tc>
      </w:tr>
      <w:tr w:rsidR="008C31BB" w:rsidRPr="008C31BB" w14:paraId="6C09703F" w14:textId="77777777" w:rsidTr="0074757D">
        <w:trPr>
          <w:trHeight w:val="411"/>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7FBC5B2E" w14:textId="77777777" w:rsidR="008C31BB" w:rsidRPr="008C31BB" w:rsidRDefault="008C31BB" w:rsidP="0074757D">
            <w:pPr>
              <w:suppressAutoHyphens w:val="0"/>
              <w:spacing w:after="0"/>
              <w:ind w:leftChars="-11" w:left="8" w:right="210" w:hangingChars="18" w:hanging="32"/>
              <w:jc w:val="left"/>
              <w:rPr>
                <w:sz w:val="18"/>
                <w:szCs w:val="18"/>
              </w:rPr>
            </w:pPr>
            <w:r w:rsidRPr="008C31BB">
              <w:rPr>
                <w:rFonts w:eastAsia="Arial"/>
                <w:sz w:val="18"/>
                <w:szCs w:val="18"/>
              </w:rPr>
              <w:t>64.</w:t>
            </w:r>
            <w:r w:rsidRPr="008C31BB">
              <w:rPr>
                <w:rFonts w:ascii="Times New Roman" w:eastAsia="Arial" w:hAnsi="Times New Roman"/>
                <w:sz w:val="18"/>
                <w:szCs w:val="18"/>
              </w:rPr>
              <w:t xml:space="preserve">    </w:t>
            </w:r>
            <w:r w:rsidRPr="008C31BB">
              <w:rPr>
                <w:rFonts w:eastAsia="Arial"/>
                <w:sz w:val="18"/>
                <w:szCs w:val="18"/>
              </w:rPr>
              <w:t> </w:t>
            </w:r>
          </w:p>
        </w:tc>
        <w:tc>
          <w:tcPr>
            <w:tcW w:w="1418" w:type="dxa"/>
            <w:tcBorders>
              <w:top w:val="nil"/>
              <w:left w:val="nil"/>
              <w:bottom w:val="single" w:sz="8" w:space="0" w:color="auto"/>
              <w:right w:val="single" w:sz="8" w:space="0" w:color="auto"/>
            </w:tcBorders>
            <w:shd w:val="clear" w:color="auto" w:fill="auto"/>
            <w:vAlign w:val="center"/>
            <w:hideMark/>
          </w:tcPr>
          <w:p w14:paraId="7802DF15" w14:textId="77777777" w:rsidR="008C31BB" w:rsidRPr="008C31BB" w:rsidRDefault="008C31BB" w:rsidP="0074757D">
            <w:pPr>
              <w:suppressAutoHyphens w:val="0"/>
              <w:spacing w:after="0"/>
              <w:jc w:val="left"/>
              <w:rPr>
                <w:sz w:val="18"/>
                <w:szCs w:val="18"/>
              </w:rPr>
            </w:pPr>
            <w:r w:rsidRPr="008C31BB">
              <w:rPr>
                <w:sz w:val="18"/>
                <w:szCs w:val="18"/>
              </w:rPr>
              <w:t xml:space="preserve">Vid - Dragovija </w:t>
            </w:r>
          </w:p>
        </w:tc>
        <w:tc>
          <w:tcPr>
            <w:tcW w:w="3382" w:type="dxa"/>
            <w:tcBorders>
              <w:top w:val="single" w:sz="8" w:space="0" w:color="auto"/>
              <w:left w:val="nil"/>
              <w:bottom w:val="single" w:sz="8" w:space="0" w:color="auto"/>
              <w:right w:val="single" w:sz="8" w:space="0" w:color="000000"/>
            </w:tcBorders>
            <w:shd w:val="clear" w:color="auto" w:fill="auto"/>
            <w:vAlign w:val="center"/>
            <w:hideMark/>
          </w:tcPr>
          <w:p w14:paraId="21350DB6" w14:textId="77777777" w:rsidR="008C31BB" w:rsidRPr="008C31BB" w:rsidRDefault="008C31BB" w:rsidP="0074757D">
            <w:pPr>
              <w:suppressAutoHyphens w:val="0"/>
              <w:spacing w:after="0"/>
              <w:jc w:val="left"/>
              <w:rPr>
                <w:sz w:val="18"/>
                <w:szCs w:val="18"/>
              </w:rPr>
            </w:pPr>
            <w:r w:rsidRPr="008C31BB">
              <w:rPr>
                <w:sz w:val="18"/>
                <w:szCs w:val="18"/>
              </w:rPr>
              <w:t xml:space="preserve">Sjeverno od sela, 1 gomila </w:t>
            </w:r>
          </w:p>
        </w:tc>
        <w:tc>
          <w:tcPr>
            <w:tcW w:w="1112" w:type="dxa"/>
            <w:tcBorders>
              <w:top w:val="nil"/>
              <w:left w:val="nil"/>
              <w:bottom w:val="single" w:sz="8" w:space="0" w:color="auto"/>
              <w:right w:val="single" w:sz="8" w:space="0" w:color="auto"/>
            </w:tcBorders>
            <w:shd w:val="clear" w:color="auto" w:fill="auto"/>
            <w:vAlign w:val="center"/>
            <w:hideMark/>
          </w:tcPr>
          <w:p w14:paraId="0B5BB3F2" w14:textId="77777777" w:rsidR="008C31BB" w:rsidRPr="008C31BB" w:rsidRDefault="008C31BB" w:rsidP="0074757D">
            <w:pPr>
              <w:suppressAutoHyphens w:val="0"/>
              <w:spacing w:after="0"/>
              <w:jc w:val="left"/>
              <w:rPr>
                <w:sz w:val="18"/>
                <w:szCs w:val="18"/>
              </w:rPr>
            </w:pPr>
            <w:r w:rsidRPr="008C31BB">
              <w:rPr>
                <w:sz w:val="18"/>
                <w:szCs w:val="18"/>
              </w:rPr>
              <w:t xml:space="preserve">E </w:t>
            </w:r>
          </w:p>
        </w:tc>
        <w:tc>
          <w:tcPr>
            <w:tcW w:w="2170" w:type="dxa"/>
            <w:tcBorders>
              <w:top w:val="single" w:sz="8" w:space="0" w:color="auto"/>
              <w:left w:val="nil"/>
              <w:bottom w:val="single" w:sz="8" w:space="0" w:color="auto"/>
              <w:right w:val="single" w:sz="8" w:space="0" w:color="000000"/>
            </w:tcBorders>
            <w:shd w:val="clear" w:color="auto" w:fill="auto"/>
            <w:vAlign w:val="center"/>
            <w:hideMark/>
          </w:tcPr>
          <w:p w14:paraId="58130090" w14:textId="77777777" w:rsidR="008C31BB" w:rsidRPr="008C31BB" w:rsidRDefault="008C31BB" w:rsidP="0074757D">
            <w:pPr>
              <w:suppressAutoHyphens w:val="0"/>
              <w:spacing w:after="0"/>
              <w:jc w:val="left"/>
              <w:rPr>
                <w:sz w:val="18"/>
                <w:szCs w:val="18"/>
              </w:rPr>
            </w:pPr>
            <w:r w:rsidRPr="008C31BB">
              <w:rPr>
                <w:sz w:val="18"/>
                <w:szCs w:val="18"/>
              </w:rPr>
              <w:t xml:space="preserve">Pojedinačno </w:t>
            </w:r>
          </w:p>
        </w:tc>
      </w:tr>
      <w:tr w:rsidR="008C31BB" w:rsidRPr="008C31BB" w14:paraId="34082D1E" w14:textId="77777777" w:rsidTr="0074757D">
        <w:trPr>
          <w:trHeight w:val="545"/>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41241C38" w14:textId="77777777" w:rsidR="008C31BB" w:rsidRPr="008C31BB" w:rsidRDefault="008C31BB" w:rsidP="0074757D">
            <w:pPr>
              <w:suppressAutoHyphens w:val="0"/>
              <w:spacing w:after="0"/>
              <w:ind w:leftChars="-11" w:left="8" w:right="210" w:hangingChars="18" w:hanging="32"/>
              <w:jc w:val="left"/>
              <w:rPr>
                <w:sz w:val="18"/>
                <w:szCs w:val="18"/>
              </w:rPr>
            </w:pPr>
            <w:r w:rsidRPr="008C31BB">
              <w:rPr>
                <w:rFonts w:eastAsia="Arial"/>
                <w:sz w:val="18"/>
                <w:szCs w:val="18"/>
              </w:rPr>
              <w:t>65.</w:t>
            </w:r>
            <w:r w:rsidRPr="008C31BB">
              <w:rPr>
                <w:rFonts w:ascii="Times New Roman" w:eastAsia="Arial" w:hAnsi="Times New Roman"/>
                <w:sz w:val="18"/>
                <w:szCs w:val="18"/>
              </w:rPr>
              <w:t xml:space="preserve">    </w:t>
            </w:r>
            <w:r w:rsidRPr="008C31BB">
              <w:rPr>
                <w:rFonts w:eastAsia="Arial"/>
                <w:sz w:val="18"/>
                <w:szCs w:val="18"/>
              </w:rPr>
              <w:t> </w:t>
            </w:r>
          </w:p>
        </w:tc>
        <w:tc>
          <w:tcPr>
            <w:tcW w:w="1418" w:type="dxa"/>
            <w:tcBorders>
              <w:top w:val="nil"/>
              <w:left w:val="nil"/>
              <w:bottom w:val="single" w:sz="8" w:space="0" w:color="auto"/>
              <w:right w:val="single" w:sz="8" w:space="0" w:color="auto"/>
            </w:tcBorders>
            <w:shd w:val="clear" w:color="auto" w:fill="auto"/>
            <w:vAlign w:val="center"/>
            <w:hideMark/>
          </w:tcPr>
          <w:p w14:paraId="215B6996" w14:textId="77777777" w:rsidR="008C31BB" w:rsidRPr="008C31BB" w:rsidRDefault="008C31BB" w:rsidP="0074757D">
            <w:pPr>
              <w:suppressAutoHyphens w:val="0"/>
              <w:spacing w:after="0"/>
              <w:jc w:val="left"/>
              <w:rPr>
                <w:sz w:val="18"/>
                <w:szCs w:val="18"/>
              </w:rPr>
            </w:pPr>
            <w:r w:rsidRPr="008C31BB">
              <w:rPr>
                <w:sz w:val="18"/>
                <w:szCs w:val="18"/>
              </w:rPr>
              <w:t xml:space="preserve">Vid - Dragovija </w:t>
            </w:r>
          </w:p>
        </w:tc>
        <w:tc>
          <w:tcPr>
            <w:tcW w:w="3382" w:type="dxa"/>
            <w:tcBorders>
              <w:top w:val="single" w:sz="8" w:space="0" w:color="auto"/>
              <w:left w:val="nil"/>
              <w:bottom w:val="single" w:sz="8" w:space="0" w:color="auto"/>
              <w:right w:val="single" w:sz="8" w:space="0" w:color="000000"/>
            </w:tcBorders>
            <w:shd w:val="clear" w:color="auto" w:fill="auto"/>
            <w:vAlign w:val="center"/>
            <w:hideMark/>
          </w:tcPr>
          <w:p w14:paraId="4AEE5FC8" w14:textId="77777777" w:rsidR="008C31BB" w:rsidRPr="008C31BB" w:rsidRDefault="008C31BB" w:rsidP="0074757D">
            <w:pPr>
              <w:suppressAutoHyphens w:val="0"/>
              <w:spacing w:after="0"/>
              <w:jc w:val="left"/>
              <w:rPr>
                <w:sz w:val="18"/>
                <w:szCs w:val="18"/>
              </w:rPr>
            </w:pPr>
            <w:r w:rsidRPr="008C31BB">
              <w:rPr>
                <w:sz w:val="18"/>
                <w:szCs w:val="18"/>
              </w:rPr>
              <w:t xml:space="preserve">Južno i sjeverno od crkve </w:t>
            </w:r>
            <w:proofErr w:type="spellStart"/>
            <w:r w:rsidRPr="008C31BB">
              <w:rPr>
                <w:sz w:val="18"/>
                <w:szCs w:val="18"/>
              </w:rPr>
              <w:t>sv.Ivana</w:t>
            </w:r>
            <w:proofErr w:type="spellEnd"/>
            <w:r w:rsidRPr="008C31BB">
              <w:rPr>
                <w:sz w:val="18"/>
                <w:szCs w:val="18"/>
              </w:rPr>
              <w:t xml:space="preserve"> na početku sela, 3 gomile </w:t>
            </w:r>
          </w:p>
        </w:tc>
        <w:tc>
          <w:tcPr>
            <w:tcW w:w="1112" w:type="dxa"/>
            <w:tcBorders>
              <w:top w:val="nil"/>
              <w:left w:val="nil"/>
              <w:bottom w:val="single" w:sz="8" w:space="0" w:color="auto"/>
              <w:right w:val="single" w:sz="8" w:space="0" w:color="auto"/>
            </w:tcBorders>
            <w:shd w:val="clear" w:color="auto" w:fill="auto"/>
            <w:vAlign w:val="center"/>
            <w:hideMark/>
          </w:tcPr>
          <w:p w14:paraId="35DD4FA7" w14:textId="77777777" w:rsidR="008C31BB" w:rsidRPr="008C31BB" w:rsidRDefault="008C31BB" w:rsidP="0074757D">
            <w:pPr>
              <w:suppressAutoHyphens w:val="0"/>
              <w:spacing w:after="0"/>
              <w:jc w:val="left"/>
              <w:rPr>
                <w:sz w:val="18"/>
                <w:szCs w:val="18"/>
              </w:rPr>
            </w:pPr>
            <w:r w:rsidRPr="008C31BB">
              <w:rPr>
                <w:sz w:val="18"/>
                <w:szCs w:val="18"/>
              </w:rPr>
              <w:t xml:space="preserve">E </w:t>
            </w:r>
          </w:p>
        </w:tc>
        <w:tc>
          <w:tcPr>
            <w:tcW w:w="2170" w:type="dxa"/>
            <w:tcBorders>
              <w:top w:val="single" w:sz="8" w:space="0" w:color="auto"/>
              <w:left w:val="nil"/>
              <w:bottom w:val="single" w:sz="8" w:space="0" w:color="auto"/>
              <w:right w:val="single" w:sz="8" w:space="0" w:color="000000"/>
            </w:tcBorders>
            <w:shd w:val="clear" w:color="auto" w:fill="auto"/>
            <w:vAlign w:val="center"/>
            <w:hideMark/>
          </w:tcPr>
          <w:p w14:paraId="064584E6" w14:textId="77777777" w:rsidR="008C31BB" w:rsidRPr="008C31BB" w:rsidRDefault="008C31BB" w:rsidP="0074757D">
            <w:pPr>
              <w:suppressAutoHyphens w:val="0"/>
              <w:spacing w:after="0"/>
              <w:jc w:val="left"/>
              <w:rPr>
                <w:sz w:val="18"/>
                <w:szCs w:val="18"/>
              </w:rPr>
            </w:pPr>
            <w:r w:rsidRPr="008C31BB">
              <w:rPr>
                <w:sz w:val="18"/>
                <w:szCs w:val="18"/>
              </w:rPr>
              <w:t xml:space="preserve">Pojedinačno </w:t>
            </w:r>
          </w:p>
        </w:tc>
      </w:tr>
      <w:tr w:rsidR="008C31BB" w:rsidRPr="008C31BB" w14:paraId="3C39AD11" w14:textId="77777777" w:rsidTr="0074757D">
        <w:trPr>
          <w:trHeight w:val="615"/>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38B7AF44" w14:textId="77777777" w:rsidR="008C31BB" w:rsidRPr="008C31BB" w:rsidRDefault="008C31BB" w:rsidP="0074757D">
            <w:pPr>
              <w:suppressAutoHyphens w:val="0"/>
              <w:spacing w:after="0"/>
              <w:ind w:leftChars="-11" w:left="8" w:right="210" w:hangingChars="18" w:hanging="32"/>
              <w:jc w:val="left"/>
              <w:rPr>
                <w:sz w:val="18"/>
                <w:szCs w:val="18"/>
              </w:rPr>
            </w:pPr>
            <w:r w:rsidRPr="008C31BB">
              <w:rPr>
                <w:rFonts w:eastAsia="Arial"/>
                <w:sz w:val="18"/>
                <w:szCs w:val="18"/>
              </w:rPr>
              <w:t>66.</w:t>
            </w:r>
            <w:r w:rsidRPr="008C31BB">
              <w:rPr>
                <w:rFonts w:ascii="Times New Roman" w:eastAsia="Arial" w:hAnsi="Times New Roman"/>
                <w:sz w:val="18"/>
                <w:szCs w:val="18"/>
              </w:rPr>
              <w:t xml:space="preserve">    </w:t>
            </w:r>
            <w:r w:rsidRPr="008C31BB">
              <w:rPr>
                <w:rFonts w:eastAsia="Arial"/>
                <w:sz w:val="18"/>
                <w:szCs w:val="18"/>
              </w:rPr>
              <w:t> </w:t>
            </w:r>
          </w:p>
        </w:tc>
        <w:tc>
          <w:tcPr>
            <w:tcW w:w="1418" w:type="dxa"/>
            <w:tcBorders>
              <w:top w:val="nil"/>
              <w:left w:val="nil"/>
              <w:bottom w:val="single" w:sz="8" w:space="0" w:color="auto"/>
              <w:right w:val="single" w:sz="8" w:space="0" w:color="auto"/>
            </w:tcBorders>
            <w:shd w:val="clear" w:color="auto" w:fill="auto"/>
            <w:vAlign w:val="center"/>
            <w:hideMark/>
          </w:tcPr>
          <w:p w14:paraId="79CB9599" w14:textId="77777777" w:rsidR="008C31BB" w:rsidRPr="008C31BB" w:rsidRDefault="008C31BB" w:rsidP="0074757D">
            <w:pPr>
              <w:suppressAutoHyphens w:val="0"/>
              <w:spacing w:after="0"/>
              <w:jc w:val="left"/>
              <w:rPr>
                <w:sz w:val="18"/>
                <w:szCs w:val="18"/>
              </w:rPr>
            </w:pPr>
            <w:r w:rsidRPr="008C31BB">
              <w:rPr>
                <w:sz w:val="18"/>
                <w:szCs w:val="18"/>
              </w:rPr>
              <w:t xml:space="preserve">Vid - Dragovija </w:t>
            </w:r>
          </w:p>
        </w:tc>
        <w:tc>
          <w:tcPr>
            <w:tcW w:w="3382" w:type="dxa"/>
            <w:tcBorders>
              <w:top w:val="single" w:sz="8" w:space="0" w:color="auto"/>
              <w:left w:val="nil"/>
              <w:bottom w:val="single" w:sz="8" w:space="0" w:color="auto"/>
              <w:right w:val="single" w:sz="8" w:space="0" w:color="000000"/>
            </w:tcBorders>
            <w:shd w:val="clear" w:color="auto" w:fill="auto"/>
            <w:vAlign w:val="center"/>
            <w:hideMark/>
          </w:tcPr>
          <w:p w14:paraId="1236FCE1" w14:textId="77777777" w:rsidR="008C31BB" w:rsidRPr="008C31BB" w:rsidRDefault="008C31BB" w:rsidP="0074757D">
            <w:pPr>
              <w:suppressAutoHyphens w:val="0"/>
              <w:spacing w:after="0"/>
              <w:jc w:val="left"/>
              <w:rPr>
                <w:sz w:val="18"/>
                <w:szCs w:val="18"/>
              </w:rPr>
            </w:pPr>
            <w:r w:rsidRPr="008C31BB">
              <w:rPr>
                <w:sz w:val="18"/>
                <w:szCs w:val="18"/>
              </w:rPr>
              <w:t xml:space="preserve">Marušića gradina, prapovijesno naselje i antička osmatračnica </w:t>
            </w:r>
          </w:p>
        </w:tc>
        <w:tc>
          <w:tcPr>
            <w:tcW w:w="1112" w:type="dxa"/>
            <w:tcBorders>
              <w:top w:val="nil"/>
              <w:left w:val="nil"/>
              <w:bottom w:val="single" w:sz="8" w:space="0" w:color="auto"/>
              <w:right w:val="single" w:sz="8" w:space="0" w:color="auto"/>
            </w:tcBorders>
            <w:shd w:val="clear" w:color="auto" w:fill="auto"/>
            <w:vAlign w:val="center"/>
            <w:hideMark/>
          </w:tcPr>
          <w:p w14:paraId="62900599" w14:textId="77777777" w:rsidR="008C31BB" w:rsidRPr="008C31BB" w:rsidRDefault="008C31BB" w:rsidP="0074757D">
            <w:pPr>
              <w:suppressAutoHyphens w:val="0"/>
              <w:spacing w:after="0"/>
              <w:jc w:val="left"/>
              <w:rPr>
                <w:sz w:val="18"/>
                <w:szCs w:val="18"/>
              </w:rPr>
            </w:pPr>
            <w:r w:rsidRPr="008C31BB">
              <w:rPr>
                <w:sz w:val="18"/>
                <w:szCs w:val="18"/>
              </w:rPr>
              <w:t xml:space="preserve">E </w:t>
            </w:r>
          </w:p>
        </w:tc>
        <w:tc>
          <w:tcPr>
            <w:tcW w:w="2170" w:type="dxa"/>
            <w:tcBorders>
              <w:top w:val="single" w:sz="8" w:space="0" w:color="auto"/>
              <w:left w:val="nil"/>
              <w:bottom w:val="single" w:sz="8" w:space="0" w:color="auto"/>
              <w:right w:val="single" w:sz="8" w:space="0" w:color="000000"/>
            </w:tcBorders>
            <w:shd w:val="clear" w:color="auto" w:fill="auto"/>
            <w:vAlign w:val="center"/>
            <w:hideMark/>
          </w:tcPr>
          <w:p w14:paraId="4A33B1D2" w14:textId="77777777" w:rsidR="008C31BB" w:rsidRPr="008C31BB" w:rsidRDefault="008C31BB" w:rsidP="0074757D">
            <w:pPr>
              <w:suppressAutoHyphens w:val="0"/>
              <w:spacing w:after="0"/>
              <w:jc w:val="left"/>
              <w:rPr>
                <w:sz w:val="18"/>
                <w:szCs w:val="18"/>
              </w:rPr>
            </w:pPr>
            <w:r w:rsidRPr="008C31BB">
              <w:rPr>
                <w:sz w:val="18"/>
                <w:szCs w:val="18"/>
              </w:rPr>
              <w:t xml:space="preserve">Pojedinačno </w:t>
            </w:r>
          </w:p>
        </w:tc>
      </w:tr>
      <w:tr w:rsidR="008C31BB" w:rsidRPr="008C31BB" w14:paraId="43F6FF33" w14:textId="77777777" w:rsidTr="0074757D">
        <w:trPr>
          <w:trHeight w:val="477"/>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0BB12E9C" w14:textId="77777777" w:rsidR="008C31BB" w:rsidRPr="008C31BB" w:rsidRDefault="008C31BB" w:rsidP="0074757D">
            <w:pPr>
              <w:suppressAutoHyphens w:val="0"/>
              <w:spacing w:after="0"/>
              <w:ind w:leftChars="-11" w:left="8" w:right="210" w:hangingChars="18" w:hanging="32"/>
              <w:jc w:val="left"/>
              <w:rPr>
                <w:sz w:val="18"/>
                <w:szCs w:val="18"/>
              </w:rPr>
            </w:pPr>
            <w:r w:rsidRPr="008C31BB">
              <w:rPr>
                <w:rFonts w:eastAsia="Arial"/>
                <w:sz w:val="18"/>
                <w:szCs w:val="18"/>
              </w:rPr>
              <w:t>67.</w:t>
            </w:r>
            <w:r w:rsidRPr="008C31BB">
              <w:rPr>
                <w:rFonts w:ascii="Times New Roman" w:eastAsia="Arial" w:hAnsi="Times New Roman"/>
                <w:sz w:val="18"/>
                <w:szCs w:val="18"/>
              </w:rPr>
              <w:t xml:space="preserve">    </w:t>
            </w:r>
            <w:r w:rsidRPr="008C31BB">
              <w:rPr>
                <w:rFonts w:eastAsia="Arial"/>
                <w:sz w:val="18"/>
                <w:szCs w:val="18"/>
              </w:rPr>
              <w:t> </w:t>
            </w:r>
          </w:p>
        </w:tc>
        <w:tc>
          <w:tcPr>
            <w:tcW w:w="1418" w:type="dxa"/>
            <w:tcBorders>
              <w:top w:val="nil"/>
              <w:left w:val="nil"/>
              <w:bottom w:val="single" w:sz="8" w:space="0" w:color="auto"/>
              <w:right w:val="single" w:sz="8" w:space="0" w:color="auto"/>
            </w:tcBorders>
            <w:shd w:val="clear" w:color="auto" w:fill="auto"/>
            <w:vAlign w:val="center"/>
            <w:hideMark/>
          </w:tcPr>
          <w:p w14:paraId="2755CA73" w14:textId="77777777" w:rsidR="008C31BB" w:rsidRPr="008C31BB" w:rsidRDefault="008C31BB" w:rsidP="0074757D">
            <w:pPr>
              <w:suppressAutoHyphens w:val="0"/>
              <w:spacing w:after="0"/>
              <w:jc w:val="left"/>
              <w:rPr>
                <w:sz w:val="18"/>
                <w:szCs w:val="18"/>
              </w:rPr>
            </w:pPr>
            <w:r w:rsidRPr="008C31BB">
              <w:rPr>
                <w:sz w:val="18"/>
                <w:szCs w:val="18"/>
              </w:rPr>
              <w:t xml:space="preserve">Vid - Dragovija </w:t>
            </w:r>
          </w:p>
        </w:tc>
        <w:tc>
          <w:tcPr>
            <w:tcW w:w="3382" w:type="dxa"/>
            <w:tcBorders>
              <w:top w:val="single" w:sz="8" w:space="0" w:color="auto"/>
              <w:left w:val="nil"/>
              <w:bottom w:val="single" w:sz="8" w:space="0" w:color="auto"/>
              <w:right w:val="single" w:sz="8" w:space="0" w:color="000000"/>
            </w:tcBorders>
            <w:shd w:val="clear" w:color="auto" w:fill="auto"/>
            <w:vAlign w:val="center"/>
            <w:hideMark/>
          </w:tcPr>
          <w:p w14:paraId="214464F6" w14:textId="77777777" w:rsidR="008C31BB" w:rsidRPr="008C31BB" w:rsidRDefault="008C31BB" w:rsidP="0074757D">
            <w:pPr>
              <w:suppressAutoHyphens w:val="0"/>
              <w:spacing w:after="0"/>
              <w:jc w:val="left"/>
              <w:rPr>
                <w:sz w:val="18"/>
                <w:szCs w:val="18"/>
              </w:rPr>
            </w:pPr>
            <w:r w:rsidRPr="008C31BB">
              <w:rPr>
                <w:sz w:val="18"/>
                <w:szCs w:val="18"/>
              </w:rPr>
              <w:t xml:space="preserve">Krstače, 4 gomile </w:t>
            </w:r>
          </w:p>
        </w:tc>
        <w:tc>
          <w:tcPr>
            <w:tcW w:w="1112" w:type="dxa"/>
            <w:tcBorders>
              <w:top w:val="nil"/>
              <w:left w:val="nil"/>
              <w:bottom w:val="single" w:sz="8" w:space="0" w:color="auto"/>
              <w:right w:val="single" w:sz="8" w:space="0" w:color="auto"/>
            </w:tcBorders>
            <w:shd w:val="clear" w:color="auto" w:fill="auto"/>
            <w:vAlign w:val="center"/>
            <w:hideMark/>
          </w:tcPr>
          <w:p w14:paraId="57E1FA45" w14:textId="77777777" w:rsidR="008C31BB" w:rsidRPr="008C31BB" w:rsidRDefault="008C31BB" w:rsidP="0074757D">
            <w:pPr>
              <w:suppressAutoHyphens w:val="0"/>
              <w:spacing w:after="0"/>
              <w:jc w:val="left"/>
              <w:rPr>
                <w:sz w:val="18"/>
                <w:szCs w:val="18"/>
              </w:rPr>
            </w:pPr>
            <w:r w:rsidRPr="008C31BB">
              <w:rPr>
                <w:sz w:val="18"/>
                <w:szCs w:val="18"/>
              </w:rPr>
              <w:t xml:space="preserve">E </w:t>
            </w:r>
          </w:p>
        </w:tc>
        <w:tc>
          <w:tcPr>
            <w:tcW w:w="2170" w:type="dxa"/>
            <w:tcBorders>
              <w:top w:val="single" w:sz="8" w:space="0" w:color="auto"/>
              <w:left w:val="nil"/>
              <w:bottom w:val="single" w:sz="8" w:space="0" w:color="auto"/>
              <w:right w:val="single" w:sz="8" w:space="0" w:color="000000"/>
            </w:tcBorders>
            <w:shd w:val="clear" w:color="auto" w:fill="auto"/>
            <w:vAlign w:val="center"/>
            <w:hideMark/>
          </w:tcPr>
          <w:p w14:paraId="134B1F28" w14:textId="77777777" w:rsidR="008C31BB" w:rsidRPr="008C31BB" w:rsidRDefault="008C31BB" w:rsidP="0074757D">
            <w:pPr>
              <w:suppressAutoHyphens w:val="0"/>
              <w:spacing w:after="0"/>
              <w:jc w:val="left"/>
              <w:rPr>
                <w:sz w:val="18"/>
                <w:szCs w:val="18"/>
              </w:rPr>
            </w:pPr>
            <w:r w:rsidRPr="008C31BB">
              <w:rPr>
                <w:sz w:val="18"/>
                <w:szCs w:val="18"/>
              </w:rPr>
              <w:t xml:space="preserve">Pojedinačno </w:t>
            </w:r>
          </w:p>
        </w:tc>
      </w:tr>
      <w:tr w:rsidR="008C31BB" w:rsidRPr="008C31BB" w14:paraId="2CA5648B" w14:textId="77777777" w:rsidTr="0074757D">
        <w:trPr>
          <w:trHeight w:val="413"/>
        </w:trPr>
        <w:tc>
          <w:tcPr>
            <w:tcW w:w="1276" w:type="dxa"/>
            <w:tcBorders>
              <w:top w:val="nil"/>
              <w:left w:val="single" w:sz="8" w:space="0" w:color="auto"/>
              <w:bottom w:val="single" w:sz="8" w:space="0" w:color="auto"/>
              <w:right w:val="single" w:sz="8" w:space="0" w:color="auto"/>
            </w:tcBorders>
            <w:shd w:val="clear" w:color="auto" w:fill="auto"/>
            <w:vAlign w:val="center"/>
          </w:tcPr>
          <w:p w14:paraId="75A90DCF" w14:textId="77777777" w:rsidR="008C31BB" w:rsidRPr="008C31BB" w:rsidRDefault="008C31BB" w:rsidP="0074757D">
            <w:pPr>
              <w:suppressAutoHyphens w:val="0"/>
              <w:spacing w:after="0"/>
              <w:ind w:leftChars="-11" w:left="8" w:right="210" w:hangingChars="18" w:hanging="32"/>
              <w:jc w:val="left"/>
              <w:rPr>
                <w:rFonts w:eastAsia="Arial"/>
                <w:sz w:val="18"/>
                <w:szCs w:val="18"/>
              </w:rPr>
            </w:pPr>
            <w:r w:rsidRPr="008C31BB">
              <w:rPr>
                <w:rFonts w:eastAsia="Arial"/>
                <w:sz w:val="18"/>
                <w:szCs w:val="18"/>
              </w:rPr>
              <w:t>68.</w:t>
            </w:r>
          </w:p>
        </w:tc>
        <w:tc>
          <w:tcPr>
            <w:tcW w:w="1418" w:type="dxa"/>
            <w:tcBorders>
              <w:top w:val="nil"/>
              <w:left w:val="nil"/>
              <w:bottom w:val="single" w:sz="8" w:space="0" w:color="auto"/>
              <w:right w:val="single" w:sz="8" w:space="0" w:color="auto"/>
            </w:tcBorders>
            <w:shd w:val="clear" w:color="auto" w:fill="auto"/>
            <w:vAlign w:val="center"/>
          </w:tcPr>
          <w:p w14:paraId="7183A692" w14:textId="77777777" w:rsidR="008C31BB" w:rsidRPr="008C31BB" w:rsidRDefault="008C31BB" w:rsidP="0074757D">
            <w:pPr>
              <w:suppressAutoHyphens w:val="0"/>
              <w:spacing w:after="0"/>
              <w:jc w:val="left"/>
              <w:rPr>
                <w:sz w:val="18"/>
                <w:szCs w:val="18"/>
              </w:rPr>
            </w:pPr>
            <w:r w:rsidRPr="008C31BB">
              <w:rPr>
                <w:sz w:val="18"/>
                <w:szCs w:val="18"/>
              </w:rPr>
              <w:t>Vid – Dragovija</w:t>
            </w:r>
          </w:p>
        </w:tc>
        <w:tc>
          <w:tcPr>
            <w:tcW w:w="3382" w:type="dxa"/>
            <w:tcBorders>
              <w:top w:val="single" w:sz="8" w:space="0" w:color="auto"/>
              <w:left w:val="nil"/>
              <w:bottom w:val="single" w:sz="8" w:space="0" w:color="auto"/>
              <w:right w:val="single" w:sz="8" w:space="0" w:color="000000"/>
            </w:tcBorders>
            <w:shd w:val="clear" w:color="auto" w:fill="auto"/>
            <w:vAlign w:val="center"/>
          </w:tcPr>
          <w:p w14:paraId="629A304A" w14:textId="77777777" w:rsidR="008C31BB" w:rsidRPr="008C31BB" w:rsidRDefault="008C31BB" w:rsidP="0074757D">
            <w:pPr>
              <w:suppressAutoHyphens w:val="0"/>
              <w:spacing w:after="0"/>
              <w:jc w:val="left"/>
              <w:rPr>
                <w:sz w:val="18"/>
                <w:szCs w:val="18"/>
              </w:rPr>
            </w:pPr>
            <w:r w:rsidRPr="008C31BB">
              <w:rPr>
                <w:sz w:val="18"/>
                <w:szCs w:val="18"/>
              </w:rPr>
              <w:t>Crkva sv. Ivana Krstitelja</w:t>
            </w:r>
          </w:p>
        </w:tc>
        <w:tc>
          <w:tcPr>
            <w:tcW w:w="1112" w:type="dxa"/>
            <w:tcBorders>
              <w:top w:val="nil"/>
              <w:left w:val="nil"/>
              <w:bottom w:val="single" w:sz="8" w:space="0" w:color="auto"/>
              <w:right w:val="single" w:sz="8" w:space="0" w:color="auto"/>
            </w:tcBorders>
            <w:shd w:val="clear" w:color="auto" w:fill="auto"/>
            <w:vAlign w:val="center"/>
          </w:tcPr>
          <w:p w14:paraId="503B6D75" w14:textId="77777777" w:rsidR="008C31BB" w:rsidRPr="008C31BB" w:rsidRDefault="008C31BB" w:rsidP="0074757D">
            <w:pPr>
              <w:suppressAutoHyphens w:val="0"/>
              <w:spacing w:after="0"/>
              <w:jc w:val="left"/>
              <w:rPr>
                <w:sz w:val="18"/>
                <w:szCs w:val="18"/>
              </w:rPr>
            </w:pPr>
            <w:r w:rsidRPr="008C31BB">
              <w:rPr>
                <w:sz w:val="18"/>
                <w:szCs w:val="18"/>
              </w:rPr>
              <w:t>E</w:t>
            </w:r>
          </w:p>
        </w:tc>
        <w:tc>
          <w:tcPr>
            <w:tcW w:w="2170" w:type="dxa"/>
            <w:tcBorders>
              <w:top w:val="single" w:sz="8" w:space="0" w:color="auto"/>
              <w:left w:val="nil"/>
              <w:bottom w:val="single" w:sz="8" w:space="0" w:color="auto"/>
              <w:right w:val="single" w:sz="8" w:space="0" w:color="000000"/>
            </w:tcBorders>
            <w:shd w:val="clear" w:color="auto" w:fill="auto"/>
            <w:vAlign w:val="center"/>
          </w:tcPr>
          <w:p w14:paraId="12E314E6" w14:textId="77777777" w:rsidR="008C31BB" w:rsidRPr="008C31BB" w:rsidRDefault="008C31BB" w:rsidP="0074757D">
            <w:pPr>
              <w:suppressAutoHyphens w:val="0"/>
              <w:spacing w:after="0"/>
              <w:jc w:val="left"/>
              <w:rPr>
                <w:sz w:val="18"/>
                <w:szCs w:val="18"/>
              </w:rPr>
            </w:pPr>
            <w:r w:rsidRPr="008C31BB">
              <w:rPr>
                <w:sz w:val="18"/>
                <w:szCs w:val="18"/>
              </w:rPr>
              <w:t>Pojedinačno</w:t>
            </w:r>
          </w:p>
        </w:tc>
      </w:tr>
      <w:tr w:rsidR="008C31BB" w:rsidRPr="008C31BB" w14:paraId="32004A67" w14:textId="77777777" w:rsidTr="0074757D">
        <w:trPr>
          <w:trHeight w:val="405"/>
        </w:trPr>
        <w:tc>
          <w:tcPr>
            <w:tcW w:w="1276" w:type="dxa"/>
            <w:tcBorders>
              <w:top w:val="nil"/>
              <w:left w:val="single" w:sz="8" w:space="0" w:color="auto"/>
              <w:bottom w:val="single" w:sz="8" w:space="0" w:color="auto"/>
              <w:right w:val="single" w:sz="8" w:space="0" w:color="auto"/>
            </w:tcBorders>
            <w:shd w:val="clear" w:color="auto" w:fill="auto"/>
            <w:vAlign w:val="center"/>
          </w:tcPr>
          <w:p w14:paraId="600EE9AF" w14:textId="77777777" w:rsidR="008C31BB" w:rsidRPr="008C31BB" w:rsidRDefault="008C31BB" w:rsidP="0074757D">
            <w:pPr>
              <w:suppressAutoHyphens w:val="0"/>
              <w:spacing w:after="0"/>
              <w:ind w:leftChars="-11" w:left="8" w:right="210" w:hangingChars="18" w:hanging="32"/>
              <w:jc w:val="left"/>
              <w:rPr>
                <w:rFonts w:eastAsia="Arial"/>
                <w:sz w:val="18"/>
                <w:szCs w:val="18"/>
              </w:rPr>
            </w:pPr>
            <w:r w:rsidRPr="008C31BB">
              <w:rPr>
                <w:rFonts w:eastAsia="Arial"/>
                <w:sz w:val="18"/>
                <w:szCs w:val="18"/>
              </w:rPr>
              <w:t>69.</w:t>
            </w:r>
          </w:p>
        </w:tc>
        <w:tc>
          <w:tcPr>
            <w:tcW w:w="1418" w:type="dxa"/>
            <w:tcBorders>
              <w:top w:val="nil"/>
              <w:left w:val="nil"/>
              <w:bottom w:val="single" w:sz="8" w:space="0" w:color="auto"/>
              <w:right w:val="single" w:sz="8" w:space="0" w:color="auto"/>
            </w:tcBorders>
            <w:shd w:val="clear" w:color="auto" w:fill="auto"/>
            <w:vAlign w:val="center"/>
          </w:tcPr>
          <w:p w14:paraId="3727B977" w14:textId="77777777" w:rsidR="008C31BB" w:rsidRPr="008C31BB" w:rsidRDefault="008C31BB" w:rsidP="0074757D">
            <w:pPr>
              <w:suppressAutoHyphens w:val="0"/>
              <w:spacing w:after="0"/>
              <w:jc w:val="left"/>
              <w:rPr>
                <w:sz w:val="18"/>
                <w:szCs w:val="18"/>
              </w:rPr>
            </w:pPr>
            <w:r w:rsidRPr="008C31BB">
              <w:rPr>
                <w:sz w:val="18"/>
                <w:szCs w:val="18"/>
              </w:rPr>
              <w:t>Vid – Dragovija</w:t>
            </w:r>
          </w:p>
        </w:tc>
        <w:tc>
          <w:tcPr>
            <w:tcW w:w="3382" w:type="dxa"/>
            <w:tcBorders>
              <w:top w:val="single" w:sz="8" w:space="0" w:color="auto"/>
              <w:left w:val="nil"/>
              <w:bottom w:val="single" w:sz="8" w:space="0" w:color="auto"/>
              <w:right w:val="single" w:sz="8" w:space="0" w:color="000000"/>
            </w:tcBorders>
            <w:shd w:val="clear" w:color="auto" w:fill="auto"/>
            <w:vAlign w:val="center"/>
          </w:tcPr>
          <w:p w14:paraId="0A02CA5F" w14:textId="77777777" w:rsidR="008C31BB" w:rsidRPr="008C31BB" w:rsidRDefault="008C31BB" w:rsidP="0074757D">
            <w:pPr>
              <w:suppressAutoHyphens w:val="0"/>
              <w:spacing w:after="0"/>
              <w:jc w:val="left"/>
              <w:rPr>
                <w:sz w:val="18"/>
                <w:szCs w:val="18"/>
              </w:rPr>
            </w:pPr>
            <w:r w:rsidRPr="008C31BB">
              <w:rPr>
                <w:sz w:val="18"/>
                <w:szCs w:val="18"/>
              </w:rPr>
              <w:t>Ruralna cjelina Dragovija</w:t>
            </w:r>
          </w:p>
        </w:tc>
        <w:tc>
          <w:tcPr>
            <w:tcW w:w="1112" w:type="dxa"/>
            <w:tcBorders>
              <w:top w:val="nil"/>
              <w:left w:val="nil"/>
              <w:bottom w:val="single" w:sz="8" w:space="0" w:color="auto"/>
              <w:right w:val="single" w:sz="8" w:space="0" w:color="auto"/>
            </w:tcBorders>
            <w:shd w:val="clear" w:color="auto" w:fill="auto"/>
            <w:vAlign w:val="center"/>
          </w:tcPr>
          <w:p w14:paraId="281A6492" w14:textId="77777777" w:rsidR="008C31BB" w:rsidRPr="008C31BB" w:rsidRDefault="008C31BB" w:rsidP="0074757D">
            <w:pPr>
              <w:suppressAutoHyphens w:val="0"/>
              <w:spacing w:after="0"/>
              <w:jc w:val="left"/>
              <w:rPr>
                <w:sz w:val="18"/>
                <w:szCs w:val="18"/>
              </w:rPr>
            </w:pPr>
            <w:r w:rsidRPr="008C31BB">
              <w:rPr>
                <w:sz w:val="18"/>
                <w:szCs w:val="18"/>
              </w:rPr>
              <w:t>E</w:t>
            </w:r>
          </w:p>
        </w:tc>
        <w:tc>
          <w:tcPr>
            <w:tcW w:w="2170" w:type="dxa"/>
            <w:tcBorders>
              <w:top w:val="single" w:sz="8" w:space="0" w:color="auto"/>
              <w:left w:val="nil"/>
              <w:bottom w:val="single" w:sz="8" w:space="0" w:color="auto"/>
              <w:right w:val="single" w:sz="8" w:space="0" w:color="000000"/>
            </w:tcBorders>
            <w:shd w:val="clear" w:color="auto" w:fill="auto"/>
            <w:vAlign w:val="center"/>
          </w:tcPr>
          <w:p w14:paraId="17910883" w14:textId="77777777" w:rsidR="008C31BB" w:rsidRPr="008C31BB" w:rsidRDefault="008C31BB" w:rsidP="0074757D">
            <w:pPr>
              <w:suppressAutoHyphens w:val="0"/>
              <w:spacing w:after="0"/>
              <w:jc w:val="left"/>
              <w:rPr>
                <w:sz w:val="18"/>
                <w:szCs w:val="18"/>
              </w:rPr>
            </w:pPr>
            <w:r w:rsidRPr="008C31BB">
              <w:rPr>
                <w:sz w:val="18"/>
                <w:szCs w:val="18"/>
              </w:rPr>
              <w:t>Ruralna cjelina</w:t>
            </w:r>
          </w:p>
        </w:tc>
      </w:tr>
      <w:tr w:rsidR="008C31BB" w:rsidRPr="008C31BB" w14:paraId="19BC4A46" w14:textId="77777777" w:rsidTr="0074757D">
        <w:trPr>
          <w:trHeight w:val="397"/>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50332FD4" w14:textId="77777777" w:rsidR="008C31BB" w:rsidRPr="008C31BB" w:rsidRDefault="008C31BB" w:rsidP="0074757D">
            <w:pPr>
              <w:suppressAutoHyphens w:val="0"/>
              <w:spacing w:after="0"/>
              <w:ind w:leftChars="-11" w:left="8" w:right="210" w:hangingChars="18" w:hanging="32"/>
              <w:jc w:val="left"/>
              <w:rPr>
                <w:sz w:val="18"/>
                <w:szCs w:val="18"/>
              </w:rPr>
            </w:pPr>
            <w:r w:rsidRPr="008C31BB">
              <w:rPr>
                <w:rFonts w:eastAsia="Arial"/>
                <w:sz w:val="18"/>
                <w:szCs w:val="18"/>
              </w:rPr>
              <w:t>70.</w:t>
            </w:r>
            <w:r w:rsidRPr="008C31BB">
              <w:rPr>
                <w:rFonts w:ascii="Times New Roman" w:eastAsia="Arial" w:hAnsi="Times New Roman"/>
                <w:sz w:val="18"/>
                <w:szCs w:val="18"/>
              </w:rPr>
              <w:t xml:space="preserve">    </w:t>
            </w:r>
            <w:r w:rsidRPr="008C31BB">
              <w:rPr>
                <w:rFonts w:eastAsia="Arial"/>
                <w:sz w:val="18"/>
                <w:szCs w:val="18"/>
              </w:rPr>
              <w:t> </w:t>
            </w:r>
          </w:p>
        </w:tc>
        <w:tc>
          <w:tcPr>
            <w:tcW w:w="1418" w:type="dxa"/>
            <w:tcBorders>
              <w:top w:val="nil"/>
              <w:left w:val="nil"/>
              <w:bottom w:val="single" w:sz="8" w:space="0" w:color="auto"/>
              <w:right w:val="single" w:sz="8" w:space="0" w:color="auto"/>
            </w:tcBorders>
            <w:shd w:val="clear" w:color="auto" w:fill="auto"/>
            <w:vAlign w:val="center"/>
            <w:hideMark/>
          </w:tcPr>
          <w:p w14:paraId="56BEACC2" w14:textId="77777777" w:rsidR="008C31BB" w:rsidRPr="008C31BB" w:rsidRDefault="008C31BB" w:rsidP="0074757D">
            <w:pPr>
              <w:suppressAutoHyphens w:val="0"/>
              <w:spacing w:after="0"/>
              <w:jc w:val="left"/>
              <w:rPr>
                <w:sz w:val="18"/>
                <w:szCs w:val="18"/>
              </w:rPr>
            </w:pPr>
            <w:r w:rsidRPr="008C31BB">
              <w:rPr>
                <w:sz w:val="18"/>
                <w:szCs w:val="18"/>
              </w:rPr>
              <w:t>Vid - Ograđ</w:t>
            </w:r>
          </w:p>
        </w:tc>
        <w:tc>
          <w:tcPr>
            <w:tcW w:w="3382" w:type="dxa"/>
            <w:tcBorders>
              <w:top w:val="single" w:sz="8" w:space="0" w:color="auto"/>
              <w:left w:val="nil"/>
              <w:bottom w:val="single" w:sz="8" w:space="0" w:color="auto"/>
              <w:right w:val="single" w:sz="8" w:space="0" w:color="000000"/>
            </w:tcBorders>
            <w:shd w:val="clear" w:color="auto" w:fill="auto"/>
            <w:vAlign w:val="center"/>
            <w:hideMark/>
          </w:tcPr>
          <w:p w14:paraId="6BF67906" w14:textId="77777777" w:rsidR="008C31BB" w:rsidRPr="008C31BB" w:rsidRDefault="008C31BB" w:rsidP="0074757D">
            <w:pPr>
              <w:suppressAutoHyphens w:val="0"/>
              <w:spacing w:after="0"/>
              <w:jc w:val="left"/>
              <w:rPr>
                <w:sz w:val="18"/>
                <w:szCs w:val="18"/>
              </w:rPr>
            </w:pPr>
            <w:r w:rsidRPr="008C31BB">
              <w:rPr>
                <w:sz w:val="18"/>
                <w:szCs w:val="18"/>
              </w:rPr>
              <w:t xml:space="preserve">Dračeve </w:t>
            </w:r>
            <w:proofErr w:type="spellStart"/>
            <w:r w:rsidRPr="008C31BB">
              <w:rPr>
                <w:sz w:val="18"/>
                <w:szCs w:val="18"/>
              </w:rPr>
              <w:t>Torine</w:t>
            </w:r>
            <w:proofErr w:type="spellEnd"/>
            <w:r w:rsidRPr="008C31BB">
              <w:rPr>
                <w:sz w:val="18"/>
                <w:szCs w:val="18"/>
              </w:rPr>
              <w:t xml:space="preserve">, 5 gomila </w:t>
            </w:r>
          </w:p>
        </w:tc>
        <w:tc>
          <w:tcPr>
            <w:tcW w:w="1112" w:type="dxa"/>
            <w:tcBorders>
              <w:top w:val="nil"/>
              <w:left w:val="nil"/>
              <w:bottom w:val="single" w:sz="8" w:space="0" w:color="auto"/>
              <w:right w:val="single" w:sz="8" w:space="0" w:color="auto"/>
            </w:tcBorders>
            <w:shd w:val="clear" w:color="auto" w:fill="auto"/>
            <w:vAlign w:val="center"/>
            <w:hideMark/>
          </w:tcPr>
          <w:p w14:paraId="698DC041" w14:textId="77777777" w:rsidR="008C31BB" w:rsidRPr="008C31BB" w:rsidRDefault="008C31BB" w:rsidP="0074757D">
            <w:pPr>
              <w:suppressAutoHyphens w:val="0"/>
              <w:spacing w:after="0"/>
              <w:jc w:val="left"/>
              <w:rPr>
                <w:sz w:val="18"/>
                <w:szCs w:val="18"/>
              </w:rPr>
            </w:pPr>
            <w:r w:rsidRPr="008C31BB">
              <w:rPr>
                <w:sz w:val="18"/>
                <w:szCs w:val="18"/>
              </w:rPr>
              <w:t xml:space="preserve">E </w:t>
            </w:r>
          </w:p>
        </w:tc>
        <w:tc>
          <w:tcPr>
            <w:tcW w:w="2170" w:type="dxa"/>
            <w:tcBorders>
              <w:top w:val="single" w:sz="8" w:space="0" w:color="auto"/>
              <w:left w:val="nil"/>
              <w:bottom w:val="single" w:sz="8" w:space="0" w:color="auto"/>
              <w:right w:val="single" w:sz="8" w:space="0" w:color="000000"/>
            </w:tcBorders>
            <w:shd w:val="clear" w:color="auto" w:fill="auto"/>
            <w:vAlign w:val="center"/>
            <w:hideMark/>
          </w:tcPr>
          <w:p w14:paraId="7E157F29" w14:textId="77777777" w:rsidR="008C31BB" w:rsidRPr="008C31BB" w:rsidRDefault="008C31BB" w:rsidP="0074757D">
            <w:pPr>
              <w:suppressAutoHyphens w:val="0"/>
              <w:spacing w:after="0"/>
              <w:jc w:val="left"/>
              <w:rPr>
                <w:sz w:val="18"/>
                <w:szCs w:val="18"/>
              </w:rPr>
            </w:pPr>
            <w:r w:rsidRPr="008C31BB">
              <w:rPr>
                <w:sz w:val="18"/>
                <w:szCs w:val="18"/>
              </w:rPr>
              <w:t xml:space="preserve">Pojedinačno </w:t>
            </w:r>
          </w:p>
        </w:tc>
      </w:tr>
      <w:tr w:rsidR="008C31BB" w:rsidRPr="008C31BB" w14:paraId="7C21272A" w14:textId="77777777" w:rsidTr="0074757D">
        <w:trPr>
          <w:trHeight w:val="404"/>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677A1500" w14:textId="77777777" w:rsidR="008C31BB" w:rsidRPr="008C31BB" w:rsidRDefault="008C31BB" w:rsidP="0074757D">
            <w:pPr>
              <w:suppressAutoHyphens w:val="0"/>
              <w:spacing w:after="0"/>
              <w:ind w:leftChars="-11" w:left="8" w:right="210" w:hangingChars="18" w:hanging="32"/>
              <w:jc w:val="left"/>
              <w:rPr>
                <w:sz w:val="18"/>
                <w:szCs w:val="18"/>
              </w:rPr>
            </w:pPr>
            <w:r w:rsidRPr="008C31BB">
              <w:rPr>
                <w:rFonts w:eastAsia="Arial"/>
                <w:sz w:val="18"/>
                <w:szCs w:val="18"/>
              </w:rPr>
              <w:t>71.</w:t>
            </w:r>
            <w:r w:rsidRPr="008C31BB">
              <w:rPr>
                <w:rFonts w:ascii="Times New Roman" w:eastAsia="Arial" w:hAnsi="Times New Roman"/>
                <w:sz w:val="18"/>
                <w:szCs w:val="18"/>
              </w:rPr>
              <w:t xml:space="preserve">    </w:t>
            </w:r>
            <w:r w:rsidRPr="008C31BB">
              <w:rPr>
                <w:rFonts w:eastAsia="Arial"/>
                <w:sz w:val="18"/>
                <w:szCs w:val="18"/>
              </w:rPr>
              <w:t> </w:t>
            </w:r>
          </w:p>
        </w:tc>
        <w:tc>
          <w:tcPr>
            <w:tcW w:w="1418" w:type="dxa"/>
            <w:tcBorders>
              <w:top w:val="nil"/>
              <w:left w:val="nil"/>
              <w:bottom w:val="single" w:sz="8" w:space="0" w:color="auto"/>
              <w:right w:val="single" w:sz="8" w:space="0" w:color="auto"/>
            </w:tcBorders>
            <w:shd w:val="clear" w:color="auto" w:fill="auto"/>
            <w:vAlign w:val="center"/>
            <w:hideMark/>
          </w:tcPr>
          <w:p w14:paraId="51849C55" w14:textId="77777777" w:rsidR="008C31BB" w:rsidRPr="008C31BB" w:rsidRDefault="008C31BB" w:rsidP="0074757D">
            <w:pPr>
              <w:suppressAutoHyphens w:val="0"/>
              <w:spacing w:after="0"/>
              <w:jc w:val="left"/>
              <w:rPr>
                <w:sz w:val="18"/>
                <w:szCs w:val="18"/>
              </w:rPr>
            </w:pPr>
            <w:r w:rsidRPr="008C31BB">
              <w:rPr>
                <w:sz w:val="18"/>
                <w:szCs w:val="18"/>
              </w:rPr>
              <w:t>Vid - Ograđ</w:t>
            </w:r>
          </w:p>
        </w:tc>
        <w:tc>
          <w:tcPr>
            <w:tcW w:w="3382" w:type="dxa"/>
            <w:tcBorders>
              <w:top w:val="single" w:sz="8" w:space="0" w:color="auto"/>
              <w:left w:val="nil"/>
              <w:bottom w:val="single" w:sz="8" w:space="0" w:color="auto"/>
              <w:right w:val="single" w:sz="8" w:space="0" w:color="000000"/>
            </w:tcBorders>
            <w:shd w:val="clear" w:color="auto" w:fill="auto"/>
            <w:vAlign w:val="center"/>
            <w:hideMark/>
          </w:tcPr>
          <w:p w14:paraId="676E41F7" w14:textId="77777777" w:rsidR="008C31BB" w:rsidRPr="008C31BB" w:rsidRDefault="008C31BB" w:rsidP="0074757D">
            <w:pPr>
              <w:suppressAutoHyphens w:val="0"/>
              <w:spacing w:after="0"/>
              <w:jc w:val="left"/>
              <w:rPr>
                <w:sz w:val="18"/>
                <w:szCs w:val="18"/>
              </w:rPr>
            </w:pPr>
            <w:r w:rsidRPr="008C31BB">
              <w:rPr>
                <w:sz w:val="18"/>
                <w:szCs w:val="18"/>
              </w:rPr>
              <w:t xml:space="preserve">Petkovića kuće, 8 gomila </w:t>
            </w:r>
          </w:p>
        </w:tc>
        <w:tc>
          <w:tcPr>
            <w:tcW w:w="1112" w:type="dxa"/>
            <w:tcBorders>
              <w:top w:val="nil"/>
              <w:left w:val="nil"/>
              <w:bottom w:val="single" w:sz="8" w:space="0" w:color="auto"/>
              <w:right w:val="single" w:sz="8" w:space="0" w:color="auto"/>
            </w:tcBorders>
            <w:shd w:val="clear" w:color="auto" w:fill="auto"/>
            <w:vAlign w:val="center"/>
            <w:hideMark/>
          </w:tcPr>
          <w:p w14:paraId="0BE59FD0" w14:textId="77777777" w:rsidR="008C31BB" w:rsidRPr="008C31BB" w:rsidRDefault="008C31BB" w:rsidP="0074757D">
            <w:pPr>
              <w:suppressAutoHyphens w:val="0"/>
              <w:spacing w:after="0"/>
              <w:jc w:val="left"/>
              <w:rPr>
                <w:sz w:val="18"/>
                <w:szCs w:val="18"/>
              </w:rPr>
            </w:pPr>
            <w:r w:rsidRPr="008C31BB">
              <w:rPr>
                <w:sz w:val="18"/>
                <w:szCs w:val="18"/>
              </w:rPr>
              <w:t xml:space="preserve">E </w:t>
            </w:r>
          </w:p>
        </w:tc>
        <w:tc>
          <w:tcPr>
            <w:tcW w:w="2170" w:type="dxa"/>
            <w:tcBorders>
              <w:top w:val="single" w:sz="8" w:space="0" w:color="auto"/>
              <w:left w:val="nil"/>
              <w:bottom w:val="single" w:sz="8" w:space="0" w:color="auto"/>
              <w:right w:val="single" w:sz="8" w:space="0" w:color="000000"/>
            </w:tcBorders>
            <w:shd w:val="clear" w:color="auto" w:fill="auto"/>
            <w:vAlign w:val="center"/>
            <w:hideMark/>
          </w:tcPr>
          <w:p w14:paraId="0330A471" w14:textId="77777777" w:rsidR="008C31BB" w:rsidRPr="008C31BB" w:rsidRDefault="008C31BB" w:rsidP="0074757D">
            <w:pPr>
              <w:suppressAutoHyphens w:val="0"/>
              <w:spacing w:after="0"/>
              <w:jc w:val="left"/>
              <w:rPr>
                <w:sz w:val="18"/>
                <w:szCs w:val="18"/>
              </w:rPr>
            </w:pPr>
            <w:r w:rsidRPr="008C31BB">
              <w:rPr>
                <w:sz w:val="18"/>
                <w:szCs w:val="18"/>
              </w:rPr>
              <w:t xml:space="preserve">Pojedinačno </w:t>
            </w:r>
          </w:p>
        </w:tc>
      </w:tr>
      <w:tr w:rsidR="008C31BB" w:rsidRPr="008C31BB" w14:paraId="12C6720D" w14:textId="77777777" w:rsidTr="0074757D">
        <w:trPr>
          <w:trHeight w:val="409"/>
        </w:trPr>
        <w:tc>
          <w:tcPr>
            <w:tcW w:w="1276" w:type="dxa"/>
            <w:tcBorders>
              <w:top w:val="nil"/>
              <w:left w:val="single" w:sz="8" w:space="0" w:color="auto"/>
              <w:bottom w:val="single" w:sz="8" w:space="0" w:color="auto"/>
              <w:right w:val="single" w:sz="8" w:space="0" w:color="auto"/>
            </w:tcBorders>
            <w:shd w:val="clear" w:color="auto" w:fill="auto"/>
            <w:vAlign w:val="center"/>
          </w:tcPr>
          <w:p w14:paraId="1EE8653B" w14:textId="77777777" w:rsidR="008C31BB" w:rsidRPr="008C31BB" w:rsidRDefault="008C31BB" w:rsidP="0074757D">
            <w:pPr>
              <w:suppressAutoHyphens w:val="0"/>
              <w:spacing w:after="0"/>
              <w:ind w:leftChars="-11" w:left="8" w:right="210" w:hangingChars="18" w:hanging="32"/>
              <w:jc w:val="left"/>
              <w:rPr>
                <w:rFonts w:eastAsia="Arial"/>
                <w:sz w:val="18"/>
                <w:szCs w:val="18"/>
              </w:rPr>
            </w:pPr>
            <w:r w:rsidRPr="008C31BB">
              <w:rPr>
                <w:rFonts w:eastAsia="Arial"/>
                <w:sz w:val="18"/>
                <w:szCs w:val="18"/>
              </w:rPr>
              <w:t>72.</w:t>
            </w:r>
          </w:p>
        </w:tc>
        <w:tc>
          <w:tcPr>
            <w:tcW w:w="1418" w:type="dxa"/>
            <w:tcBorders>
              <w:top w:val="nil"/>
              <w:left w:val="nil"/>
              <w:bottom w:val="single" w:sz="8" w:space="0" w:color="auto"/>
              <w:right w:val="single" w:sz="8" w:space="0" w:color="auto"/>
            </w:tcBorders>
            <w:shd w:val="clear" w:color="auto" w:fill="auto"/>
            <w:vAlign w:val="center"/>
          </w:tcPr>
          <w:p w14:paraId="54805349" w14:textId="77777777" w:rsidR="008C31BB" w:rsidRPr="008C31BB" w:rsidRDefault="008C31BB" w:rsidP="0074757D">
            <w:pPr>
              <w:suppressAutoHyphens w:val="0"/>
              <w:spacing w:after="0"/>
              <w:jc w:val="left"/>
              <w:rPr>
                <w:sz w:val="18"/>
                <w:szCs w:val="18"/>
              </w:rPr>
            </w:pPr>
            <w:r w:rsidRPr="008C31BB">
              <w:rPr>
                <w:sz w:val="18"/>
                <w:szCs w:val="18"/>
              </w:rPr>
              <w:t>Vid – Ograđ</w:t>
            </w:r>
          </w:p>
        </w:tc>
        <w:tc>
          <w:tcPr>
            <w:tcW w:w="3382" w:type="dxa"/>
            <w:tcBorders>
              <w:top w:val="single" w:sz="8" w:space="0" w:color="auto"/>
              <w:left w:val="nil"/>
              <w:bottom w:val="single" w:sz="8" w:space="0" w:color="auto"/>
              <w:right w:val="single" w:sz="8" w:space="0" w:color="000000"/>
            </w:tcBorders>
            <w:shd w:val="clear" w:color="auto" w:fill="auto"/>
            <w:vAlign w:val="center"/>
          </w:tcPr>
          <w:p w14:paraId="5A0802F7" w14:textId="77777777" w:rsidR="008C31BB" w:rsidRPr="008C31BB" w:rsidRDefault="008C31BB" w:rsidP="0074757D">
            <w:pPr>
              <w:suppressAutoHyphens w:val="0"/>
              <w:spacing w:after="0"/>
              <w:jc w:val="left"/>
              <w:rPr>
                <w:sz w:val="18"/>
                <w:szCs w:val="18"/>
              </w:rPr>
            </w:pPr>
            <w:r w:rsidRPr="008C31BB">
              <w:rPr>
                <w:sz w:val="18"/>
                <w:szCs w:val="18"/>
              </w:rPr>
              <w:t>Ruralna cjelina Ograđ</w:t>
            </w:r>
          </w:p>
        </w:tc>
        <w:tc>
          <w:tcPr>
            <w:tcW w:w="1112" w:type="dxa"/>
            <w:tcBorders>
              <w:top w:val="nil"/>
              <w:left w:val="nil"/>
              <w:bottom w:val="single" w:sz="8" w:space="0" w:color="auto"/>
              <w:right w:val="single" w:sz="8" w:space="0" w:color="auto"/>
            </w:tcBorders>
            <w:shd w:val="clear" w:color="auto" w:fill="auto"/>
            <w:vAlign w:val="center"/>
          </w:tcPr>
          <w:p w14:paraId="0066A9B5" w14:textId="77777777" w:rsidR="008C31BB" w:rsidRPr="008C31BB" w:rsidRDefault="008C31BB" w:rsidP="0074757D">
            <w:pPr>
              <w:suppressAutoHyphens w:val="0"/>
              <w:spacing w:after="0"/>
              <w:jc w:val="left"/>
              <w:rPr>
                <w:sz w:val="18"/>
                <w:szCs w:val="18"/>
              </w:rPr>
            </w:pPr>
            <w:r w:rsidRPr="008C31BB">
              <w:rPr>
                <w:sz w:val="18"/>
                <w:szCs w:val="18"/>
              </w:rPr>
              <w:t>E</w:t>
            </w:r>
          </w:p>
        </w:tc>
        <w:tc>
          <w:tcPr>
            <w:tcW w:w="2170" w:type="dxa"/>
            <w:tcBorders>
              <w:top w:val="single" w:sz="8" w:space="0" w:color="auto"/>
              <w:left w:val="nil"/>
              <w:bottom w:val="single" w:sz="8" w:space="0" w:color="auto"/>
              <w:right w:val="single" w:sz="8" w:space="0" w:color="000000"/>
            </w:tcBorders>
            <w:shd w:val="clear" w:color="auto" w:fill="auto"/>
            <w:vAlign w:val="center"/>
          </w:tcPr>
          <w:p w14:paraId="7D892E69" w14:textId="77777777" w:rsidR="008C31BB" w:rsidRPr="008C31BB" w:rsidRDefault="008C31BB" w:rsidP="0074757D">
            <w:pPr>
              <w:suppressAutoHyphens w:val="0"/>
              <w:spacing w:after="0"/>
              <w:jc w:val="left"/>
              <w:rPr>
                <w:sz w:val="18"/>
                <w:szCs w:val="18"/>
              </w:rPr>
            </w:pPr>
            <w:r w:rsidRPr="008C31BB">
              <w:rPr>
                <w:sz w:val="18"/>
                <w:szCs w:val="18"/>
              </w:rPr>
              <w:t>Ruralna cjelina</w:t>
            </w:r>
          </w:p>
        </w:tc>
      </w:tr>
      <w:tr w:rsidR="008C31BB" w:rsidRPr="008C31BB" w14:paraId="29655D28" w14:textId="77777777" w:rsidTr="0074757D">
        <w:trPr>
          <w:trHeight w:val="401"/>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621220FB" w14:textId="77777777" w:rsidR="008C31BB" w:rsidRPr="008C31BB" w:rsidRDefault="008C31BB" w:rsidP="0074757D">
            <w:pPr>
              <w:suppressAutoHyphens w:val="0"/>
              <w:spacing w:after="0"/>
              <w:ind w:leftChars="-11" w:left="8" w:right="210" w:hangingChars="18" w:hanging="32"/>
              <w:jc w:val="left"/>
              <w:rPr>
                <w:sz w:val="18"/>
                <w:szCs w:val="18"/>
              </w:rPr>
            </w:pPr>
            <w:r w:rsidRPr="008C31BB">
              <w:rPr>
                <w:rFonts w:eastAsia="Arial"/>
                <w:sz w:val="18"/>
                <w:szCs w:val="18"/>
              </w:rPr>
              <w:t>73.</w:t>
            </w:r>
            <w:r w:rsidRPr="008C31BB">
              <w:rPr>
                <w:rFonts w:ascii="Times New Roman" w:eastAsia="Arial" w:hAnsi="Times New Roman"/>
                <w:sz w:val="18"/>
                <w:szCs w:val="18"/>
              </w:rPr>
              <w:t xml:space="preserve">    </w:t>
            </w:r>
            <w:r w:rsidRPr="008C31BB">
              <w:rPr>
                <w:rFonts w:eastAsia="Arial"/>
                <w:sz w:val="18"/>
                <w:szCs w:val="18"/>
              </w:rPr>
              <w:t> </w:t>
            </w:r>
          </w:p>
        </w:tc>
        <w:tc>
          <w:tcPr>
            <w:tcW w:w="1418" w:type="dxa"/>
            <w:tcBorders>
              <w:top w:val="nil"/>
              <w:left w:val="nil"/>
              <w:bottom w:val="single" w:sz="8" w:space="0" w:color="auto"/>
              <w:right w:val="single" w:sz="8" w:space="0" w:color="auto"/>
            </w:tcBorders>
            <w:shd w:val="clear" w:color="auto" w:fill="auto"/>
            <w:vAlign w:val="center"/>
            <w:hideMark/>
          </w:tcPr>
          <w:p w14:paraId="6C88293A" w14:textId="77777777" w:rsidR="008C31BB" w:rsidRPr="008C31BB" w:rsidRDefault="008C31BB" w:rsidP="0074757D">
            <w:pPr>
              <w:suppressAutoHyphens w:val="0"/>
              <w:spacing w:after="0"/>
              <w:jc w:val="left"/>
              <w:rPr>
                <w:sz w:val="18"/>
                <w:szCs w:val="18"/>
              </w:rPr>
            </w:pPr>
            <w:r w:rsidRPr="008C31BB">
              <w:rPr>
                <w:sz w:val="18"/>
                <w:szCs w:val="18"/>
              </w:rPr>
              <w:t xml:space="preserve">Prud </w:t>
            </w:r>
          </w:p>
        </w:tc>
        <w:tc>
          <w:tcPr>
            <w:tcW w:w="3382" w:type="dxa"/>
            <w:tcBorders>
              <w:top w:val="single" w:sz="8" w:space="0" w:color="auto"/>
              <w:left w:val="nil"/>
              <w:bottom w:val="single" w:sz="8" w:space="0" w:color="auto"/>
              <w:right w:val="single" w:sz="8" w:space="0" w:color="000000"/>
            </w:tcBorders>
            <w:shd w:val="clear" w:color="auto" w:fill="auto"/>
            <w:vAlign w:val="center"/>
            <w:hideMark/>
          </w:tcPr>
          <w:p w14:paraId="3EA2936D" w14:textId="77777777" w:rsidR="008C31BB" w:rsidRPr="008C31BB" w:rsidRDefault="008C31BB" w:rsidP="0074757D">
            <w:pPr>
              <w:suppressAutoHyphens w:val="0"/>
              <w:spacing w:after="0"/>
              <w:jc w:val="left"/>
              <w:rPr>
                <w:sz w:val="18"/>
                <w:szCs w:val="18"/>
              </w:rPr>
            </w:pPr>
            <w:proofErr w:type="spellStart"/>
            <w:r w:rsidRPr="008C31BB">
              <w:rPr>
                <w:sz w:val="18"/>
                <w:szCs w:val="18"/>
              </w:rPr>
              <w:t>Rotni</w:t>
            </w:r>
            <w:proofErr w:type="spellEnd"/>
            <w:r w:rsidRPr="008C31BB">
              <w:rPr>
                <w:sz w:val="18"/>
                <w:szCs w:val="18"/>
              </w:rPr>
              <w:t xml:space="preserve"> dolac – </w:t>
            </w:r>
            <w:proofErr w:type="spellStart"/>
            <w:r w:rsidRPr="008C31BB">
              <w:rPr>
                <w:sz w:val="18"/>
                <w:szCs w:val="18"/>
              </w:rPr>
              <w:t>Miloševica</w:t>
            </w:r>
            <w:proofErr w:type="spellEnd"/>
            <w:r w:rsidRPr="008C31BB">
              <w:rPr>
                <w:sz w:val="18"/>
                <w:szCs w:val="18"/>
              </w:rPr>
              <w:t xml:space="preserve">, 4 gomile </w:t>
            </w:r>
          </w:p>
        </w:tc>
        <w:tc>
          <w:tcPr>
            <w:tcW w:w="1112" w:type="dxa"/>
            <w:tcBorders>
              <w:top w:val="nil"/>
              <w:left w:val="nil"/>
              <w:bottom w:val="single" w:sz="8" w:space="0" w:color="auto"/>
              <w:right w:val="single" w:sz="8" w:space="0" w:color="auto"/>
            </w:tcBorders>
            <w:shd w:val="clear" w:color="auto" w:fill="auto"/>
            <w:vAlign w:val="center"/>
            <w:hideMark/>
          </w:tcPr>
          <w:p w14:paraId="7DFE9216" w14:textId="77777777" w:rsidR="008C31BB" w:rsidRPr="008C31BB" w:rsidRDefault="008C31BB" w:rsidP="0074757D">
            <w:pPr>
              <w:suppressAutoHyphens w:val="0"/>
              <w:spacing w:after="0"/>
              <w:jc w:val="left"/>
              <w:rPr>
                <w:sz w:val="18"/>
                <w:szCs w:val="18"/>
              </w:rPr>
            </w:pPr>
            <w:r w:rsidRPr="008C31BB">
              <w:rPr>
                <w:sz w:val="18"/>
                <w:szCs w:val="18"/>
              </w:rPr>
              <w:t xml:space="preserve">E </w:t>
            </w:r>
          </w:p>
        </w:tc>
        <w:tc>
          <w:tcPr>
            <w:tcW w:w="2170" w:type="dxa"/>
            <w:tcBorders>
              <w:top w:val="single" w:sz="8" w:space="0" w:color="auto"/>
              <w:left w:val="nil"/>
              <w:bottom w:val="single" w:sz="8" w:space="0" w:color="auto"/>
              <w:right w:val="single" w:sz="8" w:space="0" w:color="000000"/>
            </w:tcBorders>
            <w:shd w:val="clear" w:color="auto" w:fill="auto"/>
            <w:vAlign w:val="center"/>
            <w:hideMark/>
          </w:tcPr>
          <w:p w14:paraId="2A375FDD" w14:textId="77777777" w:rsidR="008C31BB" w:rsidRPr="008C31BB" w:rsidRDefault="008C31BB" w:rsidP="0074757D">
            <w:pPr>
              <w:suppressAutoHyphens w:val="0"/>
              <w:spacing w:after="0"/>
              <w:jc w:val="left"/>
              <w:rPr>
                <w:sz w:val="18"/>
                <w:szCs w:val="18"/>
              </w:rPr>
            </w:pPr>
            <w:r w:rsidRPr="008C31BB">
              <w:rPr>
                <w:sz w:val="18"/>
                <w:szCs w:val="18"/>
              </w:rPr>
              <w:t xml:space="preserve">Pojedinačno </w:t>
            </w:r>
          </w:p>
        </w:tc>
      </w:tr>
      <w:tr w:rsidR="008C31BB" w:rsidRPr="008C31BB" w14:paraId="51F9D096" w14:textId="77777777" w:rsidTr="0074757D">
        <w:trPr>
          <w:trHeight w:val="407"/>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30B38007" w14:textId="77777777" w:rsidR="008C31BB" w:rsidRPr="008C31BB" w:rsidRDefault="008C31BB" w:rsidP="0074757D">
            <w:pPr>
              <w:suppressAutoHyphens w:val="0"/>
              <w:spacing w:after="0"/>
              <w:ind w:leftChars="-11" w:left="8" w:right="210" w:hangingChars="18" w:hanging="32"/>
              <w:jc w:val="left"/>
              <w:rPr>
                <w:sz w:val="18"/>
                <w:szCs w:val="18"/>
              </w:rPr>
            </w:pPr>
            <w:r w:rsidRPr="008C31BB">
              <w:rPr>
                <w:rFonts w:eastAsia="Arial"/>
                <w:sz w:val="18"/>
                <w:szCs w:val="18"/>
              </w:rPr>
              <w:t>74.</w:t>
            </w:r>
            <w:r w:rsidRPr="008C31BB">
              <w:rPr>
                <w:rFonts w:ascii="Times New Roman" w:eastAsia="Arial" w:hAnsi="Times New Roman"/>
                <w:sz w:val="18"/>
                <w:szCs w:val="18"/>
              </w:rPr>
              <w:t xml:space="preserve">    </w:t>
            </w:r>
            <w:r w:rsidRPr="008C31BB">
              <w:rPr>
                <w:rFonts w:eastAsia="Arial"/>
                <w:sz w:val="18"/>
                <w:szCs w:val="18"/>
              </w:rPr>
              <w:t> </w:t>
            </w:r>
          </w:p>
        </w:tc>
        <w:tc>
          <w:tcPr>
            <w:tcW w:w="1418" w:type="dxa"/>
            <w:tcBorders>
              <w:top w:val="nil"/>
              <w:left w:val="nil"/>
              <w:bottom w:val="single" w:sz="8" w:space="0" w:color="auto"/>
              <w:right w:val="single" w:sz="8" w:space="0" w:color="auto"/>
            </w:tcBorders>
            <w:shd w:val="clear" w:color="auto" w:fill="auto"/>
            <w:vAlign w:val="center"/>
            <w:hideMark/>
          </w:tcPr>
          <w:p w14:paraId="714364BB" w14:textId="77777777" w:rsidR="008C31BB" w:rsidRPr="008C31BB" w:rsidRDefault="008C31BB" w:rsidP="0074757D">
            <w:pPr>
              <w:suppressAutoHyphens w:val="0"/>
              <w:spacing w:after="0"/>
              <w:jc w:val="left"/>
              <w:rPr>
                <w:sz w:val="18"/>
                <w:szCs w:val="18"/>
              </w:rPr>
            </w:pPr>
            <w:r w:rsidRPr="008C31BB">
              <w:rPr>
                <w:sz w:val="18"/>
                <w:szCs w:val="18"/>
              </w:rPr>
              <w:t xml:space="preserve">Prud </w:t>
            </w:r>
          </w:p>
        </w:tc>
        <w:tc>
          <w:tcPr>
            <w:tcW w:w="3382" w:type="dxa"/>
            <w:tcBorders>
              <w:top w:val="single" w:sz="8" w:space="0" w:color="auto"/>
              <w:left w:val="nil"/>
              <w:bottom w:val="single" w:sz="8" w:space="0" w:color="auto"/>
              <w:right w:val="single" w:sz="8" w:space="0" w:color="000000"/>
            </w:tcBorders>
            <w:shd w:val="clear" w:color="auto" w:fill="auto"/>
            <w:vAlign w:val="center"/>
            <w:hideMark/>
          </w:tcPr>
          <w:p w14:paraId="417C521E" w14:textId="77777777" w:rsidR="008C31BB" w:rsidRPr="008C31BB" w:rsidRDefault="008C31BB" w:rsidP="0074757D">
            <w:pPr>
              <w:suppressAutoHyphens w:val="0"/>
              <w:spacing w:after="0"/>
              <w:jc w:val="left"/>
              <w:rPr>
                <w:sz w:val="18"/>
                <w:szCs w:val="18"/>
              </w:rPr>
            </w:pPr>
            <w:proofErr w:type="spellStart"/>
            <w:r w:rsidRPr="008C31BB">
              <w:rPr>
                <w:sz w:val="18"/>
                <w:szCs w:val="18"/>
              </w:rPr>
              <w:t>Rotni</w:t>
            </w:r>
            <w:proofErr w:type="spellEnd"/>
            <w:r w:rsidRPr="008C31BB">
              <w:rPr>
                <w:sz w:val="18"/>
                <w:szCs w:val="18"/>
              </w:rPr>
              <w:t xml:space="preserve"> dolac – </w:t>
            </w:r>
            <w:proofErr w:type="spellStart"/>
            <w:r w:rsidRPr="008C31BB">
              <w:rPr>
                <w:sz w:val="18"/>
                <w:szCs w:val="18"/>
              </w:rPr>
              <w:t>Stanine</w:t>
            </w:r>
            <w:proofErr w:type="spellEnd"/>
            <w:r w:rsidRPr="008C31BB">
              <w:rPr>
                <w:sz w:val="18"/>
                <w:szCs w:val="18"/>
              </w:rPr>
              <w:t xml:space="preserve">, 5 gomila </w:t>
            </w:r>
          </w:p>
        </w:tc>
        <w:tc>
          <w:tcPr>
            <w:tcW w:w="1112" w:type="dxa"/>
            <w:tcBorders>
              <w:top w:val="nil"/>
              <w:left w:val="nil"/>
              <w:bottom w:val="single" w:sz="8" w:space="0" w:color="auto"/>
              <w:right w:val="single" w:sz="8" w:space="0" w:color="auto"/>
            </w:tcBorders>
            <w:shd w:val="clear" w:color="auto" w:fill="auto"/>
            <w:vAlign w:val="center"/>
            <w:hideMark/>
          </w:tcPr>
          <w:p w14:paraId="59673039" w14:textId="77777777" w:rsidR="008C31BB" w:rsidRPr="008C31BB" w:rsidRDefault="008C31BB" w:rsidP="0074757D">
            <w:pPr>
              <w:suppressAutoHyphens w:val="0"/>
              <w:spacing w:after="0"/>
              <w:jc w:val="left"/>
              <w:rPr>
                <w:sz w:val="18"/>
                <w:szCs w:val="18"/>
              </w:rPr>
            </w:pPr>
            <w:r w:rsidRPr="008C31BB">
              <w:rPr>
                <w:sz w:val="18"/>
                <w:szCs w:val="18"/>
              </w:rPr>
              <w:t xml:space="preserve">E </w:t>
            </w:r>
          </w:p>
        </w:tc>
        <w:tc>
          <w:tcPr>
            <w:tcW w:w="2170" w:type="dxa"/>
            <w:tcBorders>
              <w:top w:val="single" w:sz="8" w:space="0" w:color="auto"/>
              <w:left w:val="nil"/>
              <w:bottom w:val="single" w:sz="8" w:space="0" w:color="auto"/>
              <w:right w:val="single" w:sz="8" w:space="0" w:color="000000"/>
            </w:tcBorders>
            <w:shd w:val="clear" w:color="auto" w:fill="auto"/>
            <w:vAlign w:val="center"/>
            <w:hideMark/>
          </w:tcPr>
          <w:p w14:paraId="66B1E70D" w14:textId="77777777" w:rsidR="008C31BB" w:rsidRPr="008C31BB" w:rsidRDefault="008C31BB" w:rsidP="0074757D">
            <w:pPr>
              <w:suppressAutoHyphens w:val="0"/>
              <w:spacing w:after="0"/>
              <w:jc w:val="left"/>
              <w:rPr>
                <w:sz w:val="18"/>
                <w:szCs w:val="18"/>
              </w:rPr>
            </w:pPr>
            <w:r w:rsidRPr="008C31BB">
              <w:rPr>
                <w:sz w:val="18"/>
                <w:szCs w:val="18"/>
              </w:rPr>
              <w:t xml:space="preserve">Pojedinačno </w:t>
            </w:r>
          </w:p>
        </w:tc>
      </w:tr>
      <w:tr w:rsidR="008C31BB" w:rsidRPr="008C31BB" w14:paraId="4889F919" w14:textId="77777777" w:rsidTr="0074757D">
        <w:trPr>
          <w:trHeight w:val="400"/>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77C3F5C9" w14:textId="77777777" w:rsidR="008C31BB" w:rsidRPr="008C31BB" w:rsidRDefault="008C31BB" w:rsidP="0074757D">
            <w:pPr>
              <w:suppressAutoHyphens w:val="0"/>
              <w:spacing w:after="0"/>
              <w:ind w:leftChars="-11" w:left="8" w:right="210" w:hangingChars="18" w:hanging="32"/>
              <w:jc w:val="left"/>
              <w:rPr>
                <w:sz w:val="18"/>
                <w:szCs w:val="18"/>
              </w:rPr>
            </w:pPr>
            <w:r w:rsidRPr="008C31BB">
              <w:rPr>
                <w:rFonts w:eastAsia="Arial"/>
                <w:sz w:val="18"/>
                <w:szCs w:val="18"/>
              </w:rPr>
              <w:t>75.</w:t>
            </w:r>
            <w:r w:rsidRPr="008C31BB">
              <w:rPr>
                <w:rFonts w:ascii="Times New Roman" w:eastAsia="Arial" w:hAnsi="Times New Roman"/>
                <w:sz w:val="18"/>
                <w:szCs w:val="18"/>
              </w:rPr>
              <w:t xml:space="preserve">    </w:t>
            </w:r>
            <w:r w:rsidRPr="008C31BB">
              <w:rPr>
                <w:rFonts w:eastAsia="Arial"/>
                <w:sz w:val="18"/>
                <w:szCs w:val="18"/>
              </w:rPr>
              <w:t> </w:t>
            </w:r>
          </w:p>
        </w:tc>
        <w:tc>
          <w:tcPr>
            <w:tcW w:w="1418" w:type="dxa"/>
            <w:tcBorders>
              <w:top w:val="nil"/>
              <w:left w:val="nil"/>
              <w:bottom w:val="single" w:sz="8" w:space="0" w:color="auto"/>
              <w:right w:val="single" w:sz="8" w:space="0" w:color="auto"/>
            </w:tcBorders>
            <w:shd w:val="clear" w:color="auto" w:fill="auto"/>
            <w:vAlign w:val="center"/>
            <w:hideMark/>
          </w:tcPr>
          <w:p w14:paraId="33B9246B" w14:textId="77777777" w:rsidR="008C31BB" w:rsidRPr="008C31BB" w:rsidRDefault="008C31BB" w:rsidP="0074757D">
            <w:pPr>
              <w:suppressAutoHyphens w:val="0"/>
              <w:spacing w:after="0"/>
              <w:jc w:val="left"/>
              <w:rPr>
                <w:sz w:val="18"/>
                <w:szCs w:val="18"/>
              </w:rPr>
            </w:pPr>
            <w:r w:rsidRPr="008C31BB">
              <w:rPr>
                <w:sz w:val="18"/>
                <w:szCs w:val="18"/>
              </w:rPr>
              <w:t xml:space="preserve">Prud </w:t>
            </w:r>
          </w:p>
        </w:tc>
        <w:tc>
          <w:tcPr>
            <w:tcW w:w="3382" w:type="dxa"/>
            <w:tcBorders>
              <w:top w:val="single" w:sz="8" w:space="0" w:color="auto"/>
              <w:left w:val="nil"/>
              <w:bottom w:val="single" w:sz="8" w:space="0" w:color="auto"/>
              <w:right w:val="single" w:sz="8" w:space="0" w:color="000000"/>
            </w:tcBorders>
            <w:shd w:val="clear" w:color="auto" w:fill="auto"/>
            <w:vAlign w:val="center"/>
            <w:hideMark/>
          </w:tcPr>
          <w:p w14:paraId="60B6F536" w14:textId="77777777" w:rsidR="008C31BB" w:rsidRPr="008C31BB" w:rsidRDefault="008C31BB" w:rsidP="0074757D">
            <w:pPr>
              <w:suppressAutoHyphens w:val="0"/>
              <w:spacing w:after="0"/>
              <w:jc w:val="left"/>
              <w:rPr>
                <w:sz w:val="18"/>
                <w:szCs w:val="18"/>
              </w:rPr>
            </w:pPr>
            <w:r w:rsidRPr="008C31BB">
              <w:rPr>
                <w:sz w:val="18"/>
                <w:szCs w:val="18"/>
              </w:rPr>
              <w:t xml:space="preserve">Marušića draga, 1 gomila </w:t>
            </w:r>
          </w:p>
        </w:tc>
        <w:tc>
          <w:tcPr>
            <w:tcW w:w="1112" w:type="dxa"/>
            <w:tcBorders>
              <w:top w:val="nil"/>
              <w:left w:val="nil"/>
              <w:bottom w:val="single" w:sz="8" w:space="0" w:color="auto"/>
              <w:right w:val="single" w:sz="8" w:space="0" w:color="auto"/>
            </w:tcBorders>
            <w:shd w:val="clear" w:color="auto" w:fill="auto"/>
            <w:vAlign w:val="center"/>
            <w:hideMark/>
          </w:tcPr>
          <w:p w14:paraId="65E9F860" w14:textId="77777777" w:rsidR="008C31BB" w:rsidRPr="008C31BB" w:rsidRDefault="008C31BB" w:rsidP="0074757D">
            <w:pPr>
              <w:suppressAutoHyphens w:val="0"/>
              <w:spacing w:after="0"/>
              <w:jc w:val="left"/>
              <w:rPr>
                <w:sz w:val="18"/>
                <w:szCs w:val="18"/>
              </w:rPr>
            </w:pPr>
            <w:r w:rsidRPr="008C31BB">
              <w:rPr>
                <w:sz w:val="18"/>
                <w:szCs w:val="18"/>
              </w:rPr>
              <w:t xml:space="preserve">E </w:t>
            </w:r>
          </w:p>
        </w:tc>
        <w:tc>
          <w:tcPr>
            <w:tcW w:w="2170" w:type="dxa"/>
            <w:tcBorders>
              <w:top w:val="single" w:sz="8" w:space="0" w:color="auto"/>
              <w:left w:val="nil"/>
              <w:bottom w:val="single" w:sz="8" w:space="0" w:color="auto"/>
              <w:right w:val="single" w:sz="8" w:space="0" w:color="000000"/>
            </w:tcBorders>
            <w:shd w:val="clear" w:color="auto" w:fill="auto"/>
            <w:vAlign w:val="center"/>
            <w:hideMark/>
          </w:tcPr>
          <w:p w14:paraId="5BEA59F5" w14:textId="77777777" w:rsidR="008C31BB" w:rsidRPr="008C31BB" w:rsidRDefault="008C31BB" w:rsidP="0074757D">
            <w:pPr>
              <w:suppressAutoHyphens w:val="0"/>
              <w:spacing w:after="0"/>
              <w:jc w:val="left"/>
              <w:rPr>
                <w:sz w:val="18"/>
                <w:szCs w:val="18"/>
              </w:rPr>
            </w:pPr>
            <w:r w:rsidRPr="008C31BB">
              <w:rPr>
                <w:sz w:val="18"/>
                <w:szCs w:val="18"/>
              </w:rPr>
              <w:t xml:space="preserve">Pojedinačno </w:t>
            </w:r>
          </w:p>
        </w:tc>
      </w:tr>
      <w:tr w:rsidR="008C31BB" w:rsidRPr="008C31BB" w14:paraId="6D674EA7" w14:textId="77777777" w:rsidTr="0074757D">
        <w:trPr>
          <w:trHeight w:val="405"/>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70261FE7" w14:textId="77777777" w:rsidR="008C31BB" w:rsidRPr="008C31BB" w:rsidRDefault="008C31BB" w:rsidP="0074757D">
            <w:pPr>
              <w:suppressAutoHyphens w:val="0"/>
              <w:spacing w:after="0"/>
              <w:ind w:leftChars="-11" w:left="8" w:right="210" w:hangingChars="18" w:hanging="32"/>
              <w:jc w:val="left"/>
              <w:rPr>
                <w:sz w:val="18"/>
                <w:szCs w:val="18"/>
              </w:rPr>
            </w:pPr>
            <w:r w:rsidRPr="008C31BB">
              <w:rPr>
                <w:rFonts w:eastAsia="Arial"/>
                <w:sz w:val="18"/>
                <w:szCs w:val="18"/>
              </w:rPr>
              <w:t>76.</w:t>
            </w:r>
            <w:r w:rsidRPr="008C31BB">
              <w:rPr>
                <w:rFonts w:ascii="Times New Roman" w:eastAsia="Arial" w:hAnsi="Times New Roman"/>
                <w:sz w:val="18"/>
                <w:szCs w:val="18"/>
              </w:rPr>
              <w:t xml:space="preserve">    </w:t>
            </w:r>
            <w:r w:rsidRPr="008C31BB">
              <w:rPr>
                <w:rFonts w:eastAsia="Arial"/>
                <w:sz w:val="18"/>
                <w:szCs w:val="18"/>
              </w:rPr>
              <w:t> </w:t>
            </w:r>
          </w:p>
        </w:tc>
        <w:tc>
          <w:tcPr>
            <w:tcW w:w="1418" w:type="dxa"/>
            <w:tcBorders>
              <w:top w:val="nil"/>
              <w:left w:val="nil"/>
              <w:bottom w:val="single" w:sz="8" w:space="0" w:color="auto"/>
              <w:right w:val="single" w:sz="8" w:space="0" w:color="auto"/>
            </w:tcBorders>
            <w:shd w:val="clear" w:color="auto" w:fill="auto"/>
            <w:vAlign w:val="center"/>
            <w:hideMark/>
          </w:tcPr>
          <w:p w14:paraId="01A2C95F" w14:textId="77777777" w:rsidR="008C31BB" w:rsidRPr="008C31BB" w:rsidRDefault="008C31BB" w:rsidP="0074757D">
            <w:pPr>
              <w:suppressAutoHyphens w:val="0"/>
              <w:spacing w:after="0"/>
              <w:jc w:val="left"/>
              <w:rPr>
                <w:sz w:val="18"/>
                <w:szCs w:val="18"/>
              </w:rPr>
            </w:pPr>
            <w:r w:rsidRPr="008C31BB">
              <w:rPr>
                <w:sz w:val="18"/>
                <w:szCs w:val="18"/>
              </w:rPr>
              <w:t xml:space="preserve">Prud </w:t>
            </w:r>
          </w:p>
        </w:tc>
        <w:tc>
          <w:tcPr>
            <w:tcW w:w="3382" w:type="dxa"/>
            <w:tcBorders>
              <w:top w:val="single" w:sz="8" w:space="0" w:color="auto"/>
              <w:left w:val="nil"/>
              <w:bottom w:val="single" w:sz="8" w:space="0" w:color="auto"/>
              <w:right w:val="single" w:sz="8" w:space="0" w:color="000000"/>
            </w:tcBorders>
            <w:shd w:val="clear" w:color="auto" w:fill="auto"/>
            <w:vAlign w:val="center"/>
            <w:hideMark/>
          </w:tcPr>
          <w:p w14:paraId="5D13FD14" w14:textId="77777777" w:rsidR="008C31BB" w:rsidRPr="008C31BB" w:rsidRDefault="008C31BB" w:rsidP="0074757D">
            <w:pPr>
              <w:suppressAutoHyphens w:val="0"/>
              <w:spacing w:after="0"/>
              <w:jc w:val="left"/>
              <w:rPr>
                <w:sz w:val="18"/>
                <w:szCs w:val="18"/>
              </w:rPr>
            </w:pPr>
            <w:proofErr w:type="spellStart"/>
            <w:r w:rsidRPr="008C31BB">
              <w:rPr>
                <w:sz w:val="18"/>
                <w:szCs w:val="18"/>
              </w:rPr>
              <w:t>Prudska</w:t>
            </w:r>
            <w:proofErr w:type="spellEnd"/>
            <w:r w:rsidRPr="008C31BB">
              <w:rPr>
                <w:sz w:val="18"/>
                <w:szCs w:val="18"/>
              </w:rPr>
              <w:t xml:space="preserve"> draga, 1 gomila </w:t>
            </w:r>
          </w:p>
        </w:tc>
        <w:tc>
          <w:tcPr>
            <w:tcW w:w="1112" w:type="dxa"/>
            <w:tcBorders>
              <w:top w:val="nil"/>
              <w:left w:val="nil"/>
              <w:bottom w:val="single" w:sz="8" w:space="0" w:color="auto"/>
              <w:right w:val="single" w:sz="8" w:space="0" w:color="auto"/>
            </w:tcBorders>
            <w:shd w:val="clear" w:color="auto" w:fill="auto"/>
            <w:vAlign w:val="center"/>
            <w:hideMark/>
          </w:tcPr>
          <w:p w14:paraId="62E0D19D" w14:textId="77777777" w:rsidR="008C31BB" w:rsidRPr="008C31BB" w:rsidRDefault="008C31BB" w:rsidP="0074757D">
            <w:pPr>
              <w:suppressAutoHyphens w:val="0"/>
              <w:spacing w:after="0"/>
              <w:jc w:val="left"/>
              <w:rPr>
                <w:sz w:val="18"/>
                <w:szCs w:val="18"/>
              </w:rPr>
            </w:pPr>
            <w:r w:rsidRPr="008C31BB">
              <w:rPr>
                <w:sz w:val="18"/>
                <w:szCs w:val="18"/>
              </w:rPr>
              <w:t xml:space="preserve">E </w:t>
            </w:r>
          </w:p>
        </w:tc>
        <w:tc>
          <w:tcPr>
            <w:tcW w:w="2170" w:type="dxa"/>
            <w:tcBorders>
              <w:top w:val="single" w:sz="8" w:space="0" w:color="auto"/>
              <w:left w:val="nil"/>
              <w:bottom w:val="single" w:sz="8" w:space="0" w:color="auto"/>
              <w:right w:val="single" w:sz="8" w:space="0" w:color="000000"/>
            </w:tcBorders>
            <w:shd w:val="clear" w:color="auto" w:fill="auto"/>
            <w:vAlign w:val="center"/>
            <w:hideMark/>
          </w:tcPr>
          <w:p w14:paraId="65D6682C" w14:textId="77777777" w:rsidR="008C31BB" w:rsidRPr="008C31BB" w:rsidRDefault="008C31BB" w:rsidP="0074757D">
            <w:pPr>
              <w:suppressAutoHyphens w:val="0"/>
              <w:spacing w:after="0"/>
              <w:jc w:val="left"/>
              <w:rPr>
                <w:sz w:val="18"/>
                <w:szCs w:val="18"/>
              </w:rPr>
            </w:pPr>
            <w:r w:rsidRPr="008C31BB">
              <w:rPr>
                <w:sz w:val="18"/>
                <w:szCs w:val="18"/>
              </w:rPr>
              <w:t xml:space="preserve">Pojedinačno </w:t>
            </w:r>
          </w:p>
        </w:tc>
      </w:tr>
      <w:tr w:rsidR="008C31BB" w:rsidRPr="008C31BB" w14:paraId="6D979C92" w14:textId="77777777" w:rsidTr="0074757D">
        <w:trPr>
          <w:trHeight w:val="411"/>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2F41415F" w14:textId="77777777" w:rsidR="008C31BB" w:rsidRPr="008C31BB" w:rsidRDefault="008C31BB" w:rsidP="0074757D">
            <w:pPr>
              <w:suppressAutoHyphens w:val="0"/>
              <w:spacing w:after="0"/>
              <w:ind w:leftChars="-11" w:left="8" w:right="210" w:hangingChars="18" w:hanging="32"/>
              <w:jc w:val="left"/>
              <w:rPr>
                <w:sz w:val="18"/>
                <w:szCs w:val="18"/>
              </w:rPr>
            </w:pPr>
            <w:r w:rsidRPr="008C31BB">
              <w:rPr>
                <w:rFonts w:eastAsia="Arial"/>
                <w:sz w:val="18"/>
                <w:szCs w:val="18"/>
              </w:rPr>
              <w:t>77.</w:t>
            </w:r>
            <w:r w:rsidRPr="008C31BB">
              <w:rPr>
                <w:rFonts w:ascii="Times New Roman" w:eastAsia="Arial" w:hAnsi="Times New Roman"/>
                <w:sz w:val="18"/>
                <w:szCs w:val="18"/>
              </w:rPr>
              <w:t xml:space="preserve">    </w:t>
            </w:r>
            <w:r w:rsidRPr="008C31BB">
              <w:rPr>
                <w:rFonts w:eastAsia="Arial"/>
                <w:sz w:val="18"/>
                <w:szCs w:val="18"/>
              </w:rPr>
              <w:t> </w:t>
            </w:r>
          </w:p>
        </w:tc>
        <w:tc>
          <w:tcPr>
            <w:tcW w:w="1418" w:type="dxa"/>
            <w:tcBorders>
              <w:top w:val="nil"/>
              <w:left w:val="nil"/>
              <w:bottom w:val="single" w:sz="8" w:space="0" w:color="auto"/>
              <w:right w:val="single" w:sz="8" w:space="0" w:color="auto"/>
            </w:tcBorders>
            <w:shd w:val="clear" w:color="auto" w:fill="auto"/>
            <w:vAlign w:val="center"/>
            <w:hideMark/>
          </w:tcPr>
          <w:p w14:paraId="7575B825" w14:textId="77777777" w:rsidR="008C31BB" w:rsidRPr="008C31BB" w:rsidRDefault="008C31BB" w:rsidP="0074757D">
            <w:pPr>
              <w:suppressAutoHyphens w:val="0"/>
              <w:spacing w:after="0"/>
              <w:jc w:val="left"/>
              <w:rPr>
                <w:sz w:val="18"/>
                <w:szCs w:val="18"/>
              </w:rPr>
            </w:pPr>
            <w:r w:rsidRPr="008C31BB">
              <w:rPr>
                <w:sz w:val="18"/>
                <w:szCs w:val="18"/>
              </w:rPr>
              <w:t xml:space="preserve">Prud </w:t>
            </w:r>
          </w:p>
        </w:tc>
        <w:tc>
          <w:tcPr>
            <w:tcW w:w="3382" w:type="dxa"/>
            <w:tcBorders>
              <w:top w:val="single" w:sz="8" w:space="0" w:color="auto"/>
              <w:left w:val="nil"/>
              <w:bottom w:val="single" w:sz="8" w:space="0" w:color="auto"/>
              <w:right w:val="single" w:sz="8" w:space="0" w:color="000000"/>
            </w:tcBorders>
            <w:shd w:val="clear" w:color="auto" w:fill="auto"/>
            <w:vAlign w:val="center"/>
            <w:hideMark/>
          </w:tcPr>
          <w:p w14:paraId="40264D17" w14:textId="77777777" w:rsidR="008C31BB" w:rsidRPr="008C31BB" w:rsidRDefault="008C31BB" w:rsidP="0074757D">
            <w:pPr>
              <w:suppressAutoHyphens w:val="0"/>
              <w:spacing w:after="0"/>
              <w:jc w:val="left"/>
              <w:rPr>
                <w:sz w:val="18"/>
                <w:szCs w:val="18"/>
              </w:rPr>
            </w:pPr>
            <w:proofErr w:type="spellStart"/>
            <w:r w:rsidRPr="008C31BB">
              <w:rPr>
                <w:sz w:val="18"/>
                <w:szCs w:val="18"/>
              </w:rPr>
              <w:t>Krivače</w:t>
            </w:r>
            <w:proofErr w:type="spellEnd"/>
            <w:r w:rsidRPr="008C31BB">
              <w:rPr>
                <w:sz w:val="18"/>
                <w:szCs w:val="18"/>
              </w:rPr>
              <w:t xml:space="preserve">, 5 gomila </w:t>
            </w:r>
          </w:p>
        </w:tc>
        <w:tc>
          <w:tcPr>
            <w:tcW w:w="1112" w:type="dxa"/>
            <w:tcBorders>
              <w:top w:val="nil"/>
              <w:left w:val="nil"/>
              <w:bottom w:val="single" w:sz="8" w:space="0" w:color="auto"/>
              <w:right w:val="single" w:sz="8" w:space="0" w:color="auto"/>
            </w:tcBorders>
            <w:shd w:val="clear" w:color="auto" w:fill="auto"/>
            <w:vAlign w:val="center"/>
            <w:hideMark/>
          </w:tcPr>
          <w:p w14:paraId="186849B1" w14:textId="77777777" w:rsidR="008C31BB" w:rsidRPr="008C31BB" w:rsidRDefault="008C31BB" w:rsidP="0074757D">
            <w:pPr>
              <w:suppressAutoHyphens w:val="0"/>
              <w:spacing w:after="0"/>
              <w:jc w:val="left"/>
              <w:rPr>
                <w:sz w:val="18"/>
                <w:szCs w:val="18"/>
              </w:rPr>
            </w:pPr>
            <w:r w:rsidRPr="008C31BB">
              <w:rPr>
                <w:sz w:val="18"/>
                <w:szCs w:val="18"/>
              </w:rPr>
              <w:t xml:space="preserve">E </w:t>
            </w:r>
          </w:p>
        </w:tc>
        <w:tc>
          <w:tcPr>
            <w:tcW w:w="2170" w:type="dxa"/>
            <w:tcBorders>
              <w:top w:val="single" w:sz="8" w:space="0" w:color="auto"/>
              <w:left w:val="nil"/>
              <w:bottom w:val="single" w:sz="8" w:space="0" w:color="auto"/>
              <w:right w:val="single" w:sz="8" w:space="0" w:color="000000"/>
            </w:tcBorders>
            <w:shd w:val="clear" w:color="auto" w:fill="auto"/>
            <w:vAlign w:val="center"/>
            <w:hideMark/>
          </w:tcPr>
          <w:p w14:paraId="73DFD913" w14:textId="77777777" w:rsidR="008C31BB" w:rsidRPr="008C31BB" w:rsidRDefault="008C31BB" w:rsidP="0074757D">
            <w:pPr>
              <w:suppressAutoHyphens w:val="0"/>
              <w:spacing w:after="0"/>
              <w:jc w:val="left"/>
              <w:rPr>
                <w:sz w:val="18"/>
                <w:szCs w:val="18"/>
              </w:rPr>
            </w:pPr>
            <w:r w:rsidRPr="008C31BB">
              <w:rPr>
                <w:sz w:val="18"/>
                <w:szCs w:val="18"/>
              </w:rPr>
              <w:t xml:space="preserve">Pojedinačno </w:t>
            </w:r>
          </w:p>
        </w:tc>
      </w:tr>
      <w:tr w:rsidR="008C31BB" w:rsidRPr="008C31BB" w14:paraId="54C2291B" w14:textId="77777777" w:rsidTr="0074757D">
        <w:trPr>
          <w:trHeight w:val="404"/>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6C5E71D1" w14:textId="77777777" w:rsidR="008C31BB" w:rsidRPr="008C31BB" w:rsidRDefault="008C31BB" w:rsidP="0074757D">
            <w:pPr>
              <w:suppressAutoHyphens w:val="0"/>
              <w:spacing w:after="0"/>
              <w:ind w:leftChars="-11" w:left="8" w:right="210" w:hangingChars="18" w:hanging="32"/>
              <w:jc w:val="left"/>
              <w:rPr>
                <w:sz w:val="18"/>
                <w:szCs w:val="18"/>
              </w:rPr>
            </w:pPr>
            <w:r w:rsidRPr="008C31BB">
              <w:rPr>
                <w:rFonts w:eastAsia="Arial"/>
                <w:sz w:val="18"/>
                <w:szCs w:val="18"/>
              </w:rPr>
              <w:t>78.</w:t>
            </w:r>
            <w:r w:rsidRPr="008C31BB">
              <w:rPr>
                <w:rFonts w:ascii="Times New Roman" w:eastAsia="Arial" w:hAnsi="Times New Roman"/>
                <w:sz w:val="18"/>
                <w:szCs w:val="18"/>
              </w:rPr>
              <w:t xml:space="preserve">    </w:t>
            </w:r>
            <w:r w:rsidRPr="008C31BB">
              <w:rPr>
                <w:rFonts w:eastAsia="Arial"/>
                <w:sz w:val="18"/>
                <w:szCs w:val="18"/>
              </w:rPr>
              <w:t> </w:t>
            </w:r>
          </w:p>
        </w:tc>
        <w:tc>
          <w:tcPr>
            <w:tcW w:w="1418" w:type="dxa"/>
            <w:tcBorders>
              <w:top w:val="nil"/>
              <w:left w:val="nil"/>
              <w:bottom w:val="single" w:sz="8" w:space="0" w:color="auto"/>
              <w:right w:val="single" w:sz="8" w:space="0" w:color="auto"/>
            </w:tcBorders>
            <w:shd w:val="clear" w:color="auto" w:fill="auto"/>
            <w:vAlign w:val="center"/>
            <w:hideMark/>
          </w:tcPr>
          <w:p w14:paraId="7E41449A" w14:textId="77777777" w:rsidR="008C31BB" w:rsidRPr="008C31BB" w:rsidRDefault="008C31BB" w:rsidP="0074757D">
            <w:pPr>
              <w:suppressAutoHyphens w:val="0"/>
              <w:spacing w:after="0"/>
              <w:jc w:val="left"/>
              <w:rPr>
                <w:sz w:val="18"/>
                <w:szCs w:val="18"/>
              </w:rPr>
            </w:pPr>
            <w:r w:rsidRPr="008C31BB">
              <w:rPr>
                <w:sz w:val="18"/>
                <w:szCs w:val="18"/>
              </w:rPr>
              <w:t xml:space="preserve">Prud </w:t>
            </w:r>
          </w:p>
        </w:tc>
        <w:tc>
          <w:tcPr>
            <w:tcW w:w="3382" w:type="dxa"/>
            <w:tcBorders>
              <w:top w:val="single" w:sz="8" w:space="0" w:color="auto"/>
              <w:left w:val="nil"/>
              <w:bottom w:val="single" w:sz="8" w:space="0" w:color="auto"/>
              <w:right w:val="single" w:sz="8" w:space="0" w:color="000000"/>
            </w:tcBorders>
            <w:shd w:val="clear" w:color="auto" w:fill="auto"/>
            <w:vAlign w:val="center"/>
            <w:hideMark/>
          </w:tcPr>
          <w:p w14:paraId="28F1B485" w14:textId="77777777" w:rsidR="008C31BB" w:rsidRPr="008C31BB" w:rsidRDefault="008C31BB" w:rsidP="0074757D">
            <w:pPr>
              <w:suppressAutoHyphens w:val="0"/>
              <w:spacing w:after="0"/>
              <w:jc w:val="left"/>
              <w:rPr>
                <w:sz w:val="18"/>
                <w:szCs w:val="18"/>
              </w:rPr>
            </w:pPr>
            <w:r w:rsidRPr="008C31BB">
              <w:rPr>
                <w:sz w:val="18"/>
                <w:szCs w:val="18"/>
              </w:rPr>
              <w:t xml:space="preserve">Bobovište iznad </w:t>
            </w:r>
            <w:proofErr w:type="spellStart"/>
            <w:r w:rsidRPr="008C31BB">
              <w:rPr>
                <w:sz w:val="18"/>
                <w:szCs w:val="18"/>
              </w:rPr>
              <w:t>Orepka</w:t>
            </w:r>
            <w:proofErr w:type="spellEnd"/>
            <w:r w:rsidRPr="008C31BB">
              <w:rPr>
                <w:sz w:val="18"/>
                <w:szCs w:val="18"/>
              </w:rPr>
              <w:t xml:space="preserve">, 4 gomile </w:t>
            </w:r>
          </w:p>
        </w:tc>
        <w:tc>
          <w:tcPr>
            <w:tcW w:w="1112" w:type="dxa"/>
            <w:tcBorders>
              <w:top w:val="nil"/>
              <w:left w:val="nil"/>
              <w:bottom w:val="single" w:sz="8" w:space="0" w:color="auto"/>
              <w:right w:val="single" w:sz="8" w:space="0" w:color="auto"/>
            </w:tcBorders>
            <w:shd w:val="clear" w:color="auto" w:fill="auto"/>
            <w:vAlign w:val="center"/>
            <w:hideMark/>
          </w:tcPr>
          <w:p w14:paraId="5BA70D6F" w14:textId="77777777" w:rsidR="008C31BB" w:rsidRPr="008C31BB" w:rsidRDefault="008C31BB" w:rsidP="0074757D">
            <w:pPr>
              <w:suppressAutoHyphens w:val="0"/>
              <w:spacing w:after="0"/>
              <w:jc w:val="left"/>
              <w:rPr>
                <w:sz w:val="18"/>
                <w:szCs w:val="18"/>
              </w:rPr>
            </w:pPr>
            <w:r w:rsidRPr="008C31BB">
              <w:rPr>
                <w:sz w:val="18"/>
                <w:szCs w:val="18"/>
              </w:rPr>
              <w:t xml:space="preserve">E </w:t>
            </w:r>
          </w:p>
        </w:tc>
        <w:tc>
          <w:tcPr>
            <w:tcW w:w="2170" w:type="dxa"/>
            <w:tcBorders>
              <w:top w:val="single" w:sz="8" w:space="0" w:color="auto"/>
              <w:left w:val="nil"/>
              <w:bottom w:val="single" w:sz="8" w:space="0" w:color="auto"/>
              <w:right w:val="single" w:sz="8" w:space="0" w:color="000000"/>
            </w:tcBorders>
            <w:shd w:val="clear" w:color="auto" w:fill="auto"/>
            <w:vAlign w:val="center"/>
            <w:hideMark/>
          </w:tcPr>
          <w:p w14:paraId="32BB413A" w14:textId="77777777" w:rsidR="008C31BB" w:rsidRPr="008C31BB" w:rsidRDefault="008C31BB" w:rsidP="0074757D">
            <w:pPr>
              <w:suppressAutoHyphens w:val="0"/>
              <w:spacing w:after="0"/>
              <w:jc w:val="left"/>
              <w:rPr>
                <w:sz w:val="18"/>
                <w:szCs w:val="18"/>
              </w:rPr>
            </w:pPr>
            <w:r w:rsidRPr="008C31BB">
              <w:rPr>
                <w:sz w:val="18"/>
                <w:szCs w:val="18"/>
              </w:rPr>
              <w:t xml:space="preserve">Pojedinačno </w:t>
            </w:r>
          </w:p>
        </w:tc>
      </w:tr>
      <w:tr w:rsidR="008C31BB" w:rsidRPr="008C31BB" w14:paraId="4C8F4078" w14:textId="77777777" w:rsidTr="0074757D">
        <w:trPr>
          <w:trHeight w:val="410"/>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37AFE53F" w14:textId="77777777" w:rsidR="008C31BB" w:rsidRPr="008C31BB" w:rsidRDefault="008C31BB" w:rsidP="0074757D">
            <w:pPr>
              <w:suppressAutoHyphens w:val="0"/>
              <w:spacing w:after="0"/>
              <w:ind w:leftChars="-11" w:left="8" w:right="210" w:hangingChars="18" w:hanging="32"/>
              <w:jc w:val="left"/>
              <w:rPr>
                <w:sz w:val="18"/>
                <w:szCs w:val="18"/>
              </w:rPr>
            </w:pPr>
            <w:r w:rsidRPr="008C31BB">
              <w:rPr>
                <w:rFonts w:eastAsia="Arial"/>
                <w:sz w:val="18"/>
                <w:szCs w:val="18"/>
              </w:rPr>
              <w:t>79.</w:t>
            </w:r>
            <w:r w:rsidRPr="008C31BB">
              <w:rPr>
                <w:rFonts w:ascii="Times New Roman" w:eastAsia="Arial" w:hAnsi="Times New Roman"/>
                <w:sz w:val="18"/>
                <w:szCs w:val="18"/>
              </w:rPr>
              <w:t xml:space="preserve">    </w:t>
            </w:r>
            <w:r w:rsidRPr="008C31BB">
              <w:rPr>
                <w:rFonts w:eastAsia="Arial"/>
                <w:sz w:val="18"/>
                <w:szCs w:val="18"/>
              </w:rPr>
              <w:t> </w:t>
            </w:r>
          </w:p>
        </w:tc>
        <w:tc>
          <w:tcPr>
            <w:tcW w:w="1418" w:type="dxa"/>
            <w:tcBorders>
              <w:top w:val="nil"/>
              <w:left w:val="nil"/>
              <w:bottom w:val="single" w:sz="8" w:space="0" w:color="auto"/>
              <w:right w:val="single" w:sz="8" w:space="0" w:color="auto"/>
            </w:tcBorders>
            <w:shd w:val="clear" w:color="auto" w:fill="auto"/>
            <w:vAlign w:val="center"/>
            <w:hideMark/>
          </w:tcPr>
          <w:p w14:paraId="71FA8610" w14:textId="77777777" w:rsidR="008C31BB" w:rsidRPr="008C31BB" w:rsidRDefault="008C31BB" w:rsidP="0074757D">
            <w:pPr>
              <w:suppressAutoHyphens w:val="0"/>
              <w:spacing w:after="0"/>
              <w:jc w:val="left"/>
              <w:rPr>
                <w:sz w:val="18"/>
                <w:szCs w:val="18"/>
              </w:rPr>
            </w:pPr>
            <w:r w:rsidRPr="008C31BB">
              <w:rPr>
                <w:sz w:val="18"/>
                <w:szCs w:val="18"/>
              </w:rPr>
              <w:t xml:space="preserve">Prud </w:t>
            </w:r>
          </w:p>
        </w:tc>
        <w:tc>
          <w:tcPr>
            <w:tcW w:w="3382" w:type="dxa"/>
            <w:tcBorders>
              <w:top w:val="single" w:sz="8" w:space="0" w:color="auto"/>
              <w:left w:val="nil"/>
              <w:bottom w:val="single" w:sz="8" w:space="0" w:color="auto"/>
              <w:right w:val="single" w:sz="8" w:space="0" w:color="000000"/>
            </w:tcBorders>
            <w:shd w:val="clear" w:color="auto" w:fill="auto"/>
            <w:vAlign w:val="center"/>
            <w:hideMark/>
          </w:tcPr>
          <w:p w14:paraId="32F60E65" w14:textId="77777777" w:rsidR="008C31BB" w:rsidRPr="008C31BB" w:rsidRDefault="008C31BB" w:rsidP="0074757D">
            <w:pPr>
              <w:suppressAutoHyphens w:val="0"/>
              <w:spacing w:after="0"/>
              <w:jc w:val="left"/>
              <w:rPr>
                <w:sz w:val="18"/>
                <w:szCs w:val="18"/>
              </w:rPr>
            </w:pPr>
            <w:r w:rsidRPr="008C31BB">
              <w:rPr>
                <w:sz w:val="18"/>
                <w:szCs w:val="18"/>
              </w:rPr>
              <w:t>Cesta Prud-</w:t>
            </w:r>
            <w:proofErr w:type="spellStart"/>
            <w:r w:rsidRPr="008C31BB">
              <w:rPr>
                <w:sz w:val="18"/>
                <w:szCs w:val="18"/>
              </w:rPr>
              <w:t>Crinići</w:t>
            </w:r>
            <w:proofErr w:type="spellEnd"/>
            <w:r w:rsidRPr="008C31BB">
              <w:rPr>
                <w:sz w:val="18"/>
                <w:szCs w:val="18"/>
              </w:rPr>
              <w:t xml:space="preserve"> </w:t>
            </w:r>
          </w:p>
        </w:tc>
        <w:tc>
          <w:tcPr>
            <w:tcW w:w="1112" w:type="dxa"/>
            <w:tcBorders>
              <w:top w:val="nil"/>
              <w:left w:val="nil"/>
              <w:bottom w:val="single" w:sz="8" w:space="0" w:color="auto"/>
              <w:right w:val="single" w:sz="8" w:space="0" w:color="auto"/>
            </w:tcBorders>
            <w:shd w:val="clear" w:color="auto" w:fill="auto"/>
            <w:vAlign w:val="center"/>
            <w:hideMark/>
          </w:tcPr>
          <w:p w14:paraId="249318D4" w14:textId="77777777" w:rsidR="008C31BB" w:rsidRPr="008C31BB" w:rsidRDefault="008C31BB" w:rsidP="0074757D">
            <w:pPr>
              <w:suppressAutoHyphens w:val="0"/>
              <w:spacing w:after="0"/>
              <w:jc w:val="left"/>
              <w:rPr>
                <w:sz w:val="18"/>
                <w:szCs w:val="18"/>
              </w:rPr>
            </w:pPr>
            <w:r w:rsidRPr="008C31BB">
              <w:rPr>
                <w:sz w:val="18"/>
                <w:szCs w:val="18"/>
              </w:rPr>
              <w:t xml:space="preserve">E </w:t>
            </w:r>
          </w:p>
        </w:tc>
        <w:tc>
          <w:tcPr>
            <w:tcW w:w="2170" w:type="dxa"/>
            <w:tcBorders>
              <w:top w:val="single" w:sz="8" w:space="0" w:color="auto"/>
              <w:left w:val="nil"/>
              <w:bottom w:val="single" w:sz="8" w:space="0" w:color="auto"/>
              <w:right w:val="single" w:sz="8" w:space="0" w:color="000000"/>
            </w:tcBorders>
            <w:shd w:val="clear" w:color="auto" w:fill="auto"/>
            <w:vAlign w:val="center"/>
            <w:hideMark/>
          </w:tcPr>
          <w:p w14:paraId="3A2C3237" w14:textId="77777777" w:rsidR="008C31BB" w:rsidRPr="008C31BB" w:rsidRDefault="008C31BB" w:rsidP="0074757D">
            <w:pPr>
              <w:suppressAutoHyphens w:val="0"/>
              <w:spacing w:after="0"/>
              <w:jc w:val="left"/>
              <w:rPr>
                <w:sz w:val="18"/>
                <w:szCs w:val="18"/>
              </w:rPr>
            </w:pPr>
            <w:r w:rsidRPr="008C31BB">
              <w:rPr>
                <w:sz w:val="18"/>
                <w:szCs w:val="18"/>
              </w:rPr>
              <w:t xml:space="preserve">Pojedinačno </w:t>
            </w:r>
          </w:p>
        </w:tc>
      </w:tr>
      <w:tr w:rsidR="008C31BB" w:rsidRPr="008C31BB" w14:paraId="6DEF92F8" w14:textId="77777777" w:rsidTr="0074757D">
        <w:trPr>
          <w:trHeight w:val="401"/>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2EA9294A" w14:textId="77777777" w:rsidR="008C31BB" w:rsidRPr="008C31BB" w:rsidRDefault="008C31BB" w:rsidP="0074757D">
            <w:pPr>
              <w:suppressAutoHyphens w:val="0"/>
              <w:spacing w:after="0"/>
              <w:ind w:leftChars="-11" w:left="8" w:right="210" w:hangingChars="18" w:hanging="32"/>
              <w:jc w:val="left"/>
              <w:rPr>
                <w:sz w:val="18"/>
                <w:szCs w:val="18"/>
              </w:rPr>
            </w:pPr>
            <w:r w:rsidRPr="008C31BB">
              <w:rPr>
                <w:rFonts w:eastAsia="Arial"/>
                <w:sz w:val="18"/>
                <w:szCs w:val="18"/>
              </w:rPr>
              <w:t>80.</w:t>
            </w:r>
            <w:r w:rsidRPr="008C31BB">
              <w:rPr>
                <w:rFonts w:ascii="Times New Roman" w:eastAsia="Arial" w:hAnsi="Times New Roman"/>
                <w:sz w:val="18"/>
                <w:szCs w:val="18"/>
              </w:rPr>
              <w:t xml:space="preserve">    </w:t>
            </w:r>
            <w:r w:rsidRPr="008C31BB">
              <w:rPr>
                <w:rFonts w:eastAsia="Arial"/>
                <w:sz w:val="18"/>
                <w:szCs w:val="18"/>
              </w:rPr>
              <w:t> </w:t>
            </w:r>
          </w:p>
        </w:tc>
        <w:tc>
          <w:tcPr>
            <w:tcW w:w="1418" w:type="dxa"/>
            <w:tcBorders>
              <w:top w:val="nil"/>
              <w:left w:val="nil"/>
              <w:bottom w:val="single" w:sz="8" w:space="0" w:color="auto"/>
              <w:right w:val="single" w:sz="8" w:space="0" w:color="auto"/>
            </w:tcBorders>
            <w:shd w:val="clear" w:color="auto" w:fill="auto"/>
            <w:vAlign w:val="center"/>
            <w:hideMark/>
          </w:tcPr>
          <w:p w14:paraId="2AA1D2BA" w14:textId="77777777" w:rsidR="008C31BB" w:rsidRPr="008C31BB" w:rsidRDefault="008C31BB" w:rsidP="0074757D">
            <w:pPr>
              <w:suppressAutoHyphens w:val="0"/>
              <w:spacing w:after="0"/>
              <w:jc w:val="left"/>
              <w:rPr>
                <w:sz w:val="18"/>
                <w:szCs w:val="18"/>
              </w:rPr>
            </w:pPr>
            <w:r w:rsidRPr="008C31BB">
              <w:rPr>
                <w:sz w:val="18"/>
                <w:szCs w:val="18"/>
              </w:rPr>
              <w:t xml:space="preserve">Prud </w:t>
            </w:r>
          </w:p>
        </w:tc>
        <w:tc>
          <w:tcPr>
            <w:tcW w:w="3382" w:type="dxa"/>
            <w:tcBorders>
              <w:top w:val="single" w:sz="8" w:space="0" w:color="auto"/>
              <w:left w:val="nil"/>
              <w:bottom w:val="single" w:sz="8" w:space="0" w:color="auto"/>
              <w:right w:val="single" w:sz="8" w:space="0" w:color="000000"/>
            </w:tcBorders>
            <w:shd w:val="clear" w:color="auto" w:fill="auto"/>
            <w:vAlign w:val="center"/>
            <w:hideMark/>
          </w:tcPr>
          <w:p w14:paraId="1D1DF10E" w14:textId="77777777" w:rsidR="008C31BB" w:rsidRPr="008C31BB" w:rsidRDefault="008C31BB" w:rsidP="0074757D">
            <w:pPr>
              <w:suppressAutoHyphens w:val="0"/>
              <w:spacing w:after="0"/>
              <w:jc w:val="left"/>
              <w:rPr>
                <w:sz w:val="18"/>
                <w:szCs w:val="18"/>
              </w:rPr>
            </w:pPr>
            <w:r w:rsidRPr="008C31BB">
              <w:rPr>
                <w:sz w:val="18"/>
                <w:szCs w:val="18"/>
              </w:rPr>
              <w:t xml:space="preserve">Gomila 1 </w:t>
            </w:r>
          </w:p>
        </w:tc>
        <w:tc>
          <w:tcPr>
            <w:tcW w:w="1112" w:type="dxa"/>
            <w:tcBorders>
              <w:top w:val="nil"/>
              <w:left w:val="nil"/>
              <w:bottom w:val="single" w:sz="8" w:space="0" w:color="auto"/>
              <w:right w:val="single" w:sz="8" w:space="0" w:color="auto"/>
            </w:tcBorders>
            <w:shd w:val="clear" w:color="auto" w:fill="auto"/>
            <w:vAlign w:val="center"/>
            <w:hideMark/>
          </w:tcPr>
          <w:p w14:paraId="20B56481" w14:textId="77777777" w:rsidR="008C31BB" w:rsidRPr="008C31BB" w:rsidRDefault="008C31BB" w:rsidP="0074757D">
            <w:pPr>
              <w:suppressAutoHyphens w:val="0"/>
              <w:spacing w:after="0"/>
              <w:jc w:val="left"/>
              <w:rPr>
                <w:sz w:val="18"/>
                <w:szCs w:val="18"/>
              </w:rPr>
            </w:pPr>
            <w:r w:rsidRPr="008C31BB">
              <w:rPr>
                <w:sz w:val="18"/>
                <w:szCs w:val="18"/>
              </w:rPr>
              <w:t xml:space="preserve">E </w:t>
            </w:r>
          </w:p>
        </w:tc>
        <w:tc>
          <w:tcPr>
            <w:tcW w:w="2170" w:type="dxa"/>
            <w:tcBorders>
              <w:top w:val="single" w:sz="8" w:space="0" w:color="auto"/>
              <w:left w:val="nil"/>
              <w:bottom w:val="single" w:sz="8" w:space="0" w:color="auto"/>
              <w:right w:val="single" w:sz="8" w:space="0" w:color="000000"/>
            </w:tcBorders>
            <w:shd w:val="clear" w:color="auto" w:fill="auto"/>
            <w:vAlign w:val="center"/>
            <w:hideMark/>
          </w:tcPr>
          <w:p w14:paraId="69DD681A" w14:textId="77777777" w:rsidR="008C31BB" w:rsidRPr="008C31BB" w:rsidRDefault="008C31BB" w:rsidP="0074757D">
            <w:pPr>
              <w:suppressAutoHyphens w:val="0"/>
              <w:spacing w:after="0"/>
              <w:jc w:val="left"/>
              <w:rPr>
                <w:sz w:val="18"/>
                <w:szCs w:val="18"/>
              </w:rPr>
            </w:pPr>
            <w:r w:rsidRPr="008C31BB">
              <w:rPr>
                <w:sz w:val="18"/>
                <w:szCs w:val="18"/>
              </w:rPr>
              <w:t xml:space="preserve">Pojedinačno </w:t>
            </w:r>
          </w:p>
        </w:tc>
      </w:tr>
      <w:tr w:rsidR="008C31BB" w:rsidRPr="008C31BB" w14:paraId="08F65536" w14:textId="77777777" w:rsidTr="0074757D">
        <w:trPr>
          <w:trHeight w:val="407"/>
        </w:trPr>
        <w:tc>
          <w:tcPr>
            <w:tcW w:w="1276" w:type="dxa"/>
            <w:tcBorders>
              <w:top w:val="nil"/>
              <w:left w:val="single" w:sz="8" w:space="0" w:color="auto"/>
              <w:bottom w:val="single" w:sz="8" w:space="0" w:color="auto"/>
              <w:right w:val="single" w:sz="8" w:space="0" w:color="auto"/>
            </w:tcBorders>
            <w:shd w:val="clear" w:color="auto" w:fill="auto"/>
            <w:vAlign w:val="center"/>
          </w:tcPr>
          <w:p w14:paraId="1AE63905" w14:textId="77777777" w:rsidR="008C31BB" w:rsidRPr="008C31BB" w:rsidRDefault="008C31BB" w:rsidP="0074757D">
            <w:pPr>
              <w:suppressAutoHyphens w:val="0"/>
              <w:spacing w:after="0"/>
              <w:ind w:leftChars="-11" w:left="8" w:right="210" w:hangingChars="18" w:hanging="32"/>
              <w:jc w:val="left"/>
              <w:rPr>
                <w:rFonts w:eastAsia="Arial"/>
                <w:sz w:val="18"/>
                <w:szCs w:val="18"/>
              </w:rPr>
            </w:pPr>
            <w:r w:rsidRPr="008C31BB">
              <w:rPr>
                <w:rFonts w:eastAsia="Arial"/>
                <w:sz w:val="18"/>
                <w:szCs w:val="18"/>
              </w:rPr>
              <w:t>81.</w:t>
            </w:r>
          </w:p>
        </w:tc>
        <w:tc>
          <w:tcPr>
            <w:tcW w:w="1418" w:type="dxa"/>
            <w:tcBorders>
              <w:top w:val="nil"/>
              <w:left w:val="nil"/>
              <w:bottom w:val="single" w:sz="8" w:space="0" w:color="auto"/>
              <w:right w:val="single" w:sz="8" w:space="0" w:color="auto"/>
            </w:tcBorders>
            <w:shd w:val="clear" w:color="auto" w:fill="auto"/>
            <w:vAlign w:val="center"/>
          </w:tcPr>
          <w:p w14:paraId="0D263149" w14:textId="77777777" w:rsidR="008C31BB" w:rsidRPr="008C31BB" w:rsidRDefault="008C31BB" w:rsidP="0074757D">
            <w:pPr>
              <w:suppressAutoHyphens w:val="0"/>
              <w:spacing w:after="0"/>
              <w:jc w:val="left"/>
              <w:rPr>
                <w:sz w:val="18"/>
                <w:szCs w:val="18"/>
              </w:rPr>
            </w:pPr>
            <w:r w:rsidRPr="008C31BB">
              <w:rPr>
                <w:sz w:val="18"/>
                <w:szCs w:val="18"/>
              </w:rPr>
              <w:t>Glušci</w:t>
            </w:r>
          </w:p>
        </w:tc>
        <w:tc>
          <w:tcPr>
            <w:tcW w:w="3382" w:type="dxa"/>
            <w:tcBorders>
              <w:top w:val="single" w:sz="8" w:space="0" w:color="auto"/>
              <w:left w:val="nil"/>
              <w:bottom w:val="single" w:sz="8" w:space="0" w:color="auto"/>
              <w:right w:val="single" w:sz="8" w:space="0" w:color="000000"/>
            </w:tcBorders>
            <w:shd w:val="clear" w:color="auto" w:fill="auto"/>
            <w:vAlign w:val="center"/>
          </w:tcPr>
          <w:p w14:paraId="0D3D8767" w14:textId="77777777" w:rsidR="008C31BB" w:rsidRPr="008C31BB" w:rsidRDefault="008C31BB" w:rsidP="0074757D">
            <w:pPr>
              <w:suppressAutoHyphens w:val="0"/>
              <w:spacing w:after="0"/>
              <w:jc w:val="left"/>
              <w:rPr>
                <w:sz w:val="18"/>
                <w:szCs w:val="18"/>
              </w:rPr>
            </w:pPr>
            <w:r w:rsidRPr="008C31BB">
              <w:rPr>
                <w:sz w:val="18"/>
                <w:szCs w:val="18"/>
              </w:rPr>
              <w:t>Ruralna cjelina Glušci</w:t>
            </w:r>
          </w:p>
        </w:tc>
        <w:tc>
          <w:tcPr>
            <w:tcW w:w="1112" w:type="dxa"/>
            <w:tcBorders>
              <w:top w:val="nil"/>
              <w:left w:val="nil"/>
              <w:bottom w:val="single" w:sz="8" w:space="0" w:color="auto"/>
              <w:right w:val="single" w:sz="8" w:space="0" w:color="auto"/>
            </w:tcBorders>
            <w:shd w:val="clear" w:color="auto" w:fill="auto"/>
            <w:vAlign w:val="center"/>
          </w:tcPr>
          <w:p w14:paraId="0C8031A5" w14:textId="77777777" w:rsidR="008C31BB" w:rsidRPr="008C31BB" w:rsidRDefault="008C31BB" w:rsidP="0074757D">
            <w:pPr>
              <w:suppressAutoHyphens w:val="0"/>
              <w:spacing w:after="0"/>
              <w:jc w:val="left"/>
              <w:rPr>
                <w:sz w:val="18"/>
                <w:szCs w:val="18"/>
              </w:rPr>
            </w:pPr>
            <w:r w:rsidRPr="008C31BB">
              <w:rPr>
                <w:sz w:val="18"/>
                <w:szCs w:val="18"/>
              </w:rPr>
              <w:t>E</w:t>
            </w:r>
          </w:p>
        </w:tc>
        <w:tc>
          <w:tcPr>
            <w:tcW w:w="2170" w:type="dxa"/>
            <w:tcBorders>
              <w:top w:val="single" w:sz="8" w:space="0" w:color="auto"/>
              <w:left w:val="nil"/>
              <w:bottom w:val="single" w:sz="8" w:space="0" w:color="auto"/>
              <w:right w:val="single" w:sz="8" w:space="0" w:color="000000"/>
            </w:tcBorders>
            <w:shd w:val="clear" w:color="auto" w:fill="auto"/>
            <w:vAlign w:val="center"/>
          </w:tcPr>
          <w:p w14:paraId="2CFD3566" w14:textId="77777777" w:rsidR="008C31BB" w:rsidRPr="008C31BB" w:rsidRDefault="008C31BB" w:rsidP="0074757D">
            <w:pPr>
              <w:suppressAutoHyphens w:val="0"/>
              <w:spacing w:after="0"/>
              <w:jc w:val="left"/>
              <w:rPr>
                <w:sz w:val="18"/>
                <w:szCs w:val="18"/>
              </w:rPr>
            </w:pPr>
            <w:r w:rsidRPr="008C31BB">
              <w:rPr>
                <w:sz w:val="18"/>
                <w:szCs w:val="18"/>
              </w:rPr>
              <w:t>Ruralna cjelina</w:t>
            </w:r>
          </w:p>
        </w:tc>
      </w:tr>
      <w:tr w:rsidR="008C31BB" w:rsidRPr="008C31BB" w14:paraId="666F0B89" w14:textId="77777777" w:rsidTr="0074757D">
        <w:trPr>
          <w:trHeight w:val="385"/>
        </w:trPr>
        <w:tc>
          <w:tcPr>
            <w:tcW w:w="1276" w:type="dxa"/>
            <w:tcBorders>
              <w:top w:val="nil"/>
              <w:left w:val="single" w:sz="8" w:space="0" w:color="auto"/>
              <w:bottom w:val="single" w:sz="8" w:space="0" w:color="auto"/>
              <w:right w:val="single" w:sz="8" w:space="0" w:color="auto"/>
            </w:tcBorders>
            <w:shd w:val="clear" w:color="auto" w:fill="auto"/>
            <w:vAlign w:val="center"/>
          </w:tcPr>
          <w:p w14:paraId="6D2FB335" w14:textId="77777777" w:rsidR="008C31BB" w:rsidRPr="008C31BB" w:rsidRDefault="008C31BB" w:rsidP="0074757D">
            <w:pPr>
              <w:suppressAutoHyphens w:val="0"/>
              <w:spacing w:after="0"/>
              <w:ind w:leftChars="-11" w:left="8" w:right="210" w:hangingChars="18" w:hanging="32"/>
              <w:jc w:val="left"/>
              <w:rPr>
                <w:rFonts w:eastAsia="Arial"/>
                <w:sz w:val="18"/>
                <w:szCs w:val="18"/>
              </w:rPr>
            </w:pPr>
            <w:r w:rsidRPr="008C31BB">
              <w:rPr>
                <w:rFonts w:eastAsia="Arial"/>
                <w:sz w:val="18"/>
                <w:szCs w:val="18"/>
              </w:rPr>
              <w:t>82.</w:t>
            </w:r>
          </w:p>
        </w:tc>
        <w:tc>
          <w:tcPr>
            <w:tcW w:w="1418" w:type="dxa"/>
            <w:tcBorders>
              <w:top w:val="nil"/>
              <w:left w:val="nil"/>
              <w:bottom w:val="single" w:sz="8" w:space="0" w:color="auto"/>
              <w:right w:val="single" w:sz="8" w:space="0" w:color="auto"/>
            </w:tcBorders>
            <w:shd w:val="clear" w:color="auto" w:fill="auto"/>
            <w:vAlign w:val="center"/>
          </w:tcPr>
          <w:p w14:paraId="59FAFA1A" w14:textId="77777777" w:rsidR="008C31BB" w:rsidRPr="008C31BB" w:rsidRDefault="008C31BB" w:rsidP="0074757D">
            <w:pPr>
              <w:suppressAutoHyphens w:val="0"/>
              <w:spacing w:after="0"/>
              <w:jc w:val="left"/>
              <w:rPr>
                <w:sz w:val="18"/>
                <w:szCs w:val="18"/>
              </w:rPr>
            </w:pPr>
            <w:r w:rsidRPr="008C31BB">
              <w:rPr>
                <w:sz w:val="18"/>
                <w:szCs w:val="18"/>
              </w:rPr>
              <w:t>Glušci</w:t>
            </w:r>
          </w:p>
        </w:tc>
        <w:tc>
          <w:tcPr>
            <w:tcW w:w="3382" w:type="dxa"/>
            <w:tcBorders>
              <w:top w:val="single" w:sz="8" w:space="0" w:color="auto"/>
              <w:left w:val="nil"/>
              <w:bottom w:val="single" w:sz="8" w:space="0" w:color="auto"/>
              <w:right w:val="single" w:sz="8" w:space="0" w:color="000000"/>
            </w:tcBorders>
            <w:shd w:val="clear" w:color="auto" w:fill="auto"/>
            <w:vAlign w:val="center"/>
          </w:tcPr>
          <w:p w14:paraId="0C59AF69" w14:textId="77777777" w:rsidR="008C31BB" w:rsidRPr="008C31BB" w:rsidRDefault="008C31BB" w:rsidP="0074757D">
            <w:pPr>
              <w:suppressAutoHyphens w:val="0"/>
              <w:spacing w:after="0"/>
              <w:jc w:val="left"/>
              <w:rPr>
                <w:sz w:val="18"/>
                <w:szCs w:val="18"/>
              </w:rPr>
            </w:pPr>
            <w:r w:rsidRPr="008C31BB">
              <w:rPr>
                <w:sz w:val="18"/>
                <w:szCs w:val="18"/>
              </w:rPr>
              <w:t>Crkva sv. Petra i Pavla</w:t>
            </w:r>
          </w:p>
        </w:tc>
        <w:tc>
          <w:tcPr>
            <w:tcW w:w="1112" w:type="dxa"/>
            <w:tcBorders>
              <w:top w:val="nil"/>
              <w:left w:val="nil"/>
              <w:bottom w:val="single" w:sz="8" w:space="0" w:color="auto"/>
              <w:right w:val="single" w:sz="8" w:space="0" w:color="auto"/>
            </w:tcBorders>
            <w:shd w:val="clear" w:color="auto" w:fill="auto"/>
            <w:vAlign w:val="center"/>
          </w:tcPr>
          <w:p w14:paraId="67AAFB33" w14:textId="77777777" w:rsidR="008C31BB" w:rsidRPr="008C31BB" w:rsidRDefault="008C31BB" w:rsidP="0074757D">
            <w:pPr>
              <w:suppressAutoHyphens w:val="0"/>
              <w:spacing w:after="0"/>
              <w:jc w:val="left"/>
              <w:rPr>
                <w:sz w:val="18"/>
                <w:szCs w:val="18"/>
              </w:rPr>
            </w:pPr>
            <w:r w:rsidRPr="008C31BB">
              <w:rPr>
                <w:sz w:val="18"/>
                <w:szCs w:val="18"/>
              </w:rPr>
              <w:t>E</w:t>
            </w:r>
          </w:p>
        </w:tc>
        <w:tc>
          <w:tcPr>
            <w:tcW w:w="2170" w:type="dxa"/>
            <w:tcBorders>
              <w:top w:val="single" w:sz="8" w:space="0" w:color="auto"/>
              <w:left w:val="nil"/>
              <w:bottom w:val="single" w:sz="8" w:space="0" w:color="auto"/>
              <w:right w:val="single" w:sz="8" w:space="0" w:color="000000"/>
            </w:tcBorders>
            <w:shd w:val="clear" w:color="auto" w:fill="auto"/>
            <w:vAlign w:val="center"/>
          </w:tcPr>
          <w:p w14:paraId="2573CC3D" w14:textId="77777777" w:rsidR="008C31BB" w:rsidRPr="008C31BB" w:rsidRDefault="008C31BB" w:rsidP="0074757D">
            <w:pPr>
              <w:suppressAutoHyphens w:val="0"/>
              <w:spacing w:after="0"/>
              <w:jc w:val="left"/>
              <w:rPr>
                <w:sz w:val="18"/>
                <w:szCs w:val="18"/>
              </w:rPr>
            </w:pPr>
            <w:r w:rsidRPr="008C31BB">
              <w:rPr>
                <w:sz w:val="18"/>
                <w:szCs w:val="18"/>
              </w:rPr>
              <w:t>Pojedinačno</w:t>
            </w:r>
          </w:p>
        </w:tc>
      </w:tr>
      <w:tr w:rsidR="008C31BB" w:rsidRPr="008C31BB" w14:paraId="2927B470" w14:textId="77777777" w:rsidTr="0074757D">
        <w:trPr>
          <w:trHeight w:val="419"/>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4D1A7CA2" w14:textId="77777777" w:rsidR="008C31BB" w:rsidRPr="008C31BB" w:rsidRDefault="008C31BB" w:rsidP="0074757D">
            <w:pPr>
              <w:suppressAutoHyphens w:val="0"/>
              <w:spacing w:after="0"/>
              <w:ind w:leftChars="-11" w:left="8" w:right="210" w:hangingChars="18" w:hanging="32"/>
              <w:jc w:val="left"/>
              <w:rPr>
                <w:sz w:val="18"/>
                <w:szCs w:val="18"/>
              </w:rPr>
            </w:pPr>
            <w:r w:rsidRPr="008C31BB">
              <w:rPr>
                <w:rFonts w:eastAsia="Arial"/>
                <w:sz w:val="18"/>
                <w:szCs w:val="18"/>
              </w:rPr>
              <w:t>83.</w:t>
            </w:r>
            <w:r w:rsidRPr="008C31BB">
              <w:rPr>
                <w:rFonts w:ascii="Times New Roman" w:eastAsia="Arial" w:hAnsi="Times New Roman"/>
                <w:sz w:val="18"/>
                <w:szCs w:val="18"/>
              </w:rPr>
              <w:t xml:space="preserve">    </w:t>
            </w:r>
            <w:r w:rsidRPr="008C31BB">
              <w:rPr>
                <w:rFonts w:eastAsia="Arial"/>
                <w:sz w:val="18"/>
                <w:szCs w:val="18"/>
              </w:rPr>
              <w:t> </w:t>
            </w:r>
          </w:p>
        </w:tc>
        <w:tc>
          <w:tcPr>
            <w:tcW w:w="1418" w:type="dxa"/>
            <w:tcBorders>
              <w:top w:val="single" w:sz="8" w:space="0" w:color="auto"/>
              <w:left w:val="nil"/>
              <w:bottom w:val="single" w:sz="8" w:space="0" w:color="auto"/>
              <w:right w:val="single" w:sz="8" w:space="0" w:color="000000"/>
            </w:tcBorders>
            <w:shd w:val="clear" w:color="auto" w:fill="auto"/>
            <w:vAlign w:val="center"/>
            <w:hideMark/>
          </w:tcPr>
          <w:p w14:paraId="0C2C21FB" w14:textId="77777777" w:rsidR="008C31BB" w:rsidRPr="008C31BB" w:rsidRDefault="008C31BB" w:rsidP="0074757D">
            <w:pPr>
              <w:suppressAutoHyphens w:val="0"/>
              <w:spacing w:after="0"/>
              <w:jc w:val="left"/>
              <w:rPr>
                <w:sz w:val="18"/>
                <w:szCs w:val="18"/>
              </w:rPr>
            </w:pPr>
          </w:p>
        </w:tc>
        <w:tc>
          <w:tcPr>
            <w:tcW w:w="3382" w:type="dxa"/>
            <w:tcBorders>
              <w:top w:val="single" w:sz="8" w:space="0" w:color="auto"/>
              <w:left w:val="nil"/>
              <w:bottom w:val="single" w:sz="8" w:space="0" w:color="auto"/>
              <w:right w:val="single" w:sz="8" w:space="0" w:color="000000"/>
            </w:tcBorders>
            <w:shd w:val="clear" w:color="auto" w:fill="auto"/>
            <w:vAlign w:val="center"/>
          </w:tcPr>
          <w:p w14:paraId="14204678" w14:textId="77777777" w:rsidR="008C31BB" w:rsidRPr="008C31BB" w:rsidRDefault="008C31BB" w:rsidP="0074757D">
            <w:pPr>
              <w:suppressAutoHyphens w:val="0"/>
              <w:spacing w:after="0"/>
              <w:jc w:val="left"/>
              <w:rPr>
                <w:sz w:val="18"/>
                <w:szCs w:val="18"/>
              </w:rPr>
            </w:pPr>
            <w:r w:rsidRPr="008C31BB">
              <w:rPr>
                <w:sz w:val="18"/>
                <w:szCs w:val="18"/>
              </w:rPr>
              <w:t>Delta Neretve s visovima unaokolo</w:t>
            </w:r>
          </w:p>
        </w:tc>
        <w:tc>
          <w:tcPr>
            <w:tcW w:w="1112" w:type="dxa"/>
            <w:tcBorders>
              <w:top w:val="single" w:sz="8" w:space="0" w:color="auto"/>
              <w:left w:val="nil"/>
              <w:bottom w:val="single" w:sz="8" w:space="0" w:color="auto"/>
              <w:right w:val="single" w:sz="8" w:space="0" w:color="000000"/>
            </w:tcBorders>
            <w:shd w:val="clear" w:color="auto" w:fill="auto"/>
            <w:vAlign w:val="center"/>
            <w:hideMark/>
          </w:tcPr>
          <w:p w14:paraId="353C2A7C" w14:textId="77777777" w:rsidR="008C31BB" w:rsidRPr="008C31BB" w:rsidRDefault="008C31BB" w:rsidP="0074757D">
            <w:pPr>
              <w:suppressAutoHyphens w:val="0"/>
              <w:spacing w:after="0"/>
              <w:jc w:val="left"/>
              <w:rPr>
                <w:sz w:val="18"/>
                <w:szCs w:val="18"/>
              </w:rPr>
            </w:pPr>
            <w:r w:rsidRPr="008C31BB">
              <w:rPr>
                <w:sz w:val="18"/>
                <w:szCs w:val="18"/>
              </w:rPr>
              <w:t xml:space="preserve">E </w:t>
            </w:r>
          </w:p>
        </w:tc>
        <w:tc>
          <w:tcPr>
            <w:tcW w:w="2170" w:type="dxa"/>
            <w:tcBorders>
              <w:top w:val="nil"/>
              <w:left w:val="nil"/>
              <w:bottom w:val="single" w:sz="8" w:space="0" w:color="auto"/>
              <w:right w:val="single" w:sz="8" w:space="0" w:color="auto"/>
            </w:tcBorders>
            <w:shd w:val="clear" w:color="auto" w:fill="auto"/>
            <w:vAlign w:val="center"/>
            <w:hideMark/>
          </w:tcPr>
          <w:p w14:paraId="6036960F" w14:textId="77777777" w:rsidR="008C31BB" w:rsidRPr="008C31BB" w:rsidRDefault="008C31BB" w:rsidP="0074757D">
            <w:pPr>
              <w:suppressAutoHyphens w:val="0"/>
              <w:spacing w:after="0"/>
              <w:jc w:val="left"/>
              <w:rPr>
                <w:sz w:val="18"/>
                <w:szCs w:val="18"/>
              </w:rPr>
            </w:pPr>
            <w:r w:rsidRPr="008C31BB">
              <w:rPr>
                <w:sz w:val="18"/>
                <w:szCs w:val="18"/>
              </w:rPr>
              <w:t xml:space="preserve">Kulturni krajolik </w:t>
            </w:r>
          </w:p>
        </w:tc>
      </w:tr>
      <w:tr w:rsidR="008C31BB" w:rsidRPr="008C31BB" w14:paraId="7A2F8AF5" w14:textId="77777777" w:rsidTr="0074757D">
        <w:trPr>
          <w:trHeight w:val="411"/>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7341F13E" w14:textId="77777777" w:rsidR="008C31BB" w:rsidRPr="008C31BB" w:rsidRDefault="008C31BB" w:rsidP="0074757D">
            <w:pPr>
              <w:suppressAutoHyphens w:val="0"/>
              <w:spacing w:after="0"/>
              <w:ind w:leftChars="-11" w:left="8" w:right="210" w:hangingChars="18" w:hanging="32"/>
              <w:jc w:val="left"/>
              <w:rPr>
                <w:sz w:val="18"/>
                <w:szCs w:val="18"/>
              </w:rPr>
            </w:pPr>
            <w:r w:rsidRPr="008C31BB">
              <w:rPr>
                <w:rFonts w:eastAsia="Arial"/>
                <w:sz w:val="18"/>
                <w:szCs w:val="18"/>
              </w:rPr>
              <w:t>84.</w:t>
            </w:r>
            <w:r w:rsidRPr="008C31BB">
              <w:rPr>
                <w:rFonts w:ascii="Times New Roman" w:eastAsia="Arial" w:hAnsi="Times New Roman"/>
                <w:sz w:val="18"/>
                <w:szCs w:val="18"/>
              </w:rPr>
              <w:t xml:space="preserve">    </w:t>
            </w:r>
            <w:r w:rsidRPr="008C31BB">
              <w:rPr>
                <w:rFonts w:eastAsia="Arial"/>
                <w:sz w:val="18"/>
                <w:szCs w:val="18"/>
              </w:rPr>
              <w:t> </w:t>
            </w:r>
          </w:p>
        </w:tc>
        <w:tc>
          <w:tcPr>
            <w:tcW w:w="1418" w:type="dxa"/>
            <w:tcBorders>
              <w:top w:val="single" w:sz="8" w:space="0" w:color="auto"/>
              <w:left w:val="nil"/>
              <w:bottom w:val="single" w:sz="8" w:space="0" w:color="auto"/>
              <w:right w:val="single" w:sz="8" w:space="0" w:color="000000"/>
            </w:tcBorders>
            <w:shd w:val="clear" w:color="auto" w:fill="auto"/>
            <w:vAlign w:val="center"/>
            <w:hideMark/>
          </w:tcPr>
          <w:p w14:paraId="43D0DF72" w14:textId="77777777" w:rsidR="008C31BB" w:rsidRPr="008C31BB" w:rsidRDefault="008C31BB" w:rsidP="0074757D">
            <w:pPr>
              <w:suppressAutoHyphens w:val="0"/>
              <w:spacing w:after="0"/>
              <w:jc w:val="left"/>
              <w:rPr>
                <w:sz w:val="18"/>
                <w:szCs w:val="18"/>
              </w:rPr>
            </w:pPr>
          </w:p>
        </w:tc>
        <w:tc>
          <w:tcPr>
            <w:tcW w:w="3382" w:type="dxa"/>
            <w:tcBorders>
              <w:top w:val="single" w:sz="8" w:space="0" w:color="auto"/>
              <w:left w:val="nil"/>
              <w:bottom w:val="single" w:sz="8" w:space="0" w:color="auto"/>
              <w:right w:val="single" w:sz="8" w:space="0" w:color="000000"/>
            </w:tcBorders>
            <w:shd w:val="clear" w:color="auto" w:fill="auto"/>
            <w:vAlign w:val="center"/>
          </w:tcPr>
          <w:p w14:paraId="3F18DF12" w14:textId="77777777" w:rsidR="008C31BB" w:rsidRPr="008C31BB" w:rsidRDefault="008C31BB" w:rsidP="0074757D">
            <w:pPr>
              <w:suppressAutoHyphens w:val="0"/>
              <w:spacing w:after="0"/>
              <w:jc w:val="left"/>
              <w:rPr>
                <w:sz w:val="18"/>
                <w:szCs w:val="18"/>
              </w:rPr>
            </w:pPr>
            <w:r w:rsidRPr="008C31BB">
              <w:rPr>
                <w:sz w:val="18"/>
                <w:szCs w:val="18"/>
              </w:rPr>
              <w:t>Lučki dio antičke Narone na Neretvi</w:t>
            </w:r>
          </w:p>
        </w:tc>
        <w:tc>
          <w:tcPr>
            <w:tcW w:w="1112" w:type="dxa"/>
            <w:tcBorders>
              <w:top w:val="single" w:sz="8" w:space="0" w:color="auto"/>
              <w:left w:val="nil"/>
              <w:bottom w:val="single" w:sz="8" w:space="0" w:color="auto"/>
              <w:right w:val="single" w:sz="8" w:space="0" w:color="000000"/>
            </w:tcBorders>
            <w:shd w:val="clear" w:color="auto" w:fill="auto"/>
            <w:vAlign w:val="center"/>
            <w:hideMark/>
          </w:tcPr>
          <w:p w14:paraId="38329A65" w14:textId="77777777" w:rsidR="008C31BB" w:rsidRPr="008C31BB" w:rsidRDefault="008C31BB" w:rsidP="0074757D">
            <w:pPr>
              <w:suppressAutoHyphens w:val="0"/>
              <w:spacing w:after="0"/>
              <w:jc w:val="left"/>
              <w:rPr>
                <w:sz w:val="18"/>
                <w:szCs w:val="18"/>
              </w:rPr>
            </w:pPr>
            <w:r w:rsidRPr="008C31BB">
              <w:rPr>
                <w:sz w:val="18"/>
                <w:szCs w:val="18"/>
              </w:rPr>
              <w:t xml:space="preserve">E </w:t>
            </w:r>
          </w:p>
        </w:tc>
        <w:tc>
          <w:tcPr>
            <w:tcW w:w="2170" w:type="dxa"/>
            <w:tcBorders>
              <w:top w:val="nil"/>
              <w:left w:val="nil"/>
              <w:bottom w:val="single" w:sz="8" w:space="0" w:color="auto"/>
              <w:right w:val="single" w:sz="8" w:space="0" w:color="auto"/>
            </w:tcBorders>
            <w:shd w:val="clear" w:color="auto" w:fill="auto"/>
            <w:vAlign w:val="center"/>
            <w:hideMark/>
          </w:tcPr>
          <w:p w14:paraId="0859DAE7" w14:textId="77777777" w:rsidR="008C31BB" w:rsidRPr="008C31BB" w:rsidRDefault="008C31BB" w:rsidP="0074757D">
            <w:pPr>
              <w:suppressAutoHyphens w:val="0"/>
              <w:spacing w:after="0"/>
              <w:jc w:val="left"/>
              <w:rPr>
                <w:sz w:val="18"/>
                <w:szCs w:val="18"/>
              </w:rPr>
            </w:pPr>
            <w:r w:rsidRPr="008C31BB">
              <w:rPr>
                <w:sz w:val="18"/>
                <w:szCs w:val="18"/>
              </w:rPr>
              <w:t xml:space="preserve">Pojedinačno </w:t>
            </w:r>
          </w:p>
        </w:tc>
      </w:tr>
    </w:tbl>
    <w:p w14:paraId="0CF2DE4E" w14:textId="77777777" w:rsidR="008C31BB" w:rsidRPr="008C31BB" w:rsidRDefault="008C31BB">
      <w:pPr>
        <w:numPr>
          <w:ilvl w:val="0"/>
          <w:numId w:val="40"/>
        </w:numPr>
        <w:spacing w:before="240"/>
        <w:jc w:val="center"/>
        <w:rPr>
          <w:strike/>
          <w:sz w:val="20"/>
          <w:szCs w:val="20"/>
        </w:rPr>
      </w:pPr>
    </w:p>
    <w:p w14:paraId="5C470F35" w14:textId="77777777" w:rsidR="008C31BB" w:rsidRPr="008C31BB" w:rsidRDefault="008C31BB">
      <w:pPr>
        <w:numPr>
          <w:ilvl w:val="0"/>
          <w:numId w:val="364"/>
        </w:numPr>
        <w:spacing w:line="276" w:lineRule="auto"/>
        <w:rPr>
          <w:sz w:val="20"/>
          <w:szCs w:val="20"/>
        </w:rPr>
      </w:pPr>
      <w:r w:rsidRPr="008C31BB">
        <w:rPr>
          <w:sz w:val="20"/>
          <w:szCs w:val="20"/>
        </w:rPr>
        <w:t xml:space="preserve">Mjere zaštite za zaštićena i evidentirana kulturna dobra: </w:t>
      </w:r>
    </w:p>
    <w:p w14:paraId="2D1F38ED" w14:textId="77777777" w:rsidR="008C31BB" w:rsidRPr="008C31BB" w:rsidRDefault="008C31BB" w:rsidP="008C31BB">
      <w:pPr>
        <w:spacing w:line="276" w:lineRule="auto"/>
        <w:rPr>
          <w:b/>
          <w:sz w:val="20"/>
          <w:szCs w:val="20"/>
        </w:rPr>
      </w:pPr>
      <w:r w:rsidRPr="008C31BB">
        <w:rPr>
          <w:b/>
          <w:sz w:val="20"/>
          <w:szCs w:val="20"/>
        </w:rPr>
        <w:t>Zaštićena i preventivno zaštićena kulturna dobra</w:t>
      </w:r>
    </w:p>
    <w:p w14:paraId="21D79951" w14:textId="77777777" w:rsidR="008C31BB" w:rsidRPr="008C31BB" w:rsidRDefault="008C31BB">
      <w:pPr>
        <w:numPr>
          <w:ilvl w:val="0"/>
          <w:numId w:val="287"/>
        </w:numPr>
        <w:spacing w:line="276" w:lineRule="auto"/>
        <w:ind w:left="714" w:hanging="357"/>
        <w:rPr>
          <w:sz w:val="20"/>
          <w:szCs w:val="20"/>
        </w:rPr>
      </w:pPr>
      <w:r w:rsidRPr="008C31BB">
        <w:rPr>
          <w:sz w:val="20"/>
          <w:szCs w:val="20"/>
        </w:rPr>
        <w:t>Postupak zaštite usmjeren je na potpuno očuvanje izvornosti kulturnog dobra, njegovog povijesnog i prostornog okoliša. Mogućnost rekonstrukcije na temelju istražnih radova i detaljne konzervatorske dokumentacije.</w:t>
      </w:r>
    </w:p>
    <w:p w14:paraId="67217B42" w14:textId="77777777" w:rsidR="008C31BB" w:rsidRPr="008C31BB" w:rsidRDefault="008C31BB" w:rsidP="008C31BB">
      <w:pPr>
        <w:spacing w:line="276" w:lineRule="auto"/>
        <w:rPr>
          <w:b/>
          <w:sz w:val="20"/>
          <w:szCs w:val="20"/>
        </w:rPr>
      </w:pPr>
      <w:r w:rsidRPr="008C31BB">
        <w:rPr>
          <w:b/>
          <w:sz w:val="20"/>
          <w:szCs w:val="20"/>
        </w:rPr>
        <w:t>Evidentirana dobra</w:t>
      </w:r>
    </w:p>
    <w:p w14:paraId="0A829415" w14:textId="77777777" w:rsidR="008C31BB" w:rsidRPr="008C31BB" w:rsidRDefault="008C31BB">
      <w:pPr>
        <w:numPr>
          <w:ilvl w:val="0"/>
          <w:numId w:val="287"/>
        </w:numPr>
        <w:spacing w:line="276" w:lineRule="auto"/>
        <w:ind w:left="714" w:hanging="357"/>
        <w:rPr>
          <w:sz w:val="20"/>
          <w:szCs w:val="20"/>
        </w:rPr>
      </w:pPr>
      <w:r w:rsidRPr="008C31BB">
        <w:rPr>
          <w:sz w:val="20"/>
          <w:szCs w:val="20"/>
        </w:rPr>
        <w:t xml:space="preserve">Postupak zaštite usmjeren na primjenu posebnog propisa iz područja zaštite i očuvanja kulturnih dobara kojim je pružena mogućnost tijelima lokalne uprave i samouprave proglašenja zaštićenog dobra od lokalnog značenja, dok će se način njihove zaštite utvrditi uz prethodnu suglasnost nadležnog konzervatorskog odjela. </w:t>
      </w:r>
    </w:p>
    <w:p w14:paraId="4E779BD5" w14:textId="77777777" w:rsidR="008C31BB" w:rsidRPr="008C31BB" w:rsidRDefault="008C31BB" w:rsidP="008C31BB">
      <w:pPr>
        <w:spacing w:line="276" w:lineRule="auto"/>
        <w:rPr>
          <w:sz w:val="20"/>
          <w:szCs w:val="20"/>
        </w:rPr>
      </w:pPr>
      <w:r w:rsidRPr="008C31BB">
        <w:rPr>
          <w:sz w:val="20"/>
          <w:szCs w:val="20"/>
        </w:rPr>
        <w:t>Za bilo kakve intervencije i zahvate na kulturnom dobru koje je popisano u sklopu ovog Prostornog plana, donosit će se zasebna odluka/mišljenje nadležnog tijela, odnosno Konzervatorskog odjela u Imotskom. Prije početka bilo kakvih zahvata, promjena i intervencija na pojedinom kulturnom dobru, potrebno je od nadležnog Konzervatorskog odjela ishoditi sve akte za odobrenje bilo kakve intervencije: posebne uvjete zaštite kulturnog dobra te prethodno odobrenje za radove, sve sukladno čl. 60., 61., 61.a., 61.b. i 62. Zakona o zaštiti i očuvanju kulturnih dobara.</w:t>
      </w:r>
    </w:p>
    <w:p w14:paraId="5DA208AD" w14:textId="77777777" w:rsidR="008C31BB" w:rsidRPr="008C31BB" w:rsidRDefault="008C31BB" w:rsidP="008C31BB">
      <w:pPr>
        <w:spacing w:line="276" w:lineRule="auto"/>
        <w:rPr>
          <w:sz w:val="20"/>
          <w:szCs w:val="20"/>
        </w:rPr>
      </w:pPr>
      <w:r w:rsidRPr="008C31BB">
        <w:rPr>
          <w:sz w:val="20"/>
          <w:szCs w:val="20"/>
        </w:rPr>
        <w:t>Za sve zahvate na objektima kulturne baštine, potrebno je izraditi arhitektonski snimak postojećeg stanja na osnovu kojeg se izrađuje potrebna projektno-tehnička dokumentacija: arhitektonski projekt s troškovnikom radova, projekt građevinsko-konstruktivne sanacije, dokumentacija protupotresnog ojačanja objekata, konzervatorsko-restauratorski i arheološki istražni radovi te po potrebi konzervatorske studije/elaborati. Dokumentaciju moraju izraditi projektanti s licencom, odnosno dopuštenjem za obavljanje poslova zaštite i očuvanja kulturnih dobara koje izdaje Ministarstvo kulture i medija. Radove treba izvesti pod stručnim nadzorom nadležnog konzervatorskog odjela.</w:t>
      </w:r>
    </w:p>
    <w:p w14:paraId="2C33CDEF" w14:textId="77777777" w:rsidR="008C31BB" w:rsidRPr="008C31BB" w:rsidRDefault="008C31BB" w:rsidP="008C31BB">
      <w:pPr>
        <w:spacing w:line="276" w:lineRule="auto"/>
        <w:rPr>
          <w:sz w:val="20"/>
          <w:szCs w:val="20"/>
        </w:rPr>
      </w:pPr>
      <w:r w:rsidRPr="008C31BB">
        <w:rPr>
          <w:sz w:val="20"/>
          <w:szCs w:val="20"/>
        </w:rPr>
        <w:t xml:space="preserve"> </w:t>
      </w:r>
    </w:p>
    <w:p w14:paraId="5A7011AE" w14:textId="77777777" w:rsidR="008C31BB" w:rsidRPr="008C31BB" w:rsidRDefault="008C31BB" w:rsidP="008C31BB">
      <w:pPr>
        <w:spacing w:line="276" w:lineRule="auto"/>
        <w:rPr>
          <w:b/>
          <w:sz w:val="20"/>
          <w:szCs w:val="20"/>
        </w:rPr>
      </w:pPr>
      <w:r w:rsidRPr="008C31BB">
        <w:rPr>
          <w:b/>
          <w:sz w:val="20"/>
          <w:szCs w:val="20"/>
        </w:rPr>
        <w:t>Zaštićene kulturno-povijesne cjeline</w:t>
      </w:r>
    </w:p>
    <w:p w14:paraId="18632178" w14:textId="77777777" w:rsidR="008C31BB" w:rsidRPr="008C31BB" w:rsidRDefault="008C31BB" w:rsidP="008C31BB">
      <w:pPr>
        <w:spacing w:line="276" w:lineRule="auto"/>
        <w:rPr>
          <w:sz w:val="20"/>
          <w:szCs w:val="20"/>
        </w:rPr>
      </w:pPr>
      <w:r w:rsidRPr="008C31BB">
        <w:rPr>
          <w:sz w:val="20"/>
          <w:szCs w:val="20"/>
        </w:rPr>
        <w:t xml:space="preserve">Utvrđen je sljedeći sustav mjera zaštite za područje kulturno-povijesne cjeline </w:t>
      </w:r>
      <w:r w:rsidRPr="008C31BB">
        <w:rPr>
          <w:b/>
          <w:sz w:val="20"/>
          <w:szCs w:val="20"/>
        </w:rPr>
        <w:t>Narona-Vid</w:t>
      </w:r>
      <w:r w:rsidRPr="008C31BB">
        <w:rPr>
          <w:sz w:val="20"/>
          <w:szCs w:val="20"/>
        </w:rPr>
        <w:t xml:space="preserve">: </w:t>
      </w:r>
    </w:p>
    <w:p w14:paraId="2E07C998" w14:textId="77777777" w:rsidR="008C31BB" w:rsidRPr="008C31BB" w:rsidRDefault="008C31BB">
      <w:pPr>
        <w:numPr>
          <w:ilvl w:val="0"/>
          <w:numId w:val="287"/>
        </w:numPr>
        <w:spacing w:line="276" w:lineRule="auto"/>
        <w:ind w:left="714" w:hanging="357"/>
        <w:rPr>
          <w:sz w:val="20"/>
          <w:szCs w:val="20"/>
        </w:rPr>
      </w:pPr>
      <w:r w:rsidRPr="008C31BB">
        <w:rPr>
          <w:b/>
          <w:sz w:val="20"/>
          <w:szCs w:val="20"/>
        </w:rPr>
        <w:t>Potpuna zaštita povijesnih struktura (zona A)</w:t>
      </w:r>
      <w:r w:rsidRPr="008C31BB">
        <w:rPr>
          <w:sz w:val="20"/>
          <w:szCs w:val="20"/>
        </w:rPr>
        <w:t xml:space="preserve"> - Odnosi se na kulturno povijesnu cjelinu ili njezine dijelove koji sadrže dobro očuvane osobito vrijedne povijesne strukture. Sustavom mjera zaštite u ovoj zoni, uvjetovati će se mjere cjelovite zaštite i očuvanja svih kulturno povijesnih vrijednosti uz najveće moguće poštivanje tradicije i funkcija prostora i sadržaja. Na području ove zone strogo se kontrolira unošenje novih struktura i sadržaja stranih ili neprikladnih sačuvanim kulturno-povijesnim vrijednostima. Prilagođavanje postojećih povijesnih funkcija i sadržaja suvremenim potrebama može se prihvatiti uz minimalne fizičke intervencije u povijesne strukture. Prihvatljive su metode sanacije, konzervacije, restauracije, konzervatorske rekonstrukcije i prezentacije.</w:t>
      </w:r>
    </w:p>
    <w:p w14:paraId="7BCD8D41" w14:textId="77777777" w:rsidR="008C31BB" w:rsidRPr="008C31BB" w:rsidRDefault="008C31BB">
      <w:pPr>
        <w:numPr>
          <w:ilvl w:val="0"/>
          <w:numId w:val="287"/>
        </w:numPr>
        <w:spacing w:line="276" w:lineRule="auto"/>
        <w:ind w:left="714" w:hanging="357"/>
        <w:rPr>
          <w:sz w:val="20"/>
          <w:szCs w:val="20"/>
        </w:rPr>
      </w:pPr>
      <w:r w:rsidRPr="008C31BB">
        <w:rPr>
          <w:b/>
          <w:sz w:val="20"/>
          <w:szCs w:val="20"/>
        </w:rPr>
        <w:t>Djelomična zaštita povijesnih struktura (zona B)</w:t>
      </w:r>
      <w:r w:rsidRPr="008C31BB">
        <w:rPr>
          <w:sz w:val="20"/>
          <w:szCs w:val="20"/>
        </w:rPr>
        <w:t xml:space="preserve"> - uvjetuje se u dijelovima kulturno povijesne cjeline koji sadrže vrijedne elemente povijesnih struktura različitog stupnja očuvanosti. Sustavom mjera zaštite u ovoj zoni, odnosno zonama koje se nalaze na području kulturno-povijesne cjeline unutar prostornih međa, utvrđenih rješenjem o utvrđivanju svojstva kulturnog dobra, uvjetovat će se zaštita osnovnih elemenata povijesne planske matrice i karakterističnih skupina građevina, pojedinih posebno zaštićenih građevina i drugih, za ukupnost određene kulturno-povijesne cjeline važnih vrijednosti, a prije svega oblika građevina i sklopova, gabarita i povijesnih sadržaja. Na području ove zone uvjetovati će se intervencije u smislu prilagođavanja funkcija i sadržaja suvremenim potrebama, ali bez bitnih fizičkih izmjena sačuvanih elemenata povijesnih struktura. Prihvatljive su metode konzervacije, rekonstrukcije, interpolacije, </w:t>
      </w:r>
      <w:proofErr w:type="spellStart"/>
      <w:r w:rsidRPr="008C31BB">
        <w:rPr>
          <w:sz w:val="20"/>
          <w:szCs w:val="20"/>
        </w:rPr>
        <w:t>rekompozicije</w:t>
      </w:r>
      <w:proofErr w:type="spellEnd"/>
      <w:r w:rsidRPr="008C31BB">
        <w:rPr>
          <w:sz w:val="20"/>
          <w:szCs w:val="20"/>
        </w:rPr>
        <w:t xml:space="preserve"> i integracije u cilju povezivanja povijesnih s novim strukturama i sadržajima koji proizlaze iz suvremenih potreba. Na području ove zone sve intervencije u prostoru uvjetovane su prethodnim arheološkim i konzervatorskim istraživanjima, a svaka je podređena rezultatima provedenih istraživanja.</w:t>
      </w:r>
    </w:p>
    <w:p w14:paraId="17B0E9EE" w14:textId="77777777" w:rsidR="008C31BB" w:rsidRPr="008C31BB" w:rsidRDefault="008C31BB" w:rsidP="008C31BB">
      <w:pPr>
        <w:spacing w:line="276" w:lineRule="auto"/>
        <w:rPr>
          <w:b/>
          <w:sz w:val="20"/>
          <w:szCs w:val="20"/>
        </w:rPr>
      </w:pPr>
      <w:r w:rsidRPr="008C31BB">
        <w:rPr>
          <w:b/>
          <w:sz w:val="20"/>
          <w:szCs w:val="20"/>
        </w:rPr>
        <w:t>Zaštićene sakralne i civilne građevine</w:t>
      </w:r>
    </w:p>
    <w:p w14:paraId="790B17EA" w14:textId="77777777" w:rsidR="008C31BB" w:rsidRPr="008C31BB" w:rsidRDefault="008C31BB" w:rsidP="008C31BB">
      <w:pPr>
        <w:spacing w:line="276" w:lineRule="auto"/>
        <w:rPr>
          <w:sz w:val="20"/>
          <w:szCs w:val="20"/>
        </w:rPr>
      </w:pPr>
      <w:r w:rsidRPr="008C31BB">
        <w:rPr>
          <w:sz w:val="20"/>
          <w:szCs w:val="20"/>
        </w:rPr>
        <w:t>Utvrđen je sljedeći sustav mjera zaštite:</w:t>
      </w:r>
    </w:p>
    <w:p w14:paraId="39A15EA6" w14:textId="77777777" w:rsidR="008C31BB" w:rsidRPr="008C31BB" w:rsidRDefault="008C31BB">
      <w:pPr>
        <w:numPr>
          <w:ilvl w:val="0"/>
          <w:numId w:val="286"/>
        </w:numPr>
        <w:spacing w:after="80"/>
        <w:ind w:left="714" w:hanging="357"/>
        <w:rPr>
          <w:sz w:val="20"/>
          <w:szCs w:val="20"/>
        </w:rPr>
      </w:pPr>
      <w:r w:rsidRPr="008C31BB">
        <w:rPr>
          <w:sz w:val="20"/>
          <w:szCs w:val="20"/>
        </w:rPr>
        <w:t>osnovna načela zaštite temelje se na integralnom sagledavanju spomenika i njegove neposredne okoline, pa se sukladno tome uspostavlja i zona „zaštite ekspozicije“ na prostoru oko pojedinačnog kulturnog dobra u svrhu zadržavanja građevina u okviru njihovog autentičnog okruženja, sprječavanja nove izgradnje u njihovoj neposrednoj blizini, posebno one predimenzioniranih gabarita, neprimjerenih materijala i oblikovanja koje mogu zakloniti vizure na kulturno dobro ili s njega na neposredni kontaktni prostor. Ovo se posebno odnosi na povijesne građevine koje imaju znatnu ulogu u oblikovanju šireg prostora, odnosno kada ovaj prostor sudjeluje u formiranju slike povijesnih vrijednosti,</w:t>
      </w:r>
    </w:p>
    <w:p w14:paraId="7EB8DCD8" w14:textId="77777777" w:rsidR="008C31BB" w:rsidRPr="008C31BB" w:rsidRDefault="008C31BB">
      <w:pPr>
        <w:numPr>
          <w:ilvl w:val="0"/>
          <w:numId w:val="286"/>
        </w:numPr>
        <w:spacing w:after="80"/>
        <w:ind w:left="714" w:hanging="357"/>
        <w:rPr>
          <w:sz w:val="20"/>
          <w:szCs w:val="20"/>
        </w:rPr>
      </w:pPr>
      <w:r w:rsidRPr="008C31BB">
        <w:rPr>
          <w:sz w:val="20"/>
          <w:szCs w:val="20"/>
        </w:rPr>
        <w:t>svaki građevinski zahvat ili intervencija na sakralnim i civilnim građevinama podliježe odredbama Zakona o zaštiti i očuvanju kulturnih dobara.</w:t>
      </w:r>
    </w:p>
    <w:p w14:paraId="14FD42CE" w14:textId="77777777" w:rsidR="008C31BB" w:rsidRPr="008C31BB" w:rsidRDefault="008C31BB" w:rsidP="008C31BB">
      <w:pPr>
        <w:spacing w:line="276" w:lineRule="auto"/>
        <w:rPr>
          <w:b/>
          <w:sz w:val="20"/>
          <w:szCs w:val="20"/>
        </w:rPr>
      </w:pPr>
    </w:p>
    <w:p w14:paraId="52F8A7E2" w14:textId="77777777" w:rsidR="008C31BB" w:rsidRPr="008C31BB" w:rsidRDefault="008C31BB" w:rsidP="008C31BB">
      <w:pPr>
        <w:spacing w:line="276" w:lineRule="auto"/>
        <w:rPr>
          <w:b/>
          <w:sz w:val="20"/>
          <w:szCs w:val="20"/>
        </w:rPr>
      </w:pPr>
      <w:r w:rsidRPr="008C31BB">
        <w:rPr>
          <w:b/>
          <w:sz w:val="20"/>
          <w:szCs w:val="20"/>
        </w:rPr>
        <w:t>Evidentirane povijesne cjeline</w:t>
      </w:r>
    </w:p>
    <w:p w14:paraId="284D7B25" w14:textId="77777777" w:rsidR="008C31BB" w:rsidRPr="008C31BB" w:rsidRDefault="008C31BB" w:rsidP="008C31BB">
      <w:pPr>
        <w:spacing w:line="276" w:lineRule="auto"/>
        <w:rPr>
          <w:sz w:val="20"/>
          <w:szCs w:val="20"/>
        </w:rPr>
      </w:pPr>
      <w:r w:rsidRPr="008C31BB">
        <w:rPr>
          <w:sz w:val="20"/>
          <w:szCs w:val="20"/>
        </w:rPr>
        <w:t xml:space="preserve">Utvrđen je sljedeći sustav mjera zaštite za područje kulturno-povijesne cjeline naselja </w:t>
      </w:r>
      <w:r w:rsidRPr="008C31BB">
        <w:rPr>
          <w:b/>
          <w:sz w:val="20"/>
          <w:szCs w:val="20"/>
        </w:rPr>
        <w:t>Metković</w:t>
      </w:r>
      <w:r w:rsidRPr="008C31BB">
        <w:rPr>
          <w:sz w:val="20"/>
          <w:szCs w:val="20"/>
        </w:rPr>
        <w:t>:</w:t>
      </w:r>
    </w:p>
    <w:p w14:paraId="3F79FF73" w14:textId="77777777" w:rsidR="008C31BB" w:rsidRPr="008C31BB" w:rsidRDefault="008C31BB">
      <w:pPr>
        <w:numPr>
          <w:ilvl w:val="0"/>
          <w:numId w:val="286"/>
        </w:numPr>
        <w:spacing w:after="80"/>
        <w:ind w:left="714" w:hanging="357"/>
        <w:rPr>
          <w:sz w:val="20"/>
          <w:szCs w:val="20"/>
        </w:rPr>
      </w:pPr>
      <w:r w:rsidRPr="008C31BB">
        <w:rPr>
          <w:sz w:val="20"/>
          <w:szCs w:val="20"/>
        </w:rPr>
        <w:t>postupak mjera zaštite usmjeren je na očuvanje osnovne povijesne matrice cjeline – prostor je potrebno uređivati na načelu urbane rekonstrukcije u pravilu prema zatečenoj arhitektonsko-urbanističkoj matrici, a za posebno vrijedne arhitektonske cjeline sukladno konzervatorskoj podlozi preporuča se i potpuna rekonstrukcija,</w:t>
      </w:r>
    </w:p>
    <w:p w14:paraId="4649C3C8" w14:textId="77777777" w:rsidR="008C31BB" w:rsidRPr="008C31BB" w:rsidRDefault="008C31BB">
      <w:pPr>
        <w:numPr>
          <w:ilvl w:val="0"/>
          <w:numId w:val="286"/>
        </w:numPr>
        <w:spacing w:after="80"/>
        <w:ind w:left="714" w:hanging="357"/>
        <w:rPr>
          <w:sz w:val="20"/>
          <w:szCs w:val="20"/>
        </w:rPr>
      </w:pPr>
      <w:r w:rsidRPr="008C31BB">
        <w:rPr>
          <w:sz w:val="20"/>
          <w:szCs w:val="20"/>
        </w:rPr>
        <w:t xml:space="preserve">posebnim konzervatorskim elaboratom potrebno je utvrditi granice povijesne jezgre, </w:t>
      </w:r>
    </w:p>
    <w:p w14:paraId="16E8A3CE" w14:textId="77777777" w:rsidR="008C31BB" w:rsidRPr="008C31BB" w:rsidRDefault="008C31BB">
      <w:pPr>
        <w:numPr>
          <w:ilvl w:val="0"/>
          <w:numId w:val="286"/>
        </w:numPr>
        <w:spacing w:after="80"/>
        <w:ind w:left="714" w:hanging="357"/>
        <w:rPr>
          <w:sz w:val="20"/>
          <w:szCs w:val="20"/>
        </w:rPr>
      </w:pPr>
      <w:r w:rsidRPr="008C31BB">
        <w:rPr>
          <w:sz w:val="20"/>
          <w:szCs w:val="20"/>
        </w:rPr>
        <w:t>neizgrađene dijelove realizirati interpolacijama koje neće narušavati siluetu, osnovne vizure i komunikacijske pravce,</w:t>
      </w:r>
    </w:p>
    <w:p w14:paraId="75E0C8A2" w14:textId="77777777" w:rsidR="008C31BB" w:rsidRPr="008C31BB" w:rsidRDefault="008C31BB">
      <w:pPr>
        <w:numPr>
          <w:ilvl w:val="0"/>
          <w:numId w:val="286"/>
        </w:numPr>
        <w:spacing w:after="80"/>
        <w:ind w:left="714" w:hanging="357"/>
        <w:rPr>
          <w:sz w:val="20"/>
          <w:szCs w:val="20"/>
        </w:rPr>
      </w:pPr>
      <w:r w:rsidRPr="008C31BB">
        <w:rPr>
          <w:sz w:val="20"/>
          <w:szCs w:val="20"/>
        </w:rPr>
        <w:t>ne preporučuje se izmjena strukture i tipologije postojećih objekata radi funkcionalnog pripajanja u veće prostorne sklopove,</w:t>
      </w:r>
    </w:p>
    <w:p w14:paraId="4B7DF4E6" w14:textId="77777777" w:rsidR="008C31BB" w:rsidRPr="008C31BB" w:rsidRDefault="008C31BB">
      <w:pPr>
        <w:numPr>
          <w:ilvl w:val="0"/>
          <w:numId w:val="286"/>
        </w:numPr>
        <w:rPr>
          <w:sz w:val="20"/>
          <w:szCs w:val="20"/>
        </w:rPr>
      </w:pPr>
      <w:r w:rsidRPr="008C31BB">
        <w:rPr>
          <w:sz w:val="20"/>
          <w:szCs w:val="20"/>
        </w:rPr>
        <w:t>neizgrađene dijelove područja koji nisu značajnije transformirani ili su korišteni kao gradske zelene površine, potrebno je uređivati kao gradske javne zelene površine,</w:t>
      </w:r>
    </w:p>
    <w:p w14:paraId="3A28F3BF" w14:textId="77777777" w:rsidR="008C31BB" w:rsidRPr="008C31BB" w:rsidRDefault="008C31BB">
      <w:pPr>
        <w:numPr>
          <w:ilvl w:val="0"/>
          <w:numId w:val="286"/>
        </w:numPr>
        <w:rPr>
          <w:sz w:val="20"/>
          <w:szCs w:val="20"/>
        </w:rPr>
      </w:pPr>
      <w:r w:rsidRPr="008C31BB">
        <w:rPr>
          <w:sz w:val="20"/>
          <w:szCs w:val="20"/>
        </w:rPr>
        <w:t>sustavom mjera zaštite na području kulturno-povijesne urbane cjeline uvjetovat će se zaštita osnovnih elemenata povijesne planske matrice i karakterističnih skupina građevina, pojedinih građevina i drugih, za ukupnost kulturno-povijesne cjeline važnih vrijednosti, a prije svega oblika građevina i sklopova, gabarita i povijesnih sadržaja. Na području cjeline uvjetovat će se intervencije u smislu prilagođavanja funkcija i sadržaja suvremenim potrebama, ali bez bitnih fizičkih izmjena vrijednih sačuvanih elemenata povijesnih struktura,</w:t>
      </w:r>
    </w:p>
    <w:p w14:paraId="501BB835" w14:textId="77777777" w:rsidR="008C31BB" w:rsidRPr="008C31BB" w:rsidRDefault="008C31BB">
      <w:pPr>
        <w:numPr>
          <w:ilvl w:val="0"/>
          <w:numId w:val="286"/>
        </w:numPr>
        <w:rPr>
          <w:sz w:val="20"/>
          <w:szCs w:val="20"/>
        </w:rPr>
      </w:pPr>
      <w:r w:rsidRPr="008C31BB">
        <w:rPr>
          <w:sz w:val="20"/>
          <w:szCs w:val="20"/>
        </w:rPr>
        <w:t xml:space="preserve">postupak mjera zaštite kulturno-povijesnih cjelina usmjeren je na očuvanje osnovne povijesne matrice kulturno-povijesne cjeline, temeljem valorizacije i razrade stupnjeva zaštite kroz izradu Planskih dokumenata nižih redova. Planovi trebaju imati konzervatorske podloge, odnosno osigurano konzervatorsko elaboriranje cjeline ili pojedinih dijelova. Svaki građevinski zahvat ili intervencija unutar kulturno-povijesne cjeline podliježe odredbama Zakona o zaštiti i očuvanju kulturnih dobara. </w:t>
      </w:r>
    </w:p>
    <w:p w14:paraId="5276B094" w14:textId="77777777" w:rsidR="008C31BB" w:rsidRPr="008C31BB" w:rsidRDefault="008C31BB" w:rsidP="008C31BB">
      <w:pPr>
        <w:ind w:left="360"/>
        <w:rPr>
          <w:sz w:val="20"/>
          <w:szCs w:val="20"/>
        </w:rPr>
      </w:pPr>
    </w:p>
    <w:p w14:paraId="2E610A1D" w14:textId="77777777" w:rsidR="008C31BB" w:rsidRPr="008C31BB" w:rsidRDefault="008C31BB" w:rsidP="008C31BB">
      <w:pPr>
        <w:spacing w:line="276" w:lineRule="auto"/>
        <w:rPr>
          <w:b/>
          <w:sz w:val="20"/>
          <w:szCs w:val="20"/>
        </w:rPr>
      </w:pPr>
      <w:r w:rsidRPr="008C31BB">
        <w:rPr>
          <w:b/>
          <w:sz w:val="20"/>
          <w:szCs w:val="20"/>
        </w:rPr>
        <w:t>Arheološka nalazišta, lokaliteti i zone</w:t>
      </w:r>
    </w:p>
    <w:p w14:paraId="5BCDC709" w14:textId="77777777" w:rsidR="008C31BB" w:rsidRPr="008C31BB" w:rsidRDefault="008C31BB">
      <w:pPr>
        <w:numPr>
          <w:ilvl w:val="0"/>
          <w:numId w:val="287"/>
        </w:numPr>
        <w:spacing w:line="276" w:lineRule="auto"/>
        <w:ind w:left="714" w:hanging="357"/>
        <w:rPr>
          <w:sz w:val="20"/>
          <w:szCs w:val="20"/>
        </w:rPr>
      </w:pPr>
      <w:r w:rsidRPr="008C31BB">
        <w:rPr>
          <w:sz w:val="20"/>
          <w:szCs w:val="20"/>
        </w:rPr>
        <w:t>sustav mjera zaštite odnosi se na obavezu provedbe prethodnih zaštitnih arheoloških istraživanja, konzervaciju nalaza, te osiguravanje uvjeta za njihovu prezentaciju,</w:t>
      </w:r>
    </w:p>
    <w:p w14:paraId="00598F92" w14:textId="77777777" w:rsidR="008C31BB" w:rsidRPr="008C31BB" w:rsidRDefault="008C31BB">
      <w:pPr>
        <w:numPr>
          <w:ilvl w:val="0"/>
          <w:numId w:val="287"/>
        </w:numPr>
        <w:spacing w:line="276" w:lineRule="auto"/>
        <w:ind w:left="714" w:hanging="357"/>
        <w:rPr>
          <w:sz w:val="20"/>
          <w:szCs w:val="20"/>
        </w:rPr>
      </w:pPr>
      <w:r w:rsidRPr="008C31BB">
        <w:rPr>
          <w:sz w:val="20"/>
          <w:szCs w:val="20"/>
        </w:rPr>
        <w:t>arheološka nalazišta, lokaliteti i zone koji su istraženi ili potencijalni, predstavljaju važan element kulturne baštine, značajan za povijesni i kulturni identitet prostora. Zbog stupnja neistraženosti svrstavaju se u grupu ugroženih i najmanje zaštićenih kulturnih dobara. Većina lokaliteta indicirana je na temelju slučajnih nalaza, no veći broj čini skupina potencijalnih nalazišta, pretpostavljenih na temelju indikativnih toponima, geomorfološkog položaja, povijesnih podataka, kontinuiteta naseljavanja te brojna područja uz materijalne ostatke povijesnih građevina,</w:t>
      </w:r>
    </w:p>
    <w:p w14:paraId="06E58BB7" w14:textId="77777777" w:rsidR="008C31BB" w:rsidRPr="008C31BB" w:rsidRDefault="008C31BB">
      <w:pPr>
        <w:numPr>
          <w:ilvl w:val="0"/>
          <w:numId w:val="287"/>
        </w:numPr>
        <w:spacing w:line="276" w:lineRule="auto"/>
        <w:ind w:left="714" w:hanging="357"/>
        <w:rPr>
          <w:sz w:val="20"/>
          <w:szCs w:val="20"/>
        </w:rPr>
      </w:pPr>
      <w:r w:rsidRPr="008C31BB">
        <w:rPr>
          <w:sz w:val="20"/>
          <w:szCs w:val="20"/>
        </w:rPr>
        <w:t>arheološka nalazišta, lokaliteti i zone utvrđene ovim Planom potrebno je detaljno istražiti, te planskim dokumentima nižeg reda utvrditi način njihovog korištenja. Unutar izgrađenih područja naselja preporuča se detaljno istraživanje arheoloških lokaliteta do sterilnog sloja te će se, sukladno rezultatima valorizacije, odlučiti o mogućnostima gradnje. Na izuzetno važnim arheološkim lokalitetima gradnja neće biti moguća,</w:t>
      </w:r>
    </w:p>
    <w:p w14:paraId="2F2D9D63" w14:textId="77777777" w:rsidR="008C31BB" w:rsidRPr="008C31BB" w:rsidRDefault="008C31BB">
      <w:pPr>
        <w:numPr>
          <w:ilvl w:val="0"/>
          <w:numId w:val="287"/>
        </w:numPr>
        <w:spacing w:line="276" w:lineRule="auto"/>
        <w:ind w:left="714" w:hanging="357"/>
        <w:rPr>
          <w:sz w:val="20"/>
          <w:szCs w:val="20"/>
        </w:rPr>
      </w:pPr>
      <w:r w:rsidRPr="008C31BB">
        <w:rPr>
          <w:sz w:val="20"/>
          <w:szCs w:val="20"/>
        </w:rPr>
        <w:t>zaštita arheološke baštine regulirana je odredbama Zakona o zaštiti i očuvanju kulturnih dobara u člancima 45.-50.</w:t>
      </w:r>
    </w:p>
    <w:p w14:paraId="03FB9FC6" w14:textId="77777777" w:rsidR="008C31BB" w:rsidRPr="008C31BB" w:rsidRDefault="008C31BB">
      <w:pPr>
        <w:numPr>
          <w:ilvl w:val="0"/>
          <w:numId w:val="287"/>
        </w:numPr>
        <w:spacing w:line="276" w:lineRule="auto"/>
        <w:ind w:left="714" w:hanging="357"/>
        <w:rPr>
          <w:sz w:val="20"/>
          <w:szCs w:val="20"/>
        </w:rPr>
      </w:pPr>
      <w:r w:rsidRPr="008C31BB">
        <w:rPr>
          <w:sz w:val="20"/>
          <w:szCs w:val="20"/>
        </w:rPr>
        <w:t>na području arheološkog lokaliteta, nalazišta ili zone te u njihovoj neposrednoj blizini, potrebno je prije svih zahvata, intervencija i radova od nadležnog Konzervatorskog odjela u Imotskom ishoditi sve potrebne zakonom propisane sukladnosti i akte prema člancima 60., 61., 61.a., 61.b. i 62. Zakona o zaštiti i očuvanju kulturnih dobara: posebne uvjete zaštite i prethodno odobrenje za radove,</w:t>
      </w:r>
    </w:p>
    <w:p w14:paraId="672D17BA" w14:textId="77777777" w:rsidR="008C31BB" w:rsidRPr="008C31BB" w:rsidRDefault="008C31BB">
      <w:pPr>
        <w:numPr>
          <w:ilvl w:val="0"/>
          <w:numId w:val="287"/>
        </w:numPr>
        <w:spacing w:line="276" w:lineRule="auto"/>
        <w:ind w:left="714" w:hanging="357"/>
        <w:rPr>
          <w:sz w:val="20"/>
          <w:szCs w:val="20"/>
        </w:rPr>
      </w:pPr>
      <w:r w:rsidRPr="008C31BB">
        <w:rPr>
          <w:sz w:val="20"/>
          <w:szCs w:val="20"/>
        </w:rPr>
        <w:t>na području arheološkog lokaliteta, nalazišta ili zone u kojem se predviđa izgradnja objekata bilo kakve vrste, obvezuje se nositelj zahvata (investitor) da tijekom izrade istražnih radova osigura arheološko istraživanje i sondiranje terena, rezultat kojeg mora biti detaljno pozicioniranje arheoloških nalaza u prostoru i njihova valorizacija. Ovisno o rezultatima istraživanja, nadležno tijelo odlučiti će da li je gradnja moguća, odnosno ako je gradnje moguća, u kojem obliku i pod kakvim uvjetima. Arheološka istraživanja se provode na temelju rješenja nadležnog Konzervatorskog odjela, a troškove navedenih istraživanja snosi investitor,</w:t>
      </w:r>
    </w:p>
    <w:p w14:paraId="47F423E2" w14:textId="77777777" w:rsidR="008C31BB" w:rsidRPr="008C31BB" w:rsidRDefault="008C31BB">
      <w:pPr>
        <w:numPr>
          <w:ilvl w:val="0"/>
          <w:numId w:val="287"/>
        </w:numPr>
        <w:spacing w:line="276" w:lineRule="auto"/>
        <w:ind w:left="714" w:hanging="357"/>
        <w:rPr>
          <w:sz w:val="20"/>
          <w:szCs w:val="20"/>
        </w:rPr>
      </w:pPr>
      <w:r w:rsidRPr="008C31BB">
        <w:rPr>
          <w:sz w:val="20"/>
          <w:szCs w:val="20"/>
        </w:rPr>
        <w:t>sukladno članku 45. Zakon o zaštiti i očuvanju kulturnih dobara, ako se pri izvođenju građevinskih ili bilo kakvih drugih radova koji se obavljaju na površini ili ispod površine tla naiđe na arheološko nalazište ili nalaze, izvođač radova dužan je prekinuti radove i o nalazu bez odgađanja obavijestiti nadležno tijelo za zaštitu kulturnih dobara, koje će poduzeti mjere osiguranja i zaštite nalaza ili nalazišta, a koje može donijeti i rješenje o privremenoj obustavi radova te daljnjem postupanju sukladno članku 46. ranije spomenutog Zakona.</w:t>
      </w:r>
    </w:p>
    <w:p w14:paraId="7C116712" w14:textId="77777777" w:rsidR="008C31BB" w:rsidRPr="008C31BB" w:rsidRDefault="008C31BB" w:rsidP="008C31BB">
      <w:pPr>
        <w:spacing w:line="276" w:lineRule="auto"/>
        <w:rPr>
          <w:b/>
          <w:sz w:val="20"/>
          <w:szCs w:val="20"/>
        </w:rPr>
      </w:pPr>
    </w:p>
    <w:p w14:paraId="2A5F79A2" w14:textId="77777777" w:rsidR="0024124D" w:rsidRDefault="0024124D">
      <w:pPr>
        <w:suppressAutoHyphens w:val="0"/>
        <w:spacing w:after="160" w:line="259" w:lineRule="auto"/>
        <w:rPr>
          <w:b/>
          <w:sz w:val="20"/>
          <w:szCs w:val="20"/>
        </w:rPr>
      </w:pPr>
      <w:r>
        <w:rPr>
          <w:b/>
          <w:sz w:val="20"/>
          <w:szCs w:val="20"/>
        </w:rPr>
        <w:br w:type="page"/>
      </w:r>
    </w:p>
    <w:p w14:paraId="42AC12CD" w14:textId="06F2C440" w:rsidR="008C31BB" w:rsidRPr="008C31BB" w:rsidRDefault="008C31BB" w:rsidP="008C31BB">
      <w:pPr>
        <w:spacing w:line="276" w:lineRule="auto"/>
        <w:rPr>
          <w:b/>
          <w:sz w:val="20"/>
          <w:szCs w:val="20"/>
        </w:rPr>
      </w:pPr>
      <w:r w:rsidRPr="008C31BB">
        <w:rPr>
          <w:b/>
          <w:sz w:val="20"/>
          <w:szCs w:val="20"/>
        </w:rPr>
        <w:t>Evidentirani kulturni krajolik</w:t>
      </w:r>
    </w:p>
    <w:p w14:paraId="5E5A26A6" w14:textId="77777777" w:rsidR="008C31BB" w:rsidRPr="008C31BB" w:rsidRDefault="008C31BB">
      <w:pPr>
        <w:numPr>
          <w:ilvl w:val="0"/>
          <w:numId w:val="287"/>
        </w:numPr>
        <w:spacing w:line="276" w:lineRule="auto"/>
        <w:ind w:left="714" w:hanging="357"/>
        <w:rPr>
          <w:sz w:val="20"/>
          <w:szCs w:val="20"/>
        </w:rPr>
      </w:pPr>
      <w:r w:rsidRPr="008C31BB">
        <w:rPr>
          <w:sz w:val="20"/>
          <w:szCs w:val="20"/>
        </w:rPr>
        <w:t xml:space="preserve">Postupak mjera zaštite usmjeren je na ograničavanje intervencija unutar navedenog područja, te daljnjeg provođenja postupka valorizacije, temeljem čega bi se utvrdile mjere očuvanja i </w:t>
      </w:r>
      <w:proofErr w:type="spellStart"/>
      <w:r w:rsidRPr="008C31BB">
        <w:rPr>
          <w:sz w:val="20"/>
          <w:szCs w:val="20"/>
        </w:rPr>
        <w:t>rekultivacije</w:t>
      </w:r>
      <w:proofErr w:type="spellEnd"/>
      <w:r w:rsidRPr="008C31BB">
        <w:rPr>
          <w:sz w:val="20"/>
          <w:szCs w:val="20"/>
        </w:rPr>
        <w:t>,</w:t>
      </w:r>
    </w:p>
    <w:p w14:paraId="4389A8E3" w14:textId="77777777" w:rsidR="008C31BB" w:rsidRPr="008C31BB" w:rsidRDefault="008C31BB">
      <w:pPr>
        <w:numPr>
          <w:ilvl w:val="0"/>
          <w:numId w:val="287"/>
        </w:numPr>
        <w:spacing w:line="276" w:lineRule="auto"/>
        <w:ind w:left="714" w:hanging="357"/>
        <w:rPr>
          <w:sz w:val="20"/>
          <w:szCs w:val="20"/>
        </w:rPr>
      </w:pPr>
      <w:r w:rsidRPr="008C31BB">
        <w:rPr>
          <w:sz w:val="20"/>
          <w:szCs w:val="20"/>
        </w:rPr>
        <w:t>prije početka bilo kakvih planiranih zahvata i intervencija unutar zona kulturnog krajolika, potrebno je od Konzervatorskog odjela u Imotskom ishoditi mišljenje i suglasnost tj. sve potrebne akte za odobrenje bilo kakve intervencije: posebne uvjete zaštite kulturnog dobra te prethodno odobrenje za radove.</w:t>
      </w:r>
    </w:p>
    <w:p w14:paraId="1320EC9A" w14:textId="77777777" w:rsidR="008C31BB" w:rsidRPr="008C31BB" w:rsidRDefault="008C31BB" w:rsidP="008C31BB">
      <w:pPr>
        <w:spacing w:line="276" w:lineRule="auto"/>
        <w:rPr>
          <w:sz w:val="20"/>
          <w:szCs w:val="20"/>
        </w:rPr>
      </w:pPr>
    </w:p>
    <w:p w14:paraId="71218524" w14:textId="77777777" w:rsidR="008C31BB" w:rsidRPr="008C31BB" w:rsidRDefault="008C31BB" w:rsidP="008C31BB">
      <w:pPr>
        <w:spacing w:line="276" w:lineRule="auto"/>
        <w:rPr>
          <w:b/>
          <w:sz w:val="20"/>
          <w:szCs w:val="20"/>
        </w:rPr>
      </w:pPr>
      <w:r w:rsidRPr="008C31BB">
        <w:rPr>
          <w:b/>
          <w:sz w:val="20"/>
          <w:szCs w:val="20"/>
        </w:rPr>
        <w:t>7.3. Mjere očuvanja krajobraznih vrijednosti</w:t>
      </w:r>
    </w:p>
    <w:p w14:paraId="2DFDB4EF" w14:textId="77777777" w:rsidR="008C31BB" w:rsidRPr="008C31BB" w:rsidRDefault="008C31BB">
      <w:pPr>
        <w:numPr>
          <w:ilvl w:val="0"/>
          <w:numId w:val="40"/>
        </w:numPr>
        <w:spacing w:before="240"/>
        <w:jc w:val="center"/>
        <w:rPr>
          <w:strike/>
          <w:sz w:val="20"/>
          <w:szCs w:val="20"/>
        </w:rPr>
      </w:pPr>
    </w:p>
    <w:p w14:paraId="7912FC3A" w14:textId="77777777" w:rsidR="008C31BB" w:rsidRPr="008C31BB" w:rsidRDefault="008C31BB">
      <w:pPr>
        <w:numPr>
          <w:ilvl w:val="0"/>
          <w:numId w:val="359"/>
        </w:numPr>
        <w:spacing w:after="80" w:line="276" w:lineRule="auto"/>
        <w:contextualSpacing/>
        <w:rPr>
          <w:sz w:val="20"/>
          <w:szCs w:val="20"/>
        </w:rPr>
      </w:pPr>
      <w:r w:rsidRPr="008C31BB">
        <w:rPr>
          <w:sz w:val="20"/>
          <w:szCs w:val="20"/>
        </w:rPr>
        <w:t>Na razini Dubrovačko-neretvanske županije izrađena je „Krajobrazna Studija DNŽ“ koja izrađuje tipološku klasifikaciju krajobraza na I. i II. razini koja sadržava:</w:t>
      </w:r>
    </w:p>
    <w:p w14:paraId="6863413E" w14:textId="77777777" w:rsidR="008C31BB" w:rsidRPr="008C31BB" w:rsidRDefault="008C31BB">
      <w:pPr>
        <w:numPr>
          <w:ilvl w:val="0"/>
          <w:numId w:val="286"/>
        </w:numPr>
        <w:spacing w:after="80"/>
        <w:contextualSpacing/>
        <w:rPr>
          <w:sz w:val="20"/>
          <w:szCs w:val="20"/>
        </w:rPr>
      </w:pPr>
      <w:r w:rsidRPr="008C31BB">
        <w:rPr>
          <w:sz w:val="20"/>
          <w:szCs w:val="20"/>
        </w:rPr>
        <w:t>inventarizaciju i tipološku klasifikaciju krajobraza,</w:t>
      </w:r>
    </w:p>
    <w:p w14:paraId="42CAD13F" w14:textId="77777777" w:rsidR="008C31BB" w:rsidRPr="008C31BB" w:rsidRDefault="008C31BB">
      <w:pPr>
        <w:numPr>
          <w:ilvl w:val="0"/>
          <w:numId w:val="286"/>
        </w:numPr>
        <w:spacing w:after="80"/>
        <w:contextualSpacing/>
        <w:rPr>
          <w:sz w:val="20"/>
          <w:szCs w:val="20"/>
        </w:rPr>
      </w:pPr>
      <w:r w:rsidRPr="008C31BB">
        <w:rPr>
          <w:sz w:val="20"/>
          <w:szCs w:val="20"/>
        </w:rPr>
        <w:t>vrednovanje krajobraznih područja i ocjenu ugroženosti krajobraza s obzirom na evidentirane razvojne pritiske,</w:t>
      </w:r>
    </w:p>
    <w:p w14:paraId="79CA4309" w14:textId="77777777" w:rsidR="008C31BB" w:rsidRPr="008C31BB" w:rsidRDefault="008C31BB">
      <w:pPr>
        <w:numPr>
          <w:ilvl w:val="0"/>
          <w:numId w:val="286"/>
        </w:numPr>
        <w:spacing w:after="80"/>
        <w:contextualSpacing/>
        <w:rPr>
          <w:sz w:val="20"/>
          <w:szCs w:val="20"/>
        </w:rPr>
      </w:pPr>
      <w:r w:rsidRPr="008C31BB">
        <w:rPr>
          <w:sz w:val="20"/>
          <w:szCs w:val="20"/>
        </w:rPr>
        <w:t>prijedlog vrjednijih područja u kojima se mogu očekivati konflikti s razvojem,</w:t>
      </w:r>
    </w:p>
    <w:p w14:paraId="5F7AB8B6" w14:textId="77777777" w:rsidR="008C31BB" w:rsidRPr="008C31BB" w:rsidRDefault="008C31BB">
      <w:pPr>
        <w:numPr>
          <w:ilvl w:val="0"/>
          <w:numId w:val="286"/>
        </w:numPr>
        <w:rPr>
          <w:sz w:val="20"/>
          <w:szCs w:val="20"/>
        </w:rPr>
      </w:pPr>
      <w:r w:rsidRPr="008C31BB">
        <w:rPr>
          <w:sz w:val="20"/>
          <w:szCs w:val="20"/>
        </w:rPr>
        <w:t>smjernice za zaštitu, planiranje i upravljanje krajobrazima.</w:t>
      </w:r>
    </w:p>
    <w:p w14:paraId="020D157B" w14:textId="77777777" w:rsidR="008C31BB" w:rsidRPr="008C31BB" w:rsidRDefault="008C31BB">
      <w:pPr>
        <w:numPr>
          <w:ilvl w:val="0"/>
          <w:numId w:val="359"/>
        </w:numPr>
        <w:spacing w:line="276" w:lineRule="auto"/>
        <w:rPr>
          <w:sz w:val="20"/>
          <w:szCs w:val="20"/>
        </w:rPr>
      </w:pPr>
      <w:r w:rsidRPr="008C31BB">
        <w:rPr>
          <w:sz w:val="20"/>
          <w:szCs w:val="20"/>
        </w:rPr>
        <w:t>Predmetna studija predlaže niz mjera i konkretnih preporuka kojima se pokušava unaprijediti razumijevanje krajobraznih vrijednosti, poboljšati njihova zaštita te ojačati postupci planiranja i upravljanja krajobrazom te afirmira shvaćanje da briga o krajobrazu i zaštita vrijednih krajobraza ne znači zapreku razvoju, već upravo suprotno, razvojnu priliku.</w:t>
      </w:r>
    </w:p>
    <w:p w14:paraId="4AFDD0B9" w14:textId="77777777" w:rsidR="008C31BB" w:rsidRPr="008C31BB" w:rsidRDefault="008C31BB">
      <w:pPr>
        <w:numPr>
          <w:ilvl w:val="0"/>
          <w:numId w:val="359"/>
        </w:numPr>
        <w:rPr>
          <w:sz w:val="20"/>
          <w:szCs w:val="20"/>
        </w:rPr>
      </w:pPr>
      <w:r w:rsidRPr="008C31BB">
        <w:rPr>
          <w:sz w:val="20"/>
          <w:szCs w:val="20"/>
        </w:rPr>
        <w:t>Studija je poslužila za utvrđivanje osobito vrijednih predjela – prirodnih krajolika, koji se štite na regionalnoj/lokalnoj razini. Na području Grada Metkovića određen je jedan osobito vrijedan predjel – prirodni krajolik kojeg je potrebno čuvati temeljem Prostornog plana Dubrovačko-</w:t>
      </w:r>
      <w:proofErr w:type="spellStart"/>
      <w:r w:rsidRPr="008C31BB">
        <w:rPr>
          <w:sz w:val="20"/>
          <w:szCs w:val="20"/>
        </w:rPr>
        <w:t>neretvaksne</w:t>
      </w:r>
      <w:proofErr w:type="spellEnd"/>
      <w:r w:rsidRPr="008C31BB">
        <w:rPr>
          <w:sz w:val="20"/>
          <w:szCs w:val="20"/>
        </w:rPr>
        <w:t xml:space="preserve"> županije te nakon razmatranja mogućnosti kroz stručne studije nadležne službe zaštite prirode u budućnosti zaštititi u odgovarajućoj kategoriji sukladno posebnom propisu. To je: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843"/>
        <w:gridCol w:w="3365"/>
        <w:gridCol w:w="2339"/>
      </w:tblGrid>
      <w:tr w:rsidR="008C31BB" w:rsidRPr="008C31BB" w14:paraId="594B3A47" w14:textId="77777777" w:rsidTr="0074757D">
        <w:trPr>
          <w:trHeight w:val="75"/>
        </w:trPr>
        <w:tc>
          <w:tcPr>
            <w:tcW w:w="1809" w:type="dxa"/>
          </w:tcPr>
          <w:p w14:paraId="063D162A" w14:textId="77777777" w:rsidR="008C31BB" w:rsidRPr="008C31BB" w:rsidRDefault="008C31BB" w:rsidP="0074757D">
            <w:pPr>
              <w:autoSpaceDE w:val="0"/>
              <w:autoSpaceDN w:val="0"/>
              <w:adjustRightInd w:val="0"/>
              <w:spacing w:after="0"/>
              <w:rPr>
                <w:sz w:val="18"/>
                <w:szCs w:val="18"/>
              </w:rPr>
            </w:pPr>
            <w:r w:rsidRPr="008C31BB">
              <w:rPr>
                <w:b/>
                <w:bCs/>
                <w:sz w:val="18"/>
                <w:szCs w:val="18"/>
              </w:rPr>
              <w:t xml:space="preserve">Oznaka područja u PPDNŽ </w:t>
            </w:r>
          </w:p>
        </w:tc>
        <w:tc>
          <w:tcPr>
            <w:tcW w:w="1843" w:type="dxa"/>
          </w:tcPr>
          <w:p w14:paraId="70880247" w14:textId="77777777" w:rsidR="008C31BB" w:rsidRPr="008C31BB" w:rsidRDefault="008C31BB" w:rsidP="0074757D">
            <w:pPr>
              <w:autoSpaceDE w:val="0"/>
              <w:autoSpaceDN w:val="0"/>
              <w:adjustRightInd w:val="0"/>
              <w:spacing w:after="0"/>
              <w:rPr>
                <w:sz w:val="18"/>
                <w:szCs w:val="18"/>
              </w:rPr>
            </w:pPr>
            <w:r w:rsidRPr="008C31BB">
              <w:rPr>
                <w:b/>
                <w:bCs/>
                <w:sz w:val="18"/>
                <w:szCs w:val="18"/>
              </w:rPr>
              <w:t>Naziv područja</w:t>
            </w:r>
          </w:p>
        </w:tc>
        <w:tc>
          <w:tcPr>
            <w:tcW w:w="3365" w:type="dxa"/>
          </w:tcPr>
          <w:p w14:paraId="2CCC4066" w14:textId="77777777" w:rsidR="008C31BB" w:rsidRPr="008C31BB" w:rsidRDefault="008C31BB" w:rsidP="0074757D">
            <w:pPr>
              <w:autoSpaceDE w:val="0"/>
              <w:autoSpaceDN w:val="0"/>
              <w:adjustRightInd w:val="0"/>
              <w:spacing w:after="0"/>
              <w:rPr>
                <w:sz w:val="18"/>
                <w:szCs w:val="18"/>
              </w:rPr>
            </w:pPr>
            <w:r w:rsidRPr="008C31BB">
              <w:rPr>
                <w:b/>
                <w:bCs/>
                <w:sz w:val="18"/>
                <w:szCs w:val="18"/>
              </w:rPr>
              <w:t>Vrsta</w:t>
            </w:r>
          </w:p>
        </w:tc>
        <w:tc>
          <w:tcPr>
            <w:tcW w:w="2339" w:type="dxa"/>
          </w:tcPr>
          <w:p w14:paraId="32CF6465" w14:textId="77777777" w:rsidR="008C31BB" w:rsidRPr="008C31BB" w:rsidRDefault="008C31BB" w:rsidP="0074757D">
            <w:pPr>
              <w:autoSpaceDE w:val="0"/>
              <w:autoSpaceDN w:val="0"/>
              <w:adjustRightInd w:val="0"/>
              <w:spacing w:after="0"/>
              <w:rPr>
                <w:sz w:val="18"/>
                <w:szCs w:val="18"/>
              </w:rPr>
            </w:pPr>
            <w:r w:rsidRPr="008C31BB">
              <w:rPr>
                <w:b/>
                <w:bCs/>
                <w:sz w:val="18"/>
                <w:szCs w:val="18"/>
              </w:rPr>
              <w:t>Zaštita / Potrebna dokumentacija</w:t>
            </w:r>
          </w:p>
        </w:tc>
      </w:tr>
      <w:tr w:rsidR="008C31BB" w:rsidRPr="008C31BB" w14:paraId="1D05C3B3" w14:textId="77777777" w:rsidTr="0074757D">
        <w:trPr>
          <w:trHeight w:val="75"/>
        </w:trPr>
        <w:tc>
          <w:tcPr>
            <w:tcW w:w="1809" w:type="dxa"/>
          </w:tcPr>
          <w:p w14:paraId="3607897D" w14:textId="77777777" w:rsidR="008C31BB" w:rsidRPr="008C31BB" w:rsidRDefault="008C31BB" w:rsidP="0074757D">
            <w:pPr>
              <w:autoSpaceDE w:val="0"/>
              <w:autoSpaceDN w:val="0"/>
              <w:adjustRightInd w:val="0"/>
              <w:spacing w:after="0"/>
              <w:rPr>
                <w:bCs/>
                <w:sz w:val="18"/>
                <w:szCs w:val="18"/>
              </w:rPr>
            </w:pPr>
            <w:r w:rsidRPr="008C31BB">
              <w:rPr>
                <w:bCs/>
                <w:sz w:val="18"/>
                <w:szCs w:val="18"/>
              </w:rPr>
              <w:t>17</w:t>
            </w:r>
          </w:p>
        </w:tc>
        <w:tc>
          <w:tcPr>
            <w:tcW w:w="1843" w:type="dxa"/>
          </w:tcPr>
          <w:p w14:paraId="5A325620" w14:textId="77777777" w:rsidR="008C31BB" w:rsidRPr="008C31BB" w:rsidRDefault="008C31BB" w:rsidP="0074757D">
            <w:pPr>
              <w:autoSpaceDE w:val="0"/>
              <w:autoSpaceDN w:val="0"/>
              <w:adjustRightInd w:val="0"/>
              <w:spacing w:after="0"/>
              <w:rPr>
                <w:bCs/>
                <w:sz w:val="18"/>
                <w:szCs w:val="18"/>
              </w:rPr>
            </w:pPr>
            <w:r w:rsidRPr="008C31BB">
              <w:rPr>
                <w:bCs/>
                <w:sz w:val="18"/>
                <w:szCs w:val="18"/>
              </w:rPr>
              <w:t>Delta Neretve</w:t>
            </w:r>
          </w:p>
        </w:tc>
        <w:tc>
          <w:tcPr>
            <w:tcW w:w="3365" w:type="dxa"/>
          </w:tcPr>
          <w:p w14:paraId="581F0209" w14:textId="77777777" w:rsidR="008C31BB" w:rsidRPr="008C31BB" w:rsidRDefault="008C31BB" w:rsidP="0074757D">
            <w:pPr>
              <w:autoSpaceDE w:val="0"/>
              <w:autoSpaceDN w:val="0"/>
              <w:adjustRightInd w:val="0"/>
              <w:spacing w:after="0"/>
              <w:rPr>
                <w:bCs/>
                <w:sz w:val="18"/>
                <w:szCs w:val="18"/>
              </w:rPr>
            </w:pPr>
            <w:r w:rsidRPr="008C31BB">
              <w:rPr>
                <w:bCs/>
                <w:sz w:val="18"/>
                <w:szCs w:val="18"/>
              </w:rPr>
              <w:t>Prirodni krajobraz močvarnog područja</w:t>
            </w:r>
          </w:p>
        </w:tc>
        <w:tc>
          <w:tcPr>
            <w:tcW w:w="2339" w:type="dxa"/>
          </w:tcPr>
          <w:p w14:paraId="389DE923" w14:textId="77777777" w:rsidR="008C31BB" w:rsidRPr="008C31BB" w:rsidRDefault="008C31BB" w:rsidP="0074757D">
            <w:pPr>
              <w:autoSpaceDE w:val="0"/>
              <w:autoSpaceDN w:val="0"/>
              <w:adjustRightInd w:val="0"/>
              <w:spacing w:after="0"/>
              <w:rPr>
                <w:bCs/>
                <w:sz w:val="18"/>
                <w:szCs w:val="18"/>
              </w:rPr>
            </w:pPr>
            <w:r w:rsidRPr="008C31BB">
              <w:rPr>
                <w:bCs/>
                <w:sz w:val="18"/>
                <w:szCs w:val="18"/>
              </w:rPr>
              <w:t>PPD/DKS</w:t>
            </w:r>
          </w:p>
        </w:tc>
      </w:tr>
    </w:tbl>
    <w:p w14:paraId="013177A8" w14:textId="77777777" w:rsidR="008C31BB" w:rsidRPr="008C31BB" w:rsidRDefault="008C31BB" w:rsidP="008C31BB">
      <w:pPr>
        <w:rPr>
          <w:bCs/>
          <w:sz w:val="18"/>
          <w:szCs w:val="18"/>
        </w:rPr>
      </w:pPr>
      <w:r w:rsidRPr="008C31BB">
        <w:rPr>
          <w:bCs/>
          <w:sz w:val="18"/>
          <w:szCs w:val="18"/>
        </w:rPr>
        <w:t>PPD – zaštita kroz prostorno-plansku dokumentaciju, DKS – obvezna detaljnija krajobrazna studija</w:t>
      </w:r>
    </w:p>
    <w:p w14:paraId="61C82266" w14:textId="77777777" w:rsidR="008C31BB" w:rsidRPr="008C31BB" w:rsidRDefault="008C31BB" w:rsidP="008C31BB">
      <w:pPr>
        <w:spacing w:line="276" w:lineRule="auto"/>
      </w:pPr>
    </w:p>
    <w:p w14:paraId="55DC9000" w14:textId="77777777" w:rsidR="008C31BB" w:rsidRPr="008C31BB" w:rsidRDefault="008C31BB">
      <w:pPr>
        <w:numPr>
          <w:ilvl w:val="0"/>
          <w:numId w:val="359"/>
        </w:numPr>
        <w:spacing w:after="80" w:line="276" w:lineRule="auto"/>
        <w:rPr>
          <w:sz w:val="20"/>
          <w:szCs w:val="20"/>
        </w:rPr>
      </w:pPr>
      <w:r w:rsidRPr="008C31BB">
        <w:rPr>
          <w:sz w:val="20"/>
          <w:szCs w:val="20"/>
        </w:rPr>
        <w:t xml:space="preserve">Opće mjere zaštite osobito vrijednih predjela - prirodnih krajolika: </w:t>
      </w:r>
    </w:p>
    <w:p w14:paraId="098D395A" w14:textId="77777777" w:rsidR="008C31BB" w:rsidRPr="008C31BB" w:rsidRDefault="008C31BB">
      <w:pPr>
        <w:numPr>
          <w:ilvl w:val="0"/>
          <w:numId w:val="286"/>
        </w:numPr>
        <w:spacing w:after="80"/>
        <w:rPr>
          <w:sz w:val="20"/>
          <w:szCs w:val="20"/>
        </w:rPr>
      </w:pPr>
      <w:r w:rsidRPr="008C31BB">
        <w:rPr>
          <w:sz w:val="20"/>
          <w:szCs w:val="20"/>
        </w:rPr>
        <w:t xml:space="preserve">sačuvati od prenamjene te unapređivati njihove prirodne vrijednosti i posebnosti (poticati prirodnu regeneraciju šuma, pošumljavanje, </w:t>
      </w:r>
      <w:proofErr w:type="spellStart"/>
      <w:r w:rsidRPr="008C31BB">
        <w:rPr>
          <w:sz w:val="20"/>
          <w:szCs w:val="20"/>
        </w:rPr>
        <w:t>rekultivaciju</w:t>
      </w:r>
      <w:proofErr w:type="spellEnd"/>
      <w:r w:rsidRPr="008C31BB">
        <w:rPr>
          <w:sz w:val="20"/>
          <w:szCs w:val="20"/>
        </w:rPr>
        <w:t xml:space="preserve">) u skladu s okolnim prirodnim uvjetima i osobitostima da se ne bi narušila prirodna krajobrazna slika, </w:t>
      </w:r>
    </w:p>
    <w:p w14:paraId="09DDF403" w14:textId="77777777" w:rsidR="008C31BB" w:rsidRPr="008C31BB" w:rsidRDefault="008C31BB">
      <w:pPr>
        <w:numPr>
          <w:ilvl w:val="0"/>
          <w:numId w:val="286"/>
        </w:numPr>
        <w:spacing w:after="80"/>
        <w:rPr>
          <w:sz w:val="20"/>
          <w:szCs w:val="20"/>
        </w:rPr>
      </w:pPr>
      <w:r w:rsidRPr="008C31BB">
        <w:rPr>
          <w:sz w:val="20"/>
          <w:szCs w:val="20"/>
        </w:rPr>
        <w:t xml:space="preserve">izgradnju izvan granica građevinskog područja treba kontrolirati u veličini gabarita i izbjegavati postavu takve izgradnje uz zaštićene ili vrijedne krajobrazne pojedinačne elemente, </w:t>
      </w:r>
    </w:p>
    <w:p w14:paraId="22E6C10D" w14:textId="77777777" w:rsidR="008C31BB" w:rsidRPr="008C31BB" w:rsidRDefault="008C31BB">
      <w:pPr>
        <w:numPr>
          <w:ilvl w:val="0"/>
          <w:numId w:val="286"/>
        </w:numPr>
        <w:spacing w:after="80"/>
        <w:rPr>
          <w:sz w:val="20"/>
          <w:szCs w:val="20"/>
        </w:rPr>
      </w:pPr>
      <w:r w:rsidRPr="008C31BB">
        <w:rPr>
          <w:sz w:val="20"/>
          <w:szCs w:val="20"/>
        </w:rPr>
        <w:t xml:space="preserve">treba štititi značajnije vizure od zaklanjanja većom izgradnjom </w:t>
      </w:r>
    </w:p>
    <w:p w14:paraId="0988DEC7" w14:textId="77777777" w:rsidR="008C31BB" w:rsidRPr="008C31BB" w:rsidRDefault="008C31BB">
      <w:pPr>
        <w:numPr>
          <w:ilvl w:val="0"/>
          <w:numId w:val="286"/>
        </w:numPr>
        <w:rPr>
          <w:sz w:val="20"/>
          <w:szCs w:val="20"/>
        </w:rPr>
      </w:pPr>
      <w:r w:rsidRPr="008C31BB">
        <w:rPr>
          <w:sz w:val="20"/>
          <w:szCs w:val="20"/>
        </w:rPr>
        <w:t xml:space="preserve">planirani koridori infrastrukture (ceste, željeznice, elektrovodovi i sl.) treba izvoditi duž prirodne reljefne morfologije. ukoliko treba izvoditi veće morfološke promjene (nasipi i usjeci) preporučuje se izvedba građevinskih tijela odvojenih od terena kako bi se osigurao dojam cjelovitosti i stopljenosti tj. protočnosti krajobraza. </w:t>
      </w:r>
    </w:p>
    <w:p w14:paraId="62D71D9B" w14:textId="77777777" w:rsidR="008C31BB" w:rsidRPr="008C31BB" w:rsidRDefault="008C31BB">
      <w:pPr>
        <w:numPr>
          <w:ilvl w:val="0"/>
          <w:numId w:val="359"/>
        </w:numPr>
        <w:spacing w:line="276" w:lineRule="auto"/>
        <w:rPr>
          <w:sz w:val="20"/>
          <w:szCs w:val="20"/>
        </w:rPr>
      </w:pPr>
      <w:r w:rsidRPr="008C31BB">
        <w:rPr>
          <w:sz w:val="20"/>
          <w:szCs w:val="20"/>
        </w:rPr>
        <w:t>Studija je predložila da se u sklopu cjelovitih prostorno-planskih dokumenata izradi i krajobrazna studija Grada na temelju utvrđene tipološke klasifikacije županije koja će detaljno razraditi tipološke klasifikacije na III. razini (krajobrazni podtipovi i uzorci) te identificirati logične krajobrazne cjeline koje je zbog kompleksnosti i vrijednosti karakteristika i struktura potrebno u okviru procesa prostornog planiranja sagledavati i tretirati kao prostorno-funkcionalne cjeline.</w:t>
      </w:r>
    </w:p>
    <w:p w14:paraId="7197AEAE" w14:textId="77777777" w:rsidR="008C31BB" w:rsidRPr="008C31BB" w:rsidRDefault="008C31BB">
      <w:pPr>
        <w:numPr>
          <w:ilvl w:val="0"/>
          <w:numId w:val="359"/>
        </w:numPr>
        <w:spacing w:line="276" w:lineRule="auto"/>
        <w:rPr>
          <w:sz w:val="20"/>
          <w:szCs w:val="20"/>
        </w:rPr>
      </w:pPr>
      <w:r w:rsidRPr="008C31BB">
        <w:rPr>
          <w:sz w:val="20"/>
          <w:szCs w:val="20"/>
        </w:rPr>
        <w:t xml:space="preserve">Na području Grada Metkovića prepoznato je </w:t>
      </w:r>
      <w:r w:rsidRPr="008C31BB">
        <w:rPr>
          <w:b/>
          <w:sz w:val="20"/>
          <w:szCs w:val="20"/>
        </w:rPr>
        <w:t>krajobrazno područje prirodnih krajobraza doline Neretve</w:t>
      </w:r>
      <w:r w:rsidRPr="008C31BB">
        <w:rPr>
          <w:sz w:val="20"/>
          <w:szCs w:val="20"/>
        </w:rPr>
        <w:t xml:space="preserve"> kao područje s velikom ugroženošću. Za ovo područje predlaže se izrada detaljne krajobrazne studije kojom bi se detaljno mapirale krajobrazne karakteristike (jedinice/tipovi/uzorci), provela strukturna analizu i analiza mentalne slike, detaljna analiza pogleda, odnosno, krajolika, uzimajući u obzir objekte kao barijere; analiza vizualne atraktivnosti te procjena evidentiranih razvojnih pritisaka kao i priprema prijedloga za sanaciju degradiranih područja i smjernice za buduća planska rješenja. </w:t>
      </w:r>
    </w:p>
    <w:p w14:paraId="63152E36" w14:textId="77777777" w:rsidR="008C31BB" w:rsidRPr="008C31BB" w:rsidRDefault="008C31BB">
      <w:pPr>
        <w:numPr>
          <w:ilvl w:val="0"/>
          <w:numId w:val="359"/>
        </w:numPr>
        <w:spacing w:after="80" w:line="276" w:lineRule="auto"/>
        <w:rPr>
          <w:sz w:val="20"/>
          <w:szCs w:val="20"/>
        </w:rPr>
      </w:pPr>
      <w:r w:rsidRPr="008C31BB">
        <w:rPr>
          <w:sz w:val="20"/>
          <w:szCs w:val="20"/>
        </w:rPr>
        <w:t xml:space="preserve">Za prepoznatu krajobraznu vrstu „Krajobrazi vodotoka, jezera, jendeka“ preporučuju se sljedeće mjere zaštite: </w:t>
      </w:r>
    </w:p>
    <w:p w14:paraId="3E9AC820" w14:textId="77777777" w:rsidR="008C31BB" w:rsidRPr="008C31BB" w:rsidRDefault="008C31BB">
      <w:pPr>
        <w:numPr>
          <w:ilvl w:val="0"/>
          <w:numId w:val="286"/>
        </w:numPr>
        <w:spacing w:after="80"/>
        <w:rPr>
          <w:sz w:val="20"/>
          <w:szCs w:val="20"/>
        </w:rPr>
      </w:pPr>
      <w:r w:rsidRPr="008C31BB">
        <w:rPr>
          <w:sz w:val="20"/>
          <w:szCs w:val="20"/>
        </w:rPr>
        <w:t>prije bilo koje razvojne aktivnosti koje se tiču voda nužno je pažljivo procijeniti da li je intervencija stvarno potrebna i ako je njeni razmjeri odmjereni i zadržani u nužno potrebnim dimenzijama;</w:t>
      </w:r>
    </w:p>
    <w:p w14:paraId="52FC4CCA" w14:textId="77777777" w:rsidR="008C31BB" w:rsidRPr="008C31BB" w:rsidRDefault="008C31BB">
      <w:pPr>
        <w:numPr>
          <w:ilvl w:val="0"/>
          <w:numId w:val="286"/>
        </w:numPr>
        <w:spacing w:after="80"/>
        <w:rPr>
          <w:sz w:val="20"/>
          <w:szCs w:val="20"/>
        </w:rPr>
      </w:pPr>
      <w:r w:rsidRPr="008C31BB">
        <w:rPr>
          <w:sz w:val="20"/>
          <w:szCs w:val="20"/>
        </w:rPr>
        <w:t>svaka vodena pojava je dio krajobraza i istovremeno cjelina za sebe. U vezi s razvojnim aktivnostima nužno je odrediti karakter krajobraza slivnog područja, posebno obala i samog vodnog tijela, Vodeni tok i obala se trebaju tretirati kao geomorfološka pojava, kao biotop i kao značajna vizualna pojava u krajobrazu. U realizaciji planiranih aktivnosti nužno je u najvećoj mogućoj mjeri očuvati prirodna obilježja vodenih tijela;</w:t>
      </w:r>
    </w:p>
    <w:p w14:paraId="341AC111" w14:textId="77777777" w:rsidR="008C31BB" w:rsidRPr="008C31BB" w:rsidRDefault="008C31BB">
      <w:pPr>
        <w:numPr>
          <w:ilvl w:val="0"/>
          <w:numId w:val="286"/>
        </w:numPr>
        <w:spacing w:after="80"/>
        <w:rPr>
          <w:sz w:val="20"/>
          <w:szCs w:val="20"/>
        </w:rPr>
      </w:pPr>
      <w:r w:rsidRPr="008C31BB">
        <w:rPr>
          <w:sz w:val="20"/>
          <w:szCs w:val="20"/>
        </w:rPr>
        <w:t xml:space="preserve">područje utjecaja vodenog toka se treba očuvati kako je određen prirodnim obilježjima, uključujući prirodne procese drenaže, kao što su plavljenja, prirodne promjene vodenih tokova, taloženje šljunka, i slično. U procesu </w:t>
      </w:r>
      <w:proofErr w:type="spellStart"/>
      <w:r w:rsidRPr="008C31BB">
        <w:rPr>
          <w:sz w:val="20"/>
          <w:szCs w:val="20"/>
        </w:rPr>
        <w:t>renaturalizacije</w:t>
      </w:r>
      <w:proofErr w:type="spellEnd"/>
      <w:r w:rsidRPr="008C31BB">
        <w:rPr>
          <w:sz w:val="20"/>
          <w:szCs w:val="20"/>
        </w:rPr>
        <w:t xml:space="preserve"> reguliranih vodotoka, naglasak se daje na spontane sukcesijske procese;</w:t>
      </w:r>
    </w:p>
    <w:p w14:paraId="016D814C" w14:textId="77777777" w:rsidR="008C31BB" w:rsidRPr="008C31BB" w:rsidRDefault="008C31BB">
      <w:pPr>
        <w:numPr>
          <w:ilvl w:val="0"/>
          <w:numId w:val="286"/>
        </w:numPr>
        <w:spacing w:after="80"/>
        <w:rPr>
          <w:sz w:val="20"/>
          <w:szCs w:val="20"/>
        </w:rPr>
      </w:pPr>
      <w:r w:rsidRPr="008C31BB">
        <w:rPr>
          <w:sz w:val="20"/>
          <w:szCs w:val="20"/>
        </w:rPr>
        <w:t xml:space="preserve">uzvodna vegetacija je jedno od </w:t>
      </w:r>
      <w:proofErr w:type="spellStart"/>
      <w:r w:rsidRPr="008C31BB">
        <w:rPr>
          <w:sz w:val="20"/>
          <w:szCs w:val="20"/>
        </w:rPr>
        <w:t>najprepoznatljivijih</w:t>
      </w:r>
      <w:proofErr w:type="spellEnd"/>
      <w:r w:rsidRPr="008C31BB">
        <w:rPr>
          <w:sz w:val="20"/>
          <w:szCs w:val="20"/>
        </w:rPr>
        <w:t xml:space="preserve"> obilježja većine vodenih tokova pa se tamo gdje ih je nužno ukloniti zbog aktivnosti u realizaciji razvoja, mora obnoviti;</w:t>
      </w:r>
    </w:p>
    <w:p w14:paraId="6105E519" w14:textId="77777777" w:rsidR="008C31BB" w:rsidRPr="008C31BB" w:rsidRDefault="008C31BB">
      <w:pPr>
        <w:numPr>
          <w:ilvl w:val="0"/>
          <w:numId w:val="286"/>
        </w:numPr>
        <w:spacing w:after="80"/>
        <w:rPr>
          <w:sz w:val="20"/>
          <w:szCs w:val="20"/>
        </w:rPr>
      </w:pPr>
      <w:r w:rsidRPr="008C31BB">
        <w:rPr>
          <w:sz w:val="20"/>
          <w:szCs w:val="20"/>
        </w:rPr>
        <w:t>krajnje je važno spriječiti one aktivnosti u utjecajnoj zoni vodenih tokova koje mogu uzrokovati kasniji razvoj novih aktivnosti;</w:t>
      </w:r>
    </w:p>
    <w:p w14:paraId="3A32DB88" w14:textId="77777777" w:rsidR="008C31BB" w:rsidRPr="008C31BB" w:rsidRDefault="008C31BB">
      <w:pPr>
        <w:numPr>
          <w:ilvl w:val="0"/>
          <w:numId w:val="286"/>
        </w:numPr>
        <w:rPr>
          <w:sz w:val="20"/>
          <w:szCs w:val="20"/>
        </w:rPr>
      </w:pPr>
      <w:r w:rsidRPr="008C31BB">
        <w:rPr>
          <w:sz w:val="20"/>
          <w:szCs w:val="20"/>
        </w:rPr>
        <w:t>vodeni tokovi su najatraktivnija mjesta za različite oblike odmora što se upućuje na njihov doprinos kulturnoj vrijednosti krajobraza. Stoga, svaka interferencija s vodama mora osigurati očuvanje njihove vizualne privlačnosti.</w:t>
      </w:r>
    </w:p>
    <w:p w14:paraId="4C1CC17A" w14:textId="77777777" w:rsidR="008C31BB" w:rsidRPr="008C31BB" w:rsidRDefault="008C31BB">
      <w:pPr>
        <w:numPr>
          <w:ilvl w:val="0"/>
          <w:numId w:val="40"/>
        </w:numPr>
        <w:spacing w:before="240"/>
        <w:jc w:val="center"/>
        <w:rPr>
          <w:strike/>
          <w:sz w:val="20"/>
          <w:szCs w:val="20"/>
        </w:rPr>
      </w:pPr>
    </w:p>
    <w:p w14:paraId="063753B2" w14:textId="77777777" w:rsidR="008C31BB" w:rsidRPr="008C31BB" w:rsidRDefault="008C31BB">
      <w:pPr>
        <w:numPr>
          <w:ilvl w:val="0"/>
          <w:numId w:val="365"/>
        </w:numPr>
        <w:spacing w:line="276" w:lineRule="auto"/>
        <w:contextualSpacing/>
        <w:rPr>
          <w:sz w:val="20"/>
          <w:szCs w:val="20"/>
        </w:rPr>
      </w:pPr>
      <w:r w:rsidRPr="008C31BB">
        <w:rPr>
          <w:sz w:val="20"/>
          <w:szCs w:val="20"/>
        </w:rPr>
        <w:t>Za područje Dubrovačko-neretvanske županije izrađena je i studija „Prepoznavanje i vrednovanje kulturnih krajolika Dubrovačko-neretvanske županije – podloga za zaštitu“ koja utvrđuje osobito vrijedne predjele – kulturne krajolike. Studija sadržava:</w:t>
      </w:r>
    </w:p>
    <w:p w14:paraId="13927622" w14:textId="77777777" w:rsidR="008C31BB" w:rsidRPr="008C31BB" w:rsidRDefault="008C31BB">
      <w:pPr>
        <w:numPr>
          <w:ilvl w:val="0"/>
          <w:numId w:val="286"/>
        </w:numPr>
        <w:contextualSpacing/>
        <w:rPr>
          <w:sz w:val="20"/>
          <w:szCs w:val="20"/>
        </w:rPr>
      </w:pPr>
      <w:r w:rsidRPr="008C31BB">
        <w:rPr>
          <w:sz w:val="20"/>
          <w:szCs w:val="20"/>
        </w:rPr>
        <w:t>pripremu metodološkog okvira za identifikaciju i vrednovanje krajolika kao kulturnog dobra;</w:t>
      </w:r>
    </w:p>
    <w:p w14:paraId="74CABF1B" w14:textId="77777777" w:rsidR="008C31BB" w:rsidRPr="008C31BB" w:rsidRDefault="008C31BB">
      <w:pPr>
        <w:numPr>
          <w:ilvl w:val="0"/>
          <w:numId w:val="286"/>
        </w:numPr>
        <w:contextualSpacing/>
        <w:rPr>
          <w:sz w:val="20"/>
          <w:szCs w:val="20"/>
        </w:rPr>
      </w:pPr>
      <w:r w:rsidRPr="008C31BB">
        <w:rPr>
          <w:sz w:val="20"/>
          <w:szCs w:val="20"/>
        </w:rPr>
        <w:t>utvrđene kriterije za određivanje kulturnog značaja, te</w:t>
      </w:r>
    </w:p>
    <w:p w14:paraId="211256F6" w14:textId="77777777" w:rsidR="008C31BB" w:rsidRPr="008C31BB" w:rsidRDefault="008C31BB">
      <w:pPr>
        <w:numPr>
          <w:ilvl w:val="0"/>
          <w:numId w:val="286"/>
        </w:numPr>
        <w:rPr>
          <w:sz w:val="20"/>
          <w:szCs w:val="20"/>
        </w:rPr>
      </w:pPr>
      <w:r w:rsidRPr="008C31BB">
        <w:rPr>
          <w:sz w:val="20"/>
          <w:szCs w:val="20"/>
        </w:rPr>
        <w:t>smjernice za očuvanje kulturnih krajolika u okviru prostorno planske dokumentacije.</w:t>
      </w:r>
    </w:p>
    <w:p w14:paraId="579EE16D" w14:textId="77777777" w:rsidR="008C31BB" w:rsidRPr="008C31BB" w:rsidRDefault="008C31BB">
      <w:pPr>
        <w:numPr>
          <w:ilvl w:val="0"/>
          <w:numId w:val="365"/>
        </w:numPr>
        <w:spacing w:line="276" w:lineRule="auto"/>
        <w:rPr>
          <w:sz w:val="20"/>
          <w:szCs w:val="20"/>
        </w:rPr>
      </w:pPr>
      <w:r w:rsidRPr="008C31BB">
        <w:rPr>
          <w:sz w:val="20"/>
          <w:szCs w:val="20"/>
        </w:rPr>
        <w:t>Ova studija je podloga za prijedlog kulturnih krajolika za upis u Registar kulturnih dobara RH temeljem Zakona o zaštiti i očuvanju kulturnih dobara.</w:t>
      </w:r>
    </w:p>
    <w:p w14:paraId="053AE612" w14:textId="77777777" w:rsidR="008C31BB" w:rsidRPr="008C31BB" w:rsidRDefault="008C31BB">
      <w:pPr>
        <w:numPr>
          <w:ilvl w:val="0"/>
          <w:numId w:val="365"/>
        </w:numPr>
        <w:spacing w:line="276" w:lineRule="auto"/>
        <w:rPr>
          <w:strike/>
          <w:sz w:val="20"/>
          <w:szCs w:val="20"/>
        </w:rPr>
      </w:pPr>
      <w:r w:rsidRPr="008C31BB">
        <w:rPr>
          <w:sz w:val="20"/>
          <w:szCs w:val="20"/>
        </w:rPr>
        <w:t xml:space="preserve">Na području Grada Metkovića utvrđeno je postojanje četiri osobito vrijedna predjela – kulturna krajolika i to: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126"/>
        <w:gridCol w:w="1985"/>
        <w:gridCol w:w="2126"/>
        <w:gridCol w:w="1701"/>
      </w:tblGrid>
      <w:tr w:rsidR="008C31BB" w:rsidRPr="008C31BB" w14:paraId="3541C773" w14:textId="77777777" w:rsidTr="0074757D">
        <w:trPr>
          <w:trHeight w:val="75"/>
        </w:trPr>
        <w:tc>
          <w:tcPr>
            <w:tcW w:w="1526" w:type="dxa"/>
          </w:tcPr>
          <w:p w14:paraId="3F99015A" w14:textId="77777777" w:rsidR="008C31BB" w:rsidRPr="008C31BB" w:rsidRDefault="008C31BB" w:rsidP="0074757D">
            <w:pPr>
              <w:autoSpaceDE w:val="0"/>
              <w:autoSpaceDN w:val="0"/>
              <w:adjustRightInd w:val="0"/>
              <w:spacing w:after="0"/>
              <w:rPr>
                <w:sz w:val="18"/>
                <w:szCs w:val="18"/>
              </w:rPr>
            </w:pPr>
            <w:r w:rsidRPr="008C31BB">
              <w:rPr>
                <w:b/>
                <w:bCs/>
                <w:sz w:val="18"/>
                <w:szCs w:val="18"/>
              </w:rPr>
              <w:t xml:space="preserve">Oznaka područja u PPDNŽ </w:t>
            </w:r>
          </w:p>
        </w:tc>
        <w:tc>
          <w:tcPr>
            <w:tcW w:w="2126" w:type="dxa"/>
          </w:tcPr>
          <w:p w14:paraId="6BD5B81A" w14:textId="77777777" w:rsidR="008C31BB" w:rsidRPr="008C31BB" w:rsidRDefault="008C31BB" w:rsidP="0074757D">
            <w:pPr>
              <w:autoSpaceDE w:val="0"/>
              <w:autoSpaceDN w:val="0"/>
              <w:adjustRightInd w:val="0"/>
              <w:spacing w:after="0"/>
              <w:rPr>
                <w:sz w:val="18"/>
                <w:szCs w:val="18"/>
              </w:rPr>
            </w:pPr>
            <w:r w:rsidRPr="008C31BB">
              <w:rPr>
                <w:b/>
                <w:bCs/>
                <w:sz w:val="18"/>
                <w:szCs w:val="18"/>
              </w:rPr>
              <w:t>Naziv područja</w:t>
            </w:r>
          </w:p>
        </w:tc>
        <w:tc>
          <w:tcPr>
            <w:tcW w:w="1985" w:type="dxa"/>
          </w:tcPr>
          <w:p w14:paraId="0104B88F" w14:textId="77777777" w:rsidR="008C31BB" w:rsidRPr="008C31BB" w:rsidRDefault="008C31BB" w:rsidP="0074757D">
            <w:pPr>
              <w:autoSpaceDE w:val="0"/>
              <w:autoSpaceDN w:val="0"/>
              <w:adjustRightInd w:val="0"/>
              <w:spacing w:after="0"/>
              <w:rPr>
                <w:sz w:val="18"/>
                <w:szCs w:val="18"/>
              </w:rPr>
            </w:pPr>
            <w:r w:rsidRPr="008C31BB">
              <w:rPr>
                <w:b/>
                <w:bCs/>
                <w:sz w:val="18"/>
                <w:szCs w:val="18"/>
              </w:rPr>
              <w:t>Vrsta</w:t>
            </w:r>
          </w:p>
        </w:tc>
        <w:tc>
          <w:tcPr>
            <w:tcW w:w="2126" w:type="dxa"/>
          </w:tcPr>
          <w:p w14:paraId="2D28E3D9" w14:textId="77777777" w:rsidR="008C31BB" w:rsidRPr="008C31BB" w:rsidRDefault="008C31BB" w:rsidP="0074757D">
            <w:pPr>
              <w:autoSpaceDE w:val="0"/>
              <w:autoSpaceDN w:val="0"/>
              <w:adjustRightInd w:val="0"/>
              <w:spacing w:after="0"/>
              <w:rPr>
                <w:b/>
                <w:bCs/>
                <w:sz w:val="18"/>
                <w:szCs w:val="18"/>
              </w:rPr>
            </w:pPr>
            <w:r w:rsidRPr="008C31BB">
              <w:rPr>
                <w:b/>
                <w:bCs/>
                <w:sz w:val="18"/>
                <w:szCs w:val="18"/>
              </w:rPr>
              <w:t>Tip</w:t>
            </w:r>
          </w:p>
        </w:tc>
        <w:tc>
          <w:tcPr>
            <w:tcW w:w="1701" w:type="dxa"/>
          </w:tcPr>
          <w:p w14:paraId="14B9C185" w14:textId="77777777" w:rsidR="008C31BB" w:rsidRPr="008C31BB" w:rsidRDefault="008C31BB" w:rsidP="0074757D">
            <w:pPr>
              <w:autoSpaceDE w:val="0"/>
              <w:autoSpaceDN w:val="0"/>
              <w:adjustRightInd w:val="0"/>
              <w:spacing w:after="0"/>
              <w:rPr>
                <w:sz w:val="18"/>
                <w:szCs w:val="18"/>
              </w:rPr>
            </w:pPr>
            <w:r w:rsidRPr="008C31BB">
              <w:rPr>
                <w:b/>
                <w:bCs/>
                <w:sz w:val="18"/>
                <w:szCs w:val="18"/>
              </w:rPr>
              <w:t>Zaštita / Potrebna dokumentacija</w:t>
            </w:r>
          </w:p>
        </w:tc>
      </w:tr>
      <w:tr w:rsidR="008C31BB" w:rsidRPr="008C31BB" w14:paraId="773D7402" w14:textId="77777777" w:rsidTr="0074757D">
        <w:trPr>
          <w:trHeight w:val="75"/>
        </w:trPr>
        <w:tc>
          <w:tcPr>
            <w:tcW w:w="1526" w:type="dxa"/>
          </w:tcPr>
          <w:p w14:paraId="378D447B" w14:textId="77777777" w:rsidR="008C31BB" w:rsidRPr="008C31BB" w:rsidRDefault="008C31BB" w:rsidP="0074757D">
            <w:pPr>
              <w:autoSpaceDE w:val="0"/>
              <w:autoSpaceDN w:val="0"/>
              <w:adjustRightInd w:val="0"/>
              <w:spacing w:after="0"/>
              <w:rPr>
                <w:bCs/>
                <w:sz w:val="18"/>
                <w:szCs w:val="18"/>
              </w:rPr>
            </w:pPr>
            <w:r w:rsidRPr="008C31BB">
              <w:rPr>
                <w:bCs/>
                <w:sz w:val="18"/>
                <w:szCs w:val="18"/>
              </w:rPr>
              <w:t>16</w:t>
            </w:r>
          </w:p>
        </w:tc>
        <w:tc>
          <w:tcPr>
            <w:tcW w:w="2126" w:type="dxa"/>
          </w:tcPr>
          <w:p w14:paraId="4188FFA2" w14:textId="77777777" w:rsidR="008C31BB" w:rsidRPr="008C31BB" w:rsidRDefault="008C31BB" w:rsidP="0074757D">
            <w:pPr>
              <w:autoSpaceDE w:val="0"/>
              <w:autoSpaceDN w:val="0"/>
              <w:adjustRightInd w:val="0"/>
              <w:spacing w:after="0"/>
              <w:rPr>
                <w:bCs/>
                <w:sz w:val="18"/>
                <w:szCs w:val="18"/>
              </w:rPr>
            </w:pPr>
            <w:r w:rsidRPr="008C31BB">
              <w:rPr>
                <w:bCs/>
                <w:sz w:val="18"/>
                <w:szCs w:val="18"/>
              </w:rPr>
              <w:t>Napoleonov put</w:t>
            </w:r>
          </w:p>
        </w:tc>
        <w:tc>
          <w:tcPr>
            <w:tcW w:w="1985" w:type="dxa"/>
          </w:tcPr>
          <w:p w14:paraId="3FC3BD06" w14:textId="77777777" w:rsidR="008C31BB" w:rsidRPr="008C31BB" w:rsidRDefault="008C31BB" w:rsidP="0074757D">
            <w:pPr>
              <w:autoSpaceDE w:val="0"/>
              <w:autoSpaceDN w:val="0"/>
              <w:adjustRightInd w:val="0"/>
              <w:spacing w:after="0"/>
              <w:rPr>
                <w:bCs/>
                <w:sz w:val="18"/>
                <w:szCs w:val="18"/>
              </w:rPr>
            </w:pPr>
            <w:r w:rsidRPr="008C31BB">
              <w:rPr>
                <w:bCs/>
                <w:sz w:val="18"/>
                <w:szCs w:val="18"/>
              </w:rPr>
              <w:t>Oblikovani</w:t>
            </w:r>
          </w:p>
        </w:tc>
        <w:tc>
          <w:tcPr>
            <w:tcW w:w="2126" w:type="dxa"/>
          </w:tcPr>
          <w:p w14:paraId="53375A7B" w14:textId="77777777" w:rsidR="008C31BB" w:rsidRPr="008C31BB" w:rsidRDefault="008C31BB" w:rsidP="0074757D">
            <w:pPr>
              <w:autoSpaceDE w:val="0"/>
              <w:autoSpaceDN w:val="0"/>
              <w:adjustRightInd w:val="0"/>
              <w:spacing w:after="0"/>
              <w:rPr>
                <w:bCs/>
                <w:sz w:val="18"/>
                <w:szCs w:val="18"/>
              </w:rPr>
            </w:pPr>
            <w:r w:rsidRPr="008C31BB">
              <w:rPr>
                <w:bCs/>
                <w:sz w:val="18"/>
                <w:szCs w:val="18"/>
              </w:rPr>
              <w:t>Povijesna infrastruktura</w:t>
            </w:r>
          </w:p>
        </w:tc>
        <w:tc>
          <w:tcPr>
            <w:tcW w:w="1701" w:type="dxa"/>
          </w:tcPr>
          <w:p w14:paraId="0D970F95" w14:textId="77777777" w:rsidR="008C31BB" w:rsidRPr="008C31BB" w:rsidRDefault="008C31BB" w:rsidP="0074757D">
            <w:pPr>
              <w:autoSpaceDE w:val="0"/>
              <w:autoSpaceDN w:val="0"/>
              <w:adjustRightInd w:val="0"/>
              <w:spacing w:after="0"/>
              <w:rPr>
                <w:bCs/>
                <w:sz w:val="18"/>
                <w:szCs w:val="18"/>
              </w:rPr>
            </w:pPr>
            <w:r w:rsidRPr="008C31BB">
              <w:rPr>
                <w:bCs/>
                <w:sz w:val="18"/>
                <w:szCs w:val="18"/>
              </w:rPr>
              <w:t>PZR</w:t>
            </w:r>
          </w:p>
        </w:tc>
      </w:tr>
      <w:tr w:rsidR="008C31BB" w:rsidRPr="008C31BB" w14:paraId="15A56676" w14:textId="77777777" w:rsidTr="0074757D">
        <w:trPr>
          <w:trHeight w:val="75"/>
        </w:trPr>
        <w:tc>
          <w:tcPr>
            <w:tcW w:w="1526" w:type="dxa"/>
          </w:tcPr>
          <w:p w14:paraId="0B98695D" w14:textId="77777777" w:rsidR="008C31BB" w:rsidRPr="008C31BB" w:rsidRDefault="008C31BB" w:rsidP="0074757D">
            <w:pPr>
              <w:autoSpaceDE w:val="0"/>
              <w:autoSpaceDN w:val="0"/>
              <w:adjustRightInd w:val="0"/>
              <w:spacing w:after="0"/>
              <w:rPr>
                <w:bCs/>
                <w:sz w:val="18"/>
                <w:szCs w:val="18"/>
              </w:rPr>
            </w:pPr>
            <w:r w:rsidRPr="008C31BB">
              <w:rPr>
                <w:bCs/>
                <w:sz w:val="18"/>
                <w:szCs w:val="18"/>
              </w:rPr>
              <w:t>78</w:t>
            </w:r>
          </w:p>
        </w:tc>
        <w:tc>
          <w:tcPr>
            <w:tcW w:w="2126" w:type="dxa"/>
          </w:tcPr>
          <w:p w14:paraId="710ED958" w14:textId="77777777" w:rsidR="008C31BB" w:rsidRPr="008C31BB" w:rsidRDefault="008C31BB" w:rsidP="0074757D">
            <w:pPr>
              <w:autoSpaceDE w:val="0"/>
              <w:autoSpaceDN w:val="0"/>
              <w:adjustRightInd w:val="0"/>
              <w:spacing w:after="0"/>
              <w:rPr>
                <w:bCs/>
                <w:sz w:val="18"/>
                <w:szCs w:val="18"/>
              </w:rPr>
            </w:pPr>
            <w:r w:rsidRPr="008C31BB">
              <w:rPr>
                <w:bCs/>
                <w:sz w:val="18"/>
                <w:szCs w:val="18"/>
              </w:rPr>
              <w:t>Krajolik Neretve</w:t>
            </w:r>
          </w:p>
        </w:tc>
        <w:tc>
          <w:tcPr>
            <w:tcW w:w="1985" w:type="dxa"/>
          </w:tcPr>
          <w:p w14:paraId="61B4E686" w14:textId="77777777" w:rsidR="008C31BB" w:rsidRPr="008C31BB" w:rsidRDefault="008C31BB" w:rsidP="0074757D">
            <w:pPr>
              <w:autoSpaceDE w:val="0"/>
              <w:autoSpaceDN w:val="0"/>
              <w:adjustRightInd w:val="0"/>
              <w:spacing w:after="0"/>
              <w:rPr>
                <w:bCs/>
                <w:sz w:val="18"/>
                <w:szCs w:val="18"/>
              </w:rPr>
            </w:pPr>
            <w:r w:rsidRPr="008C31BB">
              <w:rPr>
                <w:bCs/>
                <w:sz w:val="18"/>
                <w:szCs w:val="18"/>
              </w:rPr>
              <w:t>Asocijativni</w:t>
            </w:r>
          </w:p>
        </w:tc>
        <w:tc>
          <w:tcPr>
            <w:tcW w:w="2126" w:type="dxa"/>
          </w:tcPr>
          <w:p w14:paraId="73FC8FB3" w14:textId="77777777" w:rsidR="008C31BB" w:rsidRPr="008C31BB" w:rsidRDefault="008C31BB" w:rsidP="0074757D">
            <w:pPr>
              <w:autoSpaceDE w:val="0"/>
              <w:autoSpaceDN w:val="0"/>
              <w:adjustRightInd w:val="0"/>
              <w:spacing w:after="0"/>
              <w:rPr>
                <w:bCs/>
                <w:sz w:val="18"/>
                <w:szCs w:val="18"/>
              </w:rPr>
            </w:pPr>
            <w:r w:rsidRPr="008C31BB">
              <w:rPr>
                <w:bCs/>
                <w:sz w:val="18"/>
                <w:szCs w:val="18"/>
              </w:rPr>
              <w:t>Agrarni, fortifikacijski</w:t>
            </w:r>
          </w:p>
        </w:tc>
        <w:tc>
          <w:tcPr>
            <w:tcW w:w="1701" w:type="dxa"/>
          </w:tcPr>
          <w:p w14:paraId="3B21AAE2" w14:textId="77777777" w:rsidR="008C31BB" w:rsidRPr="008C31BB" w:rsidRDefault="008C31BB" w:rsidP="0074757D">
            <w:pPr>
              <w:autoSpaceDE w:val="0"/>
              <w:autoSpaceDN w:val="0"/>
              <w:adjustRightInd w:val="0"/>
              <w:spacing w:after="0"/>
              <w:rPr>
                <w:bCs/>
                <w:sz w:val="18"/>
                <w:szCs w:val="18"/>
              </w:rPr>
            </w:pPr>
            <w:r w:rsidRPr="008C31BB">
              <w:rPr>
                <w:bCs/>
                <w:sz w:val="18"/>
                <w:szCs w:val="18"/>
              </w:rPr>
              <w:t>PPD</w:t>
            </w:r>
          </w:p>
        </w:tc>
      </w:tr>
      <w:tr w:rsidR="008C31BB" w:rsidRPr="008C31BB" w14:paraId="21347892" w14:textId="77777777" w:rsidTr="0074757D">
        <w:trPr>
          <w:trHeight w:val="75"/>
        </w:trPr>
        <w:tc>
          <w:tcPr>
            <w:tcW w:w="1526" w:type="dxa"/>
          </w:tcPr>
          <w:p w14:paraId="055885DA" w14:textId="77777777" w:rsidR="008C31BB" w:rsidRPr="008C31BB" w:rsidRDefault="008C31BB" w:rsidP="0074757D">
            <w:pPr>
              <w:autoSpaceDE w:val="0"/>
              <w:autoSpaceDN w:val="0"/>
              <w:adjustRightInd w:val="0"/>
              <w:spacing w:after="0"/>
              <w:rPr>
                <w:bCs/>
                <w:sz w:val="18"/>
                <w:szCs w:val="18"/>
              </w:rPr>
            </w:pPr>
            <w:r w:rsidRPr="008C31BB">
              <w:rPr>
                <w:bCs/>
                <w:sz w:val="18"/>
                <w:szCs w:val="18"/>
              </w:rPr>
              <w:t>79</w:t>
            </w:r>
          </w:p>
        </w:tc>
        <w:tc>
          <w:tcPr>
            <w:tcW w:w="2126" w:type="dxa"/>
          </w:tcPr>
          <w:p w14:paraId="3013AC86" w14:textId="77777777" w:rsidR="008C31BB" w:rsidRPr="008C31BB" w:rsidRDefault="008C31BB" w:rsidP="0074757D">
            <w:pPr>
              <w:autoSpaceDE w:val="0"/>
              <w:autoSpaceDN w:val="0"/>
              <w:adjustRightInd w:val="0"/>
              <w:spacing w:after="0"/>
              <w:rPr>
                <w:bCs/>
                <w:sz w:val="18"/>
                <w:szCs w:val="18"/>
              </w:rPr>
            </w:pPr>
            <w:r w:rsidRPr="008C31BB">
              <w:rPr>
                <w:bCs/>
                <w:sz w:val="18"/>
                <w:szCs w:val="18"/>
              </w:rPr>
              <w:t>Agrarni krajolik delte Neretve, jendeci</w:t>
            </w:r>
          </w:p>
        </w:tc>
        <w:tc>
          <w:tcPr>
            <w:tcW w:w="1985" w:type="dxa"/>
          </w:tcPr>
          <w:p w14:paraId="7DCE7096" w14:textId="77777777" w:rsidR="008C31BB" w:rsidRPr="008C31BB" w:rsidRDefault="008C31BB" w:rsidP="0074757D">
            <w:pPr>
              <w:autoSpaceDE w:val="0"/>
              <w:autoSpaceDN w:val="0"/>
              <w:adjustRightInd w:val="0"/>
              <w:spacing w:after="0"/>
              <w:rPr>
                <w:bCs/>
                <w:sz w:val="18"/>
                <w:szCs w:val="18"/>
              </w:rPr>
            </w:pPr>
            <w:r w:rsidRPr="008C31BB">
              <w:rPr>
                <w:bCs/>
                <w:sz w:val="18"/>
                <w:szCs w:val="18"/>
              </w:rPr>
              <w:t>Oblikovani</w:t>
            </w:r>
          </w:p>
        </w:tc>
        <w:tc>
          <w:tcPr>
            <w:tcW w:w="2126" w:type="dxa"/>
          </w:tcPr>
          <w:p w14:paraId="73C21783" w14:textId="77777777" w:rsidR="008C31BB" w:rsidRPr="008C31BB" w:rsidRDefault="008C31BB" w:rsidP="0074757D">
            <w:pPr>
              <w:autoSpaceDE w:val="0"/>
              <w:autoSpaceDN w:val="0"/>
              <w:adjustRightInd w:val="0"/>
              <w:spacing w:after="0"/>
              <w:rPr>
                <w:bCs/>
                <w:sz w:val="18"/>
                <w:szCs w:val="18"/>
              </w:rPr>
            </w:pPr>
            <w:r w:rsidRPr="008C31BB">
              <w:rPr>
                <w:bCs/>
                <w:sz w:val="18"/>
                <w:szCs w:val="18"/>
              </w:rPr>
              <w:t>Agrarni</w:t>
            </w:r>
          </w:p>
        </w:tc>
        <w:tc>
          <w:tcPr>
            <w:tcW w:w="1701" w:type="dxa"/>
          </w:tcPr>
          <w:p w14:paraId="780CE184" w14:textId="77777777" w:rsidR="008C31BB" w:rsidRPr="008C31BB" w:rsidRDefault="008C31BB" w:rsidP="0074757D">
            <w:pPr>
              <w:autoSpaceDE w:val="0"/>
              <w:autoSpaceDN w:val="0"/>
              <w:adjustRightInd w:val="0"/>
              <w:spacing w:after="0"/>
              <w:rPr>
                <w:bCs/>
                <w:sz w:val="18"/>
                <w:szCs w:val="18"/>
              </w:rPr>
            </w:pPr>
            <w:r w:rsidRPr="008C31BB">
              <w:rPr>
                <w:bCs/>
                <w:sz w:val="18"/>
                <w:szCs w:val="18"/>
              </w:rPr>
              <w:t>PZR</w:t>
            </w:r>
          </w:p>
        </w:tc>
      </w:tr>
      <w:tr w:rsidR="008C31BB" w:rsidRPr="008C31BB" w14:paraId="1B93BC69" w14:textId="77777777" w:rsidTr="0074757D">
        <w:trPr>
          <w:trHeight w:val="75"/>
        </w:trPr>
        <w:tc>
          <w:tcPr>
            <w:tcW w:w="1526" w:type="dxa"/>
          </w:tcPr>
          <w:p w14:paraId="75023700" w14:textId="77777777" w:rsidR="008C31BB" w:rsidRPr="008C31BB" w:rsidRDefault="008C31BB" w:rsidP="0074757D">
            <w:pPr>
              <w:autoSpaceDE w:val="0"/>
              <w:autoSpaceDN w:val="0"/>
              <w:adjustRightInd w:val="0"/>
              <w:spacing w:after="0"/>
              <w:rPr>
                <w:bCs/>
                <w:sz w:val="18"/>
                <w:szCs w:val="18"/>
              </w:rPr>
            </w:pPr>
            <w:r w:rsidRPr="008C31BB">
              <w:rPr>
                <w:bCs/>
                <w:sz w:val="18"/>
                <w:szCs w:val="18"/>
              </w:rPr>
              <w:t>80</w:t>
            </w:r>
          </w:p>
        </w:tc>
        <w:tc>
          <w:tcPr>
            <w:tcW w:w="2126" w:type="dxa"/>
          </w:tcPr>
          <w:p w14:paraId="71050384" w14:textId="77777777" w:rsidR="008C31BB" w:rsidRPr="008C31BB" w:rsidRDefault="008C31BB" w:rsidP="0074757D">
            <w:pPr>
              <w:autoSpaceDE w:val="0"/>
              <w:autoSpaceDN w:val="0"/>
              <w:adjustRightInd w:val="0"/>
              <w:spacing w:after="0"/>
              <w:rPr>
                <w:bCs/>
                <w:sz w:val="18"/>
                <w:szCs w:val="18"/>
              </w:rPr>
            </w:pPr>
            <w:r w:rsidRPr="008C31BB">
              <w:rPr>
                <w:bCs/>
                <w:sz w:val="18"/>
                <w:szCs w:val="18"/>
              </w:rPr>
              <w:t>Krajolik povijesne uskotračne željeznice (pruga Sarajevo – Metković/Ploče)</w:t>
            </w:r>
          </w:p>
        </w:tc>
        <w:tc>
          <w:tcPr>
            <w:tcW w:w="1985" w:type="dxa"/>
          </w:tcPr>
          <w:p w14:paraId="6864DD5B" w14:textId="77777777" w:rsidR="008C31BB" w:rsidRPr="008C31BB" w:rsidRDefault="008C31BB" w:rsidP="0074757D">
            <w:pPr>
              <w:autoSpaceDE w:val="0"/>
              <w:autoSpaceDN w:val="0"/>
              <w:adjustRightInd w:val="0"/>
              <w:spacing w:after="0"/>
              <w:rPr>
                <w:bCs/>
                <w:sz w:val="18"/>
                <w:szCs w:val="18"/>
              </w:rPr>
            </w:pPr>
            <w:r w:rsidRPr="008C31BB">
              <w:rPr>
                <w:bCs/>
                <w:sz w:val="18"/>
                <w:szCs w:val="18"/>
              </w:rPr>
              <w:t>Oblikovani</w:t>
            </w:r>
          </w:p>
        </w:tc>
        <w:tc>
          <w:tcPr>
            <w:tcW w:w="2126" w:type="dxa"/>
          </w:tcPr>
          <w:p w14:paraId="008CD663" w14:textId="77777777" w:rsidR="008C31BB" w:rsidRPr="008C31BB" w:rsidRDefault="008C31BB" w:rsidP="0074757D">
            <w:pPr>
              <w:autoSpaceDE w:val="0"/>
              <w:autoSpaceDN w:val="0"/>
              <w:adjustRightInd w:val="0"/>
              <w:spacing w:after="0"/>
              <w:rPr>
                <w:bCs/>
                <w:sz w:val="18"/>
                <w:szCs w:val="18"/>
              </w:rPr>
            </w:pPr>
            <w:r w:rsidRPr="008C31BB">
              <w:rPr>
                <w:bCs/>
                <w:sz w:val="18"/>
                <w:szCs w:val="18"/>
              </w:rPr>
              <w:t>Povijesna infrastruktura</w:t>
            </w:r>
          </w:p>
        </w:tc>
        <w:tc>
          <w:tcPr>
            <w:tcW w:w="1701" w:type="dxa"/>
          </w:tcPr>
          <w:p w14:paraId="36093DC7" w14:textId="77777777" w:rsidR="008C31BB" w:rsidRPr="008C31BB" w:rsidRDefault="008C31BB" w:rsidP="0074757D">
            <w:pPr>
              <w:autoSpaceDE w:val="0"/>
              <w:autoSpaceDN w:val="0"/>
              <w:adjustRightInd w:val="0"/>
              <w:spacing w:after="0"/>
              <w:rPr>
                <w:bCs/>
                <w:sz w:val="18"/>
                <w:szCs w:val="18"/>
              </w:rPr>
            </w:pPr>
            <w:r w:rsidRPr="008C31BB">
              <w:rPr>
                <w:bCs/>
                <w:sz w:val="18"/>
                <w:szCs w:val="18"/>
              </w:rPr>
              <w:t>PPD</w:t>
            </w:r>
          </w:p>
        </w:tc>
      </w:tr>
    </w:tbl>
    <w:p w14:paraId="0DAFC12B" w14:textId="77777777" w:rsidR="008C31BB" w:rsidRPr="008C31BB" w:rsidRDefault="008C31BB" w:rsidP="008C31BB">
      <w:pPr>
        <w:autoSpaceDE w:val="0"/>
        <w:autoSpaceDN w:val="0"/>
        <w:adjustRightInd w:val="0"/>
        <w:spacing w:after="0"/>
        <w:rPr>
          <w:bCs/>
          <w:sz w:val="16"/>
          <w:szCs w:val="16"/>
        </w:rPr>
      </w:pPr>
      <w:r w:rsidRPr="008C31BB">
        <w:rPr>
          <w:bCs/>
          <w:sz w:val="16"/>
          <w:szCs w:val="16"/>
        </w:rPr>
        <w:t>PPD – zaštita kroz prostorno-plansku dokumentaciju (regionalna / lokalna zaštita), PZR – prijedlog za Registar RH.</w:t>
      </w:r>
    </w:p>
    <w:p w14:paraId="2A924ADD" w14:textId="77777777" w:rsidR="008C31BB" w:rsidRPr="008C31BB" w:rsidRDefault="008C31BB" w:rsidP="008C31BB">
      <w:pPr>
        <w:autoSpaceDE w:val="0"/>
        <w:autoSpaceDN w:val="0"/>
        <w:adjustRightInd w:val="0"/>
        <w:spacing w:after="0"/>
        <w:rPr>
          <w:bCs/>
          <w:sz w:val="16"/>
          <w:szCs w:val="16"/>
        </w:rPr>
      </w:pPr>
    </w:p>
    <w:p w14:paraId="494EDB9F" w14:textId="77777777" w:rsidR="008C31BB" w:rsidRPr="008C31BB" w:rsidRDefault="008C31BB">
      <w:pPr>
        <w:numPr>
          <w:ilvl w:val="0"/>
          <w:numId w:val="365"/>
        </w:numPr>
        <w:spacing w:line="276" w:lineRule="auto"/>
        <w:rPr>
          <w:sz w:val="20"/>
          <w:szCs w:val="20"/>
        </w:rPr>
      </w:pPr>
      <w:r w:rsidRPr="008C31BB">
        <w:rPr>
          <w:sz w:val="20"/>
          <w:szCs w:val="20"/>
        </w:rPr>
        <w:t xml:space="preserve">Za sve kulturne krajolike koji su ocijenjeni kategorijom regionalnog/lokalnog značaja prilikom izrade prostorno-planske dokumentacije niže razine (prostorni plan uređenja grada, urbanistički plan uređenja) preporuča se kao podlogu izraditi konzervatorsko-krajobraznu studiju, koja osim tipološke klasifikacije uključuje i analizu i ocjenu kulturno-povijesnih vrijednosti krajolika. </w:t>
      </w:r>
    </w:p>
    <w:p w14:paraId="714C4CB5" w14:textId="77777777" w:rsidR="008C31BB" w:rsidRPr="008C31BB" w:rsidRDefault="008C31BB">
      <w:pPr>
        <w:numPr>
          <w:ilvl w:val="0"/>
          <w:numId w:val="365"/>
        </w:numPr>
        <w:spacing w:line="276" w:lineRule="auto"/>
        <w:rPr>
          <w:sz w:val="20"/>
          <w:szCs w:val="20"/>
        </w:rPr>
      </w:pPr>
      <w:r w:rsidRPr="008C31BB">
        <w:rPr>
          <w:sz w:val="20"/>
          <w:szCs w:val="20"/>
        </w:rPr>
        <w:t xml:space="preserve">Za sve krajolike koji su predloženi za upis u Registar kulturnih dobara RH preporuča se izraditi konzervatorsko-krajobraznu studiju, koja osim tipološke klasifikacije uključuje i analizu i ocjenu kulturno-povijesnih vrijednosti krajolika kao podlogu za izradu plana zaštite krajolika i plana upravljanja. </w:t>
      </w:r>
    </w:p>
    <w:p w14:paraId="1727B5D1" w14:textId="77777777" w:rsidR="008C31BB" w:rsidRPr="008C31BB" w:rsidRDefault="008C31BB">
      <w:pPr>
        <w:numPr>
          <w:ilvl w:val="0"/>
          <w:numId w:val="365"/>
        </w:numPr>
        <w:spacing w:line="276" w:lineRule="auto"/>
        <w:rPr>
          <w:sz w:val="20"/>
          <w:szCs w:val="20"/>
        </w:rPr>
      </w:pPr>
      <w:r w:rsidRPr="008C31BB">
        <w:rPr>
          <w:sz w:val="20"/>
          <w:szCs w:val="20"/>
        </w:rPr>
        <w:t>Do upisa pojedinog kulturnog krajolika u predložene kategorije, kulturni krajolici štite se prostorno-planskom dokumentacijom lokalne razine kroz propisane mjere zaštite i planske smjernice.</w:t>
      </w:r>
    </w:p>
    <w:p w14:paraId="6976C25A" w14:textId="77777777" w:rsidR="008C31BB" w:rsidRPr="008C31BB" w:rsidRDefault="008C31BB" w:rsidP="008C31BB">
      <w:pPr>
        <w:spacing w:line="276" w:lineRule="auto"/>
        <w:rPr>
          <w:sz w:val="20"/>
          <w:szCs w:val="20"/>
        </w:rPr>
      </w:pPr>
    </w:p>
    <w:p w14:paraId="0C0AF614" w14:textId="77777777" w:rsidR="008C31BB" w:rsidRPr="008C31BB" w:rsidRDefault="008C31BB">
      <w:pPr>
        <w:numPr>
          <w:ilvl w:val="0"/>
          <w:numId w:val="365"/>
        </w:numPr>
        <w:spacing w:after="80" w:line="276" w:lineRule="auto"/>
        <w:rPr>
          <w:sz w:val="20"/>
          <w:szCs w:val="20"/>
        </w:rPr>
      </w:pPr>
      <w:r w:rsidRPr="008C31BB">
        <w:rPr>
          <w:b/>
          <w:sz w:val="20"/>
          <w:szCs w:val="20"/>
        </w:rPr>
        <w:t>Mjere zaštite asocijativnih krajolika:</w:t>
      </w:r>
      <w:r w:rsidRPr="008C31BB">
        <w:rPr>
          <w:sz w:val="20"/>
          <w:szCs w:val="20"/>
        </w:rPr>
        <w:t xml:space="preserve"> krajolik doline Neretve prepoznat je kao prepoznatljivo područje koje povezuju povijesni, gospodarski, obrambeni, religijski, kulturni i prirodni elementi. U tom je složenom krajoliku međudjelovanje između ljudi i prirode snažno povezano s idejama i praksama povezanim s prirodnim elementima i izgledom krajolika. Mjere zaštite i upravljanja asocijativnim kulturnim krajolikom uključuju sljedeće:</w:t>
      </w:r>
    </w:p>
    <w:p w14:paraId="1B8F08A7" w14:textId="77777777" w:rsidR="008C31BB" w:rsidRPr="008C31BB" w:rsidRDefault="008C31BB">
      <w:pPr>
        <w:numPr>
          <w:ilvl w:val="0"/>
          <w:numId w:val="286"/>
        </w:numPr>
        <w:spacing w:after="80"/>
        <w:rPr>
          <w:sz w:val="20"/>
          <w:szCs w:val="20"/>
        </w:rPr>
      </w:pPr>
      <w:r w:rsidRPr="008C31BB">
        <w:rPr>
          <w:sz w:val="20"/>
          <w:szCs w:val="20"/>
        </w:rPr>
        <w:t>očuvati prepoznate kulturne i prirodne vrijednosti u krajoliku (pojedinačne kulturne i prirodne krajolike i ostale vrste kulturne baštine) kroz očuvanje raznolikosti i karakteristične fizionomije mediteranskog povijesnog krajolika kopna, otoka i mora;</w:t>
      </w:r>
    </w:p>
    <w:p w14:paraId="594BA8A9" w14:textId="77777777" w:rsidR="008C31BB" w:rsidRPr="008C31BB" w:rsidRDefault="008C31BB">
      <w:pPr>
        <w:numPr>
          <w:ilvl w:val="0"/>
          <w:numId w:val="286"/>
        </w:numPr>
        <w:spacing w:after="80"/>
        <w:rPr>
          <w:sz w:val="20"/>
          <w:szCs w:val="20"/>
        </w:rPr>
      </w:pPr>
      <w:r w:rsidRPr="008C31BB">
        <w:rPr>
          <w:sz w:val="20"/>
          <w:szCs w:val="20"/>
        </w:rPr>
        <w:t>osigurati kontinuitet društvenih i kulturnih događanja, povijesnih djelatnosti, korištenja, tehnika i praksi gradnje;</w:t>
      </w:r>
    </w:p>
    <w:p w14:paraId="46924BDD" w14:textId="77777777" w:rsidR="008C31BB" w:rsidRPr="008C31BB" w:rsidRDefault="008C31BB">
      <w:pPr>
        <w:numPr>
          <w:ilvl w:val="0"/>
          <w:numId w:val="286"/>
        </w:numPr>
        <w:spacing w:after="80"/>
        <w:rPr>
          <w:sz w:val="20"/>
          <w:szCs w:val="20"/>
        </w:rPr>
      </w:pPr>
      <w:r w:rsidRPr="008C31BB">
        <w:rPr>
          <w:sz w:val="20"/>
          <w:szCs w:val="20"/>
        </w:rPr>
        <w:t>podržati gospodarske aktivnosti koje su u skladu s kulturnim i prirodnim vrijednostima, a onemogućiti one koje nisu prihvatljive u pogledu očuvanja karaktera kulturnog krajolika;</w:t>
      </w:r>
    </w:p>
    <w:p w14:paraId="75752969" w14:textId="77777777" w:rsidR="008C31BB" w:rsidRPr="008C31BB" w:rsidRDefault="008C31BB">
      <w:pPr>
        <w:numPr>
          <w:ilvl w:val="0"/>
          <w:numId w:val="286"/>
        </w:numPr>
        <w:spacing w:after="80"/>
        <w:rPr>
          <w:sz w:val="20"/>
          <w:szCs w:val="20"/>
        </w:rPr>
      </w:pPr>
      <w:r w:rsidRPr="008C31BB">
        <w:rPr>
          <w:sz w:val="20"/>
          <w:szCs w:val="20"/>
        </w:rPr>
        <w:t>poticati znanstvena i stručna istraživanja te edukaciju čime će se doprinijeti dugoročnom boljitku stanovnicima i javnoj podršci zaštiti krajolika. Osposobljavati stručni kadar, formirati i podržavati znanstvene i stručne ustanove koje se bave zaštitom i revitalizacijom krajolika te obnovom povijesnih vrtova i perivoja;</w:t>
      </w:r>
    </w:p>
    <w:p w14:paraId="2AC28FF7" w14:textId="77777777" w:rsidR="008C31BB" w:rsidRPr="008C31BB" w:rsidRDefault="008C31BB">
      <w:pPr>
        <w:numPr>
          <w:ilvl w:val="0"/>
          <w:numId w:val="286"/>
        </w:numPr>
        <w:spacing w:after="80"/>
        <w:rPr>
          <w:sz w:val="20"/>
          <w:szCs w:val="20"/>
        </w:rPr>
      </w:pPr>
      <w:r w:rsidRPr="008C31BB">
        <w:rPr>
          <w:sz w:val="20"/>
          <w:szCs w:val="20"/>
        </w:rPr>
        <w:t>izraditi bazu podataka o svim kulturnim i prirodnim vrijednostima i ostalim vrstama krajolika koje se nalaze unutar asocijativnog kulturnog krajolika te prepoznati njihove povezanosti i doprinose njegovu značaju. Uspostaviti stalno praćenje stanja i promjena (monitoring);</w:t>
      </w:r>
    </w:p>
    <w:p w14:paraId="0519C316" w14:textId="77777777" w:rsidR="008C31BB" w:rsidRPr="008C31BB" w:rsidRDefault="008C31BB">
      <w:pPr>
        <w:numPr>
          <w:ilvl w:val="0"/>
          <w:numId w:val="286"/>
        </w:numPr>
        <w:spacing w:after="80"/>
        <w:rPr>
          <w:sz w:val="20"/>
          <w:szCs w:val="20"/>
        </w:rPr>
      </w:pPr>
      <w:r w:rsidRPr="008C31BB">
        <w:rPr>
          <w:sz w:val="20"/>
          <w:szCs w:val="20"/>
        </w:rPr>
        <w:t xml:space="preserve">uspostaviti politike razvoja temeljene na prepoznatim vrijednostima kulturnog krajolika; </w:t>
      </w:r>
    </w:p>
    <w:p w14:paraId="485DD9FD" w14:textId="77777777" w:rsidR="008C31BB" w:rsidRPr="008C31BB" w:rsidRDefault="008C31BB">
      <w:pPr>
        <w:numPr>
          <w:ilvl w:val="0"/>
          <w:numId w:val="286"/>
        </w:numPr>
        <w:spacing w:after="80"/>
        <w:rPr>
          <w:sz w:val="20"/>
          <w:szCs w:val="20"/>
        </w:rPr>
      </w:pPr>
      <w:r w:rsidRPr="008C31BB">
        <w:rPr>
          <w:sz w:val="20"/>
          <w:szCs w:val="20"/>
        </w:rPr>
        <w:t>uključiti lokalnu zajednicu u stvaranje programa očuvanja baštine, uključujući nevladine organizacije (NGO), škole i dr.;</w:t>
      </w:r>
    </w:p>
    <w:p w14:paraId="5380A530" w14:textId="77777777" w:rsidR="008C31BB" w:rsidRPr="008C31BB" w:rsidRDefault="008C31BB">
      <w:pPr>
        <w:numPr>
          <w:ilvl w:val="0"/>
          <w:numId w:val="286"/>
        </w:numPr>
        <w:rPr>
          <w:sz w:val="20"/>
          <w:szCs w:val="20"/>
        </w:rPr>
      </w:pPr>
      <w:r w:rsidRPr="008C31BB">
        <w:rPr>
          <w:sz w:val="20"/>
          <w:szCs w:val="20"/>
        </w:rPr>
        <w:t>planirati programe u okviru kojih će se baština krajolika integrirati u novi razvojni koncept.</w:t>
      </w:r>
    </w:p>
    <w:p w14:paraId="094DF9F5" w14:textId="77777777" w:rsidR="008C31BB" w:rsidRPr="008C31BB" w:rsidRDefault="008C31BB" w:rsidP="008C31BB">
      <w:pPr>
        <w:ind w:left="720"/>
        <w:rPr>
          <w:sz w:val="20"/>
          <w:szCs w:val="20"/>
        </w:rPr>
      </w:pPr>
    </w:p>
    <w:p w14:paraId="0F7AE57A" w14:textId="77777777" w:rsidR="008C31BB" w:rsidRPr="008C31BB" w:rsidRDefault="008C31BB">
      <w:pPr>
        <w:numPr>
          <w:ilvl w:val="0"/>
          <w:numId w:val="365"/>
        </w:numPr>
        <w:spacing w:after="80" w:line="276" w:lineRule="auto"/>
        <w:rPr>
          <w:sz w:val="20"/>
          <w:szCs w:val="20"/>
        </w:rPr>
      </w:pPr>
      <w:r w:rsidRPr="008C31BB">
        <w:rPr>
          <w:b/>
          <w:sz w:val="20"/>
          <w:szCs w:val="20"/>
        </w:rPr>
        <w:t xml:space="preserve">Mjere zaštite povijesnih ruralnih/agrarnih krajolika: </w:t>
      </w:r>
      <w:r w:rsidRPr="008C31BB">
        <w:rPr>
          <w:sz w:val="20"/>
          <w:szCs w:val="20"/>
        </w:rPr>
        <w:t>povijesni ruralni krajolici u sebi sadrži i agrarne, krajolike kraških polja ili terasirane krajolike na padinama. Tipovi seoskih naselja i uzorci poljodjelskih površina odražavaju tradiciju, znanja i vještine ljudi koji su ih oblikovali, mijenjali i prilagođavali svojim potrebama, već odražavaju i topografska obilježja prostora u kojemu su nastali. Agrarni/poljodjelski krajolici razlikuju se po načinu korištenja tla i poljodjelskim aktivnostima te mogu biti vinogradarski, maslinarski, ratarski, pašnjački i sl. U njima su vlasnički odnosi u najvećoj mjeri odredili prostornu organizaciju, sustave putova, prostorne uzorke, geometriju parcela, omeđivanje posjeda i sl. U povijesnim ruralnim krajolicima planira se revitalizacija lokalne tradicije, stoga se predlažu sljedeće smjernice:</w:t>
      </w:r>
    </w:p>
    <w:p w14:paraId="78C23902" w14:textId="77777777" w:rsidR="008C31BB" w:rsidRPr="008C31BB" w:rsidRDefault="008C31BB">
      <w:pPr>
        <w:numPr>
          <w:ilvl w:val="0"/>
          <w:numId w:val="286"/>
        </w:numPr>
        <w:spacing w:after="80"/>
        <w:rPr>
          <w:sz w:val="20"/>
          <w:szCs w:val="20"/>
        </w:rPr>
      </w:pPr>
      <w:r w:rsidRPr="008C31BB">
        <w:rPr>
          <w:sz w:val="20"/>
          <w:szCs w:val="20"/>
        </w:rPr>
        <w:t>očuvati i održavati prostornu organizaciju i odnose naselja i obradivih površina, bez uvođenja novih građevnih područja. Također treba održavati i obnavljati oblike naselja i posjeda, parcelaciju, ograđivanje suhozidima, smještaj i položaj zgrada te prirodne značajke koji su važni elementi koji oblikuju uzorke ruralnog krajolika;</w:t>
      </w:r>
    </w:p>
    <w:p w14:paraId="4E11EAB3" w14:textId="77777777" w:rsidR="008C31BB" w:rsidRPr="008C31BB" w:rsidRDefault="008C31BB">
      <w:pPr>
        <w:numPr>
          <w:ilvl w:val="0"/>
          <w:numId w:val="286"/>
        </w:numPr>
        <w:spacing w:after="80"/>
        <w:rPr>
          <w:sz w:val="20"/>
          <w:szCs w:val="20"/>
        </w:rPr>
      </w:pPr>
      <w:r w:rsidRPr="008C31BB">
        <w:rPr>
          <w:sz w:val="20"/>
          <w:szCs w:val="20"/>
        </w:rPr>
        <w:t>osvijestiti doprinos povijesnog ruralnog krajolika ruralnom razvoju i održivom korištenju prirodne i kulturne baštine poticanjem ruralnog razvoja kroz razvoj i korištenje povijesnih ruralnih i agrarnih prostora za turizam, proizvodnju hrane, zanatstvo i ostalo;</w:t>
      </w:r>
    </w:p>
    <w:p w14:paraId="2065C14D" w14:textId="77777777" w:rsidR="008C31BB" w:rsidRPr="008C31BB" w:rsidRDefault="008C31BB">
      <w:pPr>
        <w:numPr>
          <w:ilvl w:val="0"/>
          <w:numId w:val="286"/>
        </w:numPr>
        <w:spacing w:after="80"/>
        <w:rPr>
          <w:sz w:val="20"/>
          <w:szCs w:val="20"/>
        </w:rPr>
      </w:pPr>
      <w:r w:rsidRPr="008C31BB">
        <w:rPr>
          <w:sz w:val="20"/>
          <w:szCs w:val="20"/>
        </w:rPr>
        <w:t>ruralni prostor, uključujući i naselja revitalizirati i promovirati kao područje za kvalitetan život uz poticajne mjere različitih resora (poljoprivrede, regionalnog razvoja, turizma,..);</w:t>
      </w:r>
    </w:p>
    <w:p w14:paraId="7AB56C81" w14:textId="77777777" w:rsidR="008C31BB" w:rsidRPr="008C31BB" w:rsidRDefault="008C31BB">
      <w:pPr>
        <w:numPr>
          <w:ilvl w:val="0"/>
          <w:numId w:val="286"/>
        </w:numPr>
        <w:spacing w:after="80"/>
        <w:rPr>
          <w:sz w:val="20"/>
          <w:szCs w:val="20"/>
        </w:rPr>
      </w:pPr>
      <w:r w:rsidRPr="008C31BB">
        <w:rPr>
          <w:sz w:val="20"/>
          <w:szCs w:val="20"/>
        </w:rPr>
        <w:t>poticati korištenje krajolika u okviru njegove povijesne namjene i omogućavanja kompatibilnog korištenja koje zahtijeva minimalne promjene njegovih prirodnih i kulturnih sastavnica;</w:t>
      </w:r>
    </w:p>
    <w:p w14:paraId="1D108049" w14:textId="77777777" w:rsidR="008C31BB" w:rsidRPr="008C31BB" w:rsidRDefault="008C31BB">
      <w:pPr>
        <w:numPr>
          <w:ilvl w:val="0"/>
          <w:numId w:val="286"/>
        </w:numPr>
        <w:spacing w:after="80"/>
        <w:rPr>
          <w:sz w:val="20"/>
          <w:szCs w:val="20"/>
        </w:rPr>
      </w:pPr>
      <w:r w:rsidRPr="008C31BB">
        <w:rPr>
          <w:sz w:val="20"/>
          <w:szCs w:val="20"/>
        </w:rPr>
        <w:t>zadržavanje prepoznatljivih vrijednosti i obilježja krajolika kroz očuvanje povijesne građe i prirodnih sastavnica. Ruralni krajolik prepoznat je kao rezultat povijesnog razvoja, a promjene koje nemaju uporište u povijesnom karakteru nisu prihvatljive;</w:t>
      </w:r>
    </w:p>
    <w:p w14:paraId="1D1627E5" w14:textId="77777777" w:rsidR="008C31BB" w:rsidRPr="008C31BB" w:rsidRDefault="008C31BB">
      <w:pPr>
        <w:numPr>
          <w:ilvl w:val="0"/>
          <w:numId w:val="286"/>
        </w:numPr>
        <w:spacing w:after="80"/>
        <w:rPr>
          <w:sz w:val="20"/>
          <w:szCs w:val="20"/>
        </w:rPr>
      </w:pPr>
      <w:r w:rsidRPr="008C31BB">
        <w:rPr>
          <w:sz w:val="20"/>
          <w:szCs w:val="20"/>
        </w:rPr>
        <w:t>razvojne programe temeljiti na zajedničkim prirodnim i kulturnim resursima ruralnog prostora (rijeke, potoci, jezera; vinogradarstvo, maslinarstvo, ljekovito bilje, autohtone sorte; te promociju poljoprivrednih gospodarstava, kroz eko/agro turizam);</w:t>
      </w:r>
    </w:p>
    <w:p w14:paraId="76053895" w14:textId="77777777" w:rsidR="008C31BB" w:rsidRPr="008C31BB" w:rsidRDefault="008C31BB">
      <w:pPr>
        <w:numPr>
          <w:ilvl w:val="0"/>
          <w:numId w:val="286"/>
        </w:numPr>
        <w:spacing w:after="80"/>
        <w:rPr>
          <w:sz w:val="20"/>
          <w:szCs w:val="20"/>
        </w:rPr>
      </w:pPr>
      <w:r w:rsidRPr="008C31BB">
        <w:rPr>
          <w:sz w:val="20"/>
          <w:szCs w:val="20"/>
        </w:rPr>
        <w:t>njegovati i poticati očuvanje etnoloških vrijednosti i nematerijalne baštine (tradicije, vještina, običaja,..), promovirati elemente duhovnosti u kulturnom stvaralaštvu stanovnika ruralnih krajolika, a razvoj gospodarskih djelatnosti vezati za radne običaje stanovnika (poljoprivreda, obrt, turizam na seljačkim domaćinstvima);</w:t>
      </w:r>
    </w:p>
    <w:p w14:paraId="41589567" w14:textId="77777777" w:rsidR="008C31BB" w:rsidRPr="008C31BB" w:rsidRDefault="008C31BB">
      <w:pPr>
        <w:numPr>
          <w:ilvl w:val="0"/>
          <w:numId w:val="286"/>
        </w:numPr>
        <w:spacing w:after="80"/>
        <w:rPr>
          <w:sz w:val="20"/>
          <w:szCs w:val="20"/>
        </w:rPr>
      </w:pPr>
      <w:r w:rsidRPr="008C31BB">
        <w:rPr>
          <w:sz w:val="20"/>
          <w:szCs w:val="20"/>
        </w:rPr>
        <w:t>agrarni krajolik potrebno je očuvati od nove gradnje, koju treba usmjeravati u postojeća tradicijska naselja pod kontroliranim uvjetima (izrada planova uređenja sela i zaselaka temeljem konzervatorsko-krajobrazne studije);</w:t>
      </w:r>
    </w:p>
    <w:p w14:paraId="7E687232" w14:textId="77777777" w:rsidR="008C31BB" w:rsidRPr="008C31BB" w:rsidRDefault="008C31BB">
      <w:pPr>
        <w:numPr>
          <w:ilvl w:val="0"/>
          <w:numId w:val="286"/>
        </w:numPr>
        <w:spacing w:after="80"/>
        <w:rPr>
          <w:sz w:val="20"/>
          <w:szCs w:val="20"/>
        </w:rPr>
      </w:pPr>
      <w:r w:rsidRPr="008C31BB">
        <w:rPr>
          <w:sz w:val="20"/>
          <w:szCs w:val="20"/>
        </w:rPr>
        <w:t>posebno štititi rubove povijesnih ruralnih i urbanih naselja i to u cjelovitoj slici gabarita. Ne dozvoljava se linearno širenje i povezivanje više naselja u neprekinuto građevno područje;</w:t>
      </w:r>
    </w:p>
    <w:p w14:paraId="07F1E9F2" w14:textId="77777777" w:rsidR="008C31BB" w:rsidRPr="008C31BB" w:rsidRDefault="008C31BB">
      <w:pPr>
        <w:numPr>
          <w:ilvl w:val="0"/>
          <w:numId w:val="286"/>
        </w:numPr>
        <w:spacing w:after="80"/>
        <w:rPr>
          <w:sz w:val="20"/>
          <w:szCs w:val="20"/>
        </w:rPr>
      </w:pPr>
      <w:r w:rsidRPr="008C31BB">
        <w:rPr>
          <w:sz w:val="20"/>
          <w:szCs w:val="20"/>
        </w:rPr>
        <w:t>umjesto nove izgradnje poticati obnovu starih zgrada, a novu gradnju usmjeravati na interpolacije unutar strukture naselja. Gradnja novih stambeno-gospodarskih sklopova u agrarnom prostoru ruralnih naselja ne smije promijeniti tradicionalne osobitosti šireg prostora (terase, suhozidi, vegetacija);</w:t>
      </w:r>
    </w:p>
    <w:p w14:paraId="66A88D1A" w14:textId="77777777" w:rsidR="008C31BB" w:rsidRPr="008C31BB" w:rsidRDefault="008C31BB">
      <w:pPr>
        <w:numPr>
          <w:ilvl w:val="0"/>
          <w:numId w:val="286"/>
        </w:numPr>
        <w:spacing w:after="80"/>
        <w:rPr>
          <w:sz w:val="20"/>
          <w:szCs w:val="20"/>
        </w:rPr>
      </w:pPr>
      <w:r w:rsidRPr="008C31BB">
        <w:rPr>
          <w:sz w:val="20"/>
          <w:szCs w:val="20"/>
        </w:rPr>
        <w:t>očuvati suhozidne terase karakteristične geometrije. Ne dozvoljava se rušenje suhozida i formiranje novih vinograda/maslinika u velikim površinama bez kamenih suhozida;</w:t>
      </w:r>
    </w:p>
    <w:p w14:paraId="6B3A1461" w14:textId="77777777" w:rsidR="008C31BB" w:rsidRPr="008C31BB" w:rsidRDefault="008C31BB">
      <w:pPr>
        <w:numPr>
          <w:ilvl w:val="0"/>
          <w:numId w:val="286"/>
        </w:numPr>
        <w:spacing w:after="80"/>
        <w:rPr>
          <w:sz w:val="20"/>
          <w:szCs w:val="20"/>
        </w:rPr>
      </w:pPr>
      <w:r w:rsidRPr="008C31BB">
        <w:rPr>
          <w:sz w:val="20"/>
          <w:szCs w:val="20"/>
        </w:rPr>
        <w:t>oštećene i zapuštene agrarne krajolike preporuča se rekonstruirati, rekultivirati i preoblikovati tj. uređenjem unaprijediti. Osigurati da su tradicijske vještine potrebne za popravak povijesnih struktura održive, odgovarajuće vrjednovane i nagrađene - suhozidna gradnja kao nematerijalna baština;</w:t>
      </w:r>
    </w:p>
    <w:p w14:paraId="2E2CC9B2" w14:textId="77777777" w:rsidR="008C31BB" w:rsidRPr="008C31BB" w:rsidRDefault="008C31BB">
      <w:pPr>
        <w:numPr>
          <w:ilvl w:val="0"/>
          <w:numId w:val="286"/>
        </w:numPr>
        <w:spacing w:after="80"/>
        <w:rPr>
          <w:sz w:val="20"/>
          <w:szCs w:val="20"/>
        </w:rPr>
      </w:pPr>
      <w:r w:rsidRPr="008C31BB">
        <w:rPr>
          <w:sz w:val="20"/>
          <w:szCs w:val="20"/>
        </w:rPr>
        <w:t>donijeti korist i poboljšanje života stanovnicima kroz opskrbu prirodnim proizvodima (kao što su: poljodjelski, voćarski, šumski, riblji proizvodi, pitka voda itd.) i prihodi od održivih oblika turizma;</w:t>
      </w:r>
    </w:p>
    <w:p w14:paraId="07428045" w14:textId="77777777" w:rsidR="008C31BB" w:rsidRPr="008C31BB" w:rsidRDefault="008C31BB">
      <w:pPr>
        <w:numPr>
          <w:ilvl w:val="0"/>
          <w:numId w:val="286"/>
        </w:numPr>
        <w:spacing w:after="80"/>
        <w:rPr>
          <w:sz w:val="20"/>
          <w:szCs w:val="20"/>
        </w:rPr>
      </w:pPr>
      <w:r w:rsidRPr="008C31BB">
        <w:rPr>
          <w:sz w:val="20"/>
          <w:szCs w:val="20"/>
        </w:rPr>
        <w:t>oblikovati programe interpretacije baštine za posjetitelje, uspostaviti i urediti edukacijske putove i oznake koje obuhvaćaju kulturno naslijeđe i prirodne vrijednosti, u koje se uključuje i lokalna zajednica;</w:t>
      </w:r>
    </w:p>
    <w:p w14:paraId="1D3F78F0" w14:textId="77777777" w:rsidR="008C31BB" w:rsidRPr="008C31BB" w:rsidRDefault="008C31BB">
      <w:pPr>
        <w:numPr>
          <w:ilvl w:val="0"/>
          <w:numId w:val="286"/>
        </w:numPr>
        <w:spacing w:after="80"/>
        <w:rPr>
          <w:sz w:val="20"/>
          <w:szCs w:val="20"/>
        </w:rPr>
      </w:pPr>
      <w:r w:rsidRPr="008C31BB">
        <w:rPr>
          <w:sz w:val="20"/>
          <w:szCs w:val="20"/>
        </w:rPr>
        <w:t>promicati odgovarajući obazrivo korištenje povijesnih zgrada, prilagoditi i ponovno koristiti povijesne zgrade umjesto preseljenja i zamjene novom gradnjom;</w:t>
      </w:r>
    </w:p>
    <w:p w14:paraId="270F4690" w14:textId="77777777" w:rsidR="008C31BB" w:rsidRPr="008C31BB" w:rsidRDefault="008C31BB">
      <w:pPr>
        <w:numPr>
          <w:ilvl w:val="0"/>
          <w:numId w:val="286"/>
        </w:numPr>
        <w:spacing w:after="80"/>
        <w:rPr>
          <w:sz w:val="20"/>
          <w:szCs w:val="20"/>
        </w:rPr>
      </w:pPr>
      <w:r w:rsidRPr="008C31BB">
        <w:rPr>
          <w:sz w:val="20"/>
          <w:szCs w:val="20"/>
        </w:rPr>
        <w:t>uspostaviti nagrade za postupanje s krajolikom te podržati programe za edukaciju javnosti (stanovnika) o vrijednostima naslijeđa kulturnog krajolika i građevina;</w:t>
      </w:r>
    </w:p>
    <w:p w14:paraId="1012BEB5" w14:textId="77777777" w:rsidR="008C31BB" w:rsidRPr="008C31BB" w:rsidRDefault="008C31BB">
      <w:pPr>
        <w:numPr>
          <w:ilvl w:val="0"/>
          <w:numId w:val="286"/>
        </w:numPr>
        <w:spacing w:after="80"/>
        <w:rPr>
          <w:sz w:val="20"/>
          <w:szCs w:val="20"/>
        </w:rPr>
      </w:pPr>
      <w:r w:rsidRPr="008C31BB">
        <w:rPr>
          <w:sz w:val="20"/>
          <w:szCs w:val="20"/>
        </w:rPr>
        <w:t>smanjiti rizike i ugrožavanje područja od divlje gradnje, prevelikog iskorištavanja i sječe šuma i ostalih pojava kojima se smanjuju vrijednosti kulturnog krajolika;</w:t>
      </w:r>
    </w:p>
    <w:p w14:paraId="3A2AE8AA" w14:textId="77777777" w:rsidR="008C31BB" w:rsidRPr="008C31BB" w:rsidRDefault="008C31BB">
      <w:pPr>
        <w:numPr>
          <w:ilvl w:val="0"/>
          <w:numId w:val="286"/>
        </w:numPr>
        <w:spacing w:after="80"/>
        <w:rPr>
          <w:sz w:val="20"/>
          <w:szCs w:val="20"/>
        </w:rPr>
      </w:pPr>
      <w:r w:rsidRPr="008C31BB">
        <w:rPr>
          <w:sz w:val="20"/>
          <w:szCs w:val="20"/>
        </w:rPr>
        <w:t>za pojedine dijelove ruralnog krajolika - osobito vrijedne, oštećene ili osjetljive - treba izraditi detaljnije planove;</w:t>
      </w:r>
    </w:p>
    <w:p w14:paraId="1B2CA378" w14:textId="77777777" w:rsidR="008C31BB" w:rsidRPr="008C31BB" w:rsidRDefault="008C31BB">
      <w:pPr>
        <w:numPr>
          <w:ilvl w:val="0"/>
          <w:numId w:val="286"/>
        </w:numPr>
        <w:spacing w:after="80"/>
        <w:rPr>
          <w:sz w:val="20"/>
          <w:szCs w:val="20"/>
        </w:rPr>
      </w:pPr>
      <w:r w:rsidRPr="008C31BB">
        <w:rPr>
          <w:sz w:val="20"/>
          <w:szCs w:val="20"/>
        </w:rPr>
        <w:t>pri oblikovanju građevina (posebice onih izvan naselja) treba koristiti materijale i boje prilagođene prirodnim obilježjima okolnog prostora i tradicionalne arhitekture;</w:t>
      </w:r>
    </w:p>
    <w:p w14:paraId="1A87E0AD" w14:textId="77777777" w:rsidR="008C31BB" w:rsidRPr="008C31BB" w:rsidRDefault="008C31BB">
      <w:pPr>
        <w:numPr>
          <w:ilvl w:val="0"/>
          <w:numId w:val="286"/>
        </w:numPr>
        <w:spacing w:after="80"/>
        <w:rPr>
          <w:sz w:val="20"/>
          <w:szCs w:val="20"/>
        </w:rPr>
      </w:pPr>
      <w:r w:rsidRPr="008C31BB">
        <w:rPr>
          <w:sz w:val="20"/>
          <w:szCs w:val="20"/>
        </w:rPr>
        <w:t>u krajolicima izvan urbanog područja naselja Metković izbjegavati smještaj energana i ostalih velikih infrastrukturnih građevina, a za programe/projekte čiji kapaciteti izlaze izvan postojećih okvira gradnje, koji unose nove uzorke, mjerilo i tipologije treba prethodno izraditi Konzervatorsko-krajobraznu studiju, kojom će se propitati kapacitet prostora, odnosno prostorne mogućnosti lokacije. Konzervatorsko-krajobrazna studija mora biti izrađena od neovisnog, interdisciplinarnog stručnog tima prema metodologiji studija urbanog krajolika. Rezultati studije moraju biti podloga za razradu projekata i urbanističkih planova;</w:t>
      </w:r>
    </w:p>
    <w:p w14:paraId="69C31B85" w14:textId="77777777" w:rsidR="008C31BB" w:rsidRPr="008C31BB" w:rsidRDefault="008C31BB">
      <w:pPr>
        <w:numPr>
          <w:ilvl w:val="0"/>
          <w:numId w:val="286"/>
        </w:numPr>
        <w:spacing w:after="80"/>
        <w:rPr>
          <w:sz w:val="20"/>
          <w:szCs w:val="20"/>
        </w:rPr>
      </w:pPr>
      <w:r w:rsidRPr="008C31BB">
        <w:rPr>
          <w:sz w:val="20"/>
          <w:szCs w:val="20"/>
        </w:rPr>
        <w:t>širenje ruralnog naselja prihvatljivo samo na način da nova izgradnja (uključujući krovove, terase, krajobrazna uređenja) vizualno ne odstupa od tradicionalne slike naselja i nije vidljiva iz važnih vizurnih točaka unutar i izvan naselja; da urbanističko rješenje poštuje mjerilo prostora, nastavlja ruralnu matricu i ruralnih značaj naselja i krajobrazne karakteristike okruženja; te da čuva okolna područja u poljoprivrednoj funkciji, posebice onih djelatnosti koje podržavaju karakteristične tradicionalne kulturno-krajobrazne uzorke;</w:t>
      </w:r>
    </w:p>
    <w:p w14:paraId="7D03B2E0" w14:textId="77777777" w:rsidR="008C31BB" w:rsidRPr="008C31BB" w:rsidRDefault="008C31BB">
      <w:pPr>
        <w:numPr>
          <w:ilvl w:val="0"/>
          <w:numId w:val="286"/>
        </w:numPr>
        <w:spacing w:after="80"/>
        <w:rPr>
          <w:sz w:val="20"/>
          <w:szCs w:val="20"/>
        </w:rPr>
      </w:pPr>
      <w:r w:rsidRPr="008C31BB">
        <w:rPr>
          <w:sz w:val="20"/>
          <w:szCs w:val="20"/>
        </w:rPr>
        <w:t>osigurati zaštitu i očuvanje osnovnih elemenata povijesne planske matrice i karakterističnih skupina građevina, pojedinih građevina i drugih, za ukupnost kulturno-povijesne cjeline važnih vrijednosti, a prije svega oblika građevina i sklopova, gabarita i povijesnih sadržaja;</w:t>
      </w:r>
    </w:p>
    <w:p w14:paraId="11F23B5B" w14:textId="77777777" w:rsidR="008C31BB" w:rsidRPr="008C31BB" w:rsidRDefault="008C31BB">
      <w:pPr>
        <w:numPr>
          <w:ilvl w:val="0"/>
          <w:numId w:val="286"/>
        </w:numPr>
        <w:spacing w:after="80"/>
        <w:rPr>
          <w:sz w:val="20"/>
          <w:szCs w:val="20"/>
        </w:rPr>
      </w:pPr>
      <w:r w:rsidRPr="008C31BB">
        <w:rPr>
          <w:sz w:val="20"/>
          <w:szCs w:val="20"/>
        </w:rPr>
        <w:t>održavati karakteristike tradicijskih uzoraka i tipologije izgradnje u ruralnim cjelinama; a posebno izložena područja - u geomorfološkom ili vizualnom smislu - treba namijeniti onim objektima za koje je važno da su u prostoru uočljivi;</w:t>
      </w:r>
    </w:p>
    <w:p w14:paraId="14DBCED4" w14:textId="77777777" w:rsidR="008C31BB" w:rsidRPr="008C31BB" w:rsidRDefault="008C31BB">
      <w:pPr>
        <w:numPr>
          <w:ilvl w:val="0"/>
          <w:numId w:val="286"/>
        </w:numPr>
        <w:spacing w:after="80"/>
        <w:rPr>
          <w:sz w:val="20"/>
          <w:szCs w:val="20"/>
        </w:rPr>
      </w:pPr>
      <w:r w:rsidRPr="008C31BB">
        <w:rPr>
          <w:sz w:val="20"/>
          <w:szCs w:val="20"/>
        </w:rPr>
        <w:t>pri oblikovanju građevina (posebice onih koje se mogu graditi izvan naselja) treba koristiti materijale i boje prilagođene prirodnim obilježjima okolnog prostora i tradicionalne arhitekture;</w:t>
      </w:r>
    </w:p>
    <w:p w14:paraId="4F9A5A68" w14:textId="77777777" w:rsidR="008C31BB" w:rsidRPr="008C31BB" w:rsidRDefault="008C31BB">
      <w:pPr>
        <w:numPr>
          <w:ilvl w:val="0"/>
          <w:numId w:val="286"/>
        </w:numPr>
        <w:spacing w:after="80"/>
        <w:rPr>
          <w:sz w:val="20"/>
          <w:szCs w:val="20"/>
        </w:rPr>
      </w:pPr>
      <w:r w:rsidRPr="008C31BB">
        <w:rPr>
          <w:sz w:val="20"/>
          <w:szCs w:val="20"/>
        </w:rPr>
        <w:t>za sve ruralno/agrarne krajolike preporuča se izraditi Konzervatorsko-krajobraznu studiju koja će analizirati i vrednovati sve graditeljske i prostorne vrijednosti, te dati detaljnu valorizaciju pojedinih cjelina i mogućnost intervencije u njima kroz posebne odredbe unutar prostornih planova uređenja općina/gradova:</w:t>
      </w:r>
    </w:p>
    <w:p w14:paraId="6F8B14E1" w14:textId="77777777" w:rsidR="008C31BB" w:rsidRPr="008C31BB" w:rsidRDefault="008C31BB">
      <w:pPr>
        <w:numPr>
          <w:ilvl w:val="0"/>
          <w:numId w:val="286"/>
        </w:numPr>
        <w:rPr>
          <w:sz w:val="20"/>
          <w:szCs w:val="20"/>
        </w:rPr>
      </w:pPr>
      <w:r w:rsidRPr="008C31BB">
        <w:rPr>
          <w:sz w:val="20"/>
          <w:szCs w:val="20"/>
        </w:rPr>
        <w:t>za vrijedne urbane i ruralne cjeline preporuča se izrada studije revitalizacije povijesnih cjelina: analiza mogućnosti širenja naselja, smjernice za arhitektonsko oblikovanje, uređivanje javnog prostora, uređivanje rubova naselja te uređivanje i obnovu tradicionalnih agrikulturnih krajobraznih uzoraka u okruženju naselja koji s naseljem čine nedjeljivu krajobraznu cjelinu.</w:t>
      </w:r>
    </w:p>
    <w:p w14:paraId="45ACF86B" w14:textId="77777777" w:rsidR="008C31BB" w:rsidRPr="008C31BB" w:rsidRDefault="008C31BB" w:rsidP="008C31BB">
      <w:pPr>
        <w:ind w:left="720"/>
        <w:rPr>
          <w:sz w:val="20"/>
          <w:szCs w:val="20"/>
        </w:rPr>
      </w:pPr>
    </w:p>
    <w:p w14:paraId="17C3044E" w14:textId="77777777" w:rsidR="008C31BB" w:rsidRPr="008C31BB" w:rsidRDefault="008C31BB">
      <w:pPr>
        <w:numPr>
          <w:ilvl w:val="0"/>
          <w:numId w:val="365"/>
        </w:numPr>
        <w:spacing w:after="80" w:line="276" w:lineRule="auto"/>
        <w:rPr>
          <w:sz w:val="20"/>
          <w:szCs w:val="20"/>
        </w:rPr>
      </w:pPr>
      <w:r w:rsidRPr="008C31BB">
        <w:rPr>
          <w:b/>
          <w:sz w:val="20"/>
          <w:szCs w:val="20"/>
        </w:rPr>
        <w:t xml:space="preserve">Mjere zaštite fortifikacijskih krajolika: </w:t>
      </w:r>
      <w:r w:rsidRPr="008C31BB">
        <w:rPr>
          <w:sz w:val="20"/>
          <w:szCs w:val="20"/>
        </w:rPr>
        <w:t>fortifikacijski ili krajolici utvrda - uključuju obilježja strateški važnih i povoljnih mjesta, posebnih geomorfoloških obilježja, čije su pogodnosti korištene za gradnju sustava utvrda, starih gradova, vojarni, skladišta i ostalih građevina vezanih uz funkciju obrane. Mogu pripadati jednom ili različitim povijesnim razdobljima te ilustrirati stupanj razvitka vojne tehnike određenog razdoblja. Brojne povijesne utvrde i vojne građevine su napuštene i danas bez sadržaja. Smjernice i mjere zaštite koje se odnose na fortifikacijski krajolik su sljedeće:</w:t>
      </w:r>
    </w:p>
    <w:p w14:paraId="2F88D93D" w14:textId="77777777" w:rsidR="008C31BB" w:rsidRPr="008C31BB" w:rsidRDefault="008C31BB">
      <w:pPr>
        <w:numPr>
          <w:ilvl w:val="0"/>
          <w:numId w:val="286"/>
        </w:numPr>
        <w:spacing w:after="80"/>
        <w:rPr>
          <w:sz w:val="20"/>
          <w:szCs w:val="20"/>
        </w:rPr>
      </w:pPr>
      <w:r w:rsidRPr="008C31BB">
        <w:rPr>
          <w:sz w:val="20"/>
          <w:szCs w:val="20"/>
        </w:rPr>
        <w:t>potiče se očuvanje i eventualna prenamjena, odnosno promjena načina korištenja krajolika u okviru uvažavanja njegove povijesne namjene i omogućavanja kompatibilnog korištenja koje zahtijeva minimalne promjene njegovih izgrađenih i otvorenih prostora. Osim građevina (utvrda, bitnica, spremišta, bunkera i sl.) i njihova prostornog i funkcionalno međuodnosa te brisanog prostora i komunikacija valorizira se i krajobrazna komponenta prostora;</w:t>
      </w:r>
    </w:p>
    <w:p w14:paraId="3002B5C7" w14:textId="77777777" w:rsidR="008C31BB" w:rsidRPr="008C31BB" w:rsidRDefault="008C31BB">
      <w:pPr>
        <w:numPr>
          <w:ilvl w:val="0"/>
          <w:numId w:val="286"/>
        </w:numPr>
        <w:spacing w:after="80"/>
        <w:rPr>
          <w:sz w:val="20"/>
          <w:szCs w:val="20"/>
        </w:rPr>
      </w:pPr>
      <w:r w:rsidRPr="008C31BB">
        <w:rPr>
          <w:sz w:val="20"/>
          <w:szCs w:val="20"/>
        </w:rPr>
        <w:t>očuvanje i prezentacija uključuje građevine fortifikacijskog sustava, povijesni brisani prostor i komunikacije te vanjske, otvorene prostore kao i širu okolinu;</w:t>
      </w:r>
    </w:p>
    <w:p w14:paraId="73046B1B" w14:textId="77777777" w:rsidR="008C31BB" w:rsidRPr="008C31BB" w:rsidRDefault="008C31BB">
      <w:pPr>
        <w:numPr>
          <w:ilvl w:val="0"/>
          <w:numId w:val="286"/>
        </w:numPr>
        <w:spacing w:after="80"/>
        <w:rPr>
          <w:sz w:val="20"/>
          <w:szCs w:val="20"/>
        </w:rPr>
      </w:pPr>
      <w:r w:rsidRPr="008C31BB">
        <w:rPr>
          <w:sz w:val="20"/>
          <w:szCs w:val="20"/>
        </w:rPr>
        <w:t>fortifikacijski krajolik prepoznat je kao rezultat dugog povijesnog razvoja, ili jedne graditeljske faze, stoga promjene koje nemaju uporište u povijesnom karakteru nisu prihvatljive;</w:t>
      </w:r>
    </w:p>
    <w:p w14:paraId="0B8DE685" w14:textId="77777777" w:rsidR="008C31BB" w:rsidRPr="008C31BB" w:rsidRDefault="008C31BB">
      <w:pPr>
        <w:numPr>
          <w:ilvl w:val="0"/>
          <w:numId w:val="286"/>
        </w:numPr>
        <w:spacing w:after="80"/>
        <w:rPr>
          <w:sz w:val="20"/>
          <w:szCs w:val="20"/>
        </w:rPr>
      </w:pPr>
      <w:r w:rsidRPr="008C31BB">
        <w:rPr>
          <w:sz w:val="20"/>
          <w:szCs w:val="20"/>
        </w:rPr>
        <w:t>u novom načinu korištenja potrebno je zadržati prepoznatljiva obilježja fortifikacijskog krajolika kroz očuvanje povijesne građe, brisanog prostora kao integralnog dijela fortifikacijskog sustava, prirodnih sastavnica i vizualnog odnosa prema okolini;</w:t>
      </w:r>
    </w:p>
    <w:p w14:paraId="5DD12B98" w14:textId="77777777" w:rsidR="008C31BB" w:rsidRPr="008C31BB" w:rsidRDefault="008C31BB">
      <w:pPr>
        <w:numPr>
          <w:ilvl w:val="0"/>
          <w:numId w:val="286"/>
        </w:numPr>
        <w:spacing w:after="80"/>
        <w:rPr>
          <w:sz w:val="20"/>
          <w:szCs w:val="20"/>
        </w:rPr>
      </w:pPr>
      <w:r w:rsidRPr="008C31BB">
        <w:rPr>
          <w:sz w:val="20"/>
          <w:szCs w:val="20"/>
        </w:rPr>
        <w:t>s obzirom da su fortifikacijske građevine smještene na istaknutim lokacijama i vizualno su vrlo izložene, preporuča se sagledati komponentu brisanog prostora u okviru cjelovito sagledanog kompleksa koji čini neodvojivi dio fortifikacijskog krajolika i na taj način poštovati integritet spomeničke cjeline fortifikacijskog krajolika i međuodnose (ukupnost kroz cjelovitost sustava utvrda, brisanog prostora i njihovog međuodnosa, te povijesnih komunikacija);</w:t>
      </w:r>
    </w:p>
    <w:p w14:paraId="3C8257A9" w14:textId="77777777" w:rsidR="008C31BB" w:rsidRPr="008C31BB" w:rsidRDefault="008C31BB">
      <w:pPr>
        <w:numPr>
          <w:ilvl w:val="0"/>
          <w:numId w:val="286"/>
        </w:numPr>
        <w:spacing w:after="80"/>
        <w:rPr>
          <w:sz w:val="20"/>
          <w:szCs w:val="20"/>
        </w:rPr>
      </w:pPr>
      <w:r w:rsidRPr="008C31BB">
        <w:rPr>
          <w:sz w:val="20"/>
          <w:szCs w:val="20"/>
        </w:rPr>
        <w:t>u njihovoj blizini nije prihvatljiva nova gradnja koja bi promijenila povijesno uspostavljene prostorne odnose i njihov karakter akcenta;</w:t>
      </w:r>
    </w:p>
    <w:p w14:paraId="6F69C861" w14:textId="77777777" w:rsidR="008C31BB" w:rsidRPr="008C31BB" w:rsidRDefault="008C31BB">
      <w:pPr>
        <w:numPr>
          <w:ilvl w:val="0"/>
          <w:numId w:val="286"/>
        </w:numPr>
        <w:spacing w:after="80"/>
        <w:rPr>
          <w:sz w:val="20"/>
          <w:szCs w:val="20"/>
        </w:rPr>
      </w:pPr>
      <w:r w:rsidRPr="008C31BB">
        <w:rPr>
          <w:sz w:val="20"/>
          <w:szCs w:val="20"/>
        </w:rPr>
        <w:t>preporuča se izraditi evidenciju, dokumentiranje, kartiranje i vrednovanje svih sastavnica fortifikacijskih krajolika: izgrađenih (zgrade, postrojenja i ostale građevine koje imaju značenje s arhitektonskog, društvenog, političkog, ekonomskog ili vojne povijesti), i otvorenih prostora (streljane, vježbališta,..) Posebno treba uzeti u obzir brisani prostor kao integralni dio sustava, poglede, vizure i vizualne odnose;</w:t>
      </w:r>
    </w:p>
    <w:p w14:paraId="48393736" w14:textId="77777777" w:rsidR="008C31BB" w:rsidRPr="008C31BB" w:rsidRDefault="008C31BB">
      <w:pPr>
        <w:numPr>
          <w:ilvl w:val="0"/>
          <w:numId w:val="286"/>
        </w:numPr>
        <w:rPr>
          <w:sz w:val="20"/>
          <w:szCs w:val="20"/>
        </w:rPr>
      </w:pPr>
      <w:r w:rsidRPr="008C31BB">
        <w:rPr>
          <w:sz w:val="20"/>
          <w:szCs w:val="20"/>
        </w:rPr>
        <w:t>Prije izrade plana prenamjene ili prezentacije fortifikacijskog krajolika preporuča se izraditi Konzervatorsko-krajobraznu studiju koja će analizirati i vrednovati sve graditeljske i prostorne vrijednosti.</w:t>
      </w:r>
    </w:p>
    <w:p w14:paraId="5607E3C3" w14:textId="77777777" w:rsidR="008C31BB" w:rsidRPr="008C31BB" w:rsidRDefault="008C31BB" w:rsidP="008C31BB">
      <w:pPr>
        <w:ind w:left="720"/>
        <w:rPr>
          <w:sz w:val="20"/>
          <w:szCs w:val="20"/>
        </w:rPr>
      </w:pPr>
    </w:p>
    <w:p w14:paraId="07B9A52E" w14:textId="77777777" w:rsidR="008C31BB" w:rsidRPr="008C31BB" w:rsidRDefault="008C31BB">
      <w:pPr>
        <w:numPr>
          <w:ilvl w:val="0"/>
          <w:numId w:val="365"/>
        </w:numPr>
        <w:spacing w:after="80" w:line="276" w:lineRule="auto"/>
        <w:rPr>
          <w:sz w:val="20"/>
          <w:szCs w:val="20"/>
        </w:rPr>
      </w:pPr>
      <w:r w:rsidRPr="008C31BB">
        <w:rPr>
          <w:b/>
          <w:sz w:val="20"/>
          <w:szCs w:val="20"/>
        </w:rPr>
        <w:t>Mjere zaštite krajolika povijesnih komunikacija i linijske infrastrukture: k</w:t>
      </w:r>
      <w:r w:rsidRPr="008C31BB">
        <w:rPr>
          <w:sz w:val="20"/>
          <w:szCs w:val="20"/>
        </w:rPr>
        <w:t xml:space="preserve">rajolici povijesnih prometnica te komunalne infrastrukture pripadaju tzv. linearnim krajolicima, koji osim infrastrukturnih građevina - cesta, putova i željezničkih pruga, nadvožnjaka, mostova i prijelaza, te kanala uključuju i pripadajuću opremu, miljokaze, </w:t>
      </w:r>
      <w:proofErr w:type="spellStart"/>
      <w:r w:rsidRPr="008C31BB">
        <w:rPr>
          <w:sz w:val="20"/>
          <w:szCs w:val="20"/>
        </w:rPr>
        <w:t>parternu</w:t>
      </w:r>
      <w:proofErr w:type="spellEnd"/>
      <w:r w:rsidRPr="008C31BB">
        <w:rPr>
          <w:sz w:val="20"/>
          <w:szCs w:val="20"/>
        </w:rPr>
        <w:t xml:space="preserve"> obradu, depozite, akvadukte, fontane i sl., a kod željezničkih pruga posebnu tehničku opremu signalizacije i postrojenja. Ovim krajolicima pripadaju i prateće povijesne građevine, kao što su željezničke postaje, stražarnice, mosne vage i dr., ali i ostali sadržaji putovanja: gostionice, svratišta </w:t>
      </w:r>
      <w:proofErr w:type="spellStart"/>
      <w:r w:rsidRPr="008C31BB">
        <w:rPr>
          <w:sz w:val="20"/>
          <w:szCs w:val="20"/>
        </w:rPr>
        <w:t>isl</w:t>
      </w:r>
      <w:proofErr w:type="spellEnd"/>
      <w:r w:rsidRPr="008C31BB">
        <w:rPr>
          <w:sz w:val="20"/>
          <w:szCs w:val="20"/>
        </w:rPr>
        <w:t>.. Osim povijesnih zgrada, građevina niskogradnje i tehničke opreme u krajolicima putova posebno je važna vizualna i doživljajna komponenta jer se njima ostvaruju lijepi panoramski prizori na okolicu. Smjernice za očuvanje i razvoj ovih krajolika uključuju sljedeće:</w:t>
      </w:r>
    </w:p>
    <w:p w14:paraId="78029A6B" w14:textId="77777777" w:rsidR="008C31BB" w:rsidRPr="008C31BB" w:rsidRDefault="008C31BB">
      <w:pPr>
        <w:numPr>
          <w:ilvl w:val="0"/>
          <w:numId w:val="286"/>
        </w:numPr>
        <w:spacing w:after="80"/>
        <w:rPr>
          <w:sz w:val="20"/>
          <w:szCs w:val="20"/>
        </w:rPr>
      </w:pPr>
      <w:r w:rsidRPr="008C31BB">
        <w:rPr>
          <w:sz w:val="20"/>
          <w:szCs w:val="20"/>
        </w:rPr>
        <w:t>poticanje korištenja krajolika povijesnih komunikacija i linijske infrastrukture u okviru njegove povijesne namjene i omogućavanja kompatibilnog korištenja koje zahtijeva minimalne promjene njegovih prirodnih i kulturnih sastavnica;</w:t>
      </w:r>
    </w:p>
    <w:p w14:paraId="16EAEA5E" w14:textId="77777777" w:rsidR="008C31BB" w:rsidRPr="008C31BB" w:rsidRDefault="008C31BB">
      <w:pPr>
        <w:numPr>
          <w:ilvl w:val="0"/>
          <w:numId w:val="286"/>
        </w:numPr>
        <w:spacing w:after="80"/>
        <w:rPr>
          <w:sz w:val="20"/>
          <w:szCs w:val="20"/>
        </w:rPr>
      </w:pPr>
      <w:r w:rsidRPr="008C31BB">
        <w:rPr>
          <w:sz w:val="20"/>
          <w:szCs w:val="20"/>
        </w:rPr>
        <w:t>održavanje i poboljšanje prepoznatljivih vrijednosti i obilježja krajolika kroz očuvanje povijesne građe (antičkog i renesansnog vodovoda, željezničke pruge, Napoleonovog puta) te prirodnih sastavnica;</w:t>
      </w:r>
    </w:p>
    <w:p w14:paraId="4D2DD66A" w14:textId="77777777" w:rsidR="008C31BB" w:rsidRPr="008C31BB" w:rsidRDefault="008C31BB">
      <w:pPr>
        <w:numPr>
          <w:ilvl w:val="0"/>
          <w:numId w:val="286"/>
        </w:numPr>
        <w:spacing w:after="80"/>
        <w:rPr>
          <w:sz w:val="20"/>
          <w:szCs w:val="20"/>
        </w:rPr>
      </w:pPr>
      <w:r w:rsidRPr="008C31BB">
        <w:rPr>
          <w:sz w:val="20"/>
          <w:szCs w:val="20"/>
        </w:rPr>
        <w:t>krajolik povijesnih komunikacija i linijske infrastrukture prepoznat je kao rezultat povijesnog razvoja, a promjene koje nemaju uporište u njegovom povijesnom karakteru nisu prihvatljive;</w:t>
      </w:r>
    </w:p>
    <w:p w14:paraId="7287782C" w14:textId="77777777" w:rsidR="008C31BB" w:rsidRPr="008C31BB" w:rsidRDefault="008C31BB">
      <w:pPr>
        <w:numPr>
          <w:ilvl w:val="0"/>
          <w:numId w:val="286"/>
        </w:numPr>
        <w:rPr>
          <w:sz w:val="20"/>
          <w:szCs w:val="20"/>
        </w:rPr>
      </w:pPr>
      <w:r w:rsidRPr="008C31BB">
        <w:rPr>
          <w:sz w:val="20"/>
          <w:szCs w:val="20"/>
        </w:rPr>
        <w:t>prije izrade plana obnove ili bilo kakvog zahvata u krajoliku povijesnih komunikacija i linijske infrastrukture preporuča se izraditi Konzervatorsko-krajobraznu studiju koja će analizirati i vrednovati sve graditeljske i prostorne vrijednosti.</w:t>
      </w:r>
    </w:p>
    <w:p w14:paraId="521A1DC1" w14:textId="77777777" w:rsidR="008C31BB" w:rsidRPr="008C31BB" w:rsidRDefault="008C31BB">
      <w:pPr>
        <w:numPr>
          <w:ilvl w:val="0"/>
          <w:numId w:val="40"/>
        </w:numPr>
        <w:spacing w:before="240"/>
        <w:jc w:val="center"/>
        <w:rPr>
          <w:strike/>
          <w:sz w:val="20"/>
          <w:szCs w:val="20"/>
        </w:rPr>
      </w:pPr>
      <w:r w:rsidRPr="008C31BB">
        <w:rPr>
          <w:strike/>
          <w:sz w:val="20"/>
          <w:szCs w:val="20"/>
        </w:rPr>
        <w:t xml:space="preserve"> </w:t>
      </w:r>
    </w:p>
    <w:p w14:paraId="4EF452FF" w14:textId="77777777" w:rsidR="008C31BB" w:rsidRPr="008C31BB" w:rsidRDefault="008C31BB" w:rsidP="008C31BB">
      <w:pPr>
        <w:rPr>
          <w:sz w:val="20"/>
          <w:szCs w:val="20"/>
        </w:rPr>
      </w:pPr>
      <w:r w:rsidRPr="008C31BB">
        <w:rPr>
          <w:sz w:val="20"/>
          <w:szCs w:val="20"/>
        </w:rPr>
        <w:t xml:space="preserve">(1) Za područje sedam gradova i općina doline Neretve izrađene su u okviru projekta CO-EVOLVE „Smjernice za integralnu zaštitu ruralnih krajolika i održivi razvoj turizma delte rijeke Neretve“. Navedenim Smjernicama na području Grada Metkovića prepoznata su sljedeća ruralna naselja / ruralni krajolici: </w:t>
      </w:r>
    </w:p>
    <w:p w14:paraId="0E20F155" w14:textId="77777777" w:rsidR="008C31BB" w:rsidRPr="008C31BB" w:rsidRDefault="008C31BB" w:rsidP="008C31BB">
      <w:r w:rsidRPr="008C31BB">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984"/>
        <w:gridCol w:w="2410"/>
        <w:gridCol w:w="1701"/>
        <w:gridCol w:w="1701"/>
      </w:tblGrid>
      <w:tr w:rsidR="008C31BB" w:rsidRPr="008C31BB" w14:paraId="09EFB709" w14:textId="77777777" w:rsidTr="0074757D">
        <w:trPr>
          <w:trHeight w:val="75"/>
        </w:trPr>
        <w:tc>
          <w:tcPr>
            <w:tcW w:w="1560" w:type="dxa"/>
            <w:shd w:val="clear" w:color="auto" w:fill="F2F2F2"/>
          </w:tcPr>
          <w:p w14:paraId="20D7048D" w14:textId="77777777" w:rsidR="008C31BB" w:rsidRPr="008C31BB" w:rsidRDefault="008C31BB" w:rsidP="0074757D">
            <w:pPr>
              <w:autoSpaceDE w:val="0"/>
              <w:autoSpaceDN w:val="0"/>
              <w:adjustRightInd w:val="0"/>
              <w:spacing w:after="0"/>
              <w:jc w:val="left"/>
              <w:rPr>
                <w:sz w:val="18"/>
                <w:szCs w:val="18"/>
              </w:rPr>
            </w:pPr>
            <w:r w:rsidRPr="008C31BB">
              <w:rPr>
                <w:b/>
                <w:bCs/>
                <w:sz w:val="18"/>
                <w:szCs w:val="18"/>
              </w:rPr>
              <w:t>Statističko naselje</w:t>
            </w:r>
          </w:p>
        </w:tc>
        <w:tc>
          <w:tcPr>
            <w:tcW w:w="1984" w:type="dxa"/>
            <w:shd w:val="clear" w:color="auto" w:fill="F2F2F2"/>
          </w:tcPr>
          <w:p w14:paraId="73D65150" w14:textId="77777777" w:rsidR="008C31BB" w:rsidRPr="008C31BB" w:rsidRDefault="008C31BB" w:rsidP="0074757D">
            <w:pPr>
              <w:autoSpaceDE w:val="0"/>
              <w:autoSpaceDN w:val="0"/>
              <w:adjustRightInd w:val="0"/>
              <w:spacing w:after="0"/>
              <w:jc w:val="left"/>
              <w:rPr>
                <w:sz w:val="18"/>
                <w:szCs w:val="18"/>
              </w:rPr>
            </w:pPr>
            <w:r w:rsidRPr="008C31BB">
              <w:rPr>
                <w:b/>
                <w:bCs/>
                <w:sz w:val="18"/>
                <w:szCs w:val="18"/>
              </w:rPr>
              <w:t>Ruralno naselje/zaseok</w:t>
            </w:r>
          </w:p>
        </w:tc>
        <w:tc>
          <w:tcPr>
            <w:tcW w:w="2410" w:type="dxa"/>
            <w:shd w:val="clear" w:color="auto" w:fill="F2F2F2"/>
          </w:tcPr>
          <w:p w14:paraId="7FFA5DD3" w14:textId="77777777" w:rsidR="008C31BB" w:rsidRPr="008C31BB" w:rsidRDefault="008C31BB" w:rsidP="0074757D">
            <w:pPr>
              <w:autoSpaceDE w:val="0"/>
              <w:autoSpaceDN w:val="0"/>
              <w:adjustRightInd w:val="0"/>
              <w:spacing w:after="0"/>
              <w:jc w:val="left"/>
              <w:rPr>
                <w:b/>
                <w:bCs/>
                <w:sz w:val="18"/>
                <w:szCs w:val="18"/>
              </w:rPr>
            </w:pPr>
            <w:r w:rsidRPr="008C31BB">
              <w:rPr>
                <w:b/>
                <w:bCs/>
                <w:sz w:val="18"/>
                <w:szCs w:val="18"/>
              </w:rPr>
              <w:t>Tip ruralnog krajolika</w:t>
            </w:r>
          </w:p>
        </w:tc>
        <w:tc>
          <w:tcPr>
            <w:tcW w:w="1701" w:type="dxa"/>
            <w:shd w:val="clear" w:color="auto" w:fill="F2F2F2"/>
          </w:tcPr>
          <w:p w14:paraId="42EE59EB" w14:textId="77777777" w:rsidR="008C31BB" w:rsidRPr="008C31BB" w:rsidRDefault="008C31BB" w:rsidP="0074757D">
            <w:pPr>
              <w:autoSpaceDE w:val="0"/>
              <w:autoSpaceDN w:val="0"/>
              <w:adjustRightInd w:val="0"/>
              <w:spacing w:after="0"/>
              <w:jc w:val="left"/>
              <w:rPr>
                <w:sz w:val="18"/>
                <w:szCs w:val="18"/>
              </w:rPr>
            </w:pPr>
            <w:r w:rsidRPr="008C31BB">
              <w:rPr>
                <w:b/>
                <w:bCs/>
                <w:sz w:val="18"/>
                <w:szCs w:val="18"/>
              </w:rPr>
              <w:t>Planske smjernice</w:t>
            </w:r>
          </w:p>
        </w:tc>
        <w:tc>
          <w:tcPr>
            <w:tcW w:w="1701" w:type="dxa"/>
            <w:shd w:val="clear" w:color="auto" w:fill="F2F2F2"/>
          </w:tcPr>
          <w:p w14:paraId="4CFC665C" w14:textId="77777777" w:rsidR="008C31BB" w:rsidRPr="008C31BB" w:rsidRDefault="008C31BB" w:rsidP="0074757D">
            <w:pPr>
              <w:autoSpaceDE w:val="0"/>
              <w:autoSpaceDN w:val="0"/>
              <w:adjustRightInd w:val="0"/>
              <w:spacing w:after="0"/>
              <w:jc w:val="left"/>
              <w:rPr>
                <w:b/>
                <w:bCs/>
                <w:sz w:val="18"/>
                <w:szCs w:val="18"/>
              </w:rPr>
            </w:pPr>
            <w:r w:rsidRPr="008C31BB">
              <w:rPr>
                <w:b/>
                <w:bCs/>
                <w:sz w:val="18"/>
                <w:szCs w:val="18"/>
              </w:rPr>
              <w:t>Zaštita</w:t>
            </w:r>
          </w:p>
        </w:tc>
      </w:tr>
      <w:tr w:rsidR="008C31BB" w:rsidRPr="008C31BB" w14:paraId="654E93AE" w14:textId="77777777" w:rsidTr="0074757D">
        <w:trPr>
          <w:trHeight w:val="75"/>
        </w:trPr>
        <w:tc>
          <w:tcPr>
            <w:tcW w:w="1560" w:type="dxa"/>
          </w:tcPr>
          <w:p w14:paraId="4C4D7F0E" w14:textId="77777777" w:rsidR="008C31BB" w:rsidRPr="008C31BB" w:rsidRDefault="008C31BB" w:rsidP="0074757D">
            <w:pPr>
              <w:autoSpaceDE w:val="0"/>
              <w:autoSpaceDN w:val="0"/>
              <w:adjustRightInd w:val="0"/>
              <w:spacing w:after="0"/>
              <w:rPr>
                <w:bCs/>
                <w:sz w:val="18"/>
                <w:szCs w:val="18"/>
              </w:rPr>
            </w:pPr>
            <w:r w:rsidRPr="008C31BB">
              <w:rPr>
                <w:bCs/>
                <w:sz w:val="18"/>
                <w:szCs w:val="18"/>
              </w:rPr>
              <w:t>Dubravica</w:t>
            </w:r>
          </w:p>
        </w:tc>
        <w:tc>
          <w:tcPr>
            <w:tcW w:w="1984" w:type="dxa"/>
          </w:tcPr>
          <w:p w14:paraId="54100B0F" w14:textId="77777777" w:rsidR="008C31BB" w:rsidRPr="008C31BB" w:rsidRDefault="008C31BB" w:rsidP="0074757D">
            <w:pPr>
              <w:autoSpaceDE w:val="0"/>
              <w:autoSpaceDN w:val="0"/>
              <w:adjustRightInd w:val="0"/>
              <w:spacing w:after="0"/>
              <w:rPr>
                <w:bCs/>
                <w:sz w:val="18"/>
                <w:szCs w:val="18"/>
              </w:rPr>
            </w:pPr>
            <w:r w:rsidRPr="008C31BB">
              <w:rPr>
                <w:bCs/>
                <w:sz w:val="18"/>
                <w:szCs w:val="18"/>
              </w:rPr>
              <w:t>Dubravica</w:t>
            </w:r>
          </w:p>
        </w:tc>
        <w:tc>
          <w:tcPr>
            <w:tcW w:w="2410" w:type="dxa"/>
          </w:tcPr>
          <w:p w14:paraId="06852987" w14:textId="77777777" w:rsidR="008C31BB" w:rsidRPr="008C31BB" w:rsidRDefault="008C31BB" w:rsidP="0074757D">
            <w:pPr>
              <w:autoSpaceDE w:val="0"/>
              <w:autoSpaceDN w:val="0"/>
              <w:adjustRightInd w:val="0"/>
              <w:spacing w:after="0"/>
              <w:rPr>
                <w:bCs/>
                <w:sz w:val="18"/>
                <w:szCs w:val="18"/>
              </w:rPr>
            </w:pPr>
            <w:r w:rsidRPr="008C31BB">
              <w:rPr>
                <w:bCs/>
                <w:sz w:val="18"/>
                <w:szCs w:val="18"/>
              </w:rPr>
              <w:t>Naselja urbaniziranog pojasa</w:t>
            </w:r>
          </w:p>
        </w:tc>
        <w:tc>
          <w:tcPr>
            <w:tcW w:w="1701" w:type="dxa"/>
          </w:tcPr>
          <w:p w14:paraId="3D96C2CF" w14:textId="77777777" w:rsidR="008C31BB" w:rsidRPr="008C31BB" w:rsidRDefault="008C31BB" w:rsidP="0074757D">
            <w:pPr>
              <w:autoSpaceDE w:val="0"/>
              <w:autoSpaceDN w:val="0"/>
              <w:adjustRightInd w:val="0"/>
              <w:spacing w:after="0"/>
              <w:jc w:val="left"/>
              <w:rPr>
                <w:bCs/>
                <w:sz w:val="18"/>
                <w:szCs w:val="18"/>
              </w:rPr>
            </w:pPr>
            <w:r w:rsidRPr="008C31BB">
              <w:rPr>
                <w:bCs/>
                <w:sz w:val="18"/>
                <w:szCs w:val="18"/>
              </w:rPr>
              <w:t>PS1, PS2, PS3, PS4, S:SAN</w:t>
            </w:r>
          </w:p>
        </w:tc>
        <w:tc>
          <w:tcPr>
            <w:tcW w:w="1701" w:type="dxa"/>
          </w:tcPr>
          <w:p w14:paraId="5BBC63D4" w14:textId="77777777" w:rsidR="008C31BB" w:rsidRPr="008C31BB" w:rsidRDefault="008C31BB" w:rsidP="0074757D">
            <w:pPr>
              <w:autoSpaceDE w:val="0"/>
              <w:autoSpaceDN w:val="0"/>
              <w:adjustRightInd w:val="0"/>
              <w:spacing w:after="0"/>
              <w:rPr>
                <w:bCs/>
                <w:sz w:val="18"/>
                <w:szCs w:val="18"/>
              </w:rPr>
            </w:pPr>
            <w:r w:rsidRPr="008C31BB">
              <w:rPr>
                <w:bCs/>
                <w:sz w:val="18"/>
                <w:szCs w:val="18"/>
              </w:rPr>
              <w:t>-</w:t>
            </w:r>
          </w:p>
        </w:tc>
      </w:tr>
      <w:tr w:rsidR="008C31BB" w:rsidRPr="008C31BB" w14:paraId="45F5400B" w14:textId="77777777" w:rsidTr="0074757D">
        <w:trPr>
          <w:trHeight w:val="75"/>
        </w:trPr>
        <w:tc>
          <w:tcPr>
            <w:tcW w:w="1560" w:type="dxa"/>
          </w:tcPr>
          <w:p w14:paraId="128467FC" w14:textId="77777777" w:rsidR="008C31BB" w:rsidRPr="008C31BB" w:rsidRDefault="008C31BB" w:rsidP="0074757D">
            <w:pPr>
              <w:autoSpaceDE w:val="0"/>
              <w:autoSpaceDN w:val="0"/>
              <w:adjustRightInd w:val="0"/>
              <w:spacing w:after="0"/>
              <w:rPr>
                <w:bCs/>
                <w:sz w:val="18"/>
                <w:szCs w:val="18"/>
              </w:rPr>
            </w:pPr>
            <w:r w:rsidRPr="008C31BB">
              <w:rPr>
                <w:bCs/>
                <w:sz w:val="18"/>
                <w:szCs w:val="18"/>
              </w:rPr>
              <w:t>Glušci</w:t>
            </w:r>
          </w:p>
        </w:tc>
        <w:tc>
          <w:tcPr>
            <w:tcW w:w="1984" w:type="dxa"/>
          </w:tcPr>
          <w:p w14:paraId="7C95E5FE" w14:textId="77777777" w:rsidR="008C31BB" w:rsidRPr="008C31BB" w:rsidRDefault="008C31BB" w:rsidP="0074757D">
            <w:pPr>
              <w:autoSpaceDE w:val="0"/>
              <w:autoSpaceDN w:val="0"/>
              <w:adjustRightInd w:val="0"/>
              <w:spacing w:after="0"/>
              <w:rPr>
                <w:bCs/>
                <w:sz w:val="18"/>
                <w:szCs w:val="18"/>
              </w:rPr>
            </w:pPr>
            <w:r w:rsidRPr="008C31BB">
              <w:rPr>
                <w:bCs/>
                <w:sz w:val="18"/>
                <w:szCs w:val="18"/>
              </w:rPr>
              <w:t>Glušci</w:t>
            </w:r>
          </w:p>
        </w:tc>
        <w:tc>
          <w:tcPr>
            <w:tcW w:w="2410" w:type="dxa"/>
          </w:tcPr>
          <w:p w14:paraId="1DA52B00" w14:textId="77777777" w:rsidR="008C31BB" w:rsidRPr="008C31BB" w:rsidRDefault="008C31BB" w:rsidP="0074757D">
            <w:pPr>
              <w:autoSpaceDE w:val="0"/>
              <w:autoSpaceDN w:val="0"/>
              <w:adjustRightInd w:val="0"/>
              <w:spacing w:after="0"/>
              <w:jc w:val="left"/>
              <w:rPr>
                <w:bCs/>
                <w:sz w:val="18"/>
                <w:szCs w:val="18"/>
              </w:rPr>
            </w:pPr>
            <w:r w:rsidRPr="008C31BB">
              <w:rPr>
                <w:bCs/>
                <w:sz w:val="18"/>
                <w:szCs w:val="18"/>
              </w:rPr>
              <w:t>Naselja brda i pobrđa</w:t>
            </w:r>
          </w:p>
        </w:tc>
        <w:tc>
          <w:tcPr>
            <w:tcW w:w="1701" w:type="dxa"/>
          </w:tcPr>
          <w:p w14:paraId="646F5DDD" w14:textId="77777777" w:rsidR="008C31BB" w:rsidRPr="008C31BB" w:rsidRDefault="008C31BB" w:rsidP="0074757D">
            <w:pPr>
              <w:autoSpaceDE w:val="0"/>
              <w:autoSpaceDN w:val="0"/>
              <w:adjustRightInd w:val="0"/>
              <w:spacing w:after="0"/>
              <w:jc w:val="left"/>
              <w:rPr>
                <w:bCs/>
                <w:sz w:val="18"/>
                <w:szCs w:val="18"/>
              </w:rPr>
            </w:pPr>
            <w:r w:rsidRPr="008C31BB">
              <w:rPr>
                <w:bCs/>
                <w:sz w:val="18"/>
                <w:szCs w:val="18"/>
              </w:rPr>
              <w:t>PS1, PS2, PS3</w:t>
            </w:r>
          </w:p>
        </w:tc>
        <w:tc>
          <w:tcPr>
            <w:tcW w:w="1701" w:type="dxa"/>
          </w:tcPr>
          <w:p w14:paraId="1F70D056" w14:textId="77777777" w:rsidR="008C31BB" w:rsidRPr="008C31BB" w:rsidRDefault="008C31BB" w:rsidP="0074757D">
            <w:pPr>
              <w:autoSpaceDE w:val="0"/>
              <w:autoSpaceDN w:val="0"/>
              <w:adjustRightInd w:val="0"/>
              <w:spacing w:after="0"/>
              <w:rPr>
                <w:bCs/>
                <w:sz w:val="18"/>
                <w:szCs w:val="18"/>
              </w:rPr>
            </w:pPr>
            <w:r w:rsidRPr="008C31BB">
              <w:rPr>
                <w:bCs/>
                <w:sz w:val="18"/>
                <w:szCs w:val="18"/>
              </w:rPr>
              <w:t>Evidencija prostornim planom – ruralna cjelina</w:t>
            </w:r>
          </w:p>
        </w:tc>
      </w:tr>
      <w:tr w:rsidR="008C31BB" w:rsidRPr="008C31BB" w14:paraId="7283549F" w14:textId="77777777" w:rsidTr="0074757D">
        <w:trPr>
          <w:trHeight w:val="75"/>
        </w:trPr>
        <w:tc>
          <w:tcPr>
            <w:tcW w:w="1560" w:type="dxa"/>
          </w:tcPr>
          <w:p w14:paraId="6CA6C6CD" w14:textId="77777777" w:rsidR="008C31BB" w:rsidRPr="008C31BB" w:rsidRDefault="008C31BB" w:rsidP="0074757D">
            <w:pPr>
              <w:autoSpaceDE w:val="0"/>
              <w:autoSpaceDN w:val="0"/>
              <w:adjustRightInd w:val="0"/>
              <w:spacing w:after="0"/>
              <w:rPr>
                <w:bCs/>
                <w:sz w:val="18"/>
                <w:szCs w:val="18"/>
              </w:rPr>
            </w:pPr>
            <w:r w:rsidRPr="008C31BB">
              <w:rPr>
                <w:bCs/>
                <w:sz w:val="18"/>
                <w:szCs w:val="18"/>
              </w:rPr>
              <w:t>Vid</w:t>
            </w:r>
          </w:p>
        </w:tc>
        <w:tc>
          <w:tcPr>
            <w:tcW w:w="1984" w:type="dxa"/>
          </w:tcPr>
          <w:p w14:paraId="55259A63" w14:textId="77777777" w:rsidR="008C31BB" w:rsidRPr="008C31BB" w:rsidRDefault="008C31BB" w:rsidP="0074757D">
            <w:pPr>
              <w:autoSpaceDE w:val="0"/>
              <w:autoSpaceDN w:val="0"/>
              <w:adjustRightInd w:val="0"/>
              <w:spacing w:after="0"/>
              <w:rPr>
                <w:bCs/>
                <w:sz w:val="18"/>
                <w:szCs w:val="18"/>
              </w:rPr>
            </w:pPr>
            <w:r w:rsidRPr="008C31BB">
              <w:rPr>
                <w:bCs/>
                <w:sz w:val="18"/>
                <w:szCs w:val="18"/>
              </w:rPr>
              <w:t>Crni Dolac</w:t>
            </w:r>
          </w:p>
        </w:tc>
        <w:tc>
          <w:tcPr>
            <w:tcW w:w="2410" w:type="dxa"/>
          </w:tcPr>
          <w:p w14:paraId="1EA0A1CE" w14:textId="77777777" w:rsidR="008C31BB" w:rsidRPr="008C31BB" w:rsidRDefault="008C31BB" w:rsidP="0074757D">
            <w:pPr>
              <w:autoSpaceDE w:val="0"/>
              <w:autoSpaceDN w:val="0"/>
              <w:adjustRightInd w:val="0"/>
              <w:spacing w:after="0"/>
              <w:rPr>
                <w:bCs/>
                <w:sz w:val="18"/>
                <w:szCs w:val="18"/>
              </w:rPr>
            </w:pPr>
            <w:r w:rsidRPr="008C31BB">
              <w:rPr>
                <w:bCs/>
                <w:sz w:val="18"/>
                <w:szCs w:val="18"/>
              </w:rPr>
              <w:t>Naselja ruba doline</w:t>
            </w:r>
          </w:p>
        </w:tc>
        <w:tc>
          <w:tcPr>
            <w:tcW w:w="1701" w:type="dxa"/>
          </w:tcPr>
          <w:p w14:paraId="136C2D83" w14:textId="77777777" w:rsidR="008C31BB" w:rsidRPr="008C31BB" w:rsidRDefault="008C31BB" w:rsidP="0074757D">
            <w:pPr>
              <w:autoSpaceDE w:val="0"/>
              <w:autoSpaceDN w:val="0"/>
              <w:adjustRightInd w:val="0"/>
              <w:spacing w:after="0"/>
              <w:jc w:val="left"/>
              <w:rPr>
                <w:bCs/>
                <w:sz w:val="18"/>
                <w:szCs w:val="18"/>
              </w:rPr>
            </w:pPr>
            <w:r w:rsidRPr="008C31BB">
              <w:rPr>
                <w:bCs/>
                <w:sz w:val="18"/>
                <w:szCs w:val="18"/>
              </w:rPr>
              <w:t>(BS)</w:t>
            </w:r>
          </w:p>
        </w:tc>
        <w:tc>
          <w:tcPr>
            <w:tcW w:w="1701" w:type="dxa"/>
          </w:tcPr>
          <w:p w14:paraId="381AAD9E" w14:textId="77777777" w:rsidR="008C31BB" w:rsidRPr="008C31BB" w:rsidRDefault="008C31BB" w:rsidP="0074757D">
            <w:pPr>
              <w:autoSpaceDE w:val="0"/>
              <w:autoSpaceDN w:val="0"/>
              <w:adjustRightInd w:val="0"/>
              <w:spacing w:after="0"/>
              <w:rPr>
                <w:bCs/>
                <w:sz w:val="18"/>
                <w:szCs w:val="18"/>
              </w:rPr>
            </w:pPr>
            <w:r w:rsidRPr="008C31BB">
              <w:rPr>
                <w:bCs/>
                <w:sz w:val="18"/>
                <w:szCs w:val="18"/>
              </w:rPr>
              <w:t>-</w:t>
            </w:r>
          </w:p>
        </w:tc>
      </w:tr>
      <w:tr w:rsidR="008C31BB" w:rsidRPr="008C31BB" w14:paraId="1227516A" w14:textId="77777777" w:rsidTr="0074757D">
        <w:trPr>
          <w:trHeight w:val="75"/>
        </w:trPr>
        <w:tc>
          <w:tcPr>
            <w:tcW w:w="1560" w:type="dxa"/>
          </w:tcPr>
          <w:p w14:paraId="335249E1" w14:textId="77777777" w:rsidR="008C31BB" w:rsidRPr="008C31BB" w:rsidRDefault="008C31BB" w:rsidP="0074757D">
            <w:pPr>
              <w:autoSpaceDE w:val="0"/>
              <w:autoSpaceDN w:val="0"/>
              <w:adjustRightInd w:val="0"/>
              <w:spacing w:after="0"/>
              <w:rPr>
                <w:bCs/>
                <w:sz w:val="18"/>
                <w:szCs w:val="18"/>
              </w:rPr>
            </w:pPr>
            <w:r w:rsidRPr="008C31BB">
              <w:rPr>
                <w:bCs/>
                <w:sz w:val="18"/>
                <w:szCs w:val="18"/>
              </w:rPr>
              <w:t>Vid</w:t>
            </w:r>
          </w:p>
        </w:tc>
        <w:tc>
          <w:tcPr>
            <w:tcW w:w="1984" w:type="dxa"/>
          </w:tcPr>
          <w:p w14:paraId="76E908CA" w14:textId="77777777" w:rsidR="008C31BB" w:rsidRPr="008C31BB" w:rsidRDefault="008C31BB" w:rsidP="0074757D">
            <w:pPr>
              <w:autoSpaceDE w:val="0"/>
              <w:autoSpaceDN w:val="0"/>
              <w:adjustRightInd w:val="0"/>
              <w:spacing w:after="0"/>
              <w:rPr>
                <w:bCs/>
                <w:sz w:val="18"/>
                <w:szCs w:val="18"/>
              </w:rPr>
            </w:pPr>
            <w:r w:rsidRPr="008C31BB">
              <w:rPr>
                <w:bCs/>
                <w:sz w:val="18"/>
                <w:szCs w:val="18"/>
              </w:rPr>
              <w:t>Dragovija</w:t>
            </w:r>
          </w:p>
        </w:tc>
        <w:tc>
          <w:tcPr>
            <w:tcW w:w="2410" w:type="dxa"/>
          </w:tcPr>
          <w:p w14:paraId="6503153B" w14:textId="77777777" w:rsidR="008C31BB" w:rsidRPr="008C31BB" w:rsidRDefault="008C31BB" w:rsidP="0074757D">
            <w:pPr>
              <w:autoSpaceDE w:val="0"/>
              <w:autoSpaceDN w:val="0"/>
              <w:adjustRightInd w:val="0"/>
              <w:spacing w:after="0"/>
              <w:rPr>
                <w:bCs/>
                <w:sz w:val="18"/>
                <w:szCs w:val="18"/>
              </w:rPr>
            </w:pPr>
            <w:r w:rsidRPr="008C31BB">
              <w:rPr>
                <w:bCs/>
                <w:sz w:val="18"/>
                <w:szCs w:val="18"/>
              </w:rPr>
              <w:t>Naselja brda i pobrđa</w:t>
            </w:r>
          </w:p>
        </w:tc>
        <w:tc>
          <w:tcPr>
            <w:tcW w:w="1701" w:type="dxa"/>
          </w:tcPr>
          <w:p w14:paraId="42526F58" w14:textId="77777777" w:rsidR="008C31BB" w:rsidRPr="008C31BB" w:rsidRDefault="008C31BB" w:rsidP="0074757D">
            <w:pPr>
              <w:autoSpaceDE w:val="0"/>
              <w:autoSpaceDN w:val="0"/>
              <w:adjustRightInd w:val="0"/>
              <w:spacing w:after="0"/>
              <w:jc w:val="left"/>
              <w:rPr>
                <w:bCs/>
                <w:sz w:val="18"/>
                <w:szCs w:val="18"/>
              </w:rPr>
            </w:pPr>
            <w:r w:rsidRPr="008C31BB">
              <w:rPr>
                <w:bCs/>
                <w:sz w:val="18"/>
                <w:szCs w:val="18"/>
              </w:rPr>
              <w:t>PS1, PS2</w:t>
            </w:r>
          </w:p>
        </w:tc>
        <w:tc>
          <w:tcPr>
            <w:tcW w:w="1701" w:type="dxa"/>
          </w:tcPr>
          <w:p w14:paraId="6F8666EC" w14:textId="77777777" w:rsidR="008C31BB" w:rsidRPr="008C31BB" w:rsidRDefault="008C31BB" w:rsidP="0074757D">
            <w:pPr>
              <w:autoSpaceDE w:val="0"/>
              <w:autoSpaceDN w:val="0"/>
              <w:adjustRightInd w:val="0"/>
              <w:spacing w:after="0"/>
              <w:rPr>
                <w:bCs/>
                <w:sz w:val="18"/>
                <w:szCs w:val="18"/>
              </w:rPr>
            </w:pPr>
            <w:r w:rsidRPr="008C31BB">
              <w:rPr>
                <w:bCs/>
                <w:sz w:val="18"/>
                <w:szCs w:val="18"/>
              </w:rPr>
              <w:t>Evidencija prostornim planom – ruralna cjelina</w:t>
            </w:r>
          </w:p>
        </w:tc>
      </w:tr>
      <w:tr w:rsidR="008C31BB" w:rsidRPr="008C31BB" w14:paraId="510A88CD" w14:textId="77777777" w:rsidTr="0074757D">
        <w:trPr>
          <w:trHeight w:val="75"/>
        </w:trPr>
        <w:tc>
          <w:tcPr>
            <w:tcW w:w="1560" w:type="dxa"/>
          </w:tcPr>
          <w:p w14:paraId="096B15B8" w14:textId="77777777" w:rsidR="008C31BB" w:rsidRPr="008C31BB" w:rsidRDefault="008C31BB" w:rsidP="0074757D">
            <w:pPr>
              <w:autoSpaceDE w:val="0"/>
              <w:autoSpaceDN w:val="0"/>
              <w:adjustRightInd w:val="0"/>
              <w:spacing w:after="0"/>
              <w:rPr>
                <w:bCs/>
                <w:sz w:val="18"/>
                <w:szCs w:val="18"/>
              </w:rPr>
            </w:pPr>
            <w:r w:rsidRPr="008C31BB">
              <w:rPr>
                <w:bCs/>
                <w:sz w:val="18"/>
                <w:szCs w:val="18"/>
              </w:rPr>
              <w:t>Vid</w:t>
            </w:r>
          </w:p>
        </w:tc>
        <w:tc>
          <w:tcPr>
            <w:tcW w:w="1984" w:type="dxa"/>
          </w:tcPr>
          <w:p w14:paraId="6C2CEEE3" w14:textId="77777777" w:rsidR="008C31BB" w:rsidRPr="008C31BB" w:rsidRDefault="008C31BB" w:rsidP="0074757D">
            <w:pPr>
              <w:autoSpaceDE w:val="0"/>
              <w:autoSpaceDN w:val="0"/>
              <w:adjustRightInd w:val="0"/>
              <w:spacing w:after="0"/>
              <w:rPr>
                <w:bCs/>
                <w:sz w:val="18"/>
                <w:szCs w:val="18"/>
              </w:rPr>
            </w:pPr>
            <w:r w:rsidRPr="008C31BB">
              <w:rPr>
                <w:bCs/>
                <w:sz w:val="18"/>
                <w:szCs w:val="18"/>
              </w:rPr>
              <w:t>Ograđ</w:t>
            </w:r>
          </w:p>
        </w:tc>
        <w:tc>
          <w:tcPr>
            <w:tcW w:w="2410" w:type="dxa"/>
          </w:tcPr>
          <w:p w14:paraId="12D55967" w14:textId="77777777" w:rsidR="008C31BB" w:rsidRPr="008C31BB" w:rsidRDefault="008C31BB" w:rsidP="0074757D">
            <w:pPr>
              <w:autoSpaceDE w:val="0"/>
              <w:autoSpaceDN w:val="0"/>
              <w:adjustRightInd w:val="0"/>
              <w:spacing w:after="0"/>
              <w:rPr>
                <w:bCs/>
                <w:sz w:val="18"/>
                <w:szCs w:val="18"/>
              </w:rPr>
            </w:pPr>
            <w:r w:rsidRPr="008C31BB">
              <w:rPr>
                <w:bCs/>
                <w:sz w:val="18"/>
                <w:szCs w:val="18"/>
              </w:rPr>
              <w:t>Naselja brda i pobrđa</w:t>
            </w:r>
          </w:p>
        </w:tc>
        <w:tc>
          <w:tcPr>
            <w:tcW w:w="1701" w:type="dxa"/>
          </w:tcPr>
          <w:p w14:paraId="1DD37D4A" w14:textId="77777777" w:rsidR="008C31BB" w:rsidRPr="008C31BB" w:rsidRDefault="008C31BB" w:rsidP="0074757D">
            <w:pPr>
              <w:autoSpaceDE w:val="0"/>
              <w:autoSpaceDN w:val="0"/>
              <w:adjustRightInd w:val="0"/>
              <w:spacing w:after="0"/>
              <w:jc w:val="left"/>
              <w:rPr>
                <w:bCs/>
                <w:sz w:val="18"/>
                <w:szCs w:val="18"/>
              </w:rPr>
            </w:pPr>
            <w:r w:rsidRPr="008C31BB">
              <w:rPr>
                <w:bCs/>
                <w:sz w:val="18"/>
                <w:szCs w:val="18"/>
              </w:rPr>
              <w:t>PS1, PS2</w:t>
            </w:r>
          </w:p>
        </w:tc>
        <w:tc>
          <w:tcPr>
            <w:tcW w:w="1701" w:type="dxa"/>
          </w:tcPr>
          <w:p w14:paraId="557A548D" w14:textId="77777777" w:rsidR="008C31BB" w:rsidRPr="008C31BB" w:rsidRDefault="008C31BB" w:rsidP="0074757D">
            <w:pPr>
              <w:autoSpaceDE w:val="0"/>
              <w:autoSpaceDN w:val="0"/>
              <w:adjustRightInd w:val="0"/>
              <w:spacing w:after="0"/>
              <w:rPr>
                <w:bCs/>
                <w:sz w:val="18"/>
                <w:szCs w:val="18"/>
              </w:rPr>
            </w:pPr>
            <w:r w:rsidRPr="008C31BB">
              <w:rPr>
                <w:bCs/>
                <w:sz w:val="18"/>
                <w:szCs w:val="18"/>
              </w:rPr>
              <w:t>Evidencija prostornim planom – ruralna cjelina</w:t>
            </w:r>
          </w:p>
        </w:tc>
      </w:tr>
      <w:tr w:rsidR="008C31BB" w:rsidRPr="008C31BB" w14:paraId="60F004E3" w14:textId="77777777" w:rsidTr="0074757D">
        <w:trPr>
          <w:trHeight w:val="75"/>
        </w:trPr>
        <w:tc>
          <w:tcPr>
            <w:tcW w:w="1560" w:type="dxa"/>
          </w:tcPr>
          <w:p w14:paraId="1C2F09AD" w14:textId="77777777" w:rsidR="008C31BB" w:rsidRPr="008C31BB" w:rsidRDefault="008C31BB" w:rsidP="0074757D">
            <w:pPr>
              <w:autoSpaceDE w:val="0"/>
              <w:autoSpaceDN w:val="0"/>
              <w:adjustRightInd w:val="0"/>
              <w:spacing w:after="0"/>
              <w:rPr>
                <w:bCs/>
                <w:sz w:val="18"/>
                <w:szCs w:val="18"/>
              </w:rPr>
            </w:pPr>
            <w:r w:rsidRPr="008C31BB">
              <w:rPr>
                <w:bCs/>
                <w:sz w:val="18"/>
                <w:szCs w:val="18"/>
              </w:rPr>
              <w:t>Vid</w:t>
            </w:r>
          </w:p>
        </w:tc>
        <w:tc>
          <w:tcPr>
            <w:tcW w:w="1984" w:type="dxa"/>
          </w:tcPr>
          <w:p w14:paraId="5392E639" w14:textId="77777777" w:rsidR="008C31BB" w:rsidRPr="008C31BB" w:rsidRDefault="008C31BB" w:rsidP="0074757D">
            <w:pPr>
              <w:autoSpaceDE w:val="0"/>
              <w:autoSpaceDN w:val="0"/>
              <w:adjustRightInd w:val="0"/>
              <w:spacing w:after="0"/>
              <w:rPr>
                <w:bCs/>
                <w:sz w:val="18"/>
                <w:szCs w:val="18"/>
              </w:rPr>
            </w:pPr>
            <w:r w:rsidRPr="008C31BB">
              <w:rPr>
                <w:bCs/>
                <w:sz w:val="18"/>
                <w:szCs w:val="18"/>
              </w:rPr>
              <w:t>Podgrede</w:t>
            </w:r>
          </w:p>
        </w:tc>
        <w:tc>
          <w:tcPr>
            <w:tcW w:w="2410" w:type="dxa"/>
          </w:tcPr>
          <w:p w14:paraId="4596F146" w14:textId="77777777" w:rsidR="008C31BB" w:rsidRPr="008C31BB" w:rsidRDefault="008C31BB" w:rsidP="0074757D">
            <w:pPr>
              <w:autoSpaceDE w:val="0"/>
              <w:autoSpaceDN w:val="0"/>
              <w:adjustRightInd w:val="0"/>
              <w:spacing w:after="0"/>
              <w:rPr>
                <w:bCs/>
                <w:sz w:val="18"/>
                <w:szCs w:val="18"/>
              </w:rPr>
            </w:pPr>
            <w:r w:rsidRPr="008C31BB">
              <w:rPr>
                <w:bCs/>
                <w:sz w:val="18"/>
                <w:szCs w:val="18"/>
              </w:rPr>
              <w:t>Naselja ruba doline</w:t>
            </w:r>
          </w:p>
        </w:tc>
        <w:tc>
          <w:tcPr>
            <w:tcW w:w="1701" w:type="dxa"/>
          </w:tcPr>
          <w:p w14:paraId="4AB2D8BB" w14:textId="77777777" w:rsidR="008C31BB" w:rsidRPr="008C31BB" w:rsidRDefault="008C31BB" w:rsidP="0074757D">
            <w:pPr>
              <w:autoSpaceDE w:val="0"/>
              <w:autoSpaceDN w:val="0"/>
              <w:adjustRightInd w:val="0"/>
              <w:spacing w:after="0"/>
              <w:jc w:val="left"/>
              <w:rPr>
                <w:bCs/>
                <w:sz w:val="18"/>
                <w:szCs w:val="18"/>
              </w:rPr>
            </w:pPr>
            <w:r w:rsidRPr="008C31BB">
              <w:rPr>
                <w:bCs/>
                <w:sz w:val="18"/>
                <w:szCs w:val="18"/>
              </w:rPr>
              <w:t>(BS)</w:t>
            </w:r>
          </w:p>
        </w:tc>
        <w:tc>
          <w:tcPr>
            <w:tcW w:w="1701" w:type="dxa"/>
          </w:tcPr>
          <w:p w14:paraId="4A3150A7" w14:textId="77777777" w:rsidR="008C31BB" w:rsidRPr="008C31BB" w:rsidRDefault="008C31BB" w:rsidP="0074757D">
            <w:pPr>
              <w:autoSpaceDE w:val="0"/>
              <w:autoSpaceDN w:val="0"/>
              <w:adjustRightInd w:val="0"/>
              <w:spacing w:after="0"/>
              <w:rPr>
                <w:bCs/>
                <w:sz w:val="18"/>
                <w:szCs w:val="18"/>
              </w:rPr>
            </w:pPr>
            <w:r w:rsidRPr="008C31BB">
              <w:rPr>
                <w:bCs/>
                <w:sz w:val="18"/>
                <w:szCs w:val="18"/>
              </w:rPr>
              <w:t>-</w:t>
            </w:r>
          </w:p>
        </w:tc>
      </w:tr>
      <w:tr w:rsidR="008C31BB" w:rsidRPr="008C31BB" w14:paraId="6B8DB628" w14:textId="77777777" w:rsidTr="0074757D">
        <w:trPr>
          <w:trHeight w:val="75"/>
        </w:trPr>
        <w:tc>
          <w:tcPr>
            <w:tcW w:w="1560" w:type="dxa"/>
          </w:tcPr>
          <w:p w14:paraId="72F859B8" w14:textId="77777777" w:rsidR="008C31BB" w:rsidRPr="008C31BB" w:rsidRDefault="008C31BB" w:rsidP="0074757D">
            <w:pPr>
              <w:autoSpaceDE w:val="0"/>
              <w:autoSpaceDN w:val="0"/>
              <w:adjustRightInd w:val="0"/>
              <w:spacing w:after="0"/>
              <w:rPr>
                <w:bCs/>
                <w:sz w:val="18"/>
                <w:szCs w:val="18"/>
              </w:rPr>
            </w:pPr>
            <w:r w:rsidRPr="008C31BB">
              <w:rPr>
                <w:bCs/>
                <w:sz w:val="18"/>
                <w:szCs w:val="18"/>
              </w:rPr>
              <w:t>Vid</w:t>
            </w:r>
          </w:p>
        </w:tc>
        <w:tc>
          <w:tcPr>
            <w:tcW w:w="1984" w:type="dxa"/>
          </w:tcPr>
          <w:p w14:paraId="3C96DF34" w14:textId="77777777" w:rsidR="008C31BB" w:rsidRPr="008C31BB" w:rsidRDefault="008C31BB" w:rsidP="0074757D">
            <w:pPr>
              <w:autoSpaceDE w:val="0"/>
              <w:autoSpaceDN w:val="0"/>
              <w:adjustRightInd w:val="0"/>
              <w:spacing w:after="0"/>
              <w:rPr>
                <w:bCs/>
                <w:sz w:val="18"/>
                <w:szCs w:val="18"/>
              </w:rPr>
            </w:pPr>
            <w:r w:rsidRPr="008C31BB">
              <w:rPr>
                <w:bCs/>
                <w:sz w:val="18"/>
                <w:szCs w:val="18"/>
              </w:rPr>
              <w:t>Vid</w:t>
            </w:r>
          </w:p>
        </w:tc>
        <w:tc>
          <w:tcPr>
            <w:tcW w:w="2410" w:type="dxa"/>
          </w:tcPr>
          <w:p w14:paraId="02FDB55F" w14:textId="77777777" w:rsidR="008C31BB" w:rsidRPr="008C31BB" w:rsidRDefault="008C31BB" w:rsidP="0074757D">
            <w:pPr>
              <w:autoSpaceDE w:val="0"/>
              <w:autoSpaceDN w:val="0"/>
              <w:adjustRightInd w:val="0"/>
              <w:spacing w:after="0"/>
              <w:rPr>
                <w:bCs/>
                <w:sz w:val="18"/>
                <w:szCs w:val="18"/>
              </w:rPr>
            </w:pPr>
            <w:r w:rsidRPr="008C31BB">
              <w:rPr>
                <w:bCs/>
                <w:sz w:val="18"/>
                <w:szCs w:val="18"/>
              </w:rPr>
              <w:t>Naselja urbaniziranog pojasa</w:t>
            </w:r>
          </w:p>
        </w:tc>
        <w:tc>
          <w:tcPr>
            <w:tcW w:w="1701" w:type="dxa"/>
          </w:tcPr>
          <w:p w14:paraId="5A23AB11" w14:textId="77777777" w:rsidR="008C31BB" w:rsidRPr="008C31BB" w:rsidRDefault="008C31BB" w:rsidP="0074757D">
            <w:pPr>
              <w:autoSpaceDE w:val="0"/>
              <w:autoSpaceDN w:val="0"/>
              <w:adjustRightInd w:val="0"/>
              <w:spacing w:after="0"/>
              <w:jc w:val="left"/>
              <w:rPr>
                <w:bCs/>
                <w:sz w:val="18"/>
                <w:szCs w:val="18"/>
              </w:rPr>
            </w:pPr>
            <w:r w:rsidRPr="008C31BB">
              <w:rPr>
                <w:bCs/>
                <w:sz w:val="18"/>
                <w:szCs w:val="18"/>
              </w:rPr>
              <w:t>PS1, PS2, PS3, PS4</w:t>
            </w:r>
          </w:p>
        </w:tc>
        <w:tc>
          <w:tcPr>
            <w:tcW w:w="1701" w:type="dxa"/>
          </w:tcPr>
          <w:p w14:paraId="256695CE" w14:textId="77777777" w:rsidR="008C31BB" w:rsidRPr="008C31BB" w:rsidRDefault="008C31BB" w:rsidP="0074757D">
            <w:pPr>
              <w:autoSpaceDE w:val="0"/>
              <w:autoSpaceDN w:val="0"/>
              <w:adjustRightInd w:val="0"/>
              <w:spacing w:after="0"/>
              <w:rPr>
                <w:bCs/>
                <w:sz w:val="18"/>
                <w:szCs w:val="18"/>
              </w:rPr>
            </w:pPr>
            <w:r w:rsidRPr="008C31BB">
              <w:rPr>
                <w:bCs/>
                <w:sz w:val="18"/>
                <w:szCs w:val="18"/>
              </w:rPr>
              <w:t>Evidencija prostornim planom – ruralna cjelina</w:t>
            </w:r>
          </w:p>
        </w:tc>
      </w:tr>
      <w:tr w:rsidR="008C31BB" w:rsidRPr="008C31BB" w14:paraId="7BFF10ED" w14:textId="77777777" w:rsidTr="0074757D">
        <w:trPr>
          <w:trHeight w:val="75"/>
        </w:trPr>
        <w:tc>
          <w:tcPr>
            <w:tcW w:w="1560" w:type="dxa"/>
          </w:tcPr>
          <w:p w14:paraId="369210D2" w14:textId="77777777" w:rsidR="008C31BB" w:rsidRPr="008C31BB" w:rsidRDefault="008C31BB" w:rsidP="0074757D">
            <w:pPr>
              <w:autoSpaceDE w:val="0"/>
              <w:autoSpaceDN w:val="0"/>
              <w:adjustRightInd w:val="0"/>
              <w:spacing w:after="0"/>
              <w:rPr>
                <w:bCs/>
                <w:sz w:val="18"/>
                <w:szCs w:val="18"/>
              </w:rPr>
            </w:pPr>
            <w:r w:rsidRPr="008C31BB">
              <w:rPr>
                <w:bCs/>
                <w:sz w:val="18"/>
                <w:szCs w:val="18"/>
              </w:rPr>
              <w:t>Prud</w:t>
            </w:r>
          </w:p>
        </w:tc>
        <w:tc>
          <w:tcPr>
            <w:tcW w:w="1984" w:type="dxa"/>
          </w:tcPr>
          <w:p w14:paraId="1C9C1E89" w14:textId="77777777" w:rsidR="008C31BB" w:rsidRPr="008C31BB" w:rsidRDefault="008C31BB" w:rsidP="0074757D">
            <w:pPr>
              <w:autoSpaceDE w:val="0"/>
              <w:autoSpaceDN w:val="0"/>
              <w:adjustRightInd w:val="0"/>
              <w:spacing w:after="0"/>
              <w:rPr>
                <w:bCs/>
                <w:sz w:val="18"/>
                <w:szCs w:val="18"/>
              </w:rPr>
            </w:pPr>
            <w:r w:rsidRPr="008C31BB">
              <w:rPr>
                <w:bCs/>
                <w:sz w:val="18"/>
                <w:szCs w:val="18"/>
              </w:rPr>
              <w:t>Prud</w:t>
            </w:r>
          </w:p>
        </w:tc>
        <w:tc>
          <w:tcPr>
            <w:tcW w:w="2410" w:type="dxa"/>
          </w:tcPr>
          <w:p w14:paraId="2C4C23DF" w14:textId="77777777" w:rsidR="008C31BB" w:rsidRPr="008C31BB" w:rsidRDefault="008C31BB" w:rsidP="0074757D">
            <w:pPr>
              <w:autoSpaceDE w:val="0"/>
              <w:autoSpaceDN w:val="0"/>
              <w:adjustRightInd w:val="0"/>
              <w:spacing w:after="0"/>
              <w:rPr>
                <w:bCs/>
                <w:sz w:val="18"/>
                <w:szCs w:val="18"/>
              </w:rPr>
            </w:pPr>
            <w:r w:rsidRPr="008C31BB">
              <w:rPr>
                <w:bCs/>
                <w:sz w:val="18"/>
                <w:szCs w:val="18"/>
              </w:rPr>
              <w:t>Naselja urbaniziranog pojasa</w:t>
            </w:r>
          </w:p>
        </w:tc>
        <w:tc>
          <w:tcPr>
            <w:tcW w:w="1701" w:type="dxa"/>
          </w:tcPr>
          <w:p w14:paraId="0008DB09" w14:textId="77777777" w:rsidR="008C31BB" w:rsidRPr="008C31BB" w:rsidRDefault="008C31BB" w:rsidP="0074757D">
            <w:pPr>
              <w:autoSpaceDE w:val="0"/>
              <w:autoSpaceDN w:val="0"/>
              <w:adjustRightInd w:val="0"/>
              <w:spacing w:after="0"/>
              <w:jc w:val="left"/>
              <w:rPr>
                <w:bCs/>
                <w:sz w:val="18"/>
                <w:szCs w:val="18"/>
              </w:rPr>
            </w:pPr>
            <w:r w:rsidRPr="008C31BB">
              <w:rPr>
                <w:bCs/>
                <w:sz w:val="18"/>
                <w:szCs w:val="18"/>
              </w:rPr>
              <w:t>PS1, PS2, PS3, PS4</w:t>
            </w:r>
          </w:p>
        </w:tc>
        <w:tc>
          <w:tcPr>
            <w:tcW w:w="1701" w:type="dxa"/>
          </w:tcPr>
          <w:p w14:paraId="6EC7A482" w14:textId="77777777" w:rsidR="008C31BB" w:rsidRPr="008C31BB" w:rsidRDefault="008C31BB" w:rsidP="0074757D">
            <w:pPr>
              <w:autoSpaceDE w:val="0"/>
              <w:autoSpaceDN w:val="0"/>
              <w:adjustRightInd w:val="0"/>
              <w:spacing w:after="0"/>
              <w:rPr>
                <w:bCs/>
                <w:sz w:val="18"/>
                <w:szCs w:val="18"/>
              </w:rPr>
            </w:pPr>
            <w:r w:rsidRPr="008C31BB">
              <w:rPr>
                <w:bCs/>
                <w:sz w:val="18"/>
                <w:szCs w:val="18"/>
              </w:rPr>
              <w:t>-</w:t>
            </w:r>
          </w:p>
        </w:tc>
      </w:tr>
    </w:tbl>
    <w:p w14:paraId="03394BC3" w14:textId="77777777" w:rsidR="008C31BB" w:rsidRPr="008C31BB" w:rsidRDefault="008C31BB" w:rsidP="008C31BB">
      <w:pPr>
        <w:autoSpaceDE w:val="0"/>
        <w:autoSpaceDN w:val="0"/>
        <w:adjustRightInd w:val="0"/>
        <w:spacing w:after="0"/>
        <w:rPr>
          <w:bCs/>
          <w:sz w:val="16"/>
          <w:szCs w:val="16"/>
        </w:rPr>
      </w:pPr>
      <w:r w:rsidRPr="008C31BB">
        <w:rPr>
          <w:bCs/>
          <w:sz w:val="16"/>
          <w:szCs w:val="16"/>
        </w:rPr>
        <w:t xml:space="preserve">PS1 - Obnova postojećih građevina i zamjenska gradnja. PS2 - Rekonstrukcija i rekompozicija, PS3 - Nova gradnja prema načelima tradicijske gradnje, PS4 - Nova gradnja, S.SAN – Smjernice za sanaciju područja zauzetih bespravnom i neprimjerenom gradnjom,  (BS) – Bez smjernica, ne preporučuje se utvrđivanje građevinskog područja </w:t>
      </w:r>
    </w:p>
    <w:p w14:paraId="481C2E76" w14:textId="77777777" w:rsidR="008C31BB" w:rsidRPr="008C31BB" w:rsidRDefault="008C31BB" w:rsidP="008C31BB"/>
    <w:p w14:paraId="7C2F4EAA" w14:textId="77777777" w:rsidR="008C31BB" w:rsidRPr="008C31BB" w:rsidRDefault="008C31BB" w:rsidP="008C31BB">
      <w:pPr>
        <w:spacing w:after="80"/>
        <w:rPr>
          <w:sz w:val="20"/>
          <w:szCs w:val="20"/>
        </w:rPr>
      </w:pPr>
      <w:r w:rsidRPr="008C31BB">
        <w:rPr>
          <w:sz w:val="20"/>
          <w:szCs w:val="20"/>
        </w:rPr>
        <w:t xml:space="preserve">(2) Ovisno o provedenoj valorizaciji tradicijskih naselja, u katalogu naselja u dijelu „planske smjernice“ naveden je mogući tip gradnje (oblik korištenja) koji se preporučuje za pojedina tradicijska ruralna naselja. Mogući oblici korištenja u tradicijskim ruralnim naseljima podijeljeni na sljedeće tipove mogućih zahvata u prostoru: </w:t>
      </w:r>
    </w:p>
    <w:p w14:paraId="3DE9D2E2" w14:textId="77777777" w:rsidR="008C31BB" w:rsidRPr="008C31BB" w:rsidRDefault="008C31BB">
      <w:pPr>
        <w:numPr>
          <w:ilvl w:val="1"/>
          <w:numId w:val="365"/>
        </w:numPr>
        <w:spacing w:after="80"/>
        <w:ind w:left="851" w:hanging="425"/>
        <w:rPr>
          <w:sz w:val="20"/>
          <w:szCs w:val="20"/>
        </w:rPr>
      </w:pPr>
      <w:r w:rsidRPr="008C31BB">
        <w:rPr>
          <w:sz w:val="20"/>
          <w:szCs w:val="20"/>
        </w:rPr>
        <w:t xml:space="preserve">Obnova postojećih građevina i zamjenska gradnja [PS1] – primjenjuje se u naseljima očuvane povijesne strukture bez demografskog potencijala za širenje naselja. Ovo podrazumijeva samo obnovu postojećih građevina u postojećim gabaritima po principima tradicijskog graditeljstva. </w:t>
      </w:r>
    </w:p>
    <w:p w14:paraId="4E4BFD25" w14:textId="77777777" w:rsidR="008C31BB" w:rsidRPr="008C31BB" w:rsidRDefault="008C31BB">
      <w:pPr>
        <w:numPr>
          <w:ilvl w:val="1"/>
          <w:numId w:val="365"/>
        </w:numPr>
        <w:spacing w:after="80"/>
        <w:ind w:left="851" w:hanging="425"/>
        <w:rPr>
          <w:sz w:val="20"/>
          <w:szCs w:val="20"/>
        </w:rPr>
      </w:pPr>
      <w:r w:rsidRPr="008C31BB">
        <w:rPr>
          <w:sz w:val="20"/>
          <w:szCs w:val="20"/>
        </w:rPr>
        <w:t xml:space="preserve">Rekonstrukcija i rekompozicija [PS2] - primjenjuje se u naseljima očuvane povijesne strukture bez demografskog potencijala za širenje naselja, ali se osim obnove postojećih građevina dopuštaju i dogradnje te rekompozicija postojećih građevina po principa tradicijskog graditeljstva. </w:t>
      </w:r>
    </w:p>
    <w:p w14:paraId="543B5480" w14:textId="77777777" w:rsidR="008C31BB" w:rsidRPr="008C31BB" w:rsidRDefault="008C31BB">
      <w:pPr>
        <w:numPr>
          <w:ilvl w:val="1"/>
          <w:numId w:val="365"/>
        </w:numPr>
        <w:spacing w:after="80"/>
        <w:ind w:left="851" w:hanging="425"/>
        <w:rPr>
          <w:sz w:val="20"/>
          <w:szCs w:val="20"/>
        </w:rPr>
      </w:pPr>
      <w:r w:rsidRPr="008C31BB">
        <w:rPr>
          <w:sz w:val="20"/>
          <w:szCs w:val="20"/>
        </w:rPr>
        <w:t>Nova gradnja prema načelima tradicijske gradnje [PS3] – primjenjuje se u naseljima u kojima se dozvoljava i nova gradnja, ali isključivo po principima tradicijske gradnje uz obvezno uklapanje u postojeći kontekst gradnje u pogledu općih gabarita gradnje, materijala i oblikovanja.</w:t>
      </w:r>
    </w:p>
    <w:p w14:paraId="03258719" w14:textId="77777777" w:rsidR="008C31BB" w:rsidRPr="008C31BB" w:rsidRDefault="008C31BB">
      <w:pPr>
        <w:numPr>
          <w:ilvl w:val="1"/>
          <w:numId w:val="365"/>
        </w:numPr>
        <w:ind w:left="851" w:hanging="425"/>
        <w:rPr>
          <w:sz w:val="20"/>
          <w:szCs w:val="20"/>
        </w:rPr>
      </w:pPr>
      <w:r w:rsidRPr="008C31BB">
        <w:rPr>
          <w:sz w:val="20"/>
          <w:szCs w:val="20"/>
        </w:rPr>
        <w:t>Nova gradnja [PS4] – primjenjuje se u naseljima koja više nemaju sačuvan karakter tradicijskih naselja te je moguć i suvremeni oblikovni jezik  uz poštivanje općih načela graditeljstva koje proizlazi iz konteksta lokalnog prostora.</w:t>
      </w:r>
    </w:p>
    <w:p w14:paraId="51BC8054" w14:textId="77777777" w:rsidR="008C31BB" w:rsidRPr="008C31BB" w:rsidRDefault="008C31BB" w:rsidP="008C31BB">
      <w:pPr>
        <w:rPr>
          <w:sz w:val="20"/>
          <w:szCs w:val="20"/>
        </w:rPr>
      </w:pPr>
      <w:r w:rsidRPr="008C31BB">
        <w:rPr>
          <w:sz w:val="20"/>
          <w:szCs w:val="20"/>
        </w:rPr>
        <w:t xml:space="preserve">(3) Smjernicama su zaseoci Dragovija, Ograđ i Glušci te naselje Vid prepoznati kao ruralne cjeline koje se štite provedbom mjera prostornoga plana. </w:t>
      </w:r>
    </w:p>
    <w:p w14:paraId="479403D7" w14:textId="77777777" w:rsidR="008C31BB" w:rsidRPr="008C31BB" w:rsidRDefault="008C31BB" w:rsidP="008C31BB">
      <w:pPr>
        <w:rPr>
          <w:b/>
          <w:bCs/>
          <w:sz w:val="20"/>
          <w:szCs w:val="20"/>
        </w:rPr>
      </w:pPr>
    </w:p>
    <w:p w14:paraId="14641A1D" w14:textId="77777777" w:rsidR="008C31BB" w:rsidRPr="008C31BB" w:rsidRDefault="008C31BB" w:rsidP="008C31BB">
      <w:pPr>
        <w:rPr>
          <w:b/>
          <w:bCs/>
          <w:sz w:val="20"/>
          <w:szCs w:val="20"/>
        </w:rPr>
      </w:pPr>
      <w:r w:rsidRPr="008C31BB">
        <w:rPr>
          <w:b/>
          <w:bCs/>
          <w:sz w:val="20"/>
          <w:szCs w:val="20"/>
        </w:rPr>
        <w:t>7.4. Područja posebnih ograničenja u prostoru</w:t>
      </w:r>
    </w:p>
    <w:p w14:paraId="5F4A7731" w14:textId="77777777" w:rsidR="008C31BB" w:rsidRPr="008C31BB" w:rsidRDefault="008C31BB">
      <w:pPr>
        <w:numPr>
          <w:ilvl w:val="0"/>
          <w:numId w:val="40"/>
        </w:numPr>
        <w:spacing w:before="240"/>
        <w:jc w:val="center"/>
        <w:rPr>
          <w:strike/>
          <w:sz w:val="20"/>
          <w:szCs w:val="20"/>
        </w:rPr>
      </w:pPr>
    </w:p>
    <w:p w14:paraId="46CB7688" w14:textId="77777777" w:rsidR="008C31BB" w:rsidRPr="008C31BB" w:rsidRDefault="008C31BB">
      <w:pPr>
        <w:numPr>
          <w:ilvl w:val="0"/>
          <w:numId w:val="288"/>
        </w:numPr>
        <w:spacing w:after="0" w:line="276" w:lineRule="auto"/>
        <w:rPr>
          <w:sz w:val="20"/>
          <w:szCs w:val="20"/>
        </w:rPr>
      </w:pPr>
      <w:r w:rsidRPr="008C31BB">
        <w:rPr>
          <w:sz w:val="20"/>
          <w:szCs w:val="20"/>
        </w:rPr>
        <w:t>Područja posebnih ograničenja u prostoru prikazana su na karti br. 3.2. u mj. 1: 25000 i odnose na slijedeće površine i zone:</w:t>
      </w:r>
    </w:p>
    <w:p w14:paraId="068F102F" w14:textId="77777777" w:rsidR="008C31BB" w:rsidRPr="008C31BB" w:rsidRDefault="008C31BB">
      <w:pPr>
        <w:numPr>
          <w:ilvl w:val="0"/>
          <w:numId w:val="289"/>
        </w:numPr>
        <w:spacing w:after="0"/>
        <w:rPr>
          <w:sz w:val="20"/>
          <w:szCs w:val="20"/>
        </w:rPr>
      </w:pPr>
      <w:r w:rsidRPr="008C31BB">
        <w:rPr>
          <w:sz w:val="20"/>
          <w:szCs w:val="20"/>
        </w:rPr>
        <w:t>osobito vrijedan predjel – prirodni krajobraz</w:t>
      </w:r>
    </w:p>
    <w:p w14:paraId="396C8735" w14:textId="77777777" w:rsidR="008C31BB" w:rsidRPr="008C31BB" w:rsidRDefault="008C31BB">
      <w:pPr>
        <w:numPr>
          <w:ilvl w:val="0"/>
          <w:numId w:val="289"/>
        </w:numPr>
        <w:spacing w:after="0"/>
        <w:rPr>
          <w:sz w:val="20"/>
          <w:szCs w:val="20"/>
        </w:rPr>
      </w:pPr>
      <w:r w:rsidRPr="008C31BB">
        <w:rPr>
          <w:sz w:val="20"/>
          <w:szCs w:val="20"/>
        </w:rPr>
        <w:t>osobito vrijedan predjel – kultivirani krajobraz</w:t>
      </w:r>
    </w:p>
    <w:p w14:paraId="138BD592" w14:textId="77777777" w:rsidR="008C31BB" w:rsidRPr="008C31BB" w:rsidRDefault="008C31BB">
      <w:pPr>
        <w:numPr>
          <w:ilvl w:val="0"/>
          <w:numId w:val="289"/>
        </w:numPr>
        <w:spacing w:after="0"/>
        <w:rPr>
          <w:sz w:val="20"/>
          <w:szCs w:val="20"/>
        </w:rPr>
      </w:pPr>
      <w:r w:rsidRPr="008C31BB">
        <w:rPr>
          <w:sz w:val="20"/>
          <w:szCs w:val="20"/>
        </w:rPr>
        <w:t>točke i potezi značajni za panoramske vrijednosti krajobraza</w:t>
      </w:r>
    </w:p>
    <w:p w14:paraId="768D094B" w14:textId="77777777" w:rsidR="008C31BB" w:rsidRPr="008C31BB" w:rsidRDefault="008C31BB">
      <w:pPr>
        <w:numPr>
          <w:ilvl w:val="0"/>
          <w:numId w:val="289"/>
        </w:numPr>
        <w:spacing w:after="0"/>
        <w:rPr>
          <w:sz w:val="20"/>
          <w:szCs w:val="20"/>
        </w:rPr>
      </w:pPr>
      <w:r w:rsidRPr="008C31BB">
        <w:rPr>
          <w:sz w:val="20"/>
          <w:szCs w:val="20"/>
        </w:rPr>
        <w:t>državna i županijska lovišta</w:t>
      </w:r>
    </w:p>
    <w:p w14:paraId="1BAA787C" w14:textId="77777777" w:rsidR="008C31BB" w:rsidRPr="008C31BB" w:rsidRDefault="008C31BB">
      <w:pPr>
        <w:numPr>
          <w:ilvl w:val="0"/>
          <w:numId w:val="289"/>
        </w:numPr>
        <w:spacing w:after="0"/>
        <w:rPr>
          <w:sz w:val="20"/>
          <w:szCs w:val="20"/>
        </w:rPr>
      </w:pPr>
      <w:r w:rsidRPr="008C31BB">
        <w:rPr>
          <w:sz w:val="20"/>
          <w:szCs w:val="20"/>
        </w:rPr>
        <w:t>izvorište Prud</w:t>
      </w:r>
    </w:p>
    <w:p w14:paraId="75DCF8CC" w14:textId="77777777" w:rsidR="008C31BB" w:rsidRPr="008C31BB" w:rsidRDefault="008C31BB">
      <w:pPr>
        <w:numPr>
          <w:ilvl w:val="0"/>
          <w:numId w:val="289"/>
        </w:numPr>
        <w:spacing w:after="0"/>
        <w:rPr>
          <w:sz w:val="20"/>
          <w:szCs w:val="20"/>
        </w:rPr>
      </w:pPr>
      <w:r w:rsidRPr="008C31BB">
        <w:rPr>
          <w:sz w:val="20"/>
          <w:szCs w:val="20"/>
        </w:rPr>
        <w:t>zone sanitarne zaštite izvorišta Prud</w:t>
      </w:r>
    </w:p>
    <w:p w14:paraId="39419C73" w14:textId="77777777" w:rsidR="008C31BB" w:rsidRPr="008C31BB" w:rsidRDefault="008C31BB">
      <w:pPr>
        <w:numPr>
          <w:ilvl w:val="0"/>
          <w:numId w:val="289"/>
        </w:numPr>
        <w:spacing w:after="0"/>
        <w:rPr>
          <w:sz w:val="20"/>
          <w:szCs w:val="20"/>
        </w:rPr>
      </w:pPr>
      <w:r w:rsidRPr="008C31BB">
        <w:rPr>
          <w:sz w:val="20"/>
          <w:szCs w:val="20"/>
        </w:rPr>
        <w:t xml:space="preserve">vodotok I </w:t>
      </w:r>
      <w:proofErr w:type="spellStart"/>
      <w:r w:rsidRPr="008C31BB">
        <w:rPr>
          <w:sz w:val="20"/>
          <w:szCs w:val="20"/>
        </w:rPr>
        <w:t>i</w:t>
      </w:r>
      <w:proofErr w:type="spellEnd"/>
      <w:r w:rsidRPr="008C31BB">
        <w:rPr>
          <w:sz w:val="20"/>
          <w:szCs w:val="20"/>
        </w:rPr>
        <w:t xml:space="preserve"> II kategorije</w:t>
      </w:r>
    </w:p>
    <w:p w14:paraId="251BC8D0" w14:textId="77777777" w:rsidR="008C31BB" w:rsidRPr="008C31BB" w:rsidRDefault="008C31BB">
      <w:pPr>
        <w:numPr>
          <w:ilvl w:val="0"/>
          <w:numId w:val="289"/>
        </w:numPr>
        <w:spacing w:after="0"/>
        <w:rPr>
          <w:sz w:val="20"/>
          <w:szCs w:val="20"/>
        </w:rPr>
      </w:pPr>
      <w:r w:rsidRPr="008C31BB">
        <w:rPr>
          <w:sz w:val="20"/>
          <w:szCs w:val="20"/>
        </w:rPr>
        <w:t>poplavno područje</w:t>
      </w:r>
    </w:p>
    <w:p w14:paraId="35F38FA8" w14:textId="77777777" w:rsidR="008C31BB" w:rsidRPr="008C31BB" w:rsidRDefault="008C31BB">
      <w:pPr>
        <w:numPr>
          <w:ilvl w:val="0"/>
          <w:numId w:val="289"/>
        </w:numPr>
        <w:rPr>
          <w:sz w:val="20"/>
          <w:szCs w:val="20"/>
        </w:rPr>
      </w:pPr>
      <w:r w:rsidRPr="008C31BB">
        <w:rPr>
          <w:sz w:val="20"/>
          <w:szCs w:val="20"/>
        </w:rPr>
        <w:t>lučko područje</w:t>
      </w:r>
    </w:p>
    <w:p w14:paraId="5BDAED6E" w14:textId="77777777" w:rsidR="008C31BB" w:rsidRPr="008C31BB" w:rsidRDefault="008C31BB">
      <w:pPr>
        <w:numPr>
          <w:ilvl w:val="0"/>
          <w:numId w:val="40"/>
        </w:numPr>
        <w:spacing w:before="240"/>
        <w:jc w:val="center"/>
        <w:rPr>
          <w:strike/>
          <w:sz w:val="20"/>
          <w:szCs w:val="20"/>
        </w:rPr>
      </w:pPr>
    </w:p>
    <w:p w14:paraId="78D38726" w14:textId="77777777" w:rsidR="008C31BB" w:rsidRPr="008C31BB" w:rsidRDefault="008C31BB">
      <w:pPr>
        <w:numPr>
          <w:ilvl w:val="0"/>
          <w:numId w:val="290"/>
        </w:numPr>
        <w:spacing w:line="276" w:lineRule="auto"/>
        <w:rPr>
          <w:sz w:val="20"/>
          <w:szCs w:val="20"/>
        </w:rPr>
      </w:pPr>
      <w:r w:rsidRPr="008C31BB">
        <w:rPr>
          <w:sz w:val="20"/>
          <w:szCs w:val="20"/>
        </w:rPr>
        <w:t>Točke i potezi značajni za panoramske vrijednosti krajobraza označavaju istaknute točke u prostoru s kojih se pruža neponovljiv doživljaj doline Neretve. Na takvim mjestima potrebno je urediti izletišta ili odmorišta s manjim ugostiteljskim objektima, čija površina ne može biti veća od 100 m2 tlocrtne površine, visine prizemlja.</w:t>
      </w:r>
    </w:p>
    <w:p w14:paraId="65F4B61D" w14:textId="77777777" w:rsidR="008C31BB" w:rsidRPr="008C31BB" w:rsidRDefault="008C31BB">
      <w:pPr>
        <w:numPr>
          <w:ilvl w:val="0"/>
          <w:numId w:val="290"/>
        </w:numPr>
        <w:spacing w:line="276" w:lineRule="auto"/>
        <w:rPr>
          <w:sz w:val="20"/>
          <w:szCs w:val="20"/>
        </w:rPr>
      </w:pPr>
      <w:r w:rsidRPr="008C31BB">
        <w:rPr>
          <w:sz w:val="20"/>
          <w:szCs w:val="20"/>
        </w:rPr>
        <w:t xml:space="preserve">Pored postojećih točaka i poteza značajnih za panoramske vrijednosti krajobraza, definiraju se još dvije (Gradina iznad Vujica kuća na 186 m </w:t>
      </w:r>
      <w:proofErr w:type="spellStart"/>
      <w:r w:rsidRPr="008C31BB">
        <w:rPr>
          <w:sz w:val="20"/>
          <w:szCs w:val="20"/>
        </w:rPr>
        <w:t>n.v</w:t>
      </w:r>
      <w:proofErr w:type="spellEnd"/>
      <w:r w:rsidRPr="008C31BB">
        <w:rPr>
          <w:sz w:val="20"/>
          <w:szCs w:val="20"/>
        </w:rPr>
        <w:t xml:space="preserve">. i </w:t>
      </w:r>
      <w:proofErr w:type="spellStart"/>
      <w:r w:rsidRPr="008C31BB">
        <w:rPr>
          <w:sz w:val="20"/>
          <w:szCs w:val="20"/>
        </w:rPr>
        <w:t>Dešenj</w:t>
      </w:r>
      <w:proofErr w:type="spellEnd"/>
      <w:r w:rsidRPr="008C31BB">
        <w:rPr>
          <w:sz w:val="20"/>
          <w:szCs w:val="20"/>
        </w:rPr>
        <w:t xml:space="preserve"> na 229 m </w:t>
      </w:r>
      <w:proofErr w:type="spellStart"/>
      <w:r w:rsidRPr="008C31BB">
        <w:rPr>
          <w:sz w:val="20"/>
          <w:szCs w:val="20"/>
        </w:rPr>
        <w:t>n.v</w:t>
      </w:r>
      <w:proofErr w:type="spellEnd"/>
      <w:r w:rsidRPr="008C31BB">
        <w:rPr>
          <w:sz w:val="20"/>
          <w:szCs w:val="20"/>
        </w:rPr>
        <w:t xml:space="preserve">.). Predmetne točke povezane su sa mnogim stazama koje vode do Metkovića i ostalih susjednih mjesta te su idealne za </w:t>
      </w:r>
      <w:r w:rsidRPr="008C31BB">
        <w:rPr>
          <w:i/>
          <w:sz w:val="20"/>
          <w:szCs w:val="20"/>
        </w:rPr>
        <w:t>treking</w:t>
      </w:r>
      <w:r w:rsidRPr="008C31BB">
        <w:rPr>
          <w:sz w:val="20"/>
          <w:szCs w:val="20"/>
        </w:rPr>
        <w:t>, kao pješačke staze i sl..</w:t>
      </w:r>
    </w:p>
    <w:p w14:paraId="77FB535E" w14:textId="77777777" w:rsidR="008C31BB" w:rsidRPr="008C31BB" w:rsidRDefault="008C31BB">
      <w:pPr>
        <w:numPr>
          <w:ilvl w:val="0"/>
          <w:numId w:val="40"/>
        </w:numPr>
        <w:spacing w:before="240"/>
        <w:jc w:val="center"/>
        <w:rPr>
          <w:strike/>
          <w:sz w:val="20"/>
          <w:szCs w:val="20"/>
        </w:rPr>
      </w:pPr>
    </w:p>
    <w:p w14:paraId="7FBA3F5F" w14:textId="77777777" w:rsidR="008C31BB" w:rsidRPr="008C31BB" w:rsidRDefault="008C31BB">
      <w:pPr>
        <w:numPr>
          <w:ilvl w:val="0"/>
          <w:numId w:val="291"/>
        </w:numPr>
        <w:spacing w:line="276" w:lineRule="auto"/>
        <w:rPr>
          <w:sz w:val="20"/>
          <w:szCs w:val="20"/>
        </w:rPr>
      </w:pPr>
      <w:r w:rsidRPr="008C31BB">
        <w:rPr>
          <w:sz w:val="20"/>
          <w:szCs w:val="20"/>
        </w:rPr>
        <w:t xml:space="preserve">Državna i županijska lovišta su određena prema </w:t>
      </w:r>
      <w:proofErr w:type="spellStart"/>
      <w:r w:rsidRPr="008C31BB">
        <w:rPr>
          <w:sz w:val="20"/>
          <w:szCs w:val="20"/>
        </w:rPr>
        <w:t>lovnogospodarskim</w:t>
      </w:r>
      <w:proofErr w:type="spellEnd"/>
      <w:r w:rsidRPr="008C31BB">
        <w:rPr>
          <w:sz w:val="20"/>
          <w:szCs w:val="20"/>
        </w:rPr>
        <w:t xml:space="preserve"> osnovama i izdanim koncesijama te su ucrtana na kartografskom prikazu 3.2.  Uvjeti korištenja i zaštite prostora - Područja posebnih ograničenja u korištenju. </w:t>
      </w:r>
    </w:p>
    <w:p w14:paraId="271E1407" w14:textId="77777777" w:rsidR="008C31BB" w:rsidRPr="008C31BB" w:rsidRDefault="008C31BB">
      <w:pPr>
        <w:numPr>
          <w:ilvl w:val="0"/>
          <w:numId w:val="291"/>
        </w:numPr>
        <w:spacing w:line="276" w:lineRule="auto"/>
        <w:rPr>
          <w:sz w:val="20"/>
          <w:szCs w:val="20"/>
        </w:rPr>
      </w:pPr>
      <w:r w:rsidRPr="008C31BB">
        <w:rPr>
          <w:sz w:val="20"/>
          <w:szCs w:val="20"/>
        </w:rPr>
        <w:t xml:space="preserve">Neovisno od ucrtanog područja, lovišta ne smiju obuhvaćati: </w:t>
      </w:r>
    </w:p>
    <w:p w14:paraId="47F31567" w14:textId="77777777" w:rsidR="008C31BB" w:rsidRPr="008C31BB" w:rsidRDefault="008C31BB">
      <w:pPr>
        <w:numPr>
          <w:ilvl w:val="0"/>
          <w:numId w:val="289"/>
        </w:numPr>
        <w:spacing w:after="0"/>
        <w:rPr>
          <w:sz w:val="20"/>
          <w:szCs w:val="20"/>
        </w:rPr>
      </w:pPr>
      <w:r w:rsidRPr="008C31BB">
        <w:rPr>
          <w:sz w:val="20"/>
          <w:szCs w:val="20"/>
        </w:rPr>
        <w:t>neizgrađeno i izgrađeno građevinsko zemljište te površine na udaljenosti do 300 m od naselja</w:t>
      </w:r>
    </w:p>
    <w:p w14:paraId="5388E77C" w14:textId="77777777" w:rsidR="008C31BB" w:rsidRPr="008C31BB" w:rsidRDefault="008C31BB">
      <w:pPr>
        <w:numPr>
          <w:ilvl w:val="0"/>
          <w:numId w:val="289"/>
        </w:numPr>
        <w:ind w:left="714" w:hanging="357"/>
        <w:rPr>
          <w:sz w:val="20"/>
          <w:szCs w:val="20"/>
        </w:rPr>
      </w:pPr>
      <w:r w:rsidRPr="008C31BB">
        <w:rPr>
          <w:sz w:val="20"/>
          <w:szCs w:val="20"/>
        </w:rPr>
        <w:t>javne prometnice i druge javne površine uključivši i njihov zaštitni pojas.</w:t>
      </w:r>
    </w:p>
    <w:p w14:paraId="46255C6F" w14:textId="77777777" w:rsidR="008C31BB" w:rsidRPr="008C31BB" w:rsidRDefault="008C31BB">
      <w:pPr>
        <w:numPr>
          <w:ilvl w:val="0"/>
          <w:numId w:val="291"/>
        </w:numPr>
        <w:spacing w:line="276" w:lineRule="auto"/>
        <w:rPr>
          <w:sz w:val="20"/>
          <w:szCs w:val="20"/>
        </w:rPr>
      </w:pPr>
      <w:r w:rsidRPr="008C31BB">
        <w:rPr>
          <w:sz w:val="20"/>
          <w:szCs w:val="20"/>
        </w:rPr>
        <w:t>Zabranjeno je ustanovljenje lovišta:</w:t>
      </w:r>
    </w:p>
    <w:p w14:paraId="2257E6BE" w14:textId="77777777" w:rsidR="008C31BB" w:rsidRPr="008C31BB" w:rsidRDefault="008C31BB">
      <w:pPr>
        <w:numPr>
          <w:ilvl w:val="0"/>
          <w:numId w:val="289"/>
        </w:numPr>
        <w:spacing w:after="0"/>
        <w:rPr>
          <w:sz w:val="20"/>
          <w:szCs w:val="20"/>
        </w:rPr>
      </w:pPr>
      <w:r w:rsidRPr="008C31BB">
        <w:rPr>
          <w:sz w:val="20"/>
          <w:szCs w:val="20"/>
        </w:rPr>
        <w:t>na zaštićeni dijelovima prirode ako je posebnim propisima u njima zabranjen lov,</w:t>
      </w:r>
    </w:p>
    <w:p w14:paraId="213BC764" w14:textId="77777777" w:rsidR="008C31BB" w:rsidRPr="008C31BB" w:rsidRDefault="008C31BB">
      <w:pPr>
        <w:numPr>
          <w:ilvl w:val="0"/>
          <w:numId w:val="289"/>
        </w:numPr>
        <w:spacing w:after="0"/>
        <w:rPr>
          <w:sz w:val="20"/>
          <w:szCs w:val="20"/>
        </w:rPr>
      </w:pPr>
      <w:r w:rsidRPr="008C31BB">
        <w:rPr>
          <w:sz w:val="20"/>
          <w:szCs w:val="20"/>
        </w:rPr>
        <w:t>u rasadnicima i nasadima namijenjenim intenzivnoj proizvodnji te pašnjacima ako su ograđeni ogradom koja sprječava prirodnu migraciju dlakave divljači,</w:t>
      </w:r>
    </w:p>
    <w:p w14:paraId="0D5CFBEE" w14:textId="77777777" w:rsidR="008C31BB" w:rsidRPr="008C31BB" w:rsidRDefault="008C31BB">
      <w:pPr>
        <w:numPr>
          <w:ilvl w:val="0"/>
          <w:numId w:val="289"/>
        </w:numPr>
        <w:spacing w:after="0"/>
        <w:rPr>
          <w:sz w:val="20"/>
          <w:szCs w:val="20"/>
        </w:rPr>
      </w:pPr>
      <w:r w:rsidRPr="008C31BB">
        <w:rPr>
          <w:sz w:val="20"/>
          <w:szCs w:val="20"/>
        </w:rPr>
        <w:t>na drugim površinama na kojima je aktom o proglašenju njihove namjene zabranjen lov.</w:t>
      </w:r>
    </w:p>
    <w:p w14:paraId="4339A091" w14:textId="77777777" w:rsidR="008C31BB" w:rsidRPr="008C31BB" w:rsidRDefault="008C31BB">
      <w:pPr>
        <w:numPr>
          <w:ilvl w:val="0"/>
          <w:numId w:val="40"/>
        </w:numPr>
        <w:spacing w:before="240"/>
        <w:jc w:val="center"/>
        <w:rPr>
          <w:strike/>
          <w:sz w:val="20"/>
          <w:szCs w:val="20"/>
        </w:rPr>
      </w:pPr>
    </w:p>
    <w:p w14:paraId="14D1C2FB" w14:textId="77777777" w:rsidR="008C31BB" w:rsidRPr="008C31BB" w:rsidRDefault="008C31BB">
      <w:pPr>
        <w:numPr>
          <w:ilvl w:val="0"/>
          <w:numId w:val="292"/>
        </w:numPr>
        <w:spacing w:line="276" w:lineRule="auto"/>
        <w:rPr>
          <w:sz w:val="20"/>
          <w:szCs w:val="20"/>
        </w:rPr>
      </w:pPr>
      <w:r w:rsidRPr="008C31BB">
        <w:rPr>
          <w:sz w:val="20"/>
          <w:szCs w:val="20"/>
        </w:rPr>
        <w:t xml:space="preserve">Zone sanitarne zaštite predstavljaju ograničenje u korištenju prostora na način da se u okviru utvrđenih zona (I </w:t>
      </w:r>
      <w:proofErr w:type="spellStart"/>
      <w:r w:rsidRPr="008C31BB">
        <w:rPr>
          <w:sz w:val="20"/>
          <w:szCs w:val="20"/>
        </w:rPr>
        <w:t>i</w:t>
      </w:r>
      <w:proofErr w:type="spellEnd"/>
      <w:r w:rsidRPr="008C31BB">
        <w:rPr>
          <w:sz w:val="20"/>
          <w:szCs w:val="20"/>
        </w:rPr>
        <w:t xml:space="preserve"> II) može graditi </w:t>
      </w:r>
      <w:proofErr w:type="spellStart"/>
      <w:r w:rsidRPr="008C31BB">
        <w:rPr>
          <w:sz w:val="20"/>
          <w:szCs w:val="20"/>
        </w:rPr>
        <w:t>poštivajući</w:t>
      </w:r>
      <w:proofErr w:type="spellEnd"/>
      <w:r w:rsidRPr="008C31BB">
        <w:rPr>
          <w:sz w:val="20"/>
          <w:szCs w:val="20"/>
        </w:rPr>
        <w:t xml:space="preserve"> odredbe Odluke o zaštiti zona sanitarne zaštite izvorišta Prud.</w:t>
      </w:r>
    </w:p>
    <w:p w14:paraId="4E31C4AA" w14:textId="77777777" w:rsidR="008C31BB" w:rsidRPr="008C31BB" w:rsidRDefault="008C31BB">
      <w:pPr>
        <w:numPr>
          <w:ilvl w:val="0"/>
          <w:numId w:val="40"/>
        </w:numPr>
        <w:spacing w:before="240"/>
        <w:jc w:val="center"/>
        <w:rPr>
          <w:strike/>
          <w:sz w:val="20"/>
          <w:szCs w:val="20"/>
        </w:rPr>
      </w:pPr>
    </w:p>
    <w:p w14:paraId="66529169" w14:textId="77777777" w:rsidR="008C31BB" w:rsidRPr="008C31BB" w:rsidRDefault="008C31BB">
      <w:pPr>
        <w:numPr>
          <w:ilvl w:val="0"/>
          <w:numId w:val="293"/>
        </w:numPr>
        <w:spacing w:line="276" w:lineRule="auto"/>
        <w:rPr>
          <w:sz w:val="20"/>
          <w:szCs w:val="20"/>
        </w:rPr>
      </w:pPr>
      <w:r w:rsidRPr="008C31BB">
        <w:rPr>
          <w:sz w:val="20"/>
          <w:szCs w:val="20"/>
        </w:rPr>
        <w:t>Rijeka Neretva mora zadržati karakteristike vodotoka II kategorije, a svi njeni pritoci karakteristike vodotoka I kategorije.</w:t>
      </w:r>
    </w:p>
    <w:p w14:paraId="08A15951" w14:textId="77777777" w:rsidR="008C31BB" w:rsidRPr="008C31BB" w:rsidRDefault="008C31BB">
      <w:pPr>
        <w:numPr>
          <w:ilvl w:val="0"/>
          <w:numId w:val="40"/>
        </w:numPr>
        <w:spacing w:before="240"/>
        <w:jc w:val="center"/>
        <w:rPr>
          <w:strike/>
          <w:sz w:val="20"/>
          <w:szCs w:val="20"/>
        </w:rPr>
      </w:pPr>
    </w:p>
    <w:p w14:paraId="30EC28AE" w14:textId="77777777" w:rsidR="008C31BB" w:rsidRPr="008C31BB" w:rsidRDefault="008C31BB">
      <w:pPr>
        <w:numPr>
          <w:ilvl w:val="0"/>
          <w:numId w:val="294"/>
        </w:numPr>
        <w:spacing w:line="276" w:lineRule="auto"/>
        <w:rPr>
          <w:sz w:val="20"/>
          <w:szCs w:val="20"/>
        </w:rPr>
      </w:pPr>
      <w:r w:rsidRPr="008C31BB">
        <w:rPr>
          <w:sz w:val="20"/>
          <w:szCs w:val="20"/>
        </w:rPr>
        <w:t>Lučko područje označeno je kao sigurnosno područje te je potrebno osigurati normalan prijevoz, pristan i manevar brodovima, jer je to prvenstvena namjena područja.</w:t>
      </w:r>
    </w:p>
    <w:p w14:paraId="6EE17426" w14:textId="77777777" w:rsidR="008C31BB" w:rsidRPr="008C31BB" w:rsidRDefault="008C31BB" w:rsidP="008C31BB">
      <w:pPr>
        <w:spacing w:before="400" w:line="276" w:lineRule="auto"/>
        <w:rPr>
          <w:b/>
          <w:bCs/>
          <w:sz w:val="20"/>
          <w:szCs w:val="20"/>
        </w:rPr>
      </w:pPr>
      <w:r w:rsidRPr="008C31BB">
        <w:rPr>
          <w:b/>
          <w:bCs/>
          <w:sz w:val="20"/>
          <w:szCs w:val="20"/>
        </w:rPr>
        <w:t>7.5. Mjere uređenja zemljišta</w:t>
      </w:r>
    </w:p>
    <w:p w14:paraId="5A31C6F2" w14:textId="77777777" w:rsidR="008C31BB" w:rsidRPr="008C31BB" w:rsidRDefault="008C31BB">
      <w:pPr>
        <w:numPr>
          <w:ilvl w:val="0"/>
          <w:numId w:val="40"/>
        </w:numPr>
        <w:spacing w:before="240"/>
        <w:jc w:val="center"/>
        <w:rPr>
          <w:strike/>
          <w:sz w:val="20"/>
          <w:szCs w:val="20"/>
        </w:rPr>
      </w:pPr>
    </w:p>
    <w:p w14:paraId="42AA168B" w14:textId="77777777" w:rsidR="008C31BB" w:rsidRPr="008C31BB" w:rsidRDefault="008C31BB">
      <w:pPr>
        <w:numPr>
          <w:ilvl w:val="0"/>
          <w:numId w:val="295"/>
        </w:numPr>
        <w:spacing w:after="0" w:line="276" w:lineRule="auto"/>
        <w:rPr>
          <w:sz w:val="20"/>
          <w:szCs w:val="20"/>
        </w:rPr>
      </w:pPr>
      <w:r w:rsidRPr="008C31BB">
        <w:rPr>
          <w:sz w:val="20"/>
          <w:szCs w:val="20"/>
        </w:rPr>
        <w:t>Mjere uređenja zemljišta odnose se na zaštitu vrijednih zemljišta za razvoj poljoprivrede te na očuvanje i unapređenje krajobraznih vrijednosti prostora tj. na područja koja zahtijevaju:</w:t>
      </w:r>
    </w:p>
    <w:p w14:paraId="122FAA2A" w14:textId="77777777" w:rsidR="008C31BB" w:rsidRPr="008C31BB" w:rsidRDefault="008C31BB">
      <w:pPr>
        <w:numPr>
          <w:ilvl w:val="0"/>
          <w:numId w:val="296"/>
        </w:numPr>
        <w:spacing w:after="0"/>
        <w:rPr>
          <w:sz w:val="20"/>
          <w:szCs w:val="20"/>
        </w:rPr>
      </w:pPr>
      <w:r w:rsidRPr="008C31BB">
        <w:rPr>
          <w:sz w:val="20"/>
          <w:szCs w:val="20"/>
        </w:rPr>
        <w:t>hidromelioraciju</w:t>
      </w:r>
    </w:p>
    <w:p w14:paraId="499FD4AA" w14:textId="77777777" w:rsidR="008C31BB" w:rsidRPr="008C31BB" w:rsidRDefault="008C31BB">
      <w:pPr>
        <w:numPr>
          <w:ilvl w:val="0"/>
          <w:numId w:val="296"/>
        </w:numPr>
        <w:spacing w:after="0"/>
        <w:rPr>
          <w:sz w:val="20"/>
          <w:szCs w:val="20"/>
        </w:rPr>
      </w:pPr>
      <w:r w:rsidRPr="008C31BB">
        <w:rPr>
          <w:sz w:val="20"/>
          <w:szCs w:val="20"/>
        </w:rPr>
        <w:t>pošumljavanje</w:t>
      </w:r>
    </w:p>
    <w:p w14:paraId="13AE5B92" w14:textId="77777777" w:rsidR="008C31BB" w:rsidRPr="008C31BB" w:rsidRDefault="008C31BB">
      <w:pPr>
        <w:numPr>
          <w:ilvl w:val="0"/>
          <w:numId w:val="296"/>
        </w:numPr>
        <w:spacing w:after="0"/>
        <w:rPr>
          <w:sz w:val="20"/>
          <w:szCs w:val="20"/>
        </w:rPr>
      </w:pPr>
      <w:proofErr w:type="spellStart"/>
      <w:r w:rsidRPr="008C31BB">
        <w:rPr>
          <w:sz w:val="20"/>
          <w:szCs w:val="20"/>
        </w:rPr>
        <w:t>ozelenjavanje</w:t>
      </w:r>
      <w:proofErr w:type="spellEnd"/>
    </w:p>
    <w:p w14:paraId="22FBB367" w14:textId="77777777" w:rsidR="008C31BB" w:rsidRPr="008C31BB" w:rsidRDefault="008C31BB">
      <w:pPr>
        <w:numPr>
          <w:ilvl w:val="0"/>
          <w:numId w:val="296"/>
        </w:numPr>
        <w:spacing w:after="0"/>
        <w:rPr>
          <w:sz w:val="20"/>
          <w:szCs w:val="20"/>
        </w:rPr>
      </w:pPr>
      <w:r w:rsidRPr="008C31BB">
        <w:rPr>
          <w:sz w:val="20"/>
          <w:szCs w:val="20"/>
        </w:rPr>
        <w:t>oblikovanje zemljišta uz infrastrukturne koridore</w:t>
      </w:r>
    </w:p>
    <w:p w14:paraId="2D1E3536" w14:textId="77777777" w:rsidR="008C31BB" w:rsidRPr="008C31BB" w:rsidRDefault="008C31BB">
      <w:pPr>
        <w:numPr>
          <w:ilvl w:val="0"/>
          <w:numId w:val="296"/>
        </w:numPr>
        <w:rPr>
          <w:sz w:val="20"/>
          <w:szCs w:val="20"/>
        </w:rPr>
      </w:pPr>
      <w:r w:rsidRPr="008C31BB">
        <w:rPr>
          <w:sz w:val="20"/>
          <w:szCs w:val="20"/>
        </w:rPr>
        <w:t>komasacija</w:t>
      </w:r>
    </w:p>
    <w:p w14:paraId="7AEC1455" w14:textId="77777777" w:rsidR="008C31BB" w:rsidRPr="008C31BB" w:rsidRDefault="008C31BB">
      <w:pPr>
        <w:numPr>
          <w:ilvl w:val="0"/>
          <w:numId w:val="40"/>
        </w:numPr>
        <w:spacing w:before="240"/>
        <w:jc w:val="center"/>
        <w:rPr>
          <w:strike/>
          <w:sz w:val="20"/>
          <w:szCs w:val="20"/>
        </w:rPr>
      </w:pPr>
    </w:p>
    <w:p w14:paraId="4DD4F82A" w14:textId="77777777" w:rsidR="008C31BB" w:rsidRPr="008C31BB" w:rsidRDefault="008C31BB">
      <w:pPr>
        <w:numPr>
          <w:ilvl w:val="0"/>
          <w:numId w:val="366"/>
        </w:numPr>
        <w:spacing w:line="276" w:lineRule="auto"/>
        <w:rPr>
          <w:sz w:val="20"/>
          <w:szCs w:val="20"/>
        </w:rPr>
      </w:pPr>
      <w:r w:rsidRPr="008C31BB">
        <w:rPr>
          <w:sz w:val="20"/>
          <w:szCs w:val="20"/>
        </w:rPr>
        <w:t>Plan je preuzeo bonitetno vrednovanje poljoprivrednog zemljišta koje je izrađeno za područje Dubrovačko-neretvanske županije s bonitetnom kartom mjerila 1:100.000. Bonitetno vrjednovanje zemljišta i izdvajanje prostornih kategorija izvršeno je sukladno Pravilniku o mjerilima za utvrđivanje osobito vrijednog i vrijednog obradivog poljoprivrednog zemljišta.</w:t>
      </w:r>
    </w:p>
    <w:p w14:paraId="7E4143B0" w14:textId="77777777" w:rsidR="008C31BB" w:rsidRPr="008C31BB" w:rsidRDefault="008C31BB">
      <w:pPr>
        <w:numPr>
          <w:ilvl w:val="0"/>
          <w:numId w:val="366"/>
        </w:numPr>
        <w:spacing w:line="276" w:lineRule="auto"/>
        <w:rPr>
          <w:sz w:val="20"/>
          <w:szCs w:val="20"/>
        </w:rPr>
      </w:pPr>
      <w:r w:rsidRPr="008C31BB">
        <w:rPr>
          <w:sz w:val="20"/>
          <w:szCs w:val="20"/>
        </w:rPr>
        <w:t xml:space="preserve">Na području Grada Metkovića utvrđene su sljedeće kategorije zemljišta za razvoj poljoprivrede (uređenje prostora/površina izvan naselja): </w:t>
      </w:r>
    </w:p>
    <w:p w14:paraId="28CEAE60" w14:textId="77777777" w:rsidR="008C31BB" w:rsidRPr="008C31BB" w:rsidRDefault="008C31BB">
      <w:pPr>
        <w:numPr>
          <w:ilvl w:val="0"/>
          <w:numId w:val="296"/>
        </w:numPr>
        <w:spacing w:after="0"/>
        <w:rPr>
          <w:sz w:val="20"/>
          <w:szCs w:val="20"/>
        </w:rPr>
      </w:pPr>
      <w:r w:rsidRPr="008C31BB">
        <w:rPr>
          <w:sz w:val="20"/>
          <w:szCs w:val="20"/>
        </w:rPr>
        <w:t>poljoprivredno zemljište - vrijedno obradivo zemljište P2</w:t>
      </w:r>
    </w:p>
    <w:p w14:paraId="1C046109" w14:textId="77777777" w:rsidR="008C31BB" w:rsidRPr="008C31BB" w:rsidRDefault="008C31BB">
      <w:pPr>
        <w:numPr>
          <w:ilvl w:val="0"/>
          <w:numId w:val="296"/>
        </w:numPr>
        <w:spacing w:after="0"/>
        <w:rPr>
          <w:sz w:val="20"/>
          <w:szCs w:val="20"/>
        </w:rPr>
      </w:pPr>
      <w:r w:rsidRPr="008C31BB">
        <w:rPr>
          <w:sz w:val="20"/>
          <w:szCs w:val="20"/>
        </w:rPr>
        <w:t>poljoprivredno zemljište - vrijedno obradivo zemljište P2 (istražno područje melioracije)</w:t>
      </w:r>
    </w:p>
    <w:p w14:paraId="6F0B46AC" w14:textId="77777777" w:rsidR="008C31BB" w:rsidRPr="008C31BB" w:rsidRDefault="008C31BB">
      <w:pPr>
        <w:numPr>
          <w:ilvl w:val="0"/>
          <w:numId w:val="296"/>
        </w:numPr>
        <w:spacing w:after="0"/>
        <w:rPr>
          <w:sz w:val="20"/>
          <w:szCs w:val="20"/>
        </w:rPr>
      </w:pPr>
      <w:r w:rsidRPr="008C31BB">
        <w:rPr>
          <w:sz w:val="20"/>
          <w:szCs w:val="20"/>
        </w:rPr>
        <w:t>poljoprivredno zemljište - ostalo obradivo zemljište P3</w:t>
      </w:r>
    </w:p>
    <w:p w14:paraId="1EA31B5D" w14:textId="77777777" w:rsidR="008C31BB" w:rsidRPr="008C31BB" w:rsidRDefault="008C31BB">
      <w:pPr>
        <w:numPr>
          <w:ilvl w:val="0"/>
          <w:numId w:val="296"/>
        </w:numPr>
        <w:ind w:left="714" w:hanging="357"/>
        <w:rPr>
          <w:sz w:val="20"/>
          <w:szCs w:val="20"/>
        </w:rPr>
      </w:pPr>
      <w:r w:rsidRPr="008C31BB">
        <w:rPr>
          <w:sz w:val="20"/>
          <w:szCs w:val="20"/>
        </w:rPr>
        <w:t xml:space="preserve">ostalo poljoprivredno tlo, šume i šumsko zemljište </w:t>
      </w:r>
    </w:p>
    <w:p w14:paraId="725D8165" w14:textId="77777777" w:rsidR="008C31BB" w:rsidRPr="008C31BB" w:rsidRDefault="008C31BB">
      <w:pPr>
        <w:numPr>
          <w:ilvl w:val="0"/>
          <w:numId w:val="366"/>
        </w:numPr>
        <w:spacing w:line="276" w:lineRule="auto"/>
        <w:rPr>
          <w:sz w:val="20"/>
          <w:szCs w:val="20"/>
        </w:rPr>
      </w:pPr>
      <w:r w:rsidRPr="008C31BB">
        <w:rPr>
          <w:sz w:val="20"/>
          <w:szCs w:val="20"/>
        </w:rPr>
        <w:t xml:space="preserve">Vrijedno obradivo (P2) poljoprivredno zemljište su površine poljoprivrednog zemljišta primjerene za poljoprivrednu proizvodnju po svojim prirodnim svojstvima, obliku, položaju i veličini. Vrijedna obradiva zemljišta P2 čine </w:t>
      </w:r>
      <w:proofErr w:type="spellStart"/>
      <w:r w:rsidRPr="008C31BB">
        <w:rPr>
          <w:sz w:val="20"/>
          <w:szCs w:val="20"/>
        </w:rPr>
        <w:t>automorfna</w:t>
      </w:r>
      <w:proofErr w:type="spellEnd"/>
      <w:r w:rsidRPr="008C31BB">
        <w:rPr>
          <w:sz w:val="20"/>
          <w:szCs w:val="20"/>
        </w:rPr>
        <w:t xml:space="preserve"> tla na reljefnim pozicijama koje obilježava skoro ravan teren do teren s blagim padinama. Dominantno ih čine </w:t>
      </w:r>
      <w:proofErr w:type="spellStart"/>
      <w:r w:rsidRPr="008C31BB">
        <w:rPr>
          <w:sz w:val="20"/>
          <w:szCs w:val="20"/>
        </w:rPr>
        <w:t>antropogenizirana</w:t>
      </w:r>
      <w:proofErr w:type="spellEnd"/>
      <w:r w:rsidRPr="008C31BB">
        <w:rPr>
          <w:sz w:val="20"/>
          <w:szCs w:val="20"/>
        </w:rPr>
        <w:t xml:space="preserve"> tla koja se koriste u poljoprivrednoj proizvodnji, duboka do srednje duboka, s manjim sadržajem skeleta, s neznatnom stjenovitošću ili/i kamenitošću, s ilovasto glinastom i glinastom teksturom, te sa povoljnim do osrednje povoljnim vodozračnim odnosima. Znatni dio tala ove prostorne kategorije u dolini rijeke Neretve su djelomično </w:t>
      </w:r>
      <w:proofErr w:type="spellStart"/>
      <w:r w:rsidRPr="008C31BB">
        <w:rPr>
          <w:sz w:val="20"/>
          <w:szCs w:val="20"/>
        </w:rPr>
        <w:t>hidromeliorirana</w:t>
      </w:r>
      <w:proofErr w:type="spellEnd"/>
      <w:r w:rsidRPr="008C31BB">
        <w:rPr>
          <w:sz w:val="20"/>
          <w:szCs w:val="20"/>
        </w:rPr>
        <w:t xml:space="preserve"> te se koriste u intenzivnoj poljoprivrednoj proizvodnji. Obilježava ih srednje duboka ekološka dubina, </w:t>
      </w:r>
      <w:proofErr w:type="spellStart"/>
      <w:r w:rsidRPr="008C31BB">
        <w:rPr>
          <w:sz w:val="20"/>
          <w:szCs w:val="20"/>
        </w:rPr>
        <w:t>zaravnjeni</w:t>
      </w:r>
      <w:proofErr w:type="spellEnd"/>
      <w:r w:rsidRPr="008C31BB">
        <w:rPr>
          <w:sz w:val="20"/>
          <w:szCs w:val="20"/>
        </w:rPr>
        <w:t xml:space="preserve"> reljef te povoljna plodnost.</w:t>
      </w:r>
    </w:p>
    <w:p w14:paraId="0839EBE4" w14:textId="77777777" w:rsidR="008C31BB" w:rsidRPr="008C31BB" w:rsidRDefault="008C31BB">
      <w:pPr>
        <w:numPr>
          <w:ilvl w:val="0"/>
          <w:numId w:val="366"/>
        </w:numPr>
        <w:spacing w:line="276" w:lineRule="auto"/>
        <w:rPr>
          <w:sz w:val="20"/>
          <w:szCs w:val="20"/>
        </w:rPr>
      </w:pPr>
      <w:r w:rsidRPr="008C31BB">
        <w:rPr>
          <w:sz w:val="20"/>
          <w:szCs w:val="20"/>
        </w:rPr>
        <w:t>Vrijedno obradivo poljoprivredno zemljište (P2) ne može se koristiti u nepoljoprivredne svrhe osim:</w:t>
      </w:r>
    </w:p>
    <w:p w14:paraId="311B4865" w14:textId="77777777" w:rsidR="008C31BB" w:rsidRPr="008C31BB" w:rsidRDefault="008C31BB">
      <w:pPr>
        <w:numPr>
          <w:ilvl w:val="0"/>
          <w:numId w:val="296"/>
        </w:numPr>
        <w:spacing w:after="0"/>
        <w:rPr>
          <w:sz w:val="20"/>
          <w:szCs w:val="20"/>
        </w:rPr>
      </w:pPr>
      <w:r w:rsidRPr="008C31BB">
        <w:rPr>
          <w:sz w:val="20"/>
          <w:szCs w:val="20"/>
        </w:rPr>
        <w:t>kad nema niže vrijednoga poljoprivrednog zemljišta u neposrednoj blizini ili kada bi troškovi dislokacije na niže vrijedno poljoprivredno zemljište premašivali opravdanost nepoljoprivredne investicije,</w:t>
      </w:r>
    </w:p>
    <w:p w14:paraId="7EB517DD" w14:textId="77777777" w:rsidR="008C31BB" w:rsidRPr="008C31BB" w:rsidRDefault="008C31BB">
      <w:pPr>
        <w:numPr>
          <w:ilvl w:val="0"/>
          <w:numId w:val="296"/>
        </w:numPr>
        <w:spacing w:after="0"/>
        <w:rPr>
          <w:sz w:val="20"/>
          <w:szCs w:val="20"/>
        </w:rPr>
      </w:pPr>
      <w:r w:rsidRPr="008C31BB">
        <w:rPr>
          <w:sz w:val="20"/>
          <w:szCs w:val="20"/>
        </w:rPr>
        <w:t>kada je utvrđen interes Republike Hrvatske za izgradnju objekata koji se prema posebnim propisima grade izvan građevinskog područja,</w:t>
      </w:r>
    </w:p>
    <w:p w14:paraId="04617CF0" w14:textId="77777777" w:rsidR="008C31BB" w:rsidRPr="008C31BB" w:rsidRDefault="008C31BB">
      <w:pPr>
        <w:numPr>
          <w:ilvl w:val="0"/>
          <w:numId w:val="296"/>
        </w:numPr>
        <w:spacing w:after="0"/>
        <w:rPr>
          <w:sz w:val="20"/>
          <w:szCs w:val="20"/>
        </w:rPr>
      </w:pPr>
      <w:r w:rsidRPr="008C31BB">
        <w:rPr>
          <w:sz w:val="20"/>
          <w:szCs w:val="20"/>
        </w:rPr>
        <w:t>pri gradnji gospodarskih građevina namijenjenih isključivo za poljoprivrednu djelatnost i preradu poljoprivrednih proizvoda,</w:t>
      </w:r>
    </w:p>
    <w:p w14:paraId="2B02BC36" w14:textId="77777777" w:rsidR="008C31BB" w:rsidRPr="008C31BB" w:rsidRDefault="008C31BB">
      <w:pPr>
        <w:numPr>
          <w:ilvl w:val="0"/>
          <w:numId w:val="296"/>
        </w:numPr>
        <w:spacing w:after="0"/>
        <w:rPr>
          <w:sz w:val="20"/>
          <w:szCs w:val="20"/>
        </w:rPr>
      </w:pPr>
      <w:r w:rsidRPr="008C31BB">
        <w:rPr>
          <w:sz w:val="20"/>
          <w:szCs w:val="20"/>
        </w:rPr>
        <w:t>za korištenje građevina koje su ozakonjene temeljem posebnog zakona.</w:t>
      </w:r>
    </w:p>
    <w:p w14:paraId="22FB1FDD" w14:textId="77777777" w:rsidR="008C31BB" w:rsidRPr="008C31BB" w:rsidRDefault="008C31BB">
      <w:pPr>
        <w:numPr>
          <w:ilvl w:val="0"/>
          <w:numId w:val="366"/>
        </w:numPr>
        <w:spacing w:line="276" w:lineRule="auto"/>
        <w:rPr>
          <w:sz w:val="20"/>
          <w:szCs w:val="20"/>
        </w:rPr>
      </w:pPr>
      <w:r w:rsidRPr="008C31BB">
        <w:rPr>
          <w:sz w:val="20"/>
          <w:szCs w:val="20"/>
        </w:rPr>
        <w:t xml:space="preserve">Obavezno je štititi od prenamjene vrijedna obradiva tla (P2). </w:t>
      </w:r>
    </w:p>
    <w:p w14:paraId="17021643" w14:textId="77777777" w:rsidR="008C31BB" w:rsidRPr="008C31BB" w:rsidRDefault="008C31BB">
      <w:pPr>
        <w:numPr>
          <w:ilvl w:val="0"/>
          <w:numId w:val="366"/>
        </w:numPr>
        <w:spacing w:line="276" w:lineRule="auto"/>
        <w:rPr>
          <w:sz w:val="20"/>
          <w:szCs w:val="20"/>
        </w:rPr>
      </w:pPr>
      <w:r w:rsidRPr="008C31BB">
        <w:rPr>
          <w:sz w:val="20"/>
          <w:szCs w:val="20"/>
        </w:rPr>
        <w:t>Potrebno je štititi i tla (P3), koja predstavljaju ostala obradiva zemljišta pogodna za poljoprivredu.</w:t>
      </w:r>
    </w:p>
    <w:p w14:paraId="461CCBED" w14:textId="77777777" w:rsidR="008C31BB" w:rsidRPr="008C31BB" w:rsidRDefault="008C31BB">
      <w:pPr>
        <w:numPr>
          <w:ilvl w:val="0"/>
          <w:numId w:val="40"/>
        </w:numPr>
        <w:spacing w:before="240"/>
        <w:jc w:val="center"/>
        <w:rPr>
          <w:strike/>
          <w:sz w:val="20"/>
          <w:szCs w:val="20"/>
        </w:rPr>
      </w:pPr>
    </w:p>
    <w:p w14:paraId="59C816CB" w14:textId="77777777" w:rsidR="008C31BB" w:rsidRPr="008C31BB" w:rsidRDefault="008C31BB">
      <w:pPr>
        <w:numPr>
          <w:ilvl w:val="0"/>
          <w:numId w:val="297"/>
        </w:numPr>
        <w:spacing w:after="0" w:line="276" w:lineRule="auto"/>
        <w:rPr>
          <w:sz w:val="20"/>
          <w:szCs w:val="20"/>
        </w:rPr>
      </w:pPr>
      <w:r w:rsidRPr="008C31BB">
        <w:rPr>
          <w:sz w:val="20"/>
          <w:szCs w:val="20"/>
        </w:rPr>
        <w:t xml:space="preserve">Pošumljavanje, gdje to dopuštaju uvjeti staništa, potrebno je obavljati autohtonim vrstama drveća, prirodnog sastava, koristeći prirodi bliske metode. Pošumljavanje </w:t>
      </w:r>
      <w:proofErr w:type="spellStart"/>
      <w:r w:rsidRPr="008C31BB">
        <w:rPr>
          <w:sz w:val="20"/>
          <w:szCs w:val="20"/>
        </w:rPr>
        <w:t>nešumskih</w:t>
      </w:r>
      <w:proofErr w:type="spellEnd"/>
      <w:r w:rsidRPr="008C31BB">
        <w:rPr>
          <w:sz w:val="20"/>
          <w:szCs w:val="20"/>
        </w:rPr>
        <w:t xml:space="preserve"> površina obavljati samo gdje je opravdano, uz uvjet da se ne ugrožavaju ugroženi i rijetki </w:t>
      </w:r>
      <w:proofErr w:type="spellStart"/>
      <w:r w:rsidRPr="008C31BB">
        <w:rPr>
          <w:sz w:val="20"/>
          <w:szCs w:val="20"/>
        </w:rPr>
        <w:t>nešumski</w:t>
      </w:r>
      <w:proofErr w:type="spellEnd"/>
      <w:r w:rsidRPr="008C31BB">
        <w:rPr>
          <w:sz w:val="20"/>
          <w:szCs w:val="20"/>
        </w:rPr>
        <w:t xml:space="preserve"> stanišni tipovi.</w:t>
      </w:r>
    </w:p>
    <w:p w14:paraId="6C1F3F76" w14:textId="77777777" w:rsidR="008C31BB" w:rsidRPr="008C31BB" w:rsidRDefault="008C31BB">
      <w:pPr>
        <w:numPr>
          <w:ilvl w:val="0"/>
          <w:numId w:val="40"/>
        </w:numPr>
        <w:spacing w:before="240"/>
        <w:jc w:val="center"/>
        <w:rPr>
          <w:strike/>
          <w:sz w:val="20"/>
          <w:szCs w:val="20"/>
        </w:rPr>
      </w:pPr>
    </w:p>
    <w:p w14:paraId="05D28A48" w14:textId="77777777" w:rsidR="008C31BB" w:rsidRPr="008C31BB" w:rsidRDefault="008C31BB">
      <w:pPr>
        <w:numPr>
          <w:ilvl w:val="0"/>
          <w:numId w:val="298"/>
        </w:numPr>
        <w:spacing w:after="0" w:line="276" w:lineRule="auto"/>
        <w:rPr>
          <w:sz w:val="20"/>
          <w:szCs w:val="20"/>
        </w:rPr>
      </w:pPr>
      <w:r w:rsidRPr="008C31BB">
        <w:rPr>
          <w:b/>
          <w:bCs/>
          <w:sz w:val="20"/>
          <w:szCs w:val="20"/>
        </w:rPr>
        <w:t>Oblikovanje zemljišta uz infrastrukturne koridore</w:t>
      </w:r>
      <w:r w:rsidRPr="008C31BB">
        <w:rPr>
          <w:sz w:val="20"/>
          <w:szCs w:val="20"/>
        </w:rPr>
        <w:t xml:space="preserve"> odnosi se na područja velikih infrastrukturnih zahvata; gradnju auto i brzih cesta, vodoopskrbnih sustava, komunalnog deponija. U svrhu </w:t>
      </w:r>
      <w:proofErr w:type="spellStart"/>
      <w:r w:rsidRPr="008C31BB">
        <w:rPr>
          <w:sz w:val="20"/>
          <w:szCs w:val="20"/>
        </w:rPr>
        <w:t>spriječavanja</w:t>
      </w:r>
      <w:proofErr w:type="spellEnd"/>
      <w:r w:rsidRPr="008C31BB">
        <w:rPr>
          <w:sz w:val="20"/>
          <w:szCs w:val="20"/>
        </w:rPr>
        <w:t xml:space="preserve"> degradacije krajobraza, neophodna sanacija, </w:t>
      </w:r>
      <w:proofErr w:type="spellStart"/>
      <w:r w:rsidRPr="008C31BB">
        <w:rPr>
          <w:sz w:val="20"/>
          <w:szCs w:val="20"/>
        </w:rPr>
        <w:t>rekultivacija</w:t>
      </w:r>
      <w:proofErr w:type="spellEnd"/>
      <w:r w:rsidRPr="008C31BB">
        <w:rPr>
          <w:sz w:val="20"/>
          <w:szCs w:val="20"/>
        </w:rPr>
        <w:t xml:space="preserve"> ili </w:t>
      </w:r>
      <w:proofErr w:type="spellStart"/>
      <w:r w:rsidRPr="008C31BB">
        <w:rPr>
          <w:sz w:val="20"/>
          <w:szCs w:val="20"/>
        </w:rPr>
        <w:t>ozelenjavanje</w:t>
      </w:r>
      <w:proofErr w:type="spellEnd"/>
      <w:r w:rsidRPr="008C31BB">
        <w:rPr>
          <w:sz w:val="20"/>
          <w:szCs w:val="20"/>
        </w:rPr>
        <w:t xml:space="preserve"> zemljišta uz infrastrukturne koridore, ovisno o terenu na kojem se trase polažu.</w:t>
      </w:r>
    </w:p>
    <w:p w14:paraId="790F9BBC" w14:textId="77777777" w:rsidR="008C31BB" w:rsidRPr="008C31BB" w:rsidRDefault="008C31BB" w:rsidP="008C31BB">
      <w:pPr>
        <w:spacing w:before="400" w:line="276" w:lineRule="auto"/>
        <w:rPr>
          <w:b/>
          <w:bCs/>
          <w:sz w:val="20"/>
          <w:szCs w:val="20"/>
        </w:rPr>
      </w:pPr>
      <w:r w:rsidRPr="008C31BB">
        <w:rPr>
          <w:b/>
          <w:bCs/>
          <w:sz w:val="20"/>
          <w:szCs w:val="20"/>
        </w:rPr>
        <w:t>7.6. Zaštita posebnih vrijednosti i obilježja</w:t>
      </w:r>
    </w:p>
    <w:p w14:paraId="66D6623F" w14:textId="77777777" w:rsidR="008C31BB" w:rsidRPr="008C31BB" w:rsidRDefault="008C31BB">
      <w:pPr>
        <w:numPr>
          <w:ilvl w:val="0"/>
          <w:numId w:val="40"/>
        </w:numPr>
        <w:spacing w:before="240"/>
        <w:jc w:val="center"/>
        <w:rPr>
          <w:strike/>
          <w:sz w:val="20"/>
          <w:szCs w:val="20"/>
        </w:rPr>
      </w:pPr>
    </w:p>
    <w:p w14:paraId="4983FAE7" w14:textId="77777777" w:rsidR="008C31BB" w:rsidRPr="008C31BB" w:rsidRDefault="008C31BB">
      <w:pPr>
        <w:numPr>
          <w:ilvl w:val="0"/>
          <w:numId w:val="299"/>
        </w:numPr>
        <w:spacing w:line="276" w:lineRule="auto"/>
        <w:rPr>
          <w:sz w:val="20"/>
          <w:szCs w:val="20"/>
        </w:rPr>
      </w:pPr>
      <w:r w:rsidRPr="008C31BB">
        <w:rPr>
          <w:b/>
          <w:bCs/>
          <w:i/>
          <w:sz w:val="20"/>
          <w:szCs w:val="20"/>
        </w:rPr>
        <w:t>Oštećene gradske ili seoske cjeline</w:t>
      </w:r>
      <w:r w:rsidRPr="008C31BB">
        <w:rPr>
          <w:i/>
          <w:sz w:val="20"/>
          <w:szCs w:val="20"/>
        </w:rPr>
        <w:t>;</w:t>
      </w:r>
      <w:r w:rsidRPr="008C31BB">
        <w:rPr>
          <w:sz w:val="20"/>
          <w:szCs w:val="20"/>
        </w:rPr>
        <w:t xml:space="preserve"> odnose se na:</w:t>
      </w:r>
    </w:p>
    <w:p w14:paraId="673D5EF6" w14:textId="77777777" w:rsidR="008C31BB" w:rsidRPr="008C31BB" w:rsidRDefault="008C31BB">
      <w:pPr>
        <w:numPr>
          <w:ilvl w:val="0"/>
          <w:numId w:val="300"/>
        </w:numPr>
        <w:rPr>
          <w:sz w:val="20"/>
          <w:szCs w:val="20"/>
        </w:rPr>
      </w:pPr>
      <w:r w:rsidRPr="008C31BB">
        <w:rPr>
          <w:sz w:val="20"/>
          <w:szCs w:val="20"/>
        </w:rPr>
        <w:t>vrijedne graditeljske cjeline Metkovića i Vida koje je potrebno rekonstruirati i/ili preoblikovati</w:t>
      </w:r>
    </w:p>
    <w:p w14:paraId="3870E48D" w14:textId="77777777" w:rsidR="008C31BB" w:rsidRPr="008C31BB" w:rsidRDefault="008C31BB">
      <w:pPr>
        <w:numPr>
          <w:ilvl w:val="0"/>
          <w:numId w:val="300"/>
        </w:numPr>
        <w:rPr>
          <w:sz w:val="20"/>
          <w:szCs w:val="20"/>
        </w:rPr>
      </w:pPr>
      <w:r w:rsidRPr="008C31BB">
        <w:rPr>
          <w:sz w:val="20"/>
          <w:szCs w:val="20"/>
        </w:rPr>
        <w:t>dijelove naselja napadnute neprimjereno oblikovanom i/ili neplanskom izgradnjom (Vid, desna obala Metkovića uz Neretvu, objekti željeznice). Takva područja potrebno je preoblikovati tj. dovršiti, na način da se preoblikovanjem podignutih građevina unaprijedi vizualni doživljaj, ozeleniti, eventualno ukloniti neke objekte u cilju omogućavanja opremanja naselja pristupnim cestama i infrastrukturom.</w:t>
      </w:r>
    </w:p>
    <w:p w14:paraId="5DFCBF40" w14:textId="77777777" w:rsidR="008C31BB" w:rsidRPr="008C31BB" w:rsidRDefault="008C31BB">
      <w:pPr>
        <w:numPr>
          <w:ilvl w:val="0"/>
          <w:numId w:val="300"/>
        </w:numPr>
        <w:rPr>
          <w:sz w:val="20"/>
          <w:szCs w:val="20"/>
        </w:rPr>
      </w:pPr>
      <w:r w:rsidRPr="008C31BB">
        <w:rPr>
          <w:sz w:val="20"/>
          <w:szCs w:val="20"/>
        </w:rPr>
        <w:t>prenamjena je neophodna i na području desne obale Neretve u naselju Metković na kojem je prostor u velikoj mjeri devastiran neprimjerenim industrijskim postrojenjima, prometnim opterećenjima, neuređenim i komunalno neopremljenim površinama. Lokacije radnih pogona, potrebno je u cilju preoblikovanja cijelog područja prenamijeniti tj. zamijeniti novim sadržajima.</w:t>
      </w:r>
    </w:p>
    <w:p w14:paraId="4441E5C6" w14:textId="77777777" w:rsidR="008C31BB" w:rsidRPr="008C31BB" w:rsidRDefault="008C31BB" w:rsidP="008C31BB">
      <w:pPr>
        <w:ind w:left="720"/>
        <w:rPr>
          <w:sz w:val="20"/>
          <w:szCs w:val="20"/>
        </w:rPr>
      </w:pPr>
    </w:p>
    <w:p w14:paraId="2F18A982" w14:textId="77777777" w:rsidR="008C31BB" w:rsidRPr="008C31BB" w:rsidRDefault="008C31BB">
      <w:pPr>
        <w:numPr>
          <w:ilvl w:val="0"/>
          <w:numId w:val="41"/>
        </w:numPr>
        <w:spacing w:before="400"/>
        <w:rPr>
          <w:b/>
          <w:bCs/>
        </w:rPr>
      </w:pPr>
      <w:r w:rsidRPr="008C31BB">
        <w:rPr>
          <w:b/>
          <w:bCs/>
        </w:rPr>
        <w:t>POSTUPANJE S OTPADOM</w:t>
      </w:r>
    </w:p>
    <w:p w14:paraId="602BAC21" w14:textId="77777777" w:rsidR="008C31BB" w:rsidRPr="008C31BB" w:rsidRDefault="008C31BB">
      <w:pPr>
        <w:numPr>
          <w:ilvl w:val="0"/>
          <w:numId w:val="40"/>
        </w:numPr>
        <w:spacing w:before="240"/>
        <w:jc w:val="center"/>
        <w:rPr>
          <w:strike/>
          <w:sz w:val="20"/>
          <w:szCs w:val="20"/>
        </w:rPr>
      </w:pPr>
    </w:p>
    <w:p w14:paraId="067747E8" w14:textId="77777777" w:rsidR="008C31BB" w:rsidRPr="008C31BB" w:rsidRDefault="008C31BB">
      <w:pPr>
        <w:numPr>
          <w:ilvl w:val="0"/>
          <w:numId w:val="301"/>
        </w:numPr>
        <w:spacing w:line="276" w:lineRule="auto"/>
        <w:rPr>
          <w:sz w:val="20"/>
          <w:szCs w:val="20"/>
        </w:rPr>
      </w:pPr>
      <w:r w:rsidRPr="008C31BB">
        <w:rPr>
          <w:sz w:val="20"/>
          <w:szCs w:val="20"/>
        </w:rPr>
        <w:t xml:space="preserve">Prostornim planom Dubrovačko-neretvanske županije na području Grada Metkovića utvrđene su sljedeće građevine u sustavu gospodarenja otpadom: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1559"/>
        <w:gridCol w:w="1560"/>
        <w:gridCol w:w="1559"/>
        <w:gridCol w:w="1559"/>
        <w:gridCol w:w="1560"/>
      </w:tblGrid>
      <w:tr w:rsidR="008C31BB" w:rsidRPr="008C31BB" w14:paraId="60BAB6A0" w14:textId="77777777" w:rsidTr="0074757D">
        <w:trPr>
          <w:trHeight w:val="170"/>
        </w:trPr>
        <w:tc>
          <w:tcPr>
            <w:tcW w:w="1559" w:type="dxa"/>
            <w:tcBorders>
              <w:bottom w:val="single" w:sz="4" w:space="0" w:color="auto"/>
            </w:tcBorders>
          </w:tcPr>
          <w:p w14:paraId="290E418F" w14:textId="77777777" w:rsidR="008C31BB" w:rsidRPr="008C31BB" w:rsidRDefault="008C31BB" w:rsidP="0074757D">
            <w:pPr>
              <w:pStyle w:val="Default"/>
              <w:numPr>
                <w:ilvl w:val="0"/>
                <w:numId w:val="0"/>
              </w:numPr>
              <w:rPr>
                <w:color w:val="auto"/>
                <w:sz w:val="18"/>
                <w:szCs w:val="18"/>
              </w:rPr>
            </w:pPr>
            <w:r w:rsidRPr="008C31BB">
              <w:rPr>
                <w:b/>
                <w:bCs/>
                <w:color w:val="auto"/>
                <w:sz w:val="18"/>
                <w:szCs w:val="18"/>
              </w:rPr>
              <w:t xml:space="preserve">Naselje </w:t>
            </w:r>
          </w:p>
        </w:tc>
        <w:tc>
          <w:tcPr>
            <w:tcW w:w="1559" w:type="dxa"/>
            <w:tcBorders>
              <w:bottom w:val="single" w:sz="4" w:space="0" w:color="auto"/>
            </w:tcBorders>
          </w:tcPr>
          <w:p w14:paraId="22F5E038" w14:textId="77777777" w:rsidR="008C31BB" w:rsidRPr="008C31BB" w:rsidRDefault="008C31BB" w:rsidP="0074757D">
            <w:pPr>
              <w:pStyle w:val="Default"/>
              <w:numPr>
                <w:ilvl w:val="0"/>
                <w:numId w:val="0"/>
              </w:numPr>
              <w:rPr>
                <w:color w:val="auto"/>
                <w:sz w:val="18"/>
                <w:szCs w:val="18"/>
              </w:rPr>
            </w:pPr>
            <w:r w:rsidRPr="008C31BB">
              <w:rPr>
                <w:b/>
                <w:bCs/>
                <w:color w:val="auto"/>
                <w:sz w:val="18"/>
                <w:szCs w:val="18"/>
              </w:rPr>
              <w:t xml:space="preserve">Lokalitet </w:t>
            </w:r>
          </w:p>
        </w:tc>
        <w:tc>
          <w:tcPr>
            <w:tcW w:w="1560" w:type="dxa"/>
            <w:tcBorders>
              <w:bottom w:val="single" w:sz="4" w:space="0" w:color="auto"/>
            </w:tcBorders>
          </w:tcPr>
          <w:p w14:paraId="4DA792F1" w14:textId="77777777" w:rsidR="008C31BB" w:rsidRPr="008C31BB" w:rsidRDefault="008C31BB" w:rsidP="0074757D">
            <w:pPr>
              <w:pStyle w:val="Default"/>
              <w:numPr>
                <w:ilvl w:val="0"/>
                <w:numId w:val="0"/>
              </w:numPr>
              <w:rPr>
                <w:color w:val="auto"/>
                <w:sz w:val="18"/>
                <w:szCs w:val="18"/>
              </w:rPr>
            </w:pPr>
            <w:r w:rsidRPr="008C31BB">
              <w:rPr>
                <w:b/>
                <w:bCs/>
                <w:color w:val="auto"/>
                <w:sz w:val="18"/>
                <w:szCs w:val="18"/>
              </w:rPr>
              <w:t xml:space="preserve">Vrsta </w:t>
            </w:r>
          </w:p>
        </w:tc>
        <w:tc>
          <w:tcPr>
            <w:tcW w:w="1559" w:type="dxa"/>
            <w:tcBorders>
              <w:bottom w:val="single" w:sz="4" w:space="0" w:color="auto"/>
            </w:tcBorders>
          </w:tcPr>
          <w:p w14:paraId="30BD1625" w14:textId="77777777" w:rsidR="008C31BB" w:rsidRPr="008C31BB" w:rsidRDefault="008C31BB" w:rsidP="0074757D">
            <w:pPr>
              <w:pStyle w:val="Default"/>
              <w:numPr>
                <w:ilvl w:val="0"/>
                <w:numId w:val="0"/>
              </w:numPr>
              <w:rPr>
                <w:color w:val="auto"/>
                <w:sz w:val="18"/>
                <w:szCs w:val="18"/>
              </w:rPr>
            </w:pPr>
            <w:r w:rsidRPr="008C31BB">
              <w:rPr>
                <w:b/>
                <w:bCs/>
                <w:color w:val="auto"/>
                <w:sz w:val="18"/>
                <w:szCs w:val="18"/>
              </w:rPr>
              <w:t xml:space="preserve">Površina (ha) </w:t>
            </w:r>
          </w:p>
        </w:tc>
        <w:tc>
          <w:tcPr>
            <w:tcW w:w="1559" w:type="dxa"/>
            <w:tcBorders>
              <w:bottom w:val="single" w:sz="4" w:space="0" w:color="auto"/>
            </w:tcBorders>
          </w:tcPr>
          <w:p w14:paraId="6107672D" w14:textId="77777777" w:rsidR="008C31BB" w:rsidRPr="008C31BB" w:rsidRDefault="008C31BB" w:rsidP="0074757D">
            <w:pPr>
              <w:pStyle w:val="Default"/>
              <w:numPr>
                <w:ilvl w:val="0"/>
                <w:numId w:val="0"/>
              </w:numPr>
              <w:rPr>
                <w:color w:val="auto"/>
                <w:sz w:val="18"/>
                <w:szCs w:val="18"/>
              </w:rPr>
            </w:pPr>
            <w:r w:rsidRPr="008C31BB">
              <w:rPr>
                <w:b/>
                <w:bCs/>
                <w:color w:val="auto"/>
                <w:sz w:val="18"/>
                <w:szCs w:val="18"/>
              </w:rPr>
              <w:t xml:space="preserve">Post/ </w:t>
            </w:r>
          </w:p>
          <w:p w14:paraId="740E0C1A" w14:textId="77777777" w:rsidR="008C31BB" w:rsidRPr="008C31BB" w:rsidRDefault="008C31BB" w:rsidP="0074757D">
            <w:pPr>
              <w:pStyle w:val="Default"/>
              <w:numPr>
                <w:ilvl w:val="0"/>
                <w:numId w:val="0"/>
              </w:numPr>
              <w:rPr>
                <w:color w:val="auto"/>
                <w:sz w:val="18"/>
                <w:szCs w:val="18"/>
              </w:rPr>
            </w:pPr>
            <w:r w:rsidRPr="008C31BB">
              <w:rPr>
                <w:b/>
                <w:bCs/>
                <w:color w:val="auto"/>
                <w:sz w:val="18"/>
                <w:szCs w:val="18"/>
              </w:rPr>
              <w:t xml:space="preserve">plan </w:t>
            </w:r>
          </w:p>
        </w:tc>
        <w:tc>
          <w:tcPr>
            <w:tcW w:w="1560" w:type="dxa"/>
            <w:tcBorders>
              <w:bottom w:val="single" w:sz="4" w:space="0" w:color="auto"/>
            </w:tcBorders>
          </w:tcPr>
          <w:p w14:paraId="59F32AB8" w14:textId="77777777" w:rsidR="008C31BB" w:rsidRPr="008C31BB" w:rsidRDefault="008C31BB" w:rsidP="0074757D">
            <w:pPr>
              <w:pStyle w:val="Default"/>
              <w:numPr>
                <w:ilvl w:val="0"/>
                <w:numId w:val="0"/>
              </w:numPr>
              <w:rPr>
                <w:color w:val="auto"/>
                <w:sz w:val="18"/>
                <w:szCs w:val="18"/>
              </w:rPr>
            </w:pPr>
            <w:r w:rsidRPr="008C31BB">
              <w:rPr>
                <w:b/>
                <w:bCs/>
                <w:color w:val="auto"/>
                <w:sz w:val="18"/>
                <w:szCs w:val="18"/>
              </w:rPr>
              <w:t xml:space="preserve">POG </w:t>
            </w:r>
          </w:p>
        </w:tc>
      </w:tr>
      <w:tr w:rsidR="008C31BB" w:rsidRPr="008C31BB" w14:paraId="5EC6F3FA" w14:textId="77777777" w:rsidTr="0074757D">
        <w:tblPrEx>
          <w:tblBorders>
            <w:top w:val="nil"/>
            <w:left w:val="nil"/>
            <w:bottom w:val="nil"/>
            <w:right w:val="nil"/>
            <w:insideH w:val="none" w:sz="0" w:space="0" w:color="auto"/>
            <w:insideV w:val="none" w:sz="0" w:space="0" w:color="auto"/>
          </w:tblBorders>
        </w:tblPrEx>
        <w:trPr>
          <w:trHeight w:val="75"/>
        </w:trPr>
        <w:tc>
          <w:tcPr>
            <w:tcW w:w="1559" w:type="dxa"/>
            <w:tcBorders>
              <w:top w:val="single" w:sz="4" w:space="0" w:color="auto"/>
              <w:left w:val="single" w:sz="4" w:space="0" w:color="auto"/>
              <w:bottom w:val="single" w:sz="4" w:space="0" w:color="auto"/>
              <w:right w:val="single" w:sz="4" w:space="0" w:color="auto"/>
            </w:tcBorders>
          </w:tcPr>
          <w:p w14:paraId="75FCF389" w14:textId="77777777" w:rsidR="008C31BB" w:rsidRPr="008C31BB" w:rsidRDefault="008C31BB" w:rsidP="0074757D">
            <w:pPr>
              <w:pStyle w:val="Default"/>
              <w:numPr>
                <w:ilvl w:val="0"/>
                <w:numId w:val="0"/>
              </w:numPr>
              <w:rPr>
                <w:color w:val="auto"/>
                <w:sz w:val="18"/>
                <w:szCs w:val="18"/>
              </w:rPr>
            </w:pPr>
            <w:r w:rsidRPr="008C31BB">
              <w:rPr>
                <w:color w:val="auto"/>
                <w:sz w:val="18"/>
                <w:szCs w:val="18"/>
              </w:rPr>
              <w:t>Dubravica</w:t>
            </w:r>
          </w:p>
        </w:tc>
        <w:tc>
          <w:tcPr>
            <w:tcW w:w="1559" w:type="dxa"/>
            <w:tcBorders>
              <w:top w:val="single" w:sz="4" w:space="0" w:color="auto"/>
              <w:left w:val="single" w:sz="4" w:space="0" w:color="auto"/>
              <w:bottom w:val="single" w:sz="4" w:space="0" w:color="auto"/>
              <w:right w:val="single" w:sz="4" w:space="0" w:color="auto"/>
            </w:tcBorders>
          </w:tcPr>
          <w:p w14:paraId="0417BFB1" w14:textId="77777777" w:rsidR="008C31BB" w:rsidRPr="008C31BB" w:rsidRDefault="008C31BB" w:rsidP="0074757D">
            <w:pPr>
              <w:pStyle w:val="Default"/>
              <w:numPr>
                <w:ilvl w:val="0"/>
                <w:numId w:val="0"/>
              </w:numPr>
              <w:rPr>
                <w:color w:val="auto"/>
                <w:sz w:val="18"/>
                <w:szCs w:val="18"/>
              </w:rPr>
            </w:pPr>
            <w:r w:rsidRPr="008C31BB">
              <w:rPr>
                <w:color w:val="auto"/>
                <w:sz w:val="18"/>
                <w:szCs w:val="18"/>
              </w:rPr>
              <w:t>Dubravica</w:t>
            </w:r>
          </w:p>
        </w:tc>
        <w:tc>
          <w:tcPr>
            <w:tcW w:w="1560" w:type="dxa"/>
            <w:tcBorders>
              <w:top w:val="single" w:sz="4" w:space="0" w:color="auto"/>
              <w:left w:val="single" w:sz="4" w:space="0" w:color="auto"/>
              <w:bottom w:val="single" w:sz="4" w:space="0" w:color="auto"/>
              <w:right w:val="single" w:sz="4" w:space="0" w:color="auto"/>
            </w:tcBorders>
          </w:tcPr>
          <w:p w14:paraId="1E219297" w14:textId="77777777" w:rsidR="008C31BB" w:rsidRPr="008C31BB" w:rsidRDefault="008C31BB" w:rsidP="0074757D">
            <w:pPr>
              <w:pStyle w:val="Default"/>
              <w:numPr>
                <w:ilvl w:val="0"/>
                <w:numId w:val="0"/>
              </w:numPr>
              <w:rPr>
                <w:color w:val="auto"/>
                <w:sz w:val="18"/>
                <w:szCs w:val="18"/>
              </w:rPr>
            </w:pPr>
            <w:r w:rsidRPr="008C31BB">
              <w:rPr>
                <w:color w:val="auto"/>
                <w:sz w:val="18"/>
                <w:szCs w:val="18"/>
              </w:rPr>
              <w:t>OK, OI, GO, PS, RD, SO, AZ</w:t>
            </w:r>
          </w:p>
        </w:tc>
        <w:tc>
          <w:tcPr>
            <w:tcW w:w="1559" w:type="dxa"/>
            <w:tcBorders>
              <w:top w:val="single" w:sz="4" w:space="0" w:color="auto"/>
              <w:left w:val="single" w:sz="4" w:space="0" w:color="auto"/>
              <w:bottom w:val="single" w:sz="4" w:space="0" w:color="auto"/>
              <w:right w:val="single" w:sz="4" w:space="0" w:color="auto"/>
            </w:tcBorders>
          </w:tcPr>
          <w:p w14:paraId="0901618F" w14:textId="77777777" w:rsidR="008C31BB" w:rsidRPr="008C31BB" w:rsidRDefault="008C31BB" w:rsidP="0074757D">
            <w:pPr>
              <w:pStyle w:val="Default"/>
              <w:numPr>
                <w:ilvl w:val="0"/>
                <w:numId w:val="0"/>
              </w:numPr>
              <w:rPr>
                <w:color w:val="auto"/>
                <w:sz w:val="18"/>
                <w:szCs w:val="18"/>
              </w:rPr>
            </w:pPr>
            <w:r w:rsidRPr="008C31BB">
              <w:rPr>
                <w:color w:val="auto"/>
                <w:sz w:val="18"/>
                <w:szCs w:val="18"/>
              </w:rPr>
              <w:t>6,8070</w:t>
            </w:r>
          </w:p>
        </w:tc>
        <w:tc>
          <w:tcPr>
            <w:tcW w:w="1559" w:type="dxa"/>
            <w:tcBorders>
              <w:top w:val="single" w:sz="4" w:space="0" w:color="auto"/>
              <w:left w:val="single" w:sz="4" w:space="0" w:color="auto"/>
              <w:bottom w:val="single" w:sz="4" w:space="0" w:color="auto"/>
              <w:right w:val="single" w:sz="4" w:space="0" w:color="auto"/>
            </w:tcBorders>
          </w:tcPr>
          <w:p w14:paraId="15084EFE" w14:textId="77777777" w:rsidR="008C31BB" w:rsidRPr="008C31BB" w:rsidRDefault="008C31BB" w:rsidP="0074757D">
            <w:pPr>
              <w:pStyle w:val="Default"/>
              <w:numPr>
                <w:ilvl w:val="0"/>
                <w:numId w:val="0"/>
              </w:numPr>
              <w:rPr>
                <w:color w:val="auto"/>
                <w:sz w:val="18"/>
                <w:szCs w:val="18"/>
              </w:rPr>
            </w:pPr>
            <w:r w:rsidRPr="008C31BB">
              <w:rPr>
                <w:color w:val="auto"/>
                <w:sz w:val="18"/>
                <w:szCs w:val="18"/>
              </w:rPr>
              <w:t>Post./</w:t>
            </w:r>
            <w:proofErr w:type="spellStart"/>
            <w:r w:rsidRPr="008C31BB">
              <w:rPr>
                <w:color w:val="auto"/>
                <w:sz w:val="18"/>
                <w:szCs w:val="18"/>
              </w:rPr>
              <w:t>planir</w:t>
            </w:r>
            <w:proofErr w:type="spellEnd"/>
            <w:r w:rsidRPr="008C31BB">
              <w:rPr>
                <w:color w:val="auto"/>
                <w:sz w:val="18"/>
                <w:szCs w:val="18"/>
              </w:rPr>
              <w:t>.</w:t>
            </w:r>
          </w:p>
        </w:tc>
        <w:tc>
          <w:tcPr>
            <w:tcW w:w="1560" w:type="dxa"/>
            <w:tcBorders>
              <w:top w:val="single" w:sz="4" w:space="0" w:color="auto"/>
              <w:left w:val="single" w:sz="4" w:space="0" w:color="auto"/>
              <w:bottom w:val="single" w:sz="4" w:space="0" w:color="auto"/>
              <w:right w:val="single" w:sz="4" w:space="0" w:color="auto"/>
            </w:tcBorders>
          </w:tcPr>
          <w:p w14:paraId="7ACB27E8" w14:textId="77777777" w:rsidR="008C31BB" w:rsidRPr="008C31BB" w:rsidRDefault="008C31BB" w:rsidP="0074757D">
            <w:pPr>
              <w:pStyle w:val="Default"/>
              <w:numPr>
                <w:ilvl w:val="0"/>
                <w:numId w:val="0"/>
              </w:numPr>
              <w:rPr>
                <w:color w:val="auto"/>
                <w:sz w:val="18"/>
                <w:szCs w:val="18"/>
              </w:rPr>
            </w:pPr>
            <w:r w:rsidRPr="008C31BB">
              <w:rPr>
                <w:color w:val="auto"/>
                <w:sz w:val="18"/>
                <w:szCs w:val="18"/>
              </w:rPr>
              <w:t>Ne</w:t>
            </w:r>
          </w:p>
        </w:tc>
      </w:tr>
      <w:tr w:rsidR="008C31BB" w:rsidRPr="008C31BB" w14:paraId="345CD67E" w14:textId="77777777" w:rsidTr="0074757D">
        <w:tblPrEx>
          <w:tblBorders>
            <w:top w:val="nil"/>
            <w:left w:val="nil"/>
            <w:bottom w:val="nil"/>
            <w:right w:val="nil"/>
            <w:insideH w:val="none" w:sz="0" w:space="0" w:color="auto"/>
            <w:insideV w:val="none" w:sz="0" w:space="0" w:color="auto"/>
          </w:tblBorders>
        </w:tblPrEx>
        <w:trPr>
          <w:trHeight w:val="75"/>
        </w:trPr>
        <w:tc>
          <w:tcPr>
            <w:tcW w:w="1559" w:type="dxa"/>
            <w:tcBorders>
              <w:top w:val="single" w:sz="4" w:space="0" w:color="auto"/>
              <w:left w:val="single" w:sz="4" w:space="0" w:color="auto"/>
              <w:bottom w:val="single" w:sz="4" w:space="0" w:color="auto"/>
              <w:right w:val="single" w:sz="4" w:space="0" w:color="auto"/>
            </w:tcBorders>
          </w:tcPr>
          <w:p w14:paraId="118AB20A" w14:textId="77777777" w:rsidR="008C31BB" w:rsidRPr="008C31BB" w:rsidRDefault="008C31BB" w:rsidP="0074757D">
            <w:pPr>
              <w:pStyle w:val="Default"/>
              <w:numPr>
                <w:ilvl w:val="0"/>
                <w:numId w:val="0"/>
              </w:numPr>
              <w:rPr>
                <w:color w:val="auto"/>
                <w:sz w:val="18"/>
                <w:szCs w:val="18"/>
              </w:rPr>
            </w:pPr>
            <w:r w:rsidRPr="008C31BB">
              <w:rPr>
                <w:color w:val="auto"/>
                <w:sz w:val="18"/>
                <w:szCs w:val="18"/>
              </w:rPr>
              <w:t>Metković</w:t>
            </w:r>
          </w:p>
        </w:tc>
        <w:tc>
          <w:tcPr>
            <w:tcW w:w="1559" w:type="dxa"/>
            <w:tcBorders>
              <w:top w:val="single" w:sz="4" w:space="0" w:color="auto"/>
              <w:left w:val="single" w:sz="4" w:space="0" w:color="auto"/>
              <w:bottom w:val="single" w:sz="4" w:space="0" w:color="auto"/>
              <w:right w:val="single" w:sz="4" w:space="0" w:color="auto"/>
            </w:tcBorders>
          </w:tcPr>
          <w:p w14:paraId="10DCD28C" w14:textId="77777777" w:rsidR="008C31BB" w:rsidRPr="008C31BB" w:rsidRDefault="008C31BB" w:rsidP="0074757D">
            <w:pPr>
              <w:pStyle w:val="Default"/>
              <w:numPr>
                <w:ilvl w:val="0"/>
                <w:numId w:val="0"/>
              </w:numPr>
              <w:rPr>
                <w:color w:val="auto"/>
                <w:sz w:val="18"/>
                <w:szCs w:val="18"/>
              </w:rPr>
            </w:pPr>
            <w:proofErr w:type="spellStart"/>
            <w:r w:rsidRPr="008C31BB">
              <w:rPr>
                <w:color w:val="auto"/>
                <w:sz w:val="18"/>
                <w:szCs w:val="18"/>
              </w:rPr>
              <w:t>Vrbovci</w:t>
            </w:r>
            <w:proofErr w:type="spellEnd"/>
          </w:p>
        </w:tc>
        <w:tc>
          <w:tcPr>
            <w:tcW w:w="1560" w:type="dxa"/>
            <w:tcBorders>
              <w:top w:val="single" w:sz="4" w:space="0" w:color="auto"/>
              <w:left w:val="single" w:sz="4" w:space="0" w:color="auto"/>
              <w:bottom w:val="single" w:sz="4" w:space="0" w:color="auto"/>
              <w:right w:val="single" w:sz="4" w:space="0" w:color="auto"/>
            </w:tcBorders>
          </w:tcPr>
          <w:p w14:paraId="0285FF15" w14:textId="77777777" w:rsidR="008C31BB" w:rsidRPr="008C31BB" w:rsidRDefault="008C31BB" w:rsidP="0074757D">
            <w:pPr>
              <w:pStyle w:val="Default"/>
              <w:numPr>
                <w:ilvl w:val="0"/>
                <w:numId w:val="0"/>
              </w:numPr>
              <w:rPr>
                <w:color w:val="auto"/>
                <w:sz w:val="18"/>
                <w:szCs w:val="18"/>
              </w:rPr>
            </w:pPr>
            <w:r w:rsidRPr="008C31BB">
              <w:rPr>
                <w:color w:val="auto"/>
                <w:sz w:val="18"/>
                <w:szCs w:val="18"/>
              </w:rPr>
              <w:t>KO</w:t>
            </w:r>
          </w:p>
        </w:tc>
        <w:tc>
          <w:tcPr>
            <w:tcW w:w="1559" w:type="dxa"/>
            <w:tcBorders>
              <w:top w:val="single" w:sz="4" w:space="0" w:color="auto"/>
              <w:left w:val="single" w:sz="4" w:space="0" w:color="auto"/>
              <w:bottom w:val="single" w:sz="4" w:space="0" w:color="auto"/>
              <w:right w:val="single" w:sz="4" w:space="0" w:color="auto"/>
            </w:tcBorders>
          </w:tcPr>
          <w:p w14:paraId="69978146" w14:textId="77777777" w:rsidR="008C31BB" w:rsidRPr="008C31BB" w:rsidRDefault="008C31BB" w:rsidP="0074757D">
            <w:pPr>
              <w:pStyle w:val="Default"/>
              <w:numPr>
                <w:ilvl w:val="0"/>
                <w:numId w:val="0"/>
              </w:numPr>
              <w:rPr>
                <w:color w:val="auto"/>
                <w:sz w:val="18"/>
                <w:szCs w:val="18"/>
              </w:rPr>
            </w:pPr>
            <w:r w:rsidRPr="008C31BB">
              <w:rPr>
                <w:color w:val="auto"/>
                <w:sz w:val="18"/>
                <w:szCs w:val="18"/>
              </w:rPr>
              <w:t>1,9953</w:t>
            </w:r>
          </w:p>
        </w:tc>
        <w:tc>
          <w:tcPr>
            <w:tcW w:w="1559" w:type="dxa"/>
            <w:tcBorders>
              <w:top w:val="single" w:sz="4" w:space="0" w:color="auto"/>
              <w:left w:val="single" w:sz="4" w:space="0" w:color="auto"/>
              <w:bottom w:val="single" w:sz="4" w:space="0" w:color="auto"/>
              <w:right w:val="single" w:sz="4" w:space="0" w:color="auto"/>
            </w:tcBorders>
          </w:tcPr>
          <w:p w14:paraId="7447408E" w14:textId="77777777" w:rsidR="008C31BB" w:rsidRPr="008C31BB" w:rsidRDefault="008C31BB" w:rsidP="0074757D">
            <w:pPr>
              <w:pStyle w:val="Default"/>
              <w:numPr>
                <w:ilvl w:val="0"/>
                <w:numId w:val="0"/>
              </w:numPr>
              <w:rPr>
                <w:color w:val="auto"/>
                <w:sz w:val="18"/>
                <w:szCs w:val="18"/>
              </w:rPr>
            </w:pPr>
            <w:r w:rsidRPr="008C31BB">
              <w:rPr>
                <w:color w:val="auto"/>
                <w:sz w:val="18"/>
                <w:szCs w:val="18"/>
              </w:rPr>
              <w:t>Planirano</w:t>
            </w:r>
          </w:p>
        </w:tc>
        <w:tc>
          <w:tcPr>
            <w:tcW w:w="1560" w:type="dxa"/>
            <w:tcBorders>
              <w:top w:val="single" w:sz="4" w:space="0" w:color="auto"/>
              <w:left w:val="single" w:sz="4" w:space="0" w:color="auto"/>
              <w:bottom w:val="single" w:sz="4" w:space="0" w:color="auto"/>
              <w:right w:val="single" w:sz="4" w:space="0" w:color="auto"/>
            </w:tcBorders>
          </w:tcPr>
          <w:p w14:paraId="6C848E88" w14:textId="77777777" w:rsidR="008C31BB" w:rsidRPr="008C31BB" w:rsidRDefault="008C31BB" w:rsidP="0074757D">
            <w:pPr>
              <w:pStyle w:val="Default"/>
              <w:numPr>
                <w:ilvl w:val="0"/>
                <w:numId w:val="0"/>
              </w:numPr>
              <w:rPr>
                <w:color w:val="auto"/>
                <w:sz w:val="18"/>
                <w:szCs w:val="18"/>
              </w:rPr>
            </w:pPr>
            <w:r w:rsidRPr="008C31BB">
              <w:rPr>
                <w:color w:val="auto"/>
                <w:sz w:val="18"/>
                <w:szCs w:val="18"/>
              </w:rPr>
              <w:t>Ne</w:t>
            </w:r>
          </w:p>
        </w:tc>
      </w:tr>
    </w:tbl>
    <w:p w14:paraId="689D6694" w14:textId="77777777" w:rsidR="008C31BB" w:rsidRPr="008C31BB" w:rsidRDefault="008C31BB" w:rsidP="008C31BB">
      <w:pPr>
        <w:spacing w:line="276" w:lineRule="auto"/>
        <w:rPr>
          <w:rFonts w:ascii="Tahoma" w:hAnsi="Tahoma" w:cs="Tahoma"/>
          <w:sz w:val="16"/>
          <w:szCs w:val="16"/>
        </w:rPr>
      </w:pPr>
      <w:r w:rsidRPr="008C31BB">
        <w:rPr>
          <w:rFonts w:ascii="Tahoma" w:hAnsi="Tahoma" w:cs="Tahoma"/>
          <w:sz w:val="16"/>
          <w:szCs w:val="16"/>
        </w:rPr>
        <w:t xml:space="preserve">OK - odlagalište komunalnog otpada, OI - odlagalište inertnog otpada; GO – reciklažno dvorište za građevinski otpad, RD - reciklažno dvorište,; PS - pretovarna stanica, KO - </w:t>
      </w:r>
      <w:proofErr w:type="spellStart"/>
      <w:r w:rsidRPr="008C31BB">
        <w:rPr>
          <w:rFonts w:ascii="Tahoma" w:hAnsi="Tahoma" w:cs="Tahoma"/>
          <w:sz w:val="16"/>
          <w:szCs w:val="16"/>
        </w:rPr>
        <w:t>kompostana</w:t>
      </w:r>
      <w:proofErr w:type="spellEnd"/>
      <w:r w:rsidRPr="008C31BB">
        <w:rPr>
          <w:rFonts w:ascii="Tahoma" w:hAnsi="Tahoma" w:cs="Tahoma"/>
          <w:sz w:val="16"/>
          <w:szCs w:val="16"/>
        </w:rPr>
        <w:t xml:space="preserve">, SO – </w:t>
      </w:r>
      <w:proofErr w:type="spellStart"/>
      <w:r w:rsidRPr="008C31BB">
        <w:rPr>
          <w:rFonts w:ascii="Tahoma" w:hAnsi="Tahoma" w:cs="Tahoma"/>
          <w:sz w:val="16"/>
          <w:szCs w:val="16"/>
        </w:rPr>
        <w:t>sortirnica</w:t>
      </w:r>
      <w:proofErr w:type="spellEnd"/>
      <w:r w:rsidRPr="008C31BB">
        <w:rPr>
          <w:rFonts w:ascii="Tahoma" w:hAnsi="Tahoma" w:cs="Tahoma"/>
          <w:sz w:val="16"/>
          <w:szCs w:val="16"/>
        </w:rPr>
        <w:t>, AZ – lokacija za smještaj kazeta za zbrinjavanje građevnog otpada koji sadrži azbest</w:t>
      </w:r>
    </w:p>
    <w:p w14:paraId="79752E8D" w14:textId="77777777" w:rsidR="008C31BB" w:rsidRPr="008C31BB" w:rsidRDefault="008C31BB">
      <w:pPr>
        <w:numPr>
          <w:ilvl w:val="0"/>
          <w:numId w:val="301"/>
        </w:numPr>
        <w:spacing w:line="276" w:lineRule="auto"/>
        <w:rPr>
          <w:strike/>
          <w:sz w:val="20"/>
          <w:szCs w:val="20"/>
        </w:rPr>
      </w:pPr>
      <w:r w:rsidRPr="008C31BB">
        <w:rPr>
          <w:sz w:val="20"/>
          <w:szCs w:val="20"/>
        </w:rPr>
        <w:t xml:space="preserve">Na teritoriju Grada Metkovića danas postoji aktivno odlagalište otpada „Dubravica“, u blizini istoimenog naselja. Nalazi se 3 km jugoistočno od Metkovića, uz županijsku cestu ŽC-6220. Odlagalište je sanirano 2009. godine. </w:t>
      </w:r>
    </w:p>
    <w:p w14:paraId="1F87E1EB" w14:textId="77777777" w:rsidR="008C31BB" w:rsidRPr="008C31BB" w:rsidRDefault="008C31BB">
      <w:pPr>
        <w:numPr>
          <w:ilvl w:val="0"/>
          <w:numId w:val="40"/>
        </w:numPr>
        <w:spacing w:before="240"/>
        <w:jc w:val="center"/>
        <w:rPr>
          <w:strike/>
          <w:sz w:val="20"/>
          <w:szCs w:val="20"/>
        </w:rPr>
      </w:pPr>
    </w:p>
    <w:p w14:paraId="3AF2B03D" w14:textId="77777777" w:rsidR="008C31BB" w:rsidRPr="008C31BB" w:rsidRDefault="008C31BB">
      <w:pPr>
        <w:numPr>
          <w:ilvl w:val="0"/>
          <w:numId w:val="302"/>
        </w:numPr>
        <w:spacing w:line="276" w:lineRule="auto"/>
        <w:rPr>
          <w:sz w:val="20"/>
          <w:szCs w:val="20"/>
        </w:rPr>
      </w:pPr>
      <w:r w:rsidRPr="008C31BB">
        <w:rPr>
          <w:sz w:val="20"/>
          <w:szCs w:val="20"/>
        </w:rPr>
        <w:t>Sukladno važećim planovima gospodarenja otpadom planirana je uspostava centra za gospodarenje otpadom „</w:t>
      </w:r>
      <w:proofErr w:type="spellStart"/>
      <w:r w:rsidRPr="008C31BB">
        <w:rPr>
          <w:sz w:val="20"/>
          <w:szCs w:val="20"/>
        </w:rPr>
        <w:t>Lučino</w:t>
      </w:r>
      <w:proofErr w:type="spellEnd"/>
      <w:r w:rsidRPr="008C31BB">
        <w:rPr>
          <w:sz w:val="20"/>
          <w:szCs w:val="20"/>
        </w:rPr>
        <w:t xml:space="preserve"> </w:t>
      </w:r>
      <w:proofErr w:type="spellStart"/>
      <w:r w:rsidRPr="008C31BB">
        <w:rPr>
          <w:sz w:val="20"/>
          <w:szCs w:val="20"/>
        </w:rPr>
        <w:t>razdolje</w:t>
      </w:r>
      <w:proofErr w:type="spellEnd"/>
      <w:r w:rsidRPr="008C31BB">
        <w:rPr>
          <w:sz w:val="20"/>
          <w:szCs w:val="20"/>
        </w:rPr>
        <w:t>“ u Općini Dubrovačko primorje.</w:t>
      </w:r>
    </w:p>
    <w:p w14:paraId="0B5FF306" w14:textId="77777777" w:rsidR="008C31BB" w:rsidRPr="008C31BB" w:rsidRDefault="008C31BB">
      <w:pPr>
        <w:numPr>
          <w:ilvl w:val="0"/>
          <w:numId w:val="302"/>
        </w:numPr>
        <w:spacing w:line="276" w:lineRule="auto"/>
        <w:rPr>
          <w:sz w:val="20"/>
          <w:szCs w:val="20"/>
        </w:rPr>
      </w:pPr>
      <w:r w:rsidRPr="008C31BB">
        <w:rPr>
          <w:sz w:val="20"/>
          <w:szCs w:val="20"/>
        </w:rPr>
        <w:t xml:space="preserve">Do uspostave centra za gospodarenje otpadom koristit će se postojeće odlagalište komunalnog otpada „Dubravica“. Područje odlagališta „Dubravica“ prikazano je planskom oznakom na listu 2.4.2. Uređenje voda i vodotoka, odvodnja otpadnih i oborinskih voda, obrada, skladištenje i odlaganje otpada te melioracijska odvodnja kao i u prikazu građevinskih područja naselja gdje je označeno kao građevinsko područje infrastrukturne namjene. </w:t>
      </w:r>
    </w:p>
    <w:p w14:paraId="7AFADF01" w14:textId="77777777" w:rsidR="008C31BB" w:rsidRPr="008C31BB" w:rsidRDefault="008C31BB">
      <w:pPr>
        <w:numPr>
          <w:ilvl w:val="0"/>
          <w:numId w:val="302"/>
        </w:numPr>
        <w:spacing w:line="276" w:lineRule="auto"/>
        <w:rPr>
          <w:sz w:val="20"/>
          <w:szCs w:val="20"/>
        </w:rPr>
      </w:pPr>
      <w:r w:rsidRPr="008C31BB">
        <w:rPr>
          <w:sz w:val="20"/>
          <w:szCs w:val="20"/>
        </w:rPr>
        <w:t>Po uspostavi centra za gospodarenje otpadom „</w:t>
      </w:r>
      <w:proofErr w:type="spellStart"/>
      <w:r w:rsidRPr="008C31BB">
        <w:rPr>
          <w:sz w:val="20"/>
          <w:szCs w:val="20"/>
        </w:rPr>
        <w:t>Lučino</w:t>
      </w:r>
      <w:proofErr w:type="spellEnd"/>
      <w:r w:rsidRPr="008C31BB">
        <w:rPr>
          <w:sz w:val="20"/>
          <w:szCs w:val="20"/>
        </w:rPr>
        <w:t xml:space="preserve"> </w:t>
      </w:r>
      <w:proofErr w:type="spellStart"/>
      <w:r w:rsidRPr="008C31BB">
        <w:rPr>
          <w:sz w:val="20"/>
          <w:szCs w:val="20"/>
        </w:rPr>
        <w:t>razdolje</w:t>
      </w:r>
      <w:proofErr w:type="spellEnd"/>
      <w:r w:rsidRPr="008C31BB">
        <w:rPr>
          <w:sz w:val="20"/>
          <w:szCs w:val="20"/>
        </w:rPr>
        <w:t xml:space="preserve">“ na lokaciji „Dubravica“ uspostavit će se pretovarna (transfer) stanica. </w:t>
      </w:r>
    </w:p>
    <w:p w14:paraId="054A218D" w14:textId="77777777" w:rsidR="008C31BB" w:rsidRPr="008C31BB" w:rsidRDefault="008C31BB">
      <w:pPr>
        <w:numPr>
          <w:ilvl w:val="0"/>
          <w:numId w:val="40"/>
        </w:numPr>
        <w:spacing w:before="240"/>
        <w:jc w:val="center"/>
        <w:rPr>
          <w:strike/>
          <w:sz w:val="20"/>
          <w:szCs w:val="20"/>
        </w:rPr>
      </w:pPr>
    </w:p>
    <w:p w14:paraId="07F5DF30" w14:textId="77777777" w:rsidR="008C31BB" w:rsidRPr="008C31BB" w:rsidRDefault="008C31BB">
      <w:pPr>
        <w:numPr>
          <w:ilvl w:val="0"/>
          <w:numId w:val="303"/>
        </w:numPr>
        <w:spacing w:line="276" w:lineRule="auto"/>
        <w:rPr>
          <w:sz w:val="20"/>
          <w:szCs w:val="20"/>
        </w:rPr>
      </w:pPr>
      <w:r w:rsidRPr="008C31BB">
        <w:rPr>
          <w:sz w:val="20"/>
          <w:szCs w:val="20"/>
        </w:rPr>
        <w:t xml:space="preserve">U skladu sa Prostornim planom Dubrovačko-neretvanske županije na odlagalištu Dubravica predviđene su pretovarna stanica, građevina za obradu građevinskog otpada, </w:t>
      </w:r>
      <w:proofErr w:type="spellStart"/>
      <w:r w:rsidRPr="008C31BB">
        <w:rPr>
          <w:sz w:val="20"/>
          <w:szCs w:val="20"/>
        </w:rPr>
        <w:t>reciklažni</w:t>
      </w:r>
      <w:proofErr w:type="spellEnd"/>
      <w:r w:rsidRPr="008C31BB">
        <w:rPr>
          <w:sz w:val="20"/>
          <w:szCs w:val="20"/>
        </w:rPr>
        <w:t xml:space="preserve"> centar / dvorište, sortirnica, odlagalište (skladište) izdvojeno skupljenih vrsta otpada do otpreme te ploha za zbrinjavanje građevnog otpada koji sadrži azbest.  </w:t>
      </w:r>
    </w:p>
    <w:p w14:paraId="7E7FFA6B" w14:textId="77777777" w:rsidR="008C31BB" w:rsidRPr="008C31BB" w:rsidRDefault="008C31BB">
      <w:pPr>
        <w:numPr>
          <w:ilvl w:val="0"/>
          <w:numId w:val="303"/>
        </w:numPr>
        <w:spacing w:line="276" w:lineRule="auto"/>
        <w:rPr>
          <w:sz w:val="20"/>
          <w:szCs w:val="20"/>
        </w:rPr>
      </w:pPr>
      <w:r w:rsidRPr="008C31BB">
        <w:rPr>
          <w:sz w:val="20"/>
          <w:szCs w:val="20"/>
        </w:rPr>
        <w:t xml:space="preserve">U skladu sa predviđenim sadržajima na odlagalištu otpada „Dubravica“, predlaže se proširenje postojeće deponije. Razrađeno je nekoliko varijanti, koje je potrebno analizirati s obzirom na ekološke, funkcionalne i imovinsko-pravne aspekte. </w:t>
      </w:r>
    </w:p>
    <w:p w14:paraId="0EB6CDBD" w14:textId="77777777" w:rsidR="008C31BB" w:rsidRPr="008C31BB" w:rsidRDefault="008C31BB">
      <w:pPr>
        <w:numPr>
          <w:ilvl w:val="0"/>
          <w:numId w:val="40"/>
        </w:numPr>
        <w:spacing w:before="240"/>
        <w:jc w:val="center"/>
        <w:rPr>
          <w:strike/>
          <w:sz w:val="20"/>
          <w:szCs w:val="20"/>
        </w:rPr>
      </w:pPr>
    </w:p>
    <w:p w14:paraId="15FF90AC" w14:textId="77777777" w:rsidR="008C31BB" w:rsidRPr="008C31BB" w:rsidRDefault="008C31BB">
      <w:pPr>
        <w:numPr>
          <w:ilvl w:val="0"/>
          <w:numId w:val="304"/>
        </w:numPr>
        <w:spacing w:after="80" w:line="276" w:lineRule="auto"/>
        <w:rPr>
          <w:sz w:val="20"/>
          <w:szCs w:val="20"/>
        </w:rPr>
      </w:pPr>
      <w:r w:rsidRPr="008C31BB">
        <w:rPr>
          <w:sz w:val="20"/>
          <w:szCs w:val="20"/>
        </w:rPr>
        <w:t xml:space="preserve">Gradnja na prostoru zone odlagališta/pretovarne stanice „Dubravica“ moguća je prema sljedećim uvjetima: </w:t>
      </w:r>
    </w:p>
    <w:p w14:paraId="085DD521" w14:textId="77777777" w:rsidR="008C31BB" w:rsidRPr="008C31BB" w:rsidRDefault="008C31BB">
      <w:pPr>
        <w:numPr>
          <w:ilvl w:val="0"/>
          <w:numId w:val="39"/>
        </w:numPr>
        <w:spacing w:after="80"/>
        <w:rPr>
          <w:sz w:val="20"/>
          <w:szCs w:val="20"/>
        </w:rPr>
      </w:pPr>
      <w:r w:rsidRPr="008C31BB">
        <w:rPr>
          <w:sz w:val="20"/>
          <w:szCs w:val="20"/>
        </w:rPr>
        <w:t>na prostoru reciklažnog dvorišta mora se osigurati javno dostupna prihvatna zona, zona obrade građevnog otpada te zona skladištenja i otpreme recikliranog agregata;</w:t>
      </w:r>
    </w:p>
    <w:p w14:paraId="12C600C6" w14:textId="77777777" w:rsidR="008C31BB" w:rsidRPr="008C31BB" w:rsidRDefault="008C31BB">
      <w:pPr>
        <w:numPr>
          <w:ilvl w:val="0"/>
          <w:numId w:val="39"/>
        </w:numPr>
        <w:spacing w:after="80"/>
        <w:rPr>
          <w:sz w:val="20"/>
          <w:szCs w:val="20"/>
        </w:rPr>
      </w:pPr>
      <w:r w:rsidRPr="008C31BB">
        <w:rPr>
          <w:sz w:val="20"/>
          <w:szCs w:val="20"/>
        </w:rPr>
        <w:t xml:space="preserve">prometna površina s koje se pristupa do građevina mora imati najmanju širinu 5,5 m, a rješenjem uređenja čestice mora se osigurati dostupnost i manevriranje teretnih vozila; </w:t>
      </w:r>
    </w:p>
    <w:p w14:paraId="51185EBB" w14:textId="77777777" w:rsidR="008C31BB" w:rsidRPr="008C31BB" w:rsidRDefault="008C31BB">
      <w:pPr>
        <w:numPr>
          <w:ilvl w:val="0"/>
          <w:numId w:val="39"/>
        </w:numPr>
        <w:spacing w:after="80"/>
        <w:rPr>
          <w:sz w:val="20"/>
          <w:szCs w:val="20"/>
        </w:rPr>
      </w:pPr>
      <w:r w:rsidRPr="008C31BB">
        <w:rPr>
          <w:sz w:val="20"/>
          <w:szCs w:val="20"/>
        </w:rPr>
        <w:t xml:space="preserve">najveća dozvoljena visina građevina iznosi 12 m, a iznimno dio građevine (do najviše 15% ukupne tlocrtne površine) može biti i viši ukoliko to zahtijeva tehnološki proces, </w:t>
      </w:r>
    </w:p>
    <w:p w14:paraId="2EF70B9E" w14:textId="77777777" w:rsidR="008C31BB" w:rsidRPr="008C31BB" w:rsidRDefault="008C31BB">
      <w:pPr>
        <w:numPr>
          <w:ilvl w:val="0"/>
          <w:numId w:val="39"/>
        </w:numPr>
        <w:spacing w:after="80"/>
        <w:rPr>
          <w:sz w:val="20"/>
          <w:szCs w:val="20"/>
        </w:rPr>
      </w:pPr>
      <w:r w:rsidRPr="008C31BB">
        <w:rPr>
          <w:sz w:val="20"/>
          <w:szCs w:val="20"/>
        </w:rPr>
        <w:t xml:space="preserve">najmanja udaljenost građevine od regulacijskog pravca je 10 m, </w:t>
      </w:r>
    </w:p>
    <w:p w14:paraId="56858483" w14:textId="77777777" w:rsidR="008C31BB" w:rsidRPr="008C31BB" w:rsidRDefault="008C31BB">
      <w:pPr>
        <w:numPr>
          <w:ilvl w:val="0"/>
          <w:numId w:val="39"/>
        </w:numPr>
        <w:spacing w:after="80"/>
        <w:rPr>
          <w:sz w:val="20"/>
          <w:szCs w:val="20"/>
        </w:rPr>
      </w:pPr>
      <w:r w:rsidRPr="008C31BB">
        <w:rPr>
          <w:sz w:val="20"/>
          <w:szCs w:val="20"/>
        </w:rPr>
        <w:t>građevine moraju od međe čestice biti udaljene pola svoje visine (h/2, pri čemu h označava visinu građevine u metrima), ali ne manje od 5 m;</w:t>
      </w:r>
    </w:p>
    <w:p w14:paraId="5B3986CE" w14:textId="77777777" w:rsidR="008C31BB" w:rsidRPr="008C31BB" w:rsidRDefault="008C31BB">
      <w:pPr>
        <w:numPr>
          <w:ilvl w:val="0"/>
          <w:numId w:val="39"/>
        </w:numPr>
        <w:spacing w:after="80"/>
        <w:rPr>
          <w:sz w:val="20"/>
          <w:szCs w:val="20"/>
        </w:rPr>
      </w:pPr>
      <w:r w:rsidRPr="008C31BB">
        <w:rPr>
          <w:sz w:val="20"/>
          <w:szCs w:val="20"/>
        </w:rPr>
        <w:t>portirnice, vage i druge građevine i sklopovi koje po svojoj funkciji moraju biti na ulazu mogu se graditi i na manjoj udaljenosti od ruba čestice ali ne manje od 1 m;</w:t>
      </w:r>
    </w:p>
    <w:p w14:paraId="48F57848" w14:textId="77777777" w:rsidR="008C31BB" w:rsidRPr="008C31BB" w:rsidRDefault="008C31BB">
      <w:pPr>
        <w:numPr>
          <w:ilvl w:val="0"/>
          <w:numId w:val="39"/>
        </w:numPr>
        <w:spacing w:after="80"/>
        <w:rPr>
          <w:sz w:val="20"/>
          <w:szCs w:val="20"/>
        </w:rPr>
      </w:pPr>
      <w:r w:rsidRPr="008C31BB">
        <w:rPr>
          <w:sz w:val="20"/>
          <w:szCs w:val="20"/>
        </w:rPr>
        <w:t>sve korisne plohe reciklažnog dvorišta moraju biti izvedene kao vodonepropusne i otporne na djelovanje uskladištenog otpada;</w:t>
      </w:r>
    </w:p>
    <w:p w14:paraId="0C144E22" w14:textId="77777777" w:rsidR="008C31BB" w:rsidRPr="008C31BB" w:rsidRDefault="008C31BB">
      <w:pPr>
        <w:numPr>
          <w:ilvl w:val="0"/>
          <w:numId w:val="39"/>
        </w:numPr>
        <w:spacing w:after="80"/>
        <w:rPr>
          <w:sz w:val="20"/>
          <w:szCs w:val="20"/>
        </w:rPr>
      </w:pPr>
      <w:r w:rsidRPr="008C31BB">
        <w:rPr>
          <w:sz w:val="20"/>
          <w:szCs w:val="20"/>
        </w:rPr>
        <w:t xml:space="preserve">sustav odvodnje mora biti tako riješen da se spriječi zagađenje okoliša, te je potrebno predvidjeti odgovarajući </w:t>
      </w:r>
      <w:proofErr w:type="spellStart"/>
      <w:r w:rsidRPr="008C31BB">
        <w:rPr>
          <w:sz w:val="20"/>
          <w:szCs w:val="20"/>
        </w:rPr>
        <w:t>predtretman</w:t>
      </w:r>
      <w:proofErr w:type="spellEnd"/>
      <w:r w:rsidRPr="008C31BB">
        <w:rPr>
          <w:sz w:val="20"/>
          <w:szCs w:val="20"/>
        </w:rPr>
        <w:t xml:space="preserve"> prije ispuštanja u javni sustav odvodnje kako bi se osiguralo da granične vrijednosti pokazatelja i dopuštene koncentracije opasnih i drugih tvari ne prelaze granične vrijednosti određene posebnim propisima;</w:t>
      </w:r>
    </w:p>
    <w:p w14:paraId="02061804" w14:textId="77777777" w:rsidR="008C31BB" w:rsidRPr="008C31BB" w:rsidRDefault="008C31BB">
      <w:pPr>
        <w:numPr>
          <w:ilvl w:val="0"/>
          <w:numId w:val="39"/>
        </w:numPr>
        <w:spacing w:after="80"/>
        <w:rPr>
          <w:sz w:val="20"/>
          <w:szCs w:val="20"/>
        </w:rPr>
      </w:pPr>
      <w:r w:rsidRPr="008C31BB">
        <w:rPr>
          <w:sz w:val="20"/>
          <w:szCs w:val="20"/>
        </w:rPr>
        <w:t>na odlagališnom polju za otpad koji sadrži azbest se ne smiju izvoditi nikakve aktivnosti koje bi mogle uzrokovati oslobađanje azbestnih vlakana u okoliš (bacanje, struganje, bušenje, razbijanje, lomljenje ili bilo kakvo drugo obrađivanje proizvoda);</w:t>
      </w:r>
    </w:p>
    <w:p w14:paraId="3ED404A1" w14:textId="77777777" w:rsidR="008C31BB" w:rsidRPr="008C31BB" w:rsidRDefault="008C31BB">
      <w:pPr>
        <w:numPr>
          <w:ilvl w:val="0"/>
          <w:numId w:val="39"/>
        </w:numPr>
        <w:rPr>
          <w:strike/>
          <w:sz w:val="20"/>
          <w:szCs w:val="20"/>
        </w:rPr>
      </w:pPr>
      <w:r w:rsidRPr="008C31BB">
        <w:rPr>
          <w:sz w:val="20"/>
          <w:szCs w:val="20"/>
        </w:rPr>
        <w:t xml:space="preserve">građevna čestica mora biti ograđena ogradom najviše visine 3 m koja mora biti u kombinaciji providne ograde i živice kojom se može oblikovati kontinuirana zelena ograda. </w:t>
      </w:r>
    </w:p>
    <w:p w14:paraId="66C270A6" w14:textId="77777777" w:rsidR="008C31BB" w:rsidRPr="008C31BB" w:rsidRDefault="008C31BB">
      <w:pPr>
        <w:numPr>
          <w:ilvl w:val="0"/>
          <w:numId w:val="40"/>
        </w:numPr>
        <w:spacing w:before="240"/>
        <w:jc w:val="center"/>
        <w:rPr>
          <w:strike/>
          <w:sz w:val="20"/>
          <w:szCs w:val="20"/>
        </w:rPr>
      </w:pPr>
    </w:p>
    <w:p w14:paraId="4C68912E" w14:textId="77777777" w:rsidR="008C31BB" w:rsidRPr="008C31BB" w:rsidRDefault="008C31BB">
      <w:pPr>
        <w:numPr>
          <w:ilvl w:val="0"/>
          <w:numId w:val="305"/>
        </w:numPr>
        <w:spacing w:line="276" w:lineRule="auto"/>
        <w:rPr>
          <w:sz w:val="20"/>
          <w:szCs w:val="20"/>
        </w:rPr>
      </w:pPr>
      <w:r w:rsidRPr="008C31BB">
        <w:rPr>
          <w:sz w:val="20"/>
          <w:szCs w:val="20"/>
        </w:rPr>
        <w:t xml:space="preserve">Komunalni otpad na području Grada potrebno je prikupljati u tipizirane posude za otpad ili veće metalne kontejnere s poklopcem. </w:t>
      </w:r>
    </w:p>
    <w:p w14:paraId="62967BBC" w14:textId="77777777" w:rsidR="008C31BB" w:rsidRPr="008C31BB" w:rsidRDefault="008C31BB">
      <w:pPr>
        <w:numPr>
          <w:ilvl w:val="0"/>
          <w:numId w:val="305"/>
        </w:numPr>
        <w:spacing w:line="276" w:lineRule="auto"/>
        <w:rPr>
          <w:sz w:val="20"/>
          <w:szCs w:val="20"/>
        </w:rPr>
      </w:pPr>
      <w:r w:rsidRPr="008C31BB">
        <w:rPr>
          <w:sz w:val="20"/>
          <w:szCs w:val="20"/>
        </w:rPr>
        <w:t xml:space="preserve">Posude/spremnike za odvojeno prikupljanje problematičnog otpada, otpadnog papira, metala, stakla, plastike i tekstila koji nisu obuhvaćeni sustavom gospodarenja posebnom kategorijom otpada moguće je smjestiti na javnim površinama (u koridorima prometnica i/ili u sklopu javnih zelenih površina) tako da je do njih omogućen pristup komunalnom vozilu te da ne ometaju normalno prometovanje na javnim prometnim površinama (preglednost raskrižja, nesmetani prolaz biciklista, pješaka i osoba s invaliditetom). </w:t>
      </w:r>
    </w:p>
    <w:p w14:paraId="4215B5F6" w14:textId="77777777" w:rsidR="008C31BB" w:rsidRPr="008C31BB" w:rsidRDefault="008C31BB">
      <w:pPr>
        <w:numPr>
          <w:ilvl w:val="0"/>
          <w:numId w:val="40"/>
        </w:numPr>
        <w:spacing w:before="240"/>
        <w:jc w:val="center"/>
        <w:rPr>
          <w:strike/>
          <w:sz w:val="20"/>
          <w:szCs w:val="20"/>
        </w:rPr>
      </w:pPr>
    </w:p>
    <w:p w14:paraId="55F26FF7" w14:textId="77777777" w:rsidR="008C31BB" w:rsidRPr="008C31BB" w:rsidRDefault="008C31BB">
      <w:pPr>
        <w:numPr>
          <w:ilvl w:val="0"/>
          <w:numId w:val="306"/>
        </w:numPr>
        <w:spacing w:line="276" w:lineRule="auto"/>
        <w:rPr>
          <w:sz w:val="20"/>
          <w:szCs w:val="20"/>
        </w:rPr>
      </w:pPr>
      <w:r w:rsidRPr="008C31BB">
        <w:rPr>
          <w:sz w:val="20"/>
          <w:szCs w:val="20"/>
        </w:rPr>
        <w:t xml:space="preserve">Reciklažno dvorište je nadzirani ograđeni prostor namijenjen odvojenom prikupljanju i privremenom skladištenju manjih količina posebnih vrsta otpada. Reciklažno dvorište moguće je osim na lokaciji Dubravica graditi i predjelima gospodarske / poslovne namjene. U naseljima grada u kojima se ne nalazi reciklažno dvorište moguć je smještaj mobilne jedinice prema posebnim propisima.  </w:t>
      </w:r>
    </w:p>
    <w:p w14:paraId="50BE2927" w14:textId="77777777" w:rsidR="008C31BB" w:rsidRPr="008C31BB" w:rsidRDefault="008C31BB">
      <w:pPr>
        <w:numPr>
          <w:ilvl w:val="0"/>
          <w:numId w:val="306"/>
        </w:numPr>
        <w:spacing w:after="80" w:line="276" w:lineRule="auto"/>
        <w:rPr>
          <w:sz w:val="20"/>
          <w:szCs w:val="20"/>
        </w:rPr>
      </w:pPr>
      <w:r w:rsidRPr="008C31BB">
        <w:rPr>
          <w:sz w:val="20"/>
          <w:szCs w:val="20"/>
        </w:rPr>
        <w:t xml:space="preserve">Za gradnju reciklažnog dvorišta propisuju se sljedeći uvjeti: </w:t>
      </w:r>
    </w:p>
    <w:p w14:paraId="2A3D8F84" w14:textId="77777777" w:rsidR="008C31BB" w:rsidRPr="008C31BB" w:rsidRDefault="008C31BB">
      <w:pPr>
        <w:numPr>
          <w:ilvl w:val="0"/>
          <w:numId w:val="39"/>
        </w:numPr>
        <w:spacing w:after="80"/>
        <w:rPr>
          <w:sz w:val="20"/>
          <w:szCs w:val="20"/>
        </w:rPr>
      </w:pPr>
      <w:r w:rsidRPr="008C31BB">
        <w:rPr>
          <w:sz w:val="20"/>
          <w:szCs w:val="20"/>
        </w:rPr>
        <w:t xml:space="preserve">na prostoru reciklažnog dvorišta mora se osigurati javno dostupna prihvatna zona sa posebnim odjeljenjima s kontejnerima i plohama za prihvat i privremeno skladištenje glomaznog otpada, papira, stakla, PET i </w:t>
      </w:r>
      <w:proofErr w:type="spellStart"/>
      <w:r w:rsidRPr="008C31BB">
        <w:rPr>
          <w:sz w:val="20"/>
          <w:szCs w:val="20"/>
        </w:rPr>
        <w:t>alu</w:t>
      </w:r>
      <w:proofErr w:type="spellEnd"/>
      <w:r w:rsidRPr="008C31BB">
        <w:rPr>
          <w:sz w:val="20"/>
          <w:szCs w:val="20"/>
        </w:rPr>
        <w:t xml:space="preserve"> otpada te opasnog otpada iz domaćinstva; </w:t>
      </w:r>
    </w:p>
    <w:p w14:paraId="16B78655" w14:textId="77777777" w:rsidR="008C31BB" w:rsidRPr="008C31BB" w:rsidRDefault="008C31BB">
      <w:pPr>
        <w:numPr>
          <w:ilvl w:val="0"/>
          <w:numId w:val="39"/>
        </w:numPr>
        <w:spacing w:after="80"/>
        <w:rPr>
          <w:sz w:val="20"/>
          <w:szCs w:val="20"/>
        </w:rPr>
      </w:pPr>
      <w:r w:rsidRPr="008C31BB">
        <w:rPr>
          <w:sz w:val="20"/>
          <w:szCs w:val="20"/>
        </w:rPr>
        <w:t xml:space="preserve">prometna površina s koje se pristupa do građevina mora imati najmanju širinu 5,5 m, a rješenjem uređenja čestice mora se osigurati dostupnost i manevriranje teretnih vozila; </w:t>
      </w:r>
    </w:p>
    <w:p w14:paraId="19A93A61" w14:textId="77777777" w:rsidR="008C31BB" w:rsidRPr="008C31BB" w:rsidRDefault="008C31BB">
      <w:pPr>
        <w:numPr>
          <w:ilvl w:val="0"/>
          <w:numId w:val="39"/>
        </w:numPr>
        <w:spacing w:after="80"/>
        <w:rPr>
          <w:sz w:val="20"/>
          <w:szCs w:val="20"/>
        </w:rPr>
      </w:pPr>
      <w:r w:rsidRPr="008C31BB">
        <w:rPr>
          <w:sz w:val="20"/>
          <w:szCs w:val="20"/>
        </w:rPr>
        <w:t xml:space="preserve">najmanja površina građevne čestice iznosi 2.000 m2, </w:t>
      </w:r>
    </w:p>
    <w:p w14:paraId="0C316A5E" w14:textId="77777777" w:rsidR="008C31BB" w:rsidRPr="008C31BB" w:rsidRDefault="008C31BB">
      <w:pPr>
        <w:numPr>
          <w:ilvl w:val="0"/>
          <w:numId w:val="39"/>
        </w:numPr>
        <w:spacing w:after="80"/>
        <w:rPr>
          <w:sz w:val="20"/>
          <w:szCs w:val="20"/>
        </w:rPr>
      </w:pPr>
      <w:r w:rsidRPr="008C31BB">
        <w:rPr>
          <w:sz w:val="20"/>
          <w:szCs w:val="20"/>
        </w:rPr>
        <w:t xml:space="preserve">prijemna građevina sa prostorom za zaposlenike može biti najveće građevinske (bruto) površine 250 m2, imati najviše P (prizemlje) i biti najviše visine 4,5 m; </w:t>
      </w:r>
    </w:p>
    <w:p w14:paraId="5ECA446E" w14:textId="77777777" w:rsidR="008C31BB" w:rsidRPr="008C31BB" w:rsidRDefault="008C31BB">
      <w:pPr>
        <w:numPr>
          <w:ilvl w:val="0"/>
          <w:numId w:val="39"/>
        </w:numPr>
        <w:spacing w:after="80"/>
        <w:rPr>
          <w:sz w:val="20"/>
          <w:szCs w:val="20"/>
        </w:rPr>
      </w:pPr>
      <w:r w:rsidRPr="008C31BB">
        <w:rPr>
          <w:sz w:val="20"/>
          <w:szCs w:val="20"/>
        </w:rPr>
        <w:t xml:space="preserve">najveća visina nadstrešnica iznosi 4,5 m; </w:t>
      </w:r>
    </w:p>
    <w:p w14:paraId="10B01737" w14:textId="77777777" w:rsidR="008C31BB" w:rsidRPr="008C31BB" w:rsidRDefault="008C31BB">
      <w:pPr>
        <w:numPr>
          <w:ilvl w:val="0"/>
          <w:numId w:val="39"/>
        </w:numPr>
        <w:spacing w:after="80"/>
        <w:rPr>
          <w:sz w:val="20"/>
          <w:szCs w:val="20"/>
        </w:rPr>
      </w:pPr>
      <w:r w:rsidRPr="008C31BB">
        <w:rPr>
          <w:sz w:val="20"/>
          <w:szCs w:val="20"/>
        </w:rPr>
        <w:t xml:space="preserve">najmanja udaljenost građevina, kontejnera i nadstrešnica od regulacijskog pravca u </w:t>
      </w:r>
      <w:proofErr w:type="spellStart"/>
      <w:r w:rsidRPr="008C31BB">
        <w:rPr>
          <w:sz w:val="20"/>
          <w:szCs w:val="20"/>
        </w:rPr>
        <w:t>pra</w:t>
      </w:r>
      <w:proofErr w:type="spellEnd"/>
      <w:r w:rsidRPr="008C31BB">
        <w:rPr>
          <w:sz w:val="20"/>
          <w:szCs w:val="20"/>
        </w:rPr>
        <w:t>-</w:t>
      </w:r>
    </w:p>
    <w:p w14:paraId="4E7757FF" w14:textId="77777777" w:rsidR="008C31BB" w:rsidRPr="008C31BB" w:rsidRDefault="008C31BB">
      <w:pPr>
        <w:numPr>
          <w:ilvl w:val="0"/>
          <w:numId w:val="39"/>
        </w:numPr>
        <w:spacing w:after="80"/>
        <w:rPr>
          <w:sz w:val="20"/>
          <w:szCs w:val="20"/>
        </w:rPr>
      </w:pPr>
      <w:r w:rsidRPr="008C31BB">
        <w:rPr>
          <w:sz w:val="20"/>
          <w:szCs w:val="20"/>
        </w:rPr>
        <w:t xml:space="preserve">vilu je 5 m, a od bočnih međa najmanje 4 m; </w:t>
      </w:r>
    </w:p>
    <w:p w14:paraId="5377A242" w14:textId="77777777" w:rsidR="008C31BB" w:rsidRPr="008C31BB" w:rsidRDefault="008C31BB">
      <w:pPr>
        <w:numPr>
          <w:ilvl w:val="0"/>
          <w:numId w:val="39"/>
        </w:numPr>
        <w:spacing w:after="80"/>
        <w:rPr>
          <w:sz w:val="20"/>
          <w:szCs w:val="20"/>
        </w:rPr>
      </w:pPr>
      <w:r w:rsidRPr="008C31BB">
        <w:rPr>
          <w:sz w:val="20"/>
          <w:szCs w:val="20"/>
        </w:rPr>
        <w:t>sve korisne plohe reciklažnog dvorišta moraju biti izvedene kao vodonepropusne i otporne na djelovanje uskladištenog otpada;</w:t>
      </w:r>
    </w:p>
    <w:p w14:paraId="2F98A8E7" w14:textId="77777777" w:rsidR="008C31BB" w:rsidRPr="008C31BB" w:rsidRDefault="008C31BB">
      <w:pPr>
        <w:numPr>
          <w:ilvl w:val="0"/>
          <w:numId w:val="39"/>
        </w:numPr>
        <w:spacing w:after="80"/>
        <w:rPr>
          <w:sz w:val="20"/>
          <w:szCs w:val="20"/>
        </w:rPr>
      </w:pPr>
      <w:r w:rsidRPr="008C31BB">
        <w:rPr>
          <w:sz w:val="20"/>
          <w:szCs w:val="20"/>
        </w:rPr>
        <w:t xml:space="preserve">sustav odvodnje mora biti tako riješen da se spriječi zagađenje okoliša, te je potrebno predvidjeti odgovarajući </w:t>
      </w:r>
      <w:proofErr w:type="spellStart"/>
      <w:r w:rsidRPr="008C31BB">
        <w:rPr>
          <w:sz w:val="20"/>
          <w:szCs w:val="20"/>
        </w:rPr>
        <w:t>predtretman</w:t>
      </w:r>
      <w:proofErr w:type="spellEnd"/>
      <w:r w:rsidRPr="008C31BB">
        <w:rPr>
          <w:sz w:val="20"/>
          <w:szCs w:val="20"/>
        </w:rPr>
        <w:t xml:space="preserve"> prije ispuštanja u javni sustav odvodnje kako bi se osiguralo da granične vrijednosti pokazatelja i dopuštene koncentracije opasnih i drugih tvari ne prelaze granične vrijednosti određene posebnim propisima;</w:t>
      </w:r>
    </w:p>
    <w:p w14:paraId="0E94611D" w14:textId="77777777" w:rsidR="008C31BB" w:rsidRPr="008C31BB" w:rsidRDefault="008C31BB">
      <w:pPr>
        <w:numPr>
          <w:ilvl w:val="0"/>
          <w:numId w:val="39"/>
        </w:numPr>
        <w:rPr>
          <w:strike/>
          <w:sz w:val="20"/>
          <w:szCs w:val="20"/>
        </w:rPr>
      </w:pPr>
      <w:r w:rsidRPr="008C31BB">
        <w:rPr>
          <w:sz w:val="20"/>
          <w:szCs w:val="20"/>
        </w:rPr>
        <w:t xml:space="preserve">građevna čestica mora biti ograđena ogradom najviše visine 2,5 m, koja mora biti u kombinaciji providne ograde i živice kojom se može oblikovati kontinuirana zelena ograda. </w:t>
      </w:r>
    </w:p>
    <w:p w14:paraId="6D5E5C0A" w14:textId="77777777" w:rsidR="008C31BB" w:rsidRPr="008C31BB" w:rsidRDefault="008C31BB" w:rsidP="008C31BB"/>
    <w:p w14:paraId="57FDE8E9" w14:textId="77777777" w:rsidR="008C31BB" w:rsidRPr="008C31BB" w:rsidRDefault="008C31BB">
      <w:pPr>
        <w:numPr>
          <w:ilvl w:val="0"/>
          <w:numId w:val="41"/>
        </w:numPr>
        <w:spacing w:before="400"/>
        <w:rPr>
          <w:b/>
          <w:bCs/>
        </w:rPr>
      </w:pPr>
      <w:r w:rsidRPr="008C31BB">
        <w:rPr>
          <w:b/>
          <w:bCs/>
        </w:rPr>
        <w:t>MJERE SPRJEČAVANJA NEPOVOLJNA UTJECAJA NA OKOLIŠ</w:t>
      </w:r>
    </w:p>
    <w:p w14:paraId="42DD2775" w14:textId="77777777" w:rsidR="008C31BB" w:rsidRPr="008C31BB" w:rsidRDefault="008C31BB">
      <w:pPr>
        <w:numPr>
          <w:ilvl w:val="0"/>
          <w:numId w:val="307"/>
        </w:numPr>
        <w:rPr>
          <w:b/>
          <w:bCs/>
          <w:sz w:val="20"/>
          <w:szCs w:val="20"/>
        </w:rPr>
      </w:pPr>
      <w:r w:rsidRPr="008C31BB">
        <w:rPr>
          <w:b/>
          <w:bCs/>
          <w:sz w:val="20"/>
          <w:szCs w:val="20"/>
        </w:rPr>
        <w:t>Mjere zaštite tla</w:t>
      </w:r>
    </w:p>
    <w:p w14:paraId="393F942A" w14:textId="77777777" w:rsidR="008C31BB" w:rsidRPr="008C31BB" w:rsidRDefault="008C31BB">
      <w:pPr>
        <w:numPr>
          <w:ilvl w:val="0"/>
          <w:numId w:val="40"/>
        </w:numPr>
        <w:spacing w:before="240"/>
        <w:jc w:val="center"/>
        <w:rPr>
          <w:strike/>
          <w:sz w:val="20"/>
          <w:szCs w:val="20"/>
        </w:rPr>
      </w:pPr>
    </w:p>
    <w:p w14:paraId="5723CEDF" w14:textId="77777777" w:rsidR="008C31BB" w:rsidRPr="008C31BB" w:rsidRDefault="008C31BB">
      <w:pPr>
        <w:numPr>
          <w:ilvl w:val="0"/>
          <w:numId w:val="308"/>
        </w:numPr>
        <w:spacing w:after="80" w:line="276" w:lineRule="auto"/>
        <w:rPr>
          <w:sz w:val="20"/>
          <w:szCs w:val="20"/>
        </w:rPr>
      </w:pPr>
      <w:r w:rsidRPr="008C31BB">
        <w:rPr>
          <w:sz w:val="20"/>
          <w:szCs w:val="20"/>
        </w:rPr>
        <w:t>Za područje Grada Metkovića, u cilju zaštite tla od zagađenja, potrebno je djelovati preventivno kako se, zbog građenja i razvitka, ne bi prekoračile preporučene vrijednosti kakvoće tla:</w:t>
      </w:r>
    </w:p>
    <w:p w14:paraId="13C42305" w14:textId="77777777" w:rsidR="008C31BB" w:rsidRPr="008C31BB" w:rsidRDefault="008C31BB">
      <w:pPr>
        <w:numPr>
          <w:ilvl w:val="0"/>
          <w:numId w:val="309"/>
        </w:numPr>
        <w:spacing w:after="80"/>
        <w:rPr>
          <w:sz w:val="20"/>
          <w:szCs w:val="20"/>
        </w:rPr>
      </w:pPr>
      <w:r w:rsidRPr="008C31BB">
        <w:rPr>
          <w:sz w:val="20"/>
          <w:szCs w:val="20"/>
        </w:rPr>
        <w:t>u okviru praćenja stanja okoliša (monitoringa) sustavno mjeriti onečišćenja tala na temelju zakonske regulative.</w:t>
      </w:r>
    </w:p>
    <w:p w14:paraId="668040C5" w14:textId="77777777" w:rsidR="008C31BB" w:rsidRPr="008C31BB" w:rsidRDefault="008C31BB">
      <w:pPr>
        <w:numPr>
          <w:ilvl w:val="0"/>
          <w:numId w:val="309"/>
        </w:numPr>
        <w:spacing w:after="80"/>
        <w:rPr>
          <w:sz w:val="20"/>
          <w:szCs w:val="20"/>
        </w:rPr>
      </w:pPr>
      <w:r w:rsidRPr="008C31BB">
        <w:rPr>
          <w:sz w:val="20"/>
          <w:szCs w:val="20"/>
        </w:rPr>
        <w:t>smanjiti emisije onečišćujućih tvari (kontaminaciju teškim plinovima, otpadnim plinovima, komunalnim i industrijskim vodama, radionuklidima i dr.) u tlo na način da izvori emisija djeluju po standardima zaštite okoliša,</w:t>
      </w:r>
    </w:p>
    <w:p w14:paraId="6141AA1E" w14:textId="77777777" w:rsidR="008C31BB" w:rsidRPr="008C31BB" w:rsidRDefault="008C31BB">
      <w:pPr>
        <w:numPr>
          <w:ilvl w:val="0"/>
          <w:numId w:val="309"/>
        </w:numPr>
        <w:spacing w:after="80"/>
        <w:rPr>
          <w:sz w:val="20"/>
          <w:szCs w:val="20"/>
        </w:rPr>
      </w:pPr>
      <w:r w:rsidRPr="008C31BB">
        <w:rPr>
          <w:sz w:val="20"/>
          <w:szCs w:val="20"/>
        </w:rPr>
        <w:t xml:space="preserve">smanjiti unos pesticida u tlo te smanjiti globalni proces </w:t>
      </w:r>
      <w:proofErr w:type="spellStart"/>
      <w:r w:rsidRPr="008C31BB">
        <w:rPr>
          <w:sz w:val="20"/>
          <w:szCs w:val="20"/>
        </w:rPr>
        <w:t>humizacije</w:t>
      </w:r>
      <w:proofErr w:type="spellEnd"/>
      <w:r w:rsidRPr="008C31BB">
        <w:rPr>
          <w:sz w:val="20"/>
          <w:szCs w:val="20"/>
        </w:rPr>
        <w:t xml:space="preserve"> tla,</w:t>
      </w:r>
    </w:p>
    <w:p w14:paraId="2F2837F6" w14:textId="77777777" w:rsidR="008C31BB" w:rsidRPr="008C31BB" w:rsidRDefault="008C31BB">
      <w:pPr>
        <w:numPr>
          <w:ilvl w:val="0"/>
          <w:numId w:val="309"/>
        </w:numPr>
        <w:spacing w:after="80"/>
        <w:rPr>
          <w:sz w:val="20"/>
          <w:szCs w:val="20"/>
        </w:rPr>
      </w:pPr>
      <w:r w:rsidRPr="008C31BB">
        <w:rPr>
          <w:sz w:val="20"/>
          <w:szCs w:val="20"/>
        </w:rPr>
        <w:t>opožarene površine čim prije pošumljavati kako bi se smanjio učinak erozije tla,</w:t>
      </w:r>
    </w:p>
    <w:p w14:paraId="34F7A3E5" w14:textId="77777777" w:rsidR="008C31BB" w:rsidRPr="008C31BB" w:rsidRDefault="008C31BB">
      <w:pPr>
        <w:numPr>
          <w:ilvl w:val="0"/>
          <w:numId w:val="309"/>
        </w:numPr>
        <w:rPr>
          <w:sz w:val="20"/>
          <w:szCs w:val="20"/>
        </w:rPr>
      </w:pPr>
      <w:r w:rsidRPr="008C31BB">
        <w:rPr>
          <w:sz w:val="20"/>
          <w:szCs w:val="20"/>
        </w:rPr>
        <w:t>Izgradnju urbanih cjelina, industrijske objekte, prometnice i sl. planirati na način da se nepovratno izgubi što manje tla.</w:t>
      </w:r>
    </w:p>
    <w:p w14:paraId="1B5765A1" w14:textId="77777777" w:rsidR="008C31BB" w:rsidRPr="008C31BB" w:rsidRDefault="008C31BB">
      <w:pPr>
        <w:numPr>
          <w:ilvl w:val="0"/>
          <w:numId w:val="308"/>
        </w:numPr>
        <w:spacing w:line="276" w:lineRule="auto"/>
        <w:rPr>
          <w:sz w:val="20"/>
          <w:szCs w:val="20"/>
        </w:rPr>
      </w:pPr>
      <w:r w:rsidRPr="008C31BB">
        <w:rPr>
          <w:sz w:val="20"/>
          <w:szCs w:val="20"/>
        </w:rPr>
        <w:t>Potrebno je poticati jačanje ekološkog, odnosno biološkog poljodjelstva, kao i sve aktivnosti radi zaštite tla i ekološki usmjerenog korištenja tla. Zaštitu od erozije i štetnog zbijanja tla potrebno je provoditi odgovarajućim poljoprivrednim i šumarskim postupcima specifičnim za pojedine regije. Potrebno je izraditi planove (karte) rasprostiranja osjetljivih i ugroženih područja, koje će obuhvatiti i područja s geološkim, hidrogeološkim i seizmološkim rizicima.</w:t>
      </w:r>
    </w:p>
    <w:p w14:paraId="02E29860" w14:textId="77777777" w:rsidR="008C31BB" w:rsidRPr="008C31BB" w:rsidRDefault="008C31BB">
      <w:pPr>
        <w:numPr>
          <w:ilvl w:val="0"/>
          <w:numId w:val="307"/>
        </w:numPr>
        <w:spacing w:before="400"/>
        <w:rPr>
          <w:b/>
          <w:bCs/>
          <w:sz w:val="20"/>
          <w:szCs w:val="20"/>
        </w:rPr>
      </w:pPr>
      <w:r w:rsidRPr="008C31BB">
        <w:rPr>
          <w:b/>
          <w:bCs/>
          <w:sz w:val="20"/>
          <w:szCs w:val="20"/>
        </w:rPr>
        <w:t>Zaštita voda</w:t>
      </w:r>
    </w:p>
    <w:p w14:paraId="49FC47E8" w14:textId="77777777" w:rsidR="008C31BB" w:rsidRPr="008C31BB" w:rsidRDefault="008C31BB">
      <w:pPr>
        <w:numPr>
          <w:ilvl w:val="0"/>
          <w:numId w:val="40"/>
        </w:numPr>
        <w:spacing w:before="240"/>
        <w:jc w:val="center"/>
        <w:rPr>
          <w:strike/>
          <w:sz w:val="20"/>
          <w:szCs w:val="20"/>
        </w:rPr>
      </w:pPr>
    </w:p>
    <w:p w14:paraId="6E5F6F7D" w14:textId="77777777" w:rsidR="008C31BB" w:rsidRPr="008C31BB" w:rsidRDefault="008C31BB">
      <w:pPr>
        <w:numPr>
          <w:ilvl w:val="0"/>
          <w:numId w:val="310"/>
        </w:numPr>
        <w:spacing w:line="276" w:lineRule="auto"/>
        <w:rPr>
          <w:sz w:val="20"/>
          <w:szCs w:val="20"/>
        </w:rPr>
      </w:pPr>
      <w:r w:rsidRPr="008C31BB">
        <w:rPr>
          <w:sz w:val="20"/>
          <w:szCs w:val="20"/>
        </w:rPr>
        <w:t>Zaštita voda od onečišćivanja provodi se radi očuvanja života i zdravlja ljudi i zaštite okoliša te omogućavanja neškodljivog i nesmetanog korištenja voda za različite namjene. Zaštita voda ostvaruje se nadzorom nad stanjem kakvoće vode i izvorima onečišćenja, sprečavanjem, ograničavanjem i zbrinjavanjem radnji i ponašanja koja mogu utjecati na onečišćenja voda i stanje okoliša u cjelini te drugim djelovanjima usmjerenim očuvanju i poboljšanju kakvoće i namjenske uporabljivosti voda.</w:t>
      </w:r>
    </w:p>
    <w:p w14:paraId="5E4507F1" w14:textId="77777777" w:rsidR="008C31BB" w:rsidRPr="008C31BB" w:rsidRDefault="008C31BB">
      <w:pPr>
        <w:numPr>
          <w:ilvl w:val="0"/>
          <w:numId w:val="40"/>
        </w:numPr>
        <w:spacing w:before="240"/>
        <w:jc w:val="center"/>
        <w:rPr>
          <w:strike/>
          <w:sz w:val="20"/>
          <w:szCs w:val="20"/>
        </w:rPr>
      </w:pPr>
    </w:p>
    <w:p w14:paraId="194E9A5F" w14:textId="77777777" w:rsidR="008C31BB" w:rsidRPr="008C31BB" w:rsidRDefault="008C31BB">
      <w:pPr>
        <w:numPr>
          <w:ilvl w:val="0"/>
          <w:numId w:val="311"/>
        </w:numPr>
        <w:spacing w:line="276" w:lineRule="auto"/>
        <w:rPr>
          <w:sz w:val="20"/>
          <w:szCs w:val="20"/>
        </w:rPr>
      </w:pPr>
      <w:r w:rsidRPr="008C31BB">
        <w:rPr>
          <w:sz w:val="20"/>
          <w:szCs w:val="20"/>
        </w:rPr>
        <w:t xml:space="preserve">Izvori pitke vode (Prud) su kraškog karaktera sa prihranjivanjem iz užeg i šireg zaleđa s brzom cirkulacijom kroz podzemlje te je potrebna posebna zaštita izvorišta i ukupnog </w:t>
      </w:r>
      <w:proofErr w:type="spellStart"/>
      <w:r w:rsidRPr="008C31BB">
        <w:rPr>
          <w:sz w:val="20"/>
          <w:szCs w:val="20"/>
        </w:rPr>
        <w:t>sljeva</w:t>
      </w:r>
      <w:proofErr w:type="spellEnd"/>
      <w:r w:rsidRPr="008C31BB">
        <w:rPr>
          <w:sz w:val="20"/>
          <w:szCs w:val="20"/>
        </w:rPr>
        <w:t>. Izvorska voda je bakteriološki neispravna i zahtjeva obveznu dezinfekciju prije isporuke u vodoopskrbni sustav do potrošača.</w:t>
      </w:r>
    </w:p>
    <w:p w14:paraId="7784DE9D" w14:textId="77777777" w:rsidR="008C31BB" w:rsidRPr="008C31BB" w:rsidRDefault="008C31BB">
      <w:pPr>
        <w:numPr>
          <w:ilvl w:val="0"/>
          <w:numId w:val="311"/>
        </w:numPr>
        <w:spacing w:line="276" w:lineRule="auto"/>
        <w:rPr>
          <w:sz w:val="20"/>
          <w:szCs w:val="20"/>
        </w:rPr>
      </w:pPr>
      <w:r w:rsidRPr="008C31BB">
        <w:rPr>
          <w:sz w:val="20"/>
          <w:szCs w:val="20"/>
        </w:rPr>
        <w:t>U grafičkom dijelu Plana ucrtane su zone sanitarne zaštite vodocrpilišta Prud. U zonama sanitarne zaštite vodocrpilišta moraju se provoditi sve mjere u skladu sa Zakonom o vodama i Odlukom o zaštiti vodocrpilišta. Mjere zaštite posebno se odnose na fizičko osiguranje područja I. zone zaštite te na mjere zaštite u II. i III. zoni, koje se odnose na rješenje sustava odvodnje otpadnih voda te na mjere ograničenja primjene potencijalno štetnih stvari u poljoprivrednoj proizvodnji.</w:t>
      </w:r>
    </w:p>
    <w:p w14:paraId="3F5D1E67" w14:textId="77777777" w:rsidR="008C31BB" w:rsidRPr="008C31BB" w:rsidRDefault="008C31BB">
      <w:pPr>
        <w:numPr>
          <w:ilvl w:val="0"/>
          <w:numId w:val="40"/>
        </w:numPr>
        <w:spacing w:before="240"/>
        <w:jc w:val="center"/>
        <w:rPr>
          <w:strike/>
          <w:sz w:val="20"/>
          <w:szCs w:val="20"/>
        </w:rPr>
      </w:pPr>
    </w:p>
    <w:p w14:paraId="72642883" w14:textId="77777777" w:rsidR="008C31BB" w:rsidRPr="008C31BB" w:rsidRDefault="008C31BB">
      <w:pPr>
        <w:numPr>
          <w:ilvl w:val="0"/>
          <w:numId w:val="312"/>
        </w:numPr>
        <w:spacing w:after="80" w:line="276" w:lineRule="auto"/>
        <w:rPr>
          <w:sz w:val="20"/>
          <w:szCs w:val="20"/>
        </w:rPr>
      </w:pPr>
      <w:r w:rsidRPr="008C31BB">
        <w:rPr>
          <w:sz w:val="20"/>
          <w:szCs w:val="20"/>
        </w:rPr>
        <w:t>U skladu sa zakonskim odredbama propisuju se mjere zaštite voda:</w:t>
      </w:r>
    </w:p>
    <w:p w14:paraId="0773144B" w14:textId="77777777" w:rsidR="008C31BB" w:rsidRPr="008C31BB" w:rsidRDefault="008C31BB">
      <w:pPr>
        <w:numPr>
          <w:ilvl w:val="0"/>
          <w:numId w:val="313"/>
        </w:numPr>
        <w:spacing w:after="80"/>
        <w:rPr>
          <w:sz w:val="20"/>
          <w:szCs w:val="20"/>
        </w:rPr>
      </w:pPr>
      <w:r w:rsidRPr="008C31BB">
        <w:rPr>
          <w:sz w:val="20"/>
          <w:szCs w:val="20"/>
        </w:rPr>
        <w:t>Kontrola (monitoring) kakvoće voda,</w:t>
      </w:r>
    </w:p>
    <w:p w14:paraId="64DE2788" w14:textId="77777777" w:rsidR="008C31BB" w:rsidRPr="008C31BB" w:rsidRDefault="008C31BB">
      <w:pPr>
        <w:numPr>
          <w:ilvl w:val="0"/>
          <w:numId w:val="313"/>
        </w:numPr>
        <w:spacing w:after="80"/>
        <w:rPr>
          <w:sz w:val="20"/>
          <w:szCs w:val="20"/>
        </w:rPr>
      </w:pPr>
      <w:r w:rsidRPr="008C31BB">
        <w:rPr>
          <w:sz w:val="20"/>
          <w:szCs w:val="20"/>
        </w:rPr>
        <w:t xml:space="preserve">Zaštita od </w:t>
      </w:r>
      <w:proofErr w:type="spellStart"/>
      <w:r w:rsidRPr="008C31BB">
        <w:rPr>
          <w:sz w:val="20"/>
          <w:szCs w:val="20"/>
        </w:rPr>
        <w:t>šetetnog</w:t>
      </w:r>
      <w:proofErr w:type="spellEnd"/>
      <w:r w:rsidRPr="008C31BB">
        <w:rPr>
          <w:sz w:val="20"/>
          <w:szCs w:val="20"/>
        </w:rPr>
        <w:t xml:space="preserve"> djelovanja voda,</w:t>
      </w:r>
    </w:p>
    <w:p w14:paraId="399F85A4" w14:textId="77777777" w:rsidR="008C31BB" w:rsidRPr="008C31BB" w:rsidRDefault="008C31BB">
      <w:pPr>
        <w:numPr>
          <w:ilvl w:val="0"/>
          <w:numId w:val="313"/>
        </w:numPr>
        <w:spacing w:after="80"/>
        <w:rPr>
          <w:sz w:val="20"/>
          <w:szCs w:val="20"/>
        </w:rPr>
      </w:pPr>
      <w:r w:rsidRPr="008C31BB">
        <w:rPr>
          <w:sz w:val="20"/>
          <w:szCs w:val="20"/>
        </w:rPr>
        <w:t>Uklanjati izvore ili uzorke onečišćenja voda, sprečavanja i smanjivati zagađivanje na mjestu njegova nastanka,</w:t>
      </w:r>
    </w:p>
    <w:p w14:paraId="37D6BA5F" w14:textId="77777777" w:rsidR="008C31BB" w:rsidRPr="008C31BB" w:rsidRDefault="008C31BB">
      <w:pPr>
        <w:numPr>
          <w:ilvl w:val="0"/>
          <w:numId w:val="313"/>
        </w:numPr>
        <w:spacing w:after="80"/>
        <w:rPr>
          <w:sz w:val="20"/>
          <w:szCs w:val="20"/>
        </w:rPr>
      </w:pPr>
      <w:r w:rsidRPr="008C31BB">
        <w:rPr>
          <w:sz w:val="20"/>
          <w:szCs w:val="20"/>
        </w:rPr>
        <w:t>Spriječiti nastajanje onečišćenja na postojećem izvorištu za opskrbu vodom</w:t>
      </w:r>
    </w:p>
    <w:p w14:paraId="43B8A787" w14:textId="77777777" w:rsidR="008C31BB" w:rsidRPr="008C31BB" w:rsidRDefault="008C31BB">
      <w:pPr>
        <w:numPr>
          <w:ilvl w:val="0"/>
          <w:numId w:val="313"/>
        </w:numPr>
        <w:rPr>
          <w:sz w:val="20"/>
          <w:szCs w:val="20"/>
        </w:rPr>
      </w:pPr>
      <w:r w:rsidRPr="008C31BB">
        <w:rPr>
          <w:sz w:val="20"/>
          <w:szCs w:val="20"/>
        </w:rPr>
        <w:t>U skladu s zakonskom regulativom djelovati na poboljšanju kakvoće i namjenske uporabljivosti voda.</w:t>
      </w:r>
    </w:p>
    <w:p w14:paraId="1DFFB7CB" w14:textId="77777777" w:rsidR="008C31BB" w:rsidRPr="008C31BB" w:rsidRDefault="008C31BB">
      <w:pPr>
        <w:numPr>
          <w:ilvl w:val="0"/>
          <w:numId w:val="312"/>
        </w:numPr>
        <w:spacing w:after="80" w:line="276" w:lineRule="auto"/>
        <w:rPr>
          <w:sz w:val="20"/>
          <w:szCs w:val="20"/>
        </w:rPr>
      </w:pPr>
      <w:r w:rsidRPr="008C31BB">
        <w:rPr>
          <w:sz w:val="20"/>
          <w:szCs w:val="20"/>
        </w:rPr>
        <w:t>U mjerama zaštite voda potrebno je poduzeti i sljedeće korake:</w:t>
      </w:r>
    </w:p>
    <w:p w14:paraId="763AA0BD" w14:textId="77777777" w:rsidR="008C31BB" w:rsidRPr="008C31BB" w:rsidRDefault="008C31BB">
      <w:pPr>
        <w:numPr>
          <w:ilvl w:val="0"/>
          <w:numId w:val="314"/>
        </w:numPr>
        <w:spacing w:after="80"/>
        <w:rPr>
          <w:sz w:val="20"/>
          <w:szCs w:val="20"/>
        </w:rPr>
      </w:pPr>
      <w:r w:rsidRPr="008C31BB">
        <w:rPr>
          <w:sz w:val="20"/>
          <w:szCs w:val="20"/>
        </w:rPr>
        <w:t>zbrinjavanje mulja sa uređaja za čišćenje</w:t>
      </w:r>
    </w:p>
    <w:p w14:paraId="42356321" w14:textId="77777777" w:rsidR="008C31BB" w:rsidRPr="008C31BB" w:rsidRDefault="008C31BB">
      <w:pPr>
        <w:numPr>
          <w:ilvl w:val="0"/>
          <w:numId w:val="314"/>
        </w:numPr>
        <w:spacing w:after="80"/>
        <w:rPr>
          <w:sz w:val="20"/>
          <w:szCs w:val="20"/>
        </w:rPr>
      </w:pPr>
      <w:r w:rsidRPr="008C31BB">
        <w:rPr>
          <w:sz w:val="20"/>
          <w:szCs w:val="20"/>
        </w:rPr>
        <w:t>zabrana korištenja otpadnih voda u poljodjelstvu i ispuštanja nepročišćenih otpadnih voda u tlo, a ispuštanje pročišćenih otpadnih voda u tlo je dopušteno samo neizravno i to ovisno o uvjetima na terenu uz suglasnost i prema uvjetima Hrvatskih voda</w:t>
      </w:r>
    </w:p>
    <w:p w14:paraId="1528B531" w14:textId="77777777" w:rsidR="008C31BB" w:rsidRPr="008C31BB" w:rsidRDefault="008C31BB">
      <w:pPr>
        <w:numPr>
          <w:ilvl w:val="0"/>
          <w:numId w:val="314"/>
        </w:numPr>
        <w:spacing w:after="80"/>
        <w:rPr>
          <w:sz w:val="20"/>
          <w:szCs w:val="20"/>
        </w:rPr>
      </w:pPr>
      <w:r w:rsidRPr="008C31BB">
        <w:rPr>
          <w:sz w:val="20"/>
          <w:szCs w:val="20"/>
        </w:rPr>
        <w:t xml:space="preserve">zabrana odlaganja otpada na </w:t>
      </w:r>
      <w:proofErr w:type="spellStart"/>
      <w:r w:rsidRPr="008C31BB">
        <w:rPr>
          <w:sz w:val="20"/>
          <w:szCs w:val="20"/>
        </w:rPr>
        <w:t>nesanitarnim</w:t>
      </w:r>
      <w:proofErr w:type="spellEnd"/>
      <w:r w:rsidRPr="008C31BB">
        <w:rPr>
          <w:sz w:val="20"/>
          <w:szCs w:val="20"/>
        </w:rPr>
        <w:t xml:space="preserve"> odlagalištima smještenih u užoj </w:t>
      </w:r>
      <w:proofErr w:type="spellStart"/>
      <w:r w:rsidRPr="008C31BB">
        <w:rPr>
          <w:sz w:val="20"/>
          <w:szCs w:val="20"/>
        </w:rPr>
        <w:t>vodozaštitnoj</w:t>
      </w:r>
      <w:proofErr w:type="spellEnd"/>
      <w:r w:rsidRPr="008C31BB">
        <w:rPr>
          <w:sz w:val="20"/>
          <w:szCs w:val="20"/>
        </w:rPr>
        <w:t xml:space="preserve"> zoni izvorišta koja se koriste u vodoopskrbi</w:t>
      </w:r>
    </w:p>
    <w:p w14:paraId="55BBE839" w14:textId="77777777" w:rsidR="008C31BB" w:rsidRPr="008C31BB" w:rsidRDefault="008C31BB">
      <w:pPr>
        <w:numPr>
          <w:ilvl w:val="0"/>
          <w:numId w:val="314"/>
        </w:numPr>
        <w:rPr>
          <w:sz w:val="20"/>
          <w:szCs w:val="20"/>
        </w:rPr>
      </w:pPr>
      <w:r w:rsidRPr="008C31BB">
        <w:rPr>
          <w:sz w:val="20"/>
          <w:szCs w:val="20"/>
        </w:rPr>
        <w:t>primjena odredbi Pravilnika o uvjetima za utvrđivanje zona sanitarne zaštite izvorišta kod utvrđivanja uvjeta i ograničenja građenja u zonama sanitarne zaštite izvorišta, s obzirom da je za zone sanitarne zaštite izvorišta obvezno poštivanje svih ograničenja i zabrana koji su utvrđeni važećim Pravilnikom.</w:t>
      </w:r>
    </w:p>
    <w:p w14:paraId="24C8C13A" w14:textId="77777777" w:rsidR="008C31BB" w:rsidRPr="008C31BB" w:rsidRDefault="008C31BB">
      <w:pPr>
        <w:numPr>
          <w:ilvl w:val="0"/>
          <w:numId w:val="307"/>
        </w:numPr>
        <w:spacing w:before="400"/>
        <w:rPr>
          <w:b/>
          <w:bCs/>
          <w:sz w:val="20"/>
          <w:szCs w:val="20"/>
        </w:rPr>
      </w:pPr>
      <w:r w:rsidRPr="008C31BB">
        <w:rPr>
          <w:b/>
          <w:bCs/>
          <w:sz w:val="20"/>
          <w:szCs w:val="20"/>
        </w:rPr>
        <w:t>Mjere zaštite zraka</w:t>
      </w:r>
    </w:p>
    <w:p w14:paraId="44A9A4D6" w14:textId="77777777" w:rsidR="008C31BB" w:rsidRPr="008C31BB" w:rsidRDefault="008C31BB">
      <w:pPr>
        <w:numPr>
          <w:ilvl w:val="0"/>
          <w:numId w:val="40"/>
        </w:numPr>
        <w:spacing w:before="240"/>
        <w:jc w:val="center"/>
        <w:rPr>
          <w:strike/>
          <w:sz w:val="20"/>
          <w:szCs w:val="20"/>
        </w:rPr>
      </w:pPr>
    </w:p>
    <w:p w14:paraId="3B258C9F" w14:textId="77777777" w:rsidR="008C31BB" w:rsidRPr="008C31BB" w:rsidRDefault="008C31BB">
      <w:pPr>
        <w:numPr>
          <w:ilvl w:val="0"/>
          <w:numId w:val="316"/>
        </w:numPr>
        <w:spacing w:after="80" w:line="276" w:lineRule="auto"/>
        <w:rPr>
          <w:sz w:val="20"/>
          <w:szCs w:val="20"/>
        </w:rPr>
      </w:pPr>
      <w:r w:rsidRPr="008C31BB">
        <w:rPr>
          <w:sz w:val="20"/>
          <w:szCs w:val="20"/>
        </w:rPr>
        <w:t>Predlažu se slijedeće mjere:</w:t>
      </w:r>
    </w:p>
    <w:p w14:paraId="2A90724D" w14:textId="77777777" w:rsidR="008C31BB" w:rsidRPr="008C31BB" w:rsidRDefault="008C31BB">
      <w:pPr>
        <w:numPr>
          <w:ilvl w:val="0"/>
          <w:numId w:val="315"/>
        </w:numPr>
        <w:spacing w:after="80"/>
        <w:rPr>
          <w:sz w:val="20"/>
          <w:szCs w:val="20"/>
        </w:rPr>
      </w:pPr>
      <w:r w:rsidRPr="008C31BB">
        <w:rPr>
          <w:sz w:val="20"/>
          <w:szCs w:val="20"/>
        </w:rPr>
        <w:t>Stanje zaštite zraka ne smije prelaziti preporučene vrijednosti kakvoće zraka (PV). U cilju toga potrebito je djelovati preventivno kako se zbog građenja i razvitka područja ne bi prekoračile preporučene vrijednosti kakvoće zraka (PV).</w:t>
      </w:r>
    </w:p>
    <w:p w14:paraId="027DB2D7" w14:textId="77777777" w:rsidR="008C31BB" w:rsidRPr="008C31BB" w:rsidRDefault="008C31BB">
      <w:pPr>
        <w:numPr>
          <w:ilvl w:val="0"/>
          <w:numId w:val="315"/>
        </w:numPr>
        <w:spacing w:after="80"/>
        <w:rPr>
          <w:sz w:val="20"/>
          <w:szCs w:val="20"/>
        </w:rPr>
      </w:pPr>
      <w:r w:rsidRPr="008C31BB">
        <w:rPr>
          <w:sz w:val="20"/>
          <w:szCs w:val="20"/>
        </w:rPr>
        <w:t>Za područje grada Metkovića potrebito je prema Zakonu o zaštiti zraka uspostaviti lokalnu mrežu za praćenje kakvoće zraka. Lokacije odabrati u naseljenom i prometom opterećenom dijelu grada i u blizini industrijskih izvora onečišćenja te uspostaviti odgovarajući informacijski sustav,</w:t>
      </w:r>
    </w:p>
    <w:p w14:paraId="2B42A4CB" w14:textId="77777777" w:rsidR="008C31BB" w:rsidRPr="008C31BB" w:rsidRDefault="008C31BB">
      <w:pPr>
        <w:numPr>
          <w:ilvl w:val="0"/>
          <w:numId w:val="315"/>
        </w:numPr>
        <w:spacing w:after="80"/>
        <w:rPr>
          <w:sz w:val="20"/>
          <w:szCs w:val="20"/>
        </w:rPr>
      </w:pPr>
      <w:r w:rsidRPr="008C31BB">
        <w:rPr>
          <w:sz w:val="20"/>
          <w:szCs w:val="20"/>
        </w:rPr>
        <w:t>Redovito praćenje emisija, vođenje registra izvora emisija s podacima o prostornom smještaju, kapacitetu te vrsti i količini emisija na temelju kojih se vodi Katastar emisija na gradskoj i županijskoj razini,</w:t>
      </w:r>
    </w:p>
    <w:p w14:paraId="36B8CC8D" w14:textId="77777777" w:rsidR="008C31BB" w:rsidRPr="008C31BB" w:rsidRDefault="008C31BB">
      <w:pPr>
        <w:numPr>
          <w:ilvl w:val="0"/>
          <w:numId w:val="315"/>
        </w:numPr>
        <w:rPr>
          <w:sz w:val="20"/>
          <w:szCs w:val="20"/>
        </w:rPr>
      </w:pPr>
      <w:r w:rsidRPr="008C31BB">
        <w:rPr>
          <w:sz w:val="20"/>
          <w:szCs w:val="20"/>
        </w:rPr>
        <w:t>Zabranjuje se proizvodnja tvari koje oštećuju ozonski omotač prema Uredbi o tvarima koje oštećuju ozonski omotač.</w:t>
      </w:r>
    </w:p>
    <w:p w14:paraId="6A8C0EAB" w14:textId="77777777" w:rsidR="008C31BB" w:rsidRPr="008C31BB" w:rsidRDefault="008C31BB">
      <w:pPr>
        <w:numPr>
          <w:ilvl w:val="0"/>
          <w:numId w:val="307"/>
        </w:numPr>
        <w:spacing w:before="400"/>
        <w:rPr>
          <w:b/>
          <w:bCs/>
          <w:sz w:val="20"/>
          <w:szCs w:val="20"/>
        </w:rPr>
      </w:pPr>
      <w:r w:rsidRPr="008C31BB">
        <w:rPr>
          <w:b/>
          <w:bCs/>
          <w:sz w:val="20"/>
          <w:szCs w:val="20"/>
        </w:rPr>
        <w:t>Mjere zaštite od buke</w:t>
      </w:r>
    </w:p>
    <w:p w14:paraId="1A1BA0F9" w14:textId="77777777" w:rsidR="008C31BB" w:rsidRPr="008C31BB" w:rsidRDefault="008C31BB">
      <w:pPr>
        <w:numPr>
          <w:ilvl w:val="0"/>
          <w:numId w:val="40"/>
        </w:numPr>
        <w:spacing w:before="240"/>
        <w:jc w:val="center"/>
        <w:rPr>
          <w:strike/>
          <w:sz w:val="20"/>
          <w:szCs w:val="20"/>
        </w:rPr>
      </w:pPr>
    </w:p>
    <w:p w14:paraId="30FB24AF" w14:textId="77777777" w:rsidR="008C31BB" w:rsidRPr="008C31BB" w:rsidRDefault="008C31BB">
      <w:pPr>
        <w:numPr>
          <w:ilvl w:val="0"/>
          <w:numId w:val="317"/>
        </w:numPr>
        <w:spacing w:after="80" w:line="276" w:lineRule="auto"/>
        <w:rPr>
          <w:sz w:val="20"/>
          <w:szCs w:val="20"/>
        </w:rPr>
      </w:pPr>
      <w:r w:rsidRPr="008C31BB">
        <w:rPr>
          <w:sz w:val="20"/>
          <w:szCs w:val="20"/>
        </w:rPr>
        <w:t xml:space="preserve">Mjere zaštite od buke </w:t>
      </w:r>
      <w:proofErr w:type="spellStart"/>
      <w:r w:rsidRPr="008C31BB">
        <w:rPr>
          <w:sz w:val="20"/>
          <w:szCs w:val="20"/>
        </w:rPr>
        <w:t>obuhvačaju</w:t>
      </w:r>
      <w:proofErr w:type="spellEnd"/>
      <w:r w:rsidRPr="008C31BB">
        <w:rPr>
          <w:sz w:val="20"/>
          <w:szCs w:val="20"/>
        </w:rPr>
        <w:t>:</w:t>
      </w:r>
    </w:p>
    <w:p w14:paraId="2DBB1834" w14:textId="77777777" w:rsidR="008C31BB" w:rsidRPr="008C31BB" w:rsidRDefault="008C31BB">
      <w:pPr>
        <w:numPr>
          <w:ilvl w:val="0"/>
          <w:numId w:val="318"/>
        </w:numPr>
        <w:spacing w:after="80"/>
        <w:rPr>
          <w:sz w:val="20"/>
          <w:szCs w:val="20"/>
        </w:rPr>
      </w:pPr>
      <w:r w:rsidRPr="008C31BB">
        <w:rPr>
          <w:sz w:val="20"/>
          <w:szCs w:val="20"/>
        </w:rPr>
        <w:t>Sprečavanje nastajanja buke na način da se planira gradnja građevina, koje mogu predstavljati izvor buke, na mjestima s kojih neće djelovati na sredinu u kojoj ljudi rade i borave,</w:t>
      </w:r>
    </w:p>
    <w:p w14:paraId="7D9C596E" w14:textId="77777777" w:rsidR="008C31BB" w:rsidRPr="008C31BB" w:rsidRDefault="008C31BB">
      <w:pPr>
        <w:numPr>
          <w:ilvl w:val="0"/>
          <w:numId w:val="318"/>
        </w:numPr>
        <w:spacing w:after="80"/>
        <w:rPr>
          <w:sz w:val="20"/>
          <w:szCs w:val="20"/>
        </w:rPr>
      </w:pPr>
      <w:r w:rsidRPr="008C31BB">
        <w:rPr>
          <w:sz w:val="20"/>
          <w:szCs w:val="20"/>
        </w:rPr>
        <w:t>Za potrebe utvrđivanja i praćenja razine buke potrebno je izraditi karte buke za područje Grada Metkovića</w:t>
      </w:r>
    </w:p>
    <w:p w14:paraId="721FC94B" w14:textId="77777777" w:rsidR="008C31BB" w:rsidRPr="008C31BB" w:rsidRDefault="008C31BB">
      <w:pPr>
        <w:numPr>
          <w:ilvl w:val="0"/>
          <w:numId w:val="318"/>
        </w:numPr>
        <w:spacing w:after="80"/>
        <w:rPr>
          <w:sz w:val="20"/>
          <w:szCs w:val="20"/>
        </w:rPr>
      </w:pPr>
      <w:r w:rsidRPr="008C31BB">
        <w:rPr>
          <w:sz w:val="20"/>
          <w:szCs w:val="20"/>
        </w:rPr>
        <w:t>Razina buke uvjetovana prometom smanjit će se optimalizacijom utjecaja prometa na okoliš, razdvajanjem pješačkih i glavnih kolnih prometnih tokova, rješavanjem prometa u mirovanju izgradnjom podzemnih garažnih objekata, izgradnja obilaznice, pretvaranje šire gradske zone u pješačku,</w:t>
      </w:r>
    </w:p>
    <w:p w14:paraId="487A37A9" w14:textId="77777777" w:rsidR="008C31BB" w:rsidRPr="008C31BB" w:rsidRDefault="008C31BB">
      <w:pPr>
        <w:numPr>
          <w:ilvl w:val="0"/>
          <w:numId w:val="318"/>
        </w:numPr>
        <w:spacing w:after="80"/>
        <w:rPr>
          <w:sz w:val="20"/>
          <w:szCs w:val="20"/>
        </w:rPr>
      </w:pPr>
      <w:r w:rsidRPr="008C31BB">
        <w:rPr>
          <w:sz w:val="20"/>
          <w:szCs w:val="20"/>
        </w:rPr>
        <w:t>Razina buke uzrokovana radom industrijskih pogona smanjiti će se na način da se industrijski pogoni dislociraju iz centralnog gradskog područja i to na dozvoljenu udaljenost od naseljenih mjesta sukladno zakonu,</w:t>
      </w:r>
    </w:p>
    <w:p w14:paraId="13B61A26" w14:textId="77777777" w:rsidR="008C31BB" w:rsidRPr="008C31BB" w:rsidRDefault="008C31BB">
      <w:pPr>
        <w:numPr>
          <w:ilvl w:val="0"/>
          <w:numId w:val="318"/>
        </w:numPr>
        <w:rPr>
          <w:sz w:val="20"/>
          <w:szCs w:val="20"/>
        </w:rPr>
      </w:pPr>
      <w:r w:rsidRPr="008C31BB">
        <w:rPr>
          <w:sz w:val="20"/>
          <w:szCs w:val="20"/>
        </w:rPr>
        <w:t>Razina buke uzrokovana bukom iznad dozvoljenog nivoa radom ugostiteljskih objekata, regulirati će se reguliranjem vremena rada ugostiteljskih objekata sukladno zakonskoj regulativi, primjenom karte buke za određeno područje te inspekcijskim nadzorom.</w:t>
      </w:r>
    </w:p>
    <w:p w14:paraId="4C15EFC8" w14:textId="77777777" w:rsidR="008C31BB" w:rsidRPr="008C31BB" w:rsidRDefault="008C31BB">
      <w:pPr>
        <w:numPr>
          <w:ilvl w:val="0"/>
          <w:numId w:val="317"/>
        </w:numPr>
        <w:spacing w:line="276" w:lineRule="auto"/>
        <w:rPr>
          <w:sz w:val="20"/>
          <w:szCs w:val="20"/>
        </w:rPr>
      </w:pPr>
      <w:r w:rsidRPr="008C31BB">
        <w:rPr>
          <w:sz w:val="20"/>
          <w:szCs w:val="20"/>
        </w:rPr>
        <w:t>Za smanjenje utjecaja buke potrebno je poduzeti i ostale mjere, kao što su povećanje udjela zelenih površina u ukupnoj površini grada, sadnja posebnih vrsta drveća i ostale hortikulturne mjere. Sukladno Zakonu, Dubrovačko-neretvanska županija, Gradovi i Općine dužni su izraditi karte buke i akcijske planove.</w:t>
      </w:r>
    </w:p>
    <w:p w14:paraId="009CAC8B" w14:textId="77777777" w:rsidR="008C31BB" w:rsidRPr="008C31BB" w:rsidRDefault="008C31BB">
      <w:pPr>
        <w:numPr>
          <w:ilvl w:val="0"/>
          <w:numId w:val="307"/>
        </w:numPr>
        <w:spacing w:before="400"/>
        <w:rPr>
          <w:b/>
          <w:bCs/>
          <w:sz w:val="20"/>
          <w:szCs w:val="20"/>
        </w:rPr>
      </w:pPr>
      <w:r w:rsidRPr="008C31BB">
        <w:rPr>
          <w:b/>
          <w:bCs/>
          <w:sz w:val="20"/>
          <w:szCs w:val="20"/>
        </w:rPr>
        <w:t>Mjere zaštite biljnog i životinjskog svijeta</w:t>
      </w:r>
    </w:p>
    <w:p w14:paraId="1593FEA8" w14:textId="77777777" w:rsidR="008C31BB" w:rsidRPr="008C31BB" w:rsidRDefault="008C31BB">
      <w:pPr>
        <w:numPr>
          <w:ilvl w:val="0"/>
          <w:numId w:val="40"/>
        </w:numPr>
        <w:spacing w:before="240"/>
        <w:jc w:val="center"/>
        <w:rPr>
          <w:strike/>
          <w:sz w:val="20"/>
          <w:szCs w:val="20"/>
        </w:rPr>
      </w:pPr>
    </w:p>
    <w:p w14:paraId="699D224F" w14:textId="77777777" w:rsidR="008C31BB" w:rsidRPr="008C31BB" w:rsidRDefault="008C31BB">
      <w:pPr>
        <w:numPr>
          <w:ilvl w:val="0"/>
          <w:numId w:val="320"/>
        </w:numPr>
        <w:spacing w:after="80" w:line="276" w:lineRule="auto"/>
        <w:rPr>
          <w:sz w:val="20"/>
          <w:szCs w:val="20"/>
        </w:rPr>
      </w:pPr>
      <w:r w:rsidRPr="008C31BB">
        <w:rPr>
          <w:sz w:val="20"/>
          <w:szCs w:val="20"/>
        </w:rPr>
        <w:t>Prema Zakonu o zaštiti prirode zaštićeni su posebni dijelovi prirode. Takvi dijelovi prirode imaju osobitu zaštitu. Kako bi se takvi dijelovi prirode mogli štititi potrebito je izraditi mjere zaštite koje ovisno o stupnju zaštite donosi nadležno tijelo uprave. Mjere zaštite biljnog i životinjskog svijeta na temelju Zakona o zaštiti prirode su:</w:t>
      </w:r>
    </w:p>
    <w:p w14:paraId="4C3A2DA4" w14:textId="77777777" w:rsidR="008C31BB" w:rsidRPr="008C31BB" w:rsidRDefault="008C31BB">
      <w:pPr>
        <w:numPr>
          <w:ilvl w:val="0"/>
          <w:numId w:val="319"/>
        </w:numPr>
        <w:spacing w:after="80"/>
        <w:rPr>
          <w:sz w:val="20"/>
          <w:szCs w:val="20"/>
        </w:rPr>
      </w:pPr>
      <w:r w:rsidRPr="008C31BB">
        <w:rPr>
          <w:sz w:val="20"/>
          <w:szCs w:val="20"/>
        </w:rPr>
        <w:t xml:space="preserve">Zabranjuje se branje biljaka i njihovih dijelova prema Crvenom popisu biljnih i životinjskih svojti Republike Hrvatske i </w:t>
      </w:r>
      <w:proofErr w:type="spellStart"/>
      <w:r w:rsidRPr="008C31BB">
        <w:rPr>
          <w:sz w:val="20"/>
          <w:szCs w:val="20"/>
        </w:rPr>
        <w:t>uskladu</w:t>
      </w:r>
      <w:proofErr w:type="spellEnd"/>
      <w:r w:rsidRPr="008C31BB">
        <w:rPr>
          <w:sz w:val="20"/>
          <w:szCs w:val="20"/>
        </w:rPr>
        <w:t xml:space="preserve"> s posebnim propisima,</w:t>
      </w:r>
    </w:p>
    <w:p w14:paraId="6EF5D52D" w14:textId="77777777" w:rsidR="008C31BB" w:rsidRPr="008C31BB" w:rsidRDefault="008C31BB">
      <w:pPr>
        <w:numPr>
          <w:ilvl w:val="0"/>
          <w:numId w:val="319"/>
        </w:numPr>
        <w:spacing w:after="80"/>
        <w:rPr>
          <w:sz w:val="20"/>
          <w:szCs w:val="20"/>
        </w:rPr>
      </w:pPr>
      <w:r w:rsidRPr="008C31BB">
        <w:rPr>
          <w:sz w:val="20"/>
          <w:szCs w:val="20"/>
        </w:rPr>
        <w:t>Zabranjuje se rastjerivanje, hvatanje, držanje i ubijanje životinjskih svojti prema Crvenom popisu biljnih i životinjskih svojti Republike Hrvatske i u skladu s posebnim propisima,</w:t>
      </w:r>
    </w:p>
    <w:p w14:paraId="68000F10" w14:textId="77777777" w:rsidR="008C31BB" w:rsidRPr="008C31BB" w:rsidRDefault="008C31BB">
      <w:pPr>
        <w:numPr>
          <w:ilvl w:val="0"/>
          <w:numId w:val="319"/>
        </w:numPr>
        <w:spacing w:after="80"/>
        <w:rPr>
          <w:sz w:val="20"/>
          <w:szCs w:val="20"/>
        </w:rPr>
      </w:pPr>
      <w:r w:rsidRPr="008C31BB">
        <w:rPr>
          <w:sz w:val="20"/>
          <w:szCs w:val="20"/>
        </w:rPr>
        <w:t>Korištenje biljnih i životinjskih svojti dozvoljeno je samo za znanstveno-istraživačke svrhe uz prethodno pribavljeno dopuštenje Ministarstva zaštite okoliša i prirode,</w:t>
      </w:r>
    </w:p>
    <w:p w14:paraId="654ED26B" w14:textId="77777777" w:rsidR="008C31BB" w:rsidRPr="008C31BB" w:rsidRDefault="008C31BB">
      <w:pPr>
        <w:numPr>
          <w:ilvl w:val="0"/>
          <w:numId w:val="319"/>
        </w:numPr>
        <w:rPr>
          <w:sz w:val="20"/>
          <w:szCs w:val="20"/>
        </w:rPr>
      </w:pPr>
      <w:r w:rsidRPr="008C31BB">
        <w:rPr>
          <w:sz w:val="20"/>
          <w:szCs w:val="20"/>
        </w:rPr>
        <w:t>Na područjima gdje se nalaze visokovrijedne biljne svojte potrebito ih je zaštititi sukladno zakonskoj regulativi te ih uklanjati samo uz suglasnost tijela nadležnog za zaštitu prirode.</w:t>
      </w:r>
    </w:p>
    <w:p w14:paraId="1BEB4B82" w14:textId="77777777" w:rsidR="008C31BB" w:rsidRPr="008C31BB" w:rsidRDefault="008C31BB">
      <w:pPr>
        <w:numPr>
          <w:ilvl w:val="0"/>
          <w:numId w:val="320"/>
        </w:numPr>
        <w:rPr>
          <w:sz w:val="20"/>
          <w:szCs w:val="20"/>
        </w:rPr>
      </w:pPr>
      <w:r w:rsidRPr="008C31BB">
        <w:rPr>
          <w:sz w:val="20"/>
          <w:szCs w:val="20"/>
        </w:rPr>
        <w:t xml:space="preserve">Prilikom izvođenja radova izgradnje samostojećih stupova elektroničkih komunikacija, magistralnih plinovoda, planirane trafostanice TS 35(110)/10(20) kV „Metković“ i spojnog dalekovoda, odmorišta na točkama značajnima za panoramske vrijednosti krajobraza u močvarnom području te izgradnje poljoprivrednih građevina izvan građevinskog područja potrebno je utvrditi prisutnost strogo zaštićenih biljaka na lokaciji zahvata. Navedene građevine potrebno je graditi na dovoljnoj udaljenosti od speleoloških objekata kako ne bi došlo do narušavanja stanišnih uvjeta unutar špiljskog lokaliteta odnosno mogućeg utjecaja na strogo zaštićene vrste šišmiša. </w:t>
      </w:r>
    </w:p>
    <w:p w14:paraId="2CBC7EA3" w14:textId="77777777" w:rsidR="008C31BB" w:rsidRPr="008C31BB" w:rsidRDefault="008C31BB">
      <w:pPr>
        <w:numPr>
          <w:ilvl w:val="0"/>
          <w:numId w:val="320"/>
        </w:numPr>
        <w:rPr>
          <w:sz w:val="20"/>
          <w:szCs w:val="20"/>
        </w:rPr>
      </w:pPr>
      <w:r w:rsidRPr="008C31BB">
        <w:rPr>
          <w:sz w:val="20"/>
          <w:szCs w:val="20"/>
        </w:rPr>
        <w:t xml:space="preserve">Radove na građevinama iz prethodnog članka potrebno je izvoditi od početka listopada do kraja ožujka, u svrhu zaštite </w:t>
      </w:r>
      <w:proofErr w:type="spellStart"/>
      <w:r w:rsidRPr="008C31BB">
        <w:rPr>
          <w:sz w:val="20"/>
          <w:szCs w:val="20"/>
        </w:rPr>
        <w:t>crvenkrpice</w:t>
      </w:r>
      <w:proofErr w:type="spellEnd"/>
      <w:r w:rsidRPr="008C31BB">
        <w:rPr>
          <w:sz w:val="20"/>
          <w:szCs w:val="20"/>
        </w:rPr>
        <w:t xml:space="preserve"> (</w:t>
      </w:r>
      <w:proofErr w:type="spellStart"/>
      <w:r w:rsidRPr="008C31BB">
        <w:rPr>
          <w:i/>
          <w:sz w:val="20"/>
          <w:szCs w:val="20"/>
        </w:rPr>
        <w:t>Zamenis</w:t>
      </w:r>
      <w:proofErr w:type="spellEnd"/>
      <w:r w:rsidRPr="008C31BB">
        <w:rPr>
          <w:i/>
          <w:sz w:val="20"/>
          <w:szCs w:val="20"/>
        </w:rPr>
        <w:t xml:space="preserve"> </w:t>
      </w:r>
      <w:proofErr w:type="spellStart"/>
      <w:r w:rsidRPr="008C31BB">
        <w:rPr>
          <w:i/>
          <w:sz w:val="20"/>
          <w:szCs w:val="20"/>
        </w:rPr>
        <w:t>situla</w:t>
      </w:r>
      <w:proofErr w:type="spellEnd"/>
      <w:r w:rsidRPr="008C31BB">
        <w:rPr>
          <w:sz w:val="20"/>
          <w:szCs w:val="20"/>
        </w:rPr>
        <w:t>), kopnene kornjače (</w:t>
      </w:r>
      <w:proofErr w:type="spellStart"/>
      <w:r w:rsidRPr="008C31BB">
        <w:rPr>
          <w:i/>
          <w:sz w:val="20"/>
          <w:szCs w:val="20"/>
        </w:rPr>
        <w:t>Testudo</w:t>
      </w:r>
      <w:proofErr w:type="spellEnd"/>
      <w:r w:rsidRPr="008C31BB">
        <w:rPr>
          <w:i/>
          <w:sz w:val="20"/>
          <w:szCs w:val="20"/>
        </w:rPr>
        <w:t xml:space="preserve"> </w:t>
      </w:r>
      <w:proofErr w:type="spellStart"/>
      <w:r w:rsidRPr="008C31BB">
        <w:rPr>
          <w:i/>
          <w:sz w:val="20"/>
          <w:szCs w:val="20"/>
        </w:rPr>
        <w:t>hermanni</w:t>
      </w:r>
      <w:proofErr w:type="spellEnd"/>
      <w:r w:rsidRPr="008C31BB">
        <w:rPr>
          <w:sz w:val="20"/>
          <w:szCs w:val="20"/>
        </w:rPr>
        <w:t xml:space="preserve">) i </w:t>
      </w:r>
      <w:proofErr w:type="spellStart"/>
      <w:r w:rsidRPr="008C31BB">
        <w:rPr>
          <w:sz w:val="20"/>
          <w:szCs w:val="20"/>
        </w:rPr>
        <w:t>četveroprugastog</w:t>
      </w:r>
      <w:proofErr w:type="spellEnd"/>
      <w:r w:rsidRPr="008C31BB">
        <w:rPr>
          <w:sz w:val="20"/>
          <w:szCs w:val="20"/>
        </w:rPr>
        <w:t xml:space="preserve"> </w:t>
      </w:r>
      <w:proofErr w:type="spellStart"/>
      <w:r w:rsidRPr="008C31BB">
        <w:rPr>
          <w:sz w:val="20"/>
          <w:szCs w:val="20"/>
        </w:rPr>
        <w:t>kravosasa</w:t>
      </w:r>
      <w:proofErr w:type="spellEnd"/>
      <w:r w:rsidRPr="008C31BB">
        <w:rPr>
          <w:sz w:val="20"/>
          <w:szCs w:val="20"/>
        </w:rPr>
        <w:t xml:space="preserve"> (</w:t>
      </w:r>
      <w:proofErr w:type="spellStart"/>
      <w:r w:rsidRPr="008C31BB">
        <w:rPr>
          <w:i/>
          <w:sz w:val="20"/>
          <w:szCs w:val="20"/>
        </w:rPr>
        <w:t>Elaphe</w:t>
      </w:r>
      <w:proofErr w:type="spellEnd"/>
      <w:r w:rsidRPr="008C31BB">
        <w:rPr>
          <w:i/>
          <w:sz w:val="20"/>
          <w:szCs w:val="20"/>
        </w:rPr>
        <w:t xml:space="preserve"> </w:t>
      </w:r>
      <w:proofErr w:type="spellStart"/>
      <w:r w:rsidRPr="008C31BB">
        <w:rPr>
          <w:i/>
          <w:sz w:val="20"/>
          <w:szCs w:val="20"/>
        </w:rPr>
        <w:t>quatuorlineata</w:t>
      </w:r>
      <w:proofErr w:type="spellEnd"/>
      <w:r w:rsidRPr="008C31BB">
        <w:rPr>
          <w:sz w:val="20"/>
          <w:szCs w:val="20"/>
        </w:rPr>
        <w:t>).</w:t>
      </w:r>
    </w:p>
    <w:p w14:paraId="565306D5" w14:textId="77777777" w:rsidR="008C31BB" w:rsidRPr="008C31BB" w:rsidRDefault="008C31BB">
      <w:pPr>
        <w:numPr>
          <w:ilvl w:val="0"/>
          <w:numId w:val="320"/>
        </w:numPr>
        <w:rPr>
          <w:sz w:val="20"/>
          <w:szCs w:val="20"/>
        </w:rPr>
      </w:pPr>
      <w:r w:rsidRPr="008C31BB">
        <w:rPr>
          <w:sz w:val="20"/>
          <w:szCs w:val="20"/>
        </w:rPr>
        <w:t>Prilikom izgradnje magistralnog plinovoda potrebno je istražiti mogućnost prisustva vidre (</w:t>
      </w:r>
      <w:proofErr w:type="spellStart"/>
      <w:r w:rsidRPr="008C31BB">
        <w:rPr>
          <w:i/>
          <w:sz w:val="20"/>
          <w:szCs w:val="20"/>
        </w:rPr>
        <w:t>Lutra</w:t>
      </w:r>
      <w:proofErr w:type="spellEnd"/>
      <w:r w:rsidRPr="008C31BB">
        <w:rPr>
          <w:i/>
          <w:sz w:val="20"/>
          <w:szCs w:val="20"/>
        </w:rPr>
        <w:t xml:space="preserve"> </w:t>
      </w:r>
      <w:proofErr w:type="spellStart"/>
      <w:r w:rsidRPr="008C31BB">
        <w:rPr>
          <w:i/>
          <w:sz w:val="20"/>
          <w:szCs w:val="20"/>
        </w:rPr>
        <w:t>lutra</w:t>
      </w:r>
      <w:proofErr w:type="spellEnd"/>
      <w:r w:rsidRPr="008C31BB">
        <w:rPr>
          <w:sz w:val="20"/>
          <w:szCs w:val="20"/>
        </w:rPr>
        <w:t xml:space="preserve">) duž trase plinovoda. </w:t>
      </w:r>
    </w:p>
    <w:p w14:paraId="4A3A0E7E" w14:textId="77777777" w:rsidR="008C31BB" w:rsidRPr="008C31BB" w:rsidRDefault="008C31BB">
      <w:pPr>
        <w:numPr>
          <w:ilvl w:val="0"/>
          <w:numId w:val="307"/>
        </w:numPr>
        <w:spacing w:before="400"/>
        <w:rPr>
          <w:b/>
          <w:bCs/>
          <w:sz w:val="20"/>
          <w:szCs w:val="20"/>
        </w:rPr>
      </w:pPr>
      <w:r w:rsidRPr="008C31BB">
        <w:rPr>
          <w:b/>
          <w:bCs/>
          <w:sz w:val="20"/>
          <w:szCs w:val="20"/>
        </w:rPr>
        <w:t>Mjere zaštite od požara i mjere sklanjanja stanovništva</w:t>
      </w:r>
    </w:p>
    <w:p w14:paraId="304ACDF1" w14:textId="77777777" w:rsidR="008C31BB" w:rsidRPr="008C31BB" w:rsidRDefault="008C31BB" w:rsidP="008C31BB">
      <w:pPr>
        <w:spacing w:line="276" w:lineRule="auto"/>
        <w:rPr>
          <w:sz w:val="20"/>
          <w:szCs w:val="20"/>
          <w:u w:val="single"/>
        </w:rPr>
      </w:pPr>
      <w:r w:rsidRPr="008C31BB">
        <w:rPr>
          <w:sz w:val="20"/>
          <w:szCs w:val="20"/>
          <w:u w:val="single"/>
        </w:rPr>
        <w:t>Protupožarna zaštita</w:t>
      </w:r>
    </w:p>
    <w:p w14:paraId="40CB6C0B" w14:textId="77777777" w:rsidR="008C31BB" w:rsidRPr="008C31BB" w:rsidRDefault="008C31BB">
      <w:pPr>
        <w:numPr>
          <w:ilvl w:val="0"/>
          <w:numId w:val="40"/>
        </w:numPr>
        <w:spacing w:before="240"/>
        <w:jc w:val="center"/>
        <w:rPr>
          <w:strike/>
          <w:sz w:val="20"/>
          <w:szCs w:val="20"/>
        </w:rPr>
      </w:pPr>
    </w:p>
    <w:p w14:paraId="56FCC580" w14:textId="77777777" w:rsidR="008C31BB" w:rsidRPr="008C31BB" w:rsidRDefault="008C31BB">
      <w:pPr>
        <w:numPr>
          <w:ilvl w:val="0"/>
          <w:numId w:val="321"/>
        </w:numPr>
        <w:spacing w:after="80" w:line="276" w:lineRule="auto"/>
        <w:rPr>
          <w:sz w:val="20"/>
          <w:szCs w:val="20"/>
        </w:rPr>
      </w:pPr>
      <w:r w:rsidRPr="008C31BB">
        <w:rPr>
          <w:sz w:val="20"/>
          <w:szCs w:val="20"/>
        </w:rPr>
        <w:t>Potrebno je donijeti Plan zaštite od požara za Grad Metković, u skladu s posebnim propisima kojima se propisuju konkretne mjere zaštite od požara. U cilju zaštite od požara potrebno je ispoštovati sljedeće uvjete:</w:t>
      </w:r>
    </w:p>
    <w:p w14:paraId="3A31A1BB" w14:textId="77777777" w:rsidR="008C31BB" w:rsidRPr="008C31BB" w:rsidRDefault="008C31BB">
      <w:pPr>
        <w:pStyle w:val="Bezproreda"/>
        <w:numPr>
          <w:ilvl w:val="0"/>
          <w:numId w:val="29"/>
        </w:numPr>
        <w:suppressAutoHyphens/>
        <w:spacing w:after="80" w:line="276" w:lineRule="auto"/>
        <w:jc w:val="both"/>
        <w:rPr>
          <w:rFonts w:ascii="Arial" w:hAnsi="Arial"/>
          <w:sz w:val="20"/>
          <w:szCs w:val="20"/>
          <w:lang w:val="hr-HR"/>
        </w:rPr>
      </w:pPr>
      <w:r w:rsidRPr="008C31BB">
        <w:rPr>
          <w:rFonts w:ascii="Arial" w:hAnsi="Arial"/>
          <w:sz w:val="20"/>
          <w:szCs w:val="20"/>
          <w:lang w:val="hr-HR"/>
        </w:rPr>
        <w:t>u svrhu sprječavanja širenja požara i/ili dima unutar i na susjedne građevine, građevina mora biti izgrađena u skladu s Pravilnikom o otpornosti na požar i drugim zahtjevima koje građevine moraju zadovoljiti u slučaju požara</w:t>
      </w:r>
    </w:p>
    <w:p w14:paraId="1D1661CC" w14:textId="77777777" w:rsidR="008C31BB" w:rsidRPr="008C31BB" w:rsidRDefault="008C31BB">
      <w:pPr>
        <w:pStyle w:val="Bezproreda"/>
        <w:numPr>
          <w:ilvl w:val="0"/>
          <w:numId w:val="29"/>
        </w:numPr>
        <w:suppressAutoHyphens/>
        <w:spacing w:after="80" w:line="276" w:lineRule="auto"/>
        <w:jc w:val="both"/>
        <w:rPr>
          <w:rFonts w:ascii="Arial" w:hAnsi="Arial"/>
          <w:sz w:val="20"/>
          <w:szCs w:val="20"/>
          <w:lang w:val="hr-HR"/>
        </w:rPr>
      </w:pPr>
      <w:r w:rsidRPr="008C31BB">
        <w:rPr>
          <w:rFonts w:ascii="Arial" w:hAnsi="Arial"/>
          <w:sz w:val="20"/>
          <w:szCs w:val="20"/>
          <w:lang w:val="hr-HR"/>
        </w:rPr>
        <w:t>potrebno pripaziti na sigurnosnu udaljenost dvije susjednih građevina</w:t>
      </w:r>
    </w:p>
    <w:p w14:paraId="7EB280EF" w14:textId="77777777" w:rsidR="008C31BB" w:rsidRPr="008C31BB" w:rsidRDefault="008C31BB">
      <w:pPr>
        <w:pStyle w:val="Bezproreda"/>
        <w:numPr>
          <w:ilvl w:val="0"/>
          <w:numId w:val="29"/>
        </w:numPr>
        <w:suppressAutoHyphens/>
        <w:spacing w:after="80" w:line="276" w:lineRule="auto"/>
        <w:jc w:val="both"/>
        <w:rPr>
          <w:rFonts w:ascii="Arial" w:hAnsi="Arial"/>
          <w:sz w:val="20"/>
          <w:szCs w:val="20"/>
          <w:lang w:val="hr-HR"/>
        </w:rPr>
      </w:pPr>
      <w:r w:rsidRPr="008C31BB">
        <w:rPr>
          <w:rFonts w:ascii="Arial" w:hAnsi="Arial"/>
          <w:sz w:val="20"/>
          <w:szCs w:val="20"/>
          <w:lang w:val="hr-HR"/>
        </w:rPr>
        <w:t>kod građevina sa malim požarnim opterećenjem kod kojih je završni (</w:t>
      </w:r>
      <w:proofErr w:type="spellStart"/>
      <w:r w:rsidRPr="008C31BB">
        <w:rPr>
          <w:rFonts w:ascii="Arial" w:hAnsi="Arial"/>
          <w:sz w:val="20"/>
          <w:szCs w:val="20"/>
          <w:lang w:val="hr-HR"/>
        </w:rPr>
        <w:t>zabatni</w:t>
      </w:r>
      <w:proofErr w:type="spellEnd"/>
      <w:r w:rsidRPr="008C31BB">
        <w:rPr>
          <w:rFonts w:ascii="Arial" w:hAnsi="Arial"/>
          <w:sz w:val="20"/>
          <w:szCs w:val="20"/>
          <w:lang w:val="hr-HR"/>
        </w:rPr>
        <w:t>) zid udaljen manje od 3 m od susjedne građevine (postojeće ili planirane) potrebno je spriječiti širenje požara na susjedne građevine izgradnjom požarnog zida</w:t>
      </w:r>
    </w:p>
    <w:p w14:paraId="21094903" w14:textId="77777777" w:rsidR="008C31BB" w:rsidRPr="008C31BB" w:rsidRDefault="008C31BB">
      <w:pPr>
        <w:pStyle w:val="Bezproreda"/>
        <w:numPr>
          <w:ilvl w:val="0"/>
          <w:numId w:val="29"/>
        </w:numPr>
        <w:suppressAutoHyphens/>
        <w:spacing w:after="80" w:line="276" w:lineRule="auto"/>
        <w:jc w:val="both"/>
        <w:rPr>
          <w:rFonts w:ascii="Arial" w:hAnsi="Arial"/>
          <w:sz w:val="20"/>
          <w:szCs w:val="20"/>
          <w:lang w:val="hr-HR"/>
        </w:rPr>
      </w:pPr>
      <w:r w:rsidRPr="008C31BB">
        <w:rPr>
          <w:rFonts w:ascii="Arial" w:hAnsi="Arial"/>
          <w:sz w:val="20"/>
          <w:szCs w:val="20"/>
          <w:lang w:val="hr-HR"/>
        </w:rPr>
        <w:t>umjesto požarnog zida mogu se izvesti vanjski zidovi koji tada moraju imati istu otpornost na požar koju bi imao požarni zid, a eventualni otvori u vanjskim zidovima moraju imati otpornost na požar kao i vanjski zidovi</w:t>
      </w:r>
    </w:p>
    <w:p w14:paraId="7C42B90D" w14:textId="77777777" w:rsidR="008C31BB" w:rsidRPr="008C31BB" w:rsidRDefault="008C31BB">
      <w:pPr>
        <w:pStyle w:val="Bezproreda"/>
        <w:numPr>
          <w:ilvl w:val="0"/>
          <w:numId w:val="29"/>
        </w:numPr>
        <w:suppressAutoHyphens/>
        <w:spacing w:after="80" w:line="276" w:lineRule="auto"/>
        <w:jc w:val="both"/>
        <w:rPr>
          <w:rFonts w:ascii="Arial" w:hAnsi="Arial"/>
          <w:sz w:val="20"/>
          <w:szCs w:val="20"/>
          <w:lang w:val="hr-HR"/>
        </w:rPr>
      </w:pPr>
      <w:r w:rsidRPr="008C31BB">
        <w:rPr>
          <w:rFonts w:ascii="Arial" w:hAnsi="Arial"/>
          <w:sz w:val="20"/>
          <w:szCs w:val="20"/>
          <w:lang w:val="hr-HR"/>
        </w:rPr>
        <w:t>kad je jedna od susjednih građevina sa srednjim ili velikim požarnim opterećenjem, međusobnu sigurnosnu udaljenost potrebno je odrediti proračunom</w:t>
      </w:r>
    </w:p>
    <w:p w14:paraId="26C21412" w14:textId="77777777" w:rsidR="008C31BB" w:rsidRPr="008C31BB" w:rsidRDefault="008C31BB">
      <w:pPr>
        <w:pStyle w:val="Bezproreda"/>
        <w:numPr>
          <w:ilvl w:val="0"/>
          <w:numId w:val="29"/>
        </w:numPr>
        <w:suppressAutoHyphens/>
        <w:spacing w:after="80" w:line="276" w:lineRule="auto"/>
        <w:jc w:val="both"/>
        <w:rPr>
          <w:rFonts w:ascii="Arial" w:hAnsi="Arial"/>
          <w:sz w:val="20"/>
          <w:szCs w:val="20"/>
          <w:lang w:val="hr-HR"/>
        </w:rPr>
      </w:pPr>
      <w:r w:rsidRPr="008C31BB">
        <w:rPr>
          <w:rFonts w:ascii="Arial" w:hAnsi="Arial"/>
          <w:sz w:val="20"/>
          <w:szCs w:val="20"/>
          <w:lang w:val="hr-HR"/>
        </w:rPr>
        <w:t>građevina mora imati vatrogasni pristup prema posebnim propisima radi omogućavanja spašavanja osoba iz građevina i gašenja požara</w:t>
      </w:r>
    </w:p>
    <w:p w14:paraId="7E88C330" w14:textId="77777777" w:rsidR="008C31BB" w:rsidRPr="008C31BB" w:rsidRDefault="008C31BB">
      <w:pPr>
        <w:pStyle w:val="Bezproreda"/>
        <w:numPr>
          <w:ilvl w:val="0"/>
          <w:numId w:val="29"/>
        </w:numPr>
        <w:suppressAutoHyphens/>
        <w:spacing w:after="80" w:line="276" w:lineRule="auto"/>
        <w:jc w:val="both"/>
        <w:rPr>
          <w:rFonts w:ascii="Arial" w:hAnsi="Arial"/>
          <w:sz w:val="20"/>
          <w:szCs w:val="20"/>
          <w:lang w:val="hr-HR"/>
        </w:rPr>
      </w:pPr>
      <w:r w:rsidRPr="008C31BB">
        <w:rPr>
          <w:rFonts w:ascii="Arial" w:hAnsi="Arial"/>
          <w:sz w:val="20"/>
          <w:szCs w:val="20"/>
          <w:lang w:val="hr-HR"/>
        </w:rPr>
        <w:t xml:space="preserve">prilikom gradnje ili rekonstrukcije vodoopskrbnih mreža potrebno je predvidjeti unutarnju i vanjsku hidrantsku mrežu (osobito se odnosi na zaštićene dijelove prirode, za koje je potrebno donijeti procjene ugroženosti i planove zaštite sukladno posebnim propisima i na iste zatražiti suglasnost MUP-a), što je potrebno planirati na šumskim i poljoprivrednim područjima koja neposredno okružuju gradska naselja kako ne bi tijekom požarne sezone došlo do zahvaćanja istih, a sve prema Pravilniku o hidrantskoj mreži za gašenje požara </w:t>
      </w:r>
    </w:p>
    <w:p w14:paraId="5FB501AB" w14:textId="77777777" w:rsidR="008C31BB" w:rsidRPr="008C31BB" w:rsidRDefault="008C31BB">
      <w:pPr>
        <w:pStyle w:val="Bezproreda"/>
        <w:numPr>
          <w:ilvl w:val="0"/>
          <w:numId w:val="29"/>
        </w:numPr>
        <w:suppressAutoHyphens/>
        <w:spacing w:after="80" w:line="276" w:lineRule="auto"/>
        <w:jc w:val="both"/>
        <w:rPr>
          <w:rFonts w:ascii="Arial" w:hAnsi="Arial"/>
          <w:sz w:val="20"/>
          <w:szCs w:val="20"/>
          <w:lang w:val="hr-HR"/>
        </w:rPr>
      </w:pPr>
      <w:r w:rsidRPr="008C31BB">
        <w:rPr>
          <w:rFonts w:ascii="Arial" w:hAnsi="Arial"/>
          <w:sz w:val="20"/>
          <w:szCs w:val="20"/>
          <w:lang w:val="hr-HR"/>
        </w:rPr>
        <w:t>na spomenutim površinama potrebno je predvidjeti provođenje svih preventivnih mjera zaštite od požara, sukladno pozitivnim hrvatskim propisima, a uvažavajući sve specifičnosti Dubrovačko-neretvanske županije</w:t>
      </w:r>
    </w:p>
    <w:p w14:paraId="3E0DF96D" w14:textId="77777777" w:rsidR="008C31BB" w:rsidRPr="008C31BB" w:rsidRDefault="008C31BB">
      <w:pPr>
        <w:pStyle w:val="Bezproreda"/>
        <w:numPr>
          <w:ilvl w:val="0"/>
          <w:numId w:val="29"/>
        </w:numPr>
        <w:suppressAutoHyphens/>
        <w:spacing w:after="80" w:line="276" w:lineRule="auto"/>
        <w:jc w:val="both"/>
        <w:rPr>
          <w:rFonts w:ascii="Arial" w:hAnsi="Arial"/>
          <w:sz w:val="20"/>
          <w:szCs w:val="20"/>
          <w:lang w:val="hr-HR"/>
        </w:rPr>
      </w:pPr>
      <w:r w:rsidRPr="008C31BB">
        <w:rPr>
          <w:rFonts w:ascii="Arial" w:hAnsi="Arial"/>
          <w:sz w:val="20"/>
          <w:szCs w:val="20"/>
          <w:lang w:val="hr-HR"/>
        </w:rPr>
        <w:t>u slučaju planiranja skladišta i postrojenja zapaljivih tekućina i plinova te eksploziva, pridržavati se pozitivnih hrvatskih propisa</w:t>
      </w:r>
    </w:p>
    <w:p w14:paraId="3926B18D" w14:textId="77777777" w:rsidR="008C31BB" w:rsidRPr="008C31BB" w:rsidRDefault="008C31BB">
      <w:pPr>
        <w:pStyle w:val="Bezproreda"/>
        <w:numPr>
          <w:ilvl w:val="0"/>
          <w:numId w:val="29"/>
        </w:numPr>
        <w:suppressAutoHyphens/>
        <w:spacing w:after="80" w:line="276" w:lineRule="auto"/>
        <w:jc w:val="both"/>
        <w:rPr>
          <w:rFonts w:ascii="Arial" w:hAnsi="Arial"/>
          <w:sz w:val="20"/>
          <w:szCs w:val="20"/>
          <w:lang w:val="hr-HR"/>
        </w:rPr>
      </w:pPr>
      <w:r w:rsidRPr="008C31BB">
        <w:rPr>
          <w:rFonts w:ascii="Arial" w:hAnsi="Arial"/>
          <w:sz w:val="20"/>
          <w:szCs w:val="20"/>
          <w:lang w:val="hr-HR"/>
        </w:rPr>
        <w:t>kod gradnje i projektiranja srednjih i velikih garaža obvezno primijeniti austrijske smjernice TRVB N106 za zaštitu od požara u srednjim i velikim garažama, koji se koriste u nedostatku domaćih smjernica kao pravilo tehničke prakse, a temeljem članka 2. stavka 1. Zakona o zaštiti od požara</w:t>
      </w:r>
    </w:p>
    <w:p w14:paraId="1C7637BB" w14:textId="77777777" w:rsidR="008C31BB" w:rsidRPr="008C31BB" w:rsidRDefault="008C31BB">
      <w:pPr>
        <w:pStyle w:val="Bezproreda"/>
        <w:numPr>
          <w:ilvl w:val="0"/>
          <w:numId w:val="29"/>
        </w:numPr>
        <w:suppressAutoHyphens/>
        <w:spacing w:after="80" w:line="276" w:lineRule="auto"/>
        <w:jc w:val="both"/>
        <w:rPr>
          <w:rFonts w:ascii="Arial" w:hAnsi="Arial"/>
          <w:sz w:val="20"/>
          <w:szCs w:val="20"/>
          <w:lang w:val="hr-HR"/>
        </w:rPr>
      </w:pPr>
      <w:r w:rsidRPr="008C31BB">
        <w:rPr>
          <w:rFonts w:ascii="Arial" w:hAnsi="Arial"/>
          <w:sz w:val="20"/>
          <w:szCs w:val="20"/>
          <w:lang w:val="hr-HR"/>
        </w:rPr>
        <w:t>kod određenih objekata, ukoliko se radi o turističkom području, potrebno je ispoštovati propise Pravilnika o zaštiti ugostiteljskih objekata</w:t>
      </w:r>
    </w:p>
    <w:p w14:paraId="7E44BBAD" w14:textId="77777777" w:rsidR="008C31BB" w:rsidRPr="008C31BB" w:rsidRDefault="008C31BB">
      <w:pPr>
        <w:pStyle w:val="Bezproreda"/>
        <w:numPr>
          <w:ilvl w:val="0"/>
          <w:numId w:val="29"/>
        </w:numPr>
        <w:suppressAutoHyphens/>
        <w:spacing w:after="80" w:line="276" w:lineRule="auto"/>
        <w:jc w:val="both"/>
        <w:rPr>
          <w:rFonts w:ascii="Arial" w:hAnsi="Arial"/>
          <w:sz w:val="20"/>
          <w:szCs w:val="20"/>
          <w:lang w:val="hr-HR"/>
        </w:rPr>
      </w:pPr>
      <w:r w:rsidRPr="008C31BB">
        <w:rPr>
          <w:rFonts w:ascii="Arial" w:hAnsi="Arial"/>
          <w:sz w:val="20"/>
          <w:szCs w:val="20"/>
          <w:lang w:val="hr-HR"/>
        </w:rPr>
        <w:t>kod gradnje i projektiranja visokih objekata obvezno primijeniti Pravilnik o tehničkim normativima za zaštitu visokih objekata od požara (SL 7/84,), a koji se primjenjuje članak 20. Zakona o tehničkim zahtjevima za proizvode i ocjeni sukladnosti</w:t>
      </w:r>
    </w:p>
    <w:p w14:paraId="2DE0C546" w14:textId="77777777" w:rsidR="008C31BB" w:rsidRPr="008C31BB" w:rsidRDefault="008C31BB">
      <w:pPr>
        <w:pStyle w:val="Bezproreda"/>
        <w:numPr>
          <w:ilvl w:val="0"/>
          <w:numId w:val="29"/>
        </w:numPr>
        <w:spacing w:after="120" w:line="276" w:lineRule="auto"/>
        <w:jc w:val="both"/>
        <w:rPr>
          <w:rFonts w:ascii="Arial" w:hAnsi="Arial"/>
          <w:sz w:val="20"/>
          <w:szCs w:val="20"/>
          <w:lang w:val="hr-HR"/>
        </w:rPr>
      </w:pPr>
      <w:r w:rsidRPr="008C31BB">
        <w:rPr>
          <w:rFonts w:ascii="Arial" w:hAnsi="Arial"/>
          <w:sz w:val="20"/>
          <w:szCs w:val="20"/>
          <w:lang w:val="hr-HR"/>
        </w:rPr>
        <w:t>na mjestima i trasama kuda prolaze dalekovodi ne dopustiti gradnju objekata</w:t>
      </w:r>
    </w:p>
    <w:p w14:paraId="22FCD7C9" w14:textId="77777777" w:rsidR="008C31BB" w:rsidRPr="008C31BB" w:rsidRDefault="008C31BB" w:rsidP="008C31BB">
      <w:pPr>
        <w:spacing w:before="400"/>
        <w:rPr>
          <w:sz w:val="20"/>
          <w:szCs w:val="20"/>
          <w:u w:val="single"/>
        </w:rPr>
      </w:pPr>
      <w:r w:rsidRPr="008C31BB">
        <w:rPr>
          <w:sz w:val="20"/>
          <w:szCs w:val="20"/>
          <w:u w:val="single"/>
        </w:rPr>
        <w:t>Mjere sklanjanja stanovništva</w:t>
      </w:r>
    </w:p>
    <w:p w14:paraId="58EF0D30" w14:textId="77777777" w:rsidR="008C31BB" w:rsidRPr="008C31BB" w:rsidRDefault="008C31BB">
      <w:pPr>
        <w:numPr>
          <w:ilvl w:val="0"/>
          <w:numId w:val="40"/>
        </w:numPr>
        <w:spacing w:before="240"/>
        <w:jc w:val="center"/>
        <w:rPr>
          <w:strike/>
          <w:sz w:val="20"/>
          <w:szCs w:val="20"/>
        </w:rPr>
      </w:pPr>
    </w:p>
    <w:p w14:paraId="65D9DC1A" w14:textId="77777777" w:rsidR="008C31BB" w:rsidRPr="008C31BB" w:rsidRDefault="008C31BB">
      <w:pPr>
        <w:numPr>
          <w:ilvl w:val="0"/>
          <w:numId w:val="322"/>
        </w:numPr>
        <w:spacing w:line="276" w:lineRule="auto"/>
        <w:rPr>
          <w:sz w:val="20"/>
          <w:szCs w:val="20"/>
        </w:rPr>
      </w:pPr>
      <w:r w:rsidRPr="008C31BB">
        <w:rPr>
          <w:sz w:val="20"/>
          <w:szCs w:val="20"/>
        </w:rPr>
        <w:t>Grad Metković je dužan na svome teritoriju osigurati uvjete za sklanjanje ljudi, materijalnih i drugih dobara. Obzirom da ostala naselja Grada Metkovića imaju manje od 2000 stanovnika pa za njih nije obvezna gradnja skloništa. Zbog pograničnog položaja Grada, potrebna je detaljnija procjena ugroženosti i manjih naselja o čemu ovisi da li će se utvrditi obveza gradnje skloništa za ljude i materijalna dobra.</w:t>
      </w:r>
    </w:p>
    <w:p w14:paraId="71DDC056" w14:textId="77777777" w:rsidR="008C31BB" w:rsidRPr="008C31BB" w:rsidRDefault="008C31BB">
      <w:pPr>
        <w:numPr>
          <w:ilvl w:val="0"/>
          <w:numId w:val="322"/>
        </w:numPr>
        <w:spacing w:line="276" w:lineRule="auto"/>
        <w:rPr>
          <w:sz w:val="20"/>
          <w:szCs w:val="20"/>
        </w:rPr>
      </w:pPr>
      <w:r w:rsidRPr="008C31BB">
        <w:rPr>
          <w:sz w:val="20"/>
          <w:szCs w:val="20"/>
        </w:rPr>
        <w:t xml:space="preserve">Radi osiguranja građenja skloništa unutar gradskog područja naselja Metković potrebno je (do donošenja preciznijih zakonskih odredbi) odrediti zone ugroženosti na temelju kriterija propisanih podzakonskim aktom. Istim elaboratom moguće je razraditi primjenu kriterija i zakonskih propisa prilikom izdavanja lokacijskih dozvola, odnosno definirati područja i način gradnje zaštitnih građevina, zaklona, dopunskih skloništa otpornosti 50 </w:t>
      </w:r>
      <w:proofErr w:type="spellStart"/>
      <w:r w:rsidRPr="008C31BB">
        <w:rPr>
          <w:sz w:val="20"/>
          <w:szCs w:val="20"/>
        </w:rPr>
        <w:t>kPa</w:t>
      </w:r>
      <w:proofErr w:type="spellEnd"/>
      <w:r w:rsidRPr="008C31BB">
        <w:rPr>
          <w:sz w:val="20"/>
          <w:szCs w:val="20"/>
        </w:rPr>
        <w:t xml:space="preserve">, skloništa osnovne zaštite otpornosti 100 </w:t>
      </w:r>
      <w:proofErr w:type="spellStart"/>
      <w:r w:rsidRPr="008C31BB">
        <w:rPr>
          <w:sz w:val="20"/>
          <w:szCs w:val="20"/>
        </w:rPr>
        <w:t>kPa</w:t>
      </w:r>
      <w:proofErr w:type="spellEnd"/>
      <w:r w:rsidRPr="008C31BB">
        <w:rPr>
          <w:sz w:val="20"/>
          <w:szCs w:val="20"/>
        </w:rPr>
        <w:t xml:space="preserve"> i dr.</w:t>
      </w:r>
    </w:p>
    <w:p w14:paraId="63289CD9" w14:textId="77777777" w:rsidR="008C31BB" w:rsidRPr="008C31BB" w:rsidRDefault="008C31BB">
      <w:pPr>
        <w:numPr>
          <w:ilvl w:val="0"/>
          <w:numId w:val="322"/>
        </w:numPr>
        <w:spacing w:line="276" w:lineRule="auto"/>
        <w:rPr>
          <w:strike/>
          <w:sz w:val="20"/>
          <w:szCs w:val="20"/>
        </w:rPr>
      </w:pPr>
      <w:r w:rsidRPr="008C31BB">
        <w:rPr>
          <w:sz w:val="20"/>
          <w:szCs w:val="20"/>
        </w:rPr>
        <w:t xml:space="preserve">Sva skloništa moraju biti projektirana i izvedena u skladu s posebnim propisima. </w:t>
      </w:r>
    </w:p>
    <w:p w14:paraId="2816298B" w14:textId="77777777" w:rsidR="008C31BB" w:rsidRPr="008C31BB" w:rsidRDefault="008C31BB">
      <w:pPr>
        <w:numPr>
          <w:ilvl w:val="0"/>
          <w:numId w:val="322"/>
        </w:numPr>
        <w:spacing w:line="276" w:lineRule="auto"/>
        <w:rPr>
          <w:sz w:val="20"/>
          <w:szCs w:val="20"/>
        </w:rPr>
      </w:pPr>
      <w:r w:rsidRPr="008C31BB">
        <w:rPr>
          <w:sz w:val="20"/>
          <w:szCs w:val="20"/>
        </w:rPr>
        <w:t xml:space="preserve">Sklanjanje ljudi osigurava se i u zaklonima te privremenim izmještanjem stanovništva, prilagođavanjem prirodnih, podrumskih i drugih pogodnih građevina za funkciju sklanjanja ljudi u određenim područjima, što se utvrđuje posebnim planovima sklanjanja i privremenog izmještanja stanovništva, prilagođavanja i prenamjene pogodnih prostora koji se izrađuju u slučaju neposredne ratne opasnosti. </w:t>
      </w:r>
    </w:p>
    <w:p w14:paraId="754484DF" w14:textId="77777777" w:rsidR="008C31BB" w:rsidRPr="008C31BB" w:rsidRDefault="008C31BB" w:rsidP="008C31BB">
      <w:pPr>
        <w:spacing w:before="400"/>
        <w:rPr>
          <w:sz w:val="20"/>
          <w:szCs w:val="20"/>
          <w:u w:val="single"/>
        </w:rPr>
      </w:pPr>
      <w:r w:rsidRPr="008C31BB">
        <w:rPr>
          <w:sz w:val="20"/>
          <w:szCs w:val="20"/>
          <w:u w:val="single"/>
        </w:rPr>
        <w:t xml:space="preserve">Uzbunjivanje i obavješćivanje stanovništva </w:t>
      </w:r>
    </w:p>
    <w:p w14:paraId="60AA54DF" w14:textId="77777777" w:rsidR="008C31BB" w:rsidRPr="008C31BB" w:rsidRDefault="008C31BB">
      <w:pPr>
        <w:numPr>
          <w:ilvl w:val="0"/>
          <w:numId w:val="40"/>
        </w:numPr>
        <w:spacing w:before="240"/>
        <w:jc w:val="center"/>
        <w:rPr>
          <w:strike/>
          <w:sz w:val="20"/>
          <w:szCs w:val="20"/>
        </w:rPr>
      </w:pPr>
    </w:p>
    <w:p w14:paraId="0186E494" w14:textId="77777777" w:rsidR="008C31BB" w:rsidRPr="008C31BB" w:rsidRDefault="008C31BB">
      <w:pPr>
        <w:numPr>
          <w:ilvl w:val="0"/>
          <w:numId w:val="323"/>
        </w:numPr>
        <w:spacing w:line="276" w:lineRule="auto"/>
        <w:rPr>
          <w:sz w:val="20"/>
          <w:szCs w:val="20"/>
        </w:rPr>
      </w:pPr>
      <w:r w:rsidRPr="008C31BB">
        <w:rPr>
          <w:sz w:val="20"/>
          <w:szCs w:val="20"/>
        </w:rPr>
        <w:t xml:space="preserve">Temeljem posebnih propisa na području Grada Metkovića potrebno je uspostaviti odgovarajući sustav uzbunjivanja i obavješćivanja građana. </w:t>
      </w:r>
    </w:p>
    <w:p w14:paraId="2EFBB505" w14:textId="77777777" w:rsidR="008C31BB" w:rsidRPr="008C31BB" w:rsidRDefault="008C31BB">
      <w:pPr>
        <w:numPr>
          <w:ilvl w:val="0"/>
          <w:numId w:val="323"/>
        </w:numPr>
        <w:spacing w:line="276" w:lineRule="auto"/>
        <w:rPr>
          <w:sz w:val="20"/>
          <w:szCs w:val="20"/>
        </w:rPr>
      </w:pPr>
      <w:r w:rsidRPr="008C31BB">
        <w:rPr>
          <w:sz w:val="20"/>
          <w:szCs w:val="20"/>
        </w:rPr>
        <w:t xml:space="preserve">U svim građevinama u kojima se očekuje okupljanje većeg broja ljudi (trgovački centri, veća proizvodna postrojenja) treba izvesti vlastiti sustav uzbunjivanja sukladno posebnim propisima. </w:t>
      </w:r>
    </w:p>
    <w:p w14:paraId="7F703E58" w14:textId="77777777" w:rsidR="0024124D" w:rsidRDefault="0024124D">
      <w:pPr>
        <w:suppressAutoHyphens w:val="0"/>
        <w:spacing w:after="160" w:line="259" w:lineRule="auto"/>
        <w:rPr>
          <w:b/>
          <w:sz w:val="20"/>
          <w:szCs w:val="20"/>
        </w:rPr>
      </w:pPr>
      <w:r>
        <w:rPr>
          <w:b/>
          <w:sz w:val="20"/>
          <w:szCs w:val="20"/>
        </w:rPr>
        <w:br w:type="page"/>
      </w:r>
    </w:p>
    <w:p w14:paraId="095C3D97" w14:textId="2BCA000A" w:rsidR="008C31BB" w:rsidRPr="008C31BB" w:rsidRDefault="008C31BB">
      <w:pPr>
        <w:numPr>
          <w:ilvl w:val="0"/>
          <w:numId w:val="307"/>
        </w:numPr>
        <w:spacing w:before="400"/>
        <w:rPr>
          <w:b/>
          <w:sz w:val="20"/>
          <w:szCs w:val="20"/>
        </w:rPr>
      </w:pPr>
      <w:r w:rsidRPr="008C31BB">
        <w:rPr>
          <w:b/>
          <w:sz w:val="20"/>
          <w:szCs w:val="20"/>
        </w:rPr>
        <w:t>Zaštita od poplava</w:t>
      </w:r>
    </w:p>
    <w:p w14:paraId="32B36E62" w14:textId="77777777" w:rsidR="008C31BB" w:rsidRPr="008C31BB" w:rsidRDefault="008C31BB">
      <w:pPr>
        <w:numPr>
          <w:ilvl w:val="0"/>
          <w:numId w:val="40"/>
        </w:numPr>
        <w:spacing w:before="240"/>
        <w:jc w:val="center"/>
        <w:rPr>
          <w:strike/>
          <w:sz w:val="20"/>
          <w:szCs w:val="20"/>
        </w:rPr>
      </w:pPr>
    </w:p>
    <w:p w14:paraId="289E815A" w14:textId="77777777" w:rsidR="008C31BB" w:rsidRPr="008C31BB" w:rsidRDefault="008C31BB">
      <w:pPr>
        <w:numPr>
          <w:ilvl w:val="0"/>
          <w:numId w:val="324"/>
        </w:numPr>
        <w:spacing w:line="276" w:lineRule="auto"/>
        <w:rPr>
          <w:sz w:val="20"/>
          <w:szCs w:val="20"/>
        </w:rPr>
      </w:pPr>
      <w:r w:rsidRPr="008C31BB">
        <w:rPr>
          <w:sz w:val="20"/>
          <w:szCs w:val="20"/>
        </w:rPr>
        <w:t xml:space="preserve">Zaštita od poplava će se provoditi u skladu sa Zakonom o vodama te državnim i županijskim planom obrane od poplava. Grad Metković nema do kraja izgrađene objekte za zaštitu od velikih voda. Prioritet u zaštiti od poplava predstavlja zaštita grada Metkovića na desnoj obali Neretve. Ovdje je potrebno izgraditi nasip s </w:t>
      </w:r>
      <w:proofErr w:type="spellStart"/>
      <w:r w:rsidRPr="008C31BB">
        <w:rPr>
          <w:sz w:val="20"/>
          <w:szCs w:val="20"/>
        </w:rPr>
        <w:t>nadvišenjima</w:t>
      </w:r>
      <w:proofErr w:type="spellEnd"/>
      <w:r w:rsidRPr="008C31BB">
        <w:rPr>
          <w:sz w:val="20"/>
          <w:szCs w:val="20"/>
        </w:rPr>
        <w:t xml:space="preserve"> po trasi postojećeg nasipa do ceste Metković-Vid, cestom Metković-Vid do vodotoka </w:t>
      </w:r>
      <w:proofErr w:type="spellStart"/>
      <w:r w:rsidRPr="008C31BB">
        <w:rPr>
          <w:sz w:val="20"/>
          <w:szCs w:val="20"/>
        </w:rPr>
        <w:t>Glibuša</w:t>
      </w:r>
      <w:proofErr w:type="spellEnd"/>
      <w:r w:rsidRPr="008C31BB">
        <w:rPr>
          <w:sz w:val="20"/>
          <w:szCs w:val="20"/>
        </w:rPr>
        <w:t xml:space="preserve"> i dalje do granice s Bosnom i Hercegovinom. U Bosni i Hercegovini projektom je obuhvaćen dio Gabela polja. Nasipom je obuhvaćen i lokalitet „</w:t>
      </w:r>
      <w:proofErr w:type="spellStart"/>
      <w:r w:rsidRPr="008C31BB">
        <w:rPr>
          <w:sz w:val="20"/>
          <w:szCs w:val="20"/>
        </w:rPr>
        <w:t>Duvrat</w:t>
      </w:r>
      <w:proofErr w:type="spellEnd"/>
      <w:r w:rsidRPr="008C31BB">
        <w:rPr>
          <w:sz w:val="20"/>
          <w:szCs w:val="20"/>
        </w:rPr>
        <w:t>“, do sada nebranjeni dio Grada.</w:t>
      </w:r>
    </w:p>
    <w:p w14:paraId="63D5306C" w14:textId="77777777" w:rsidR="008C31BB" w:rsidRPr="008C31BB" w:rsidRDefault="008C31BB">
      <w:pPr>
        <w:numPr>
          <w:ilvl w:val="0"/>
          <w:numId w:val="324"/>
        </w:numPr>
        <w:spacing w:line="276" w:lineRule="auto"/>
        <w:rPr>
          <w:sz w:val="20"/>
          <w:szCs w:val="20"/>
        </w:rPr>
      </w:pPr>
      <w:r w:rsidRPr="008C31BB">
        <w:rPr>
          <w:sz w:val="20"/>
          <w:szCs w:val="20"/>
        </w:rPr>
        <w:t xml:space="preserve">U veljači 2013. godine donesena je </w:t>
      </w:r>
      <w:r w:rsidRPr="008C31BB">
        <w:rPr>
          <w:i/>
          <w:sz w:val="20"/>
          <w:szCs w:val="20"/>
        </w:rPr>
        <w:t>Procjena ugroženosti stanovništva, materijalnih i kulturnih dobara i okoliša od katastrofa i velikih nesreća za grad Metković</w:t>
      </w:r>
      <w:r w:rsidRPr="008C31BB">
        <w:rPr>
          <w:sz w:val="20"/>
          <w:szCs w:val="20"/>
        </w:rPr>
        <w:t xml:space="preserve"> te </w:t>
      </w:r>
      <w:r w:rsidRPr="008C31BB">
        <w:rPr>
          <w:i/>
          <w:sz w:val="20"/>
          <w:szCs w:val="20"/>
        </w:rPr>
        <w:t>Plan zaštite i spašavanja Grada Metkovića</w:t>
      </w:r>
      <w:r w:rsidRPr="008C31BB">
        <w:rPr>
          <w:sz w:val="20"/>
          <w:szCs w:val="20"/>
        </w:rPr>
        <w:t xml:space="preserve"> (Neretvanski glasnik, 01/13.). U prilogu </w:t>
      </w:r>
      <w:r w:rsidRPr="008C31BB">
        <w:rPr>
          <w:i/>
          <w:sz w:val="20"/>
          <w:szCs w:val="20"/>
        </w:rPr>
        <w:t>Procjene ugroženosti stanovništva, materijalnih i kulturnih dobara i okoliša od katastrofa i velikih nesreća za Grad Metković</w:t>
      </w:r>
      <w:r w:rsidRPr="008C31BB">
        <w:rPr>
          <w:sz w:val="20"/>
          <w:szCs w:val="20"/>
        </w:rPr>
        <w:t xml:space="preserve"> sadržani su </w:t>
      </w:r>
      <w:r w:rsidRPr="008C31BB">
        <w:rPr>
          <w:i/>
          <w:sz w:val="20"/>
          <w:szCs w:val="20"/>
        </w:rPr>
        <w:t>Zahtjevi zaštite i spašavanja</w:t>
      </w:r>
      <w:r w:rsidRPr="008C31BB">
        <w:rPr>
          <w:sz w:val="20"/>
          <w:szCs w:val="20"/>
        </w:rPr>
        <w:t>, kojima se utvrđuju i propisuju preventivne mjere čijom će se implementacijom umanjiti posljedice i učinci djelovanja prirodnih i antropogenih katastrofa i velikih nesreća po kritičnu infrastrukturu (poplave i plimni valovi; potresi; suše; tehničko-tehnološke nesreće ili katastrofe u gospodarskim objektima i prometu; epidemiološke i sanitarne opasnosti; ostale mjere za slučaj velike nesreće ili katastrofe) te povećati stupanj sigurnosti stanovništva, materijalnih dobara i okoliša. Isto je potrebno uzeti u obzir prilikom zaštite od gore spomenutih izvanrednih situacija.</w:t>
      </w:r>
    </w:p>
    <w:p w14:paraId="04AF95D0" w14:textId="77777777" w:rsidR="008C31BB" w:rsidRPr="008C31BB" w:rsidRDefault="008C31BB">
      <w:pPr>
        <w:numPr>
          <w:ilvl w:val="0"/>
          <w:numId w:val="324"/>
        </w:numPr>
        <w:spacing w:line="276" w:lineRule="auto"/>
        <w:rPr>
          <w:sz w:val="20"/>
          <w:szCs w:val="20"/>
        </w:rPr>
      </w:pPr>
      <w:r w:rsidRPr="008C31BB">
        <w:rPr>
          <w:sz w:val="20"/>
          <w:szCs w:val="20"/>
        </w:rPr>
        <w:t xml:space="preserve">Sastavni dio PPUG Metkovića su i </w:t>
      </w:r>
      <w:r w:rsidRPr="008C31BB">
        <w:rPr>
          <w:i/>
          <w:sz w:val="20"/>
          <w:szCs w:val="20"/>
        </w:rPr>
        <w:t>Zahtjevi zaštite i spašavanja u dokumentima prostornog uređenja Grada Metkovića</w:t>
      </w:r>
      <w:r w:rsidRPr="008C31BB">
        <w:rPr>
          <w:sz w:val="20"/>
          <w:szCs w:val="20"/>
        </w:rPr>
        <w:t xml:space="preserve">, a koji su dio </w:t>
      </w:r>
      <w:r w:rsidRPr="008C31BB">
        <w:rPr>
          <w:i/>
          <w:sz w:val="20"/>
          <w:szCs w:val="20"/>
        </w:rPr>
        <w:t>Procjene ugroženosti stanovništva, materijalnih i kulturnih dobara i okoliša od katastrofa i velikih nesreća za Grad Metković</w:t>
      </w:r>
      <w:r w:rsidRPr="008C31BB">
        <w:rPr>
          <w:sz w:val="20"/>
          <w:szCs w:val="20"/>
        </w:rPr>
        <w:t>.</w:t>
      </w:r>
    </w:p>
    <w:p w14:paraId="5F12FE03" w14:textId="77777777" w:rsidR="008C31BB" w:rsidRPr="008C31BB" w:rsidRDefault="008C31BB">
      <w:pPr>
        <w:numPr>
          <w:ilvl w:val="0"/>
          <w:numId w:val="307"/>
        </w:numPr>
        <w:spacing w:before="400"/>
        <w:rPr>
          <w:b/>
          <w:bCs/>
          <w:sz w:val="20"/>
          <w:szCs w:val="20"/>
        </w:rPr>
      </w:pPr>
      <w:r w:rsidRPr="008C31BB">
        <w:rPr>
          <w:b/>
          <w:bCs/>
          <w:sz w:val="20"/>
          <w:szCs w:val="20"/>
        </w:rPr>
        <w:t>Mjere zaštite poljoprivrednog zemljišta</w:t>
      </w:r>
    </w:p>
    <w:p w14:paraId="76A7B4CB" w14:textId="77777777" w:rsidR="008C31BB" w:rsidRPr="008C31BB" w:rsidRDefault="008C31BB">
      <w:pPr>
        <w:numPr>
          <w:ilvl w:val="0"/>
          <w:numId w:val="40"/>
        </w:numPr>
        <w:spacing w:before="240"/>
        <w:jc w:val="center"/>
        <w:rPr>
          <w:strike/>
          <w:sz w:val="20"/>
          <w:szCs w:val="20"/>
        </w:rPr>
      </w:pPr>
    </w:p>
    <w:p w14:paraId="1ACFCBAE" w14:textId="77777777" w:rsidR="008C31BB" w:rsidRPr="008C31BB" w:rsidRDefault="008C31BB">
      <w:pPr>
        <w:numPr>
          <w:ilvl w:val="0"/>
          <w:numId w:val="325"/>
        </w:numPr>
        <w:spacing w:line="276" w:lineRule="auto"/>
        <w:rPr>
          <w:sz w:val="20"/>
          <w:szCs w:val="20"/>
        </w:rPr>
      </w:pPr>
      <w:r w:rsidRPr="008C31BB">
        <w:rPr>
          <w:sz w:val="20"/>
          <w:szCs w:val="20"/>
        </w:rPr>
        <w:t xml:space="preserve">U cilju zaštite poljoprivrednog zemljišta potrebno je poštivati </w:t>
      </w:r>
      <w:proofErr w:type="spellStart"/>
      <w:r w:rsidRPr="008C31BB">
        <w:rPr>
          <w:sz w:val="20"/>
          <w:szCs w:val="20"/>
        </w:rPr>
        <w:t>odrebe</w:t>
      </w:r>
      <w:proofErr w:type="spellEnd"/>
      <w:r w:rsidRPr="008C31BB">
        <w:rPr>
          <w:sz w:val="20"/>
          <w:szCs w:val="20"/>
        </w:rPr>
        <w:t xml:space="preserve"> posebnih zakona tj. Zakona o poljoprivredi, Zakona o poljoprivrednom zemljištu, Zakona o ekološkoj proizvodnji poljoprivrednih i prehrambenih proizvoda, Zakona o stočarstvu, Zakona o slatkovodnom ribarstvu, Zakona o hrani i sl.</w:t>
      </w:r>
    </w:p>
    <w:p w14:paraId="30C59679" w14:textId="77777777" w:rsidR="008C31BB" w:rsidRPr="008C31BB" w:rsidRDefault="008C31BB">
      <w:pPr>
        <w:numPr>
          <w:ilvl w:val="0"/>
          <w:numId w:val="325"/>
        </w:numPr>
        <w:spacing w:line="276" w:lineRule="auto"/>
        <w:rPr>
          <w:sz w:val="20"/>
          <w:szCs w:val="20"/>
        </w:rPr>
      </w:pPr>
      <w:r w:rsidRPr="008C31BB">
        <w:rPr>
          <w:sz w:val="20"/>
          <w:szCs w:val="20"/>
        </w:rPr>
        <w:t>Uz studiju za zahvat u prostoru izvan građevinskog područja, i zemljišta unutar građevinskog područja, potrebno je pridržavati se i odredbi Zakona o poljoprivrednom zemljištu i Zakona o poljoprivredi.</w:t>
      </w:r>
    </w:p>
    <w:p w14:paraId="272A65A4" w14:textId="77777777" w:rsidR="008C31BB" w:rsidRPr="008C31BB" w:rsidRDefault="008C31BB">
      <w:pPr>
        <w:numPr>
          <w:ilvl w:val="0"/>
          <w:numId w:val="307"/>
        </w:numPr>
        <w:spacing w:before="400"/>
        <w:rPr>
          <w:b/>
          <w:bCs/>
          <w:sz w:val="20"/>
          <w:szCs w:val="20"/>
        </w:rPr>
      </w:pPr>
      <w:r w:rsidRPr="008C31BB">
        <w:rPr>
          <w:b/>
          <w:bCs/>
          <w:sz w:val="20"/>
          <w:szCs w:val="20"/>
        </w:rPr>
        <w:t>Mjere zaštite zelenila</w:t>
      </w:r>
    </w:p>
    <w:p w14:paraId="208A1B92" w14:textId="77777777" w:rsidR="008C31BB" w:rsidRPr="008C31BB" w:rsidRDefault="008C31BB">
      <w:pPr>
        <w:numPr>
          <w:ilvl w:val="0"/>
          <w:numId w:val="40"/>
        </w:numPr>
        <w:spacing w:before="240"/>
        <w:jc w:val="center"/>
        <w:rPr>
          <w:strike/>
          <w:sz w:val="20"/>
          <w:szCs w:val="20"/>
        </w:rPr>
      </w:pPr>
    </w:p>
    <w:p w14:paraId="6D508574" w14:textId="77777777" w:rsidR="008C31BB" w:rsidRPr="008C31BB" w:rsidRDefault="008C31BB">
      <w:pPr>
        <w:numPr>
          <w:ilvl w:val="0"/>
          <w:numId w:val="326"/>
        </w:numPr>
        <w:spacing w:after="80" w:line="276" w:lineRule="auto"/>
        <w:rPr>
          <w:sz w:val="20"/>
          <w:szCs w:val="20"/>
        </w:rPr>
      </w:pPr>
      <w:r w:rsidRPr="008C31BB">
        <w:rPr>
          <w:sz w:val="20"/>
          <w:szCs w:val="20"/>
        </w:rPr>
        <w:t>Planom se određuju obvezni uvjeti uređenja građevnih čestica:</w:t>
      </w:r>
    </w:p>
    <w:p w14:paraId="451CB60A" w14:textId="77777777" w:rsidR="008C31BB" w:rsidRPr="008C31BB" w:rsidRDefault="008C31BB">
      <w:pPr>
        <w:numPr>
          <w:ilvl w:val="0"/>
          <w:numId w:val="327"/>
        </w:numPr>
        <w:spacing w:after="80"/>
        <w:rPr>
          <w:sz w:val="20"/>
          <w:szCs w:val="20"/>
        </w:rPr>
      </w:pPr>
      <w:r w:rsidRPr="008C31BB">
        <w:rPr>
          <w:sz w:val="20"/>
          <w:szCs w:val="20"/>
        </w:rPr>
        <w:t>tijekom izvođenja zahvata na građevinskom području izvođač je dužan djelovati na način da u najmanjoj mogućoj mjeri oštećuje prirodu, a po završetku radova dužan je u zoni utjecaja zahvata uspostaviti ili približiti stanje u prirodi onom stanju koje je bilo prije izvođenja zahvata.</w:t>
      </w:r>
    </w:p>
    <w:p w14:paraId="7980840E" w14:textId="77777777" w:rsidR="008C31BB" w:rsidRPr="008C31BB" w:rsidRDefault="008C31BB">
      <w:pPr>
        <w:numPr>
          <w:ilvl w:val="0"/>
          <w:numId w:val="327"/>
        </w:numPr>
        <w:spacing w:after="80"/>
        <w:rPr>
          <w:sz w:val="20"/>
          <w:szCs w:val="20"/>
        </w:rPr>
      </w:pPr>
      <w:r w:rsidRPr="008C31BB">
        <w:rPr>
          <w:sz w:val="20"/>
          <w:szCs w:val="20"/>
        </w:rPr>
        <w:t>prije planiranja zahvata na građevinskom području potrebna je izrada elaborata postojećeg zelenila te u slučaju potrebe uklanjanja određivanje kompenzacijskih uvjeta, odnosno vrijednosti zamjenskog zelenila</w:t>
      </w:r>
    </w:p>
    <w:p w14:paraId="525718E7" w14:textId="77777777" w:rsidR="008C31BB" w:rsidRPr="008C31BB" w:rsidRDefault="008C31BB">
      <w:pPr>
        <w:numPr>
          <w:ilvl w:val="0"/>
          <w:numId w:val="327"/>
        </w:numPr>
        <w:spacing w:after="80"/>
        <w:rPr>
          <w:sz w:val="20"/>
          <w:szCs w:val="20"/>
        </w:rPr>
      </w:pPr>
      <w:r w:rsidRPr="008C31BB">
        <w:rPr>
          <w:sz w:val="20"/>
          <w:szCs w:val="20"/>
        </w:rPr>
        <w:t xml:space="preserve">zelenilo I </w:t>
      </w:r>
      <w:proofErr w:type="spellStart"/>
      <w:r w:rsidRPr="008C31BB">
        <w:rPr>
          <w:sz w:val="20"/>
          <w:szCs w:val="20"/>
        </w:rPr>
        <w:t>i</w:t>
      </w:r>
      <w:proofErr w:type="spellEnd"/>
      <w:r w:rsidRPr="008C31BB">
        <w:rPr>
          <w:sz w:val="20"/>
          <w:szCs w:val="20"/>
        </w:rPr>
        <w:t xml:space="preserve"> II kategorije boniteta ne smije se uklanjati</w:t>
      </w:r>
    </w:p>
    <w:p w14:paraId="72632DA8" w14:textId="77777777" w:rsidR="008C31BB" w:rsidRPr="008C31BB" w:rsidRDefault="008C31BB">
      <w:pPr>
        <w:numPr>
          <w:ilvl w:val="0"/>
          <w:numId w:val="327"/>
        </w:numPr>
        <w:rPr>
          <w:sz w:val="20"/>
          <w:szCs w:val="20"/>
        </w:rPr>
      </w:pPr>
      <w:r w:rsidRPr="008C31BB">
        <w:rPr>
          <w:sz w:val="20"/>
          <w:szCs w:val="20"/>
        </w:rPr>
        <w:t>obvezna je izrada hortikulturnog projekta</w:t>
      </w:r>
    </w:p>
    <w:p w14:paraId="61DB7AC5" w14:textId="77777777" w:rsidR="008C31BB" w:rsidRPr="008C31BB" w:rsidRDefault="008C31BB">
      <w:pPr>
        <w:numPr>
          <w:ilvl w:val="0"/>
          <w:numId w:val="326"/>
        </w:numPr>
        <w:spacing w:line="276" w:lineRule="auto"/>
        <w:rPr>
          <w:sz w:val="20"/>
          <w:szCs w:val="20"/>
        </w:rPr>
      </w:pPr>
      <w:r w:rsidRPr="008C31BB">
        <w:rPr>
          <w:sz w:val="20"/>
          <w:szCs w:val="20"/>
        </w:rPr>
        <w:t xml:space="preserve">Za Grad Metković predlaže se izraditi </w:t>
      </w:r>
      <w:r w:rsidRPr="008C31BB">
        <w:rPr>
          <w:i/>
          <w:sz w:val="20"/>
          <w:szCs w:val="20"/>
        </w:rPr>
        <w:t xml:space="preserve">Studiju zelene infrastrukture </w:t>
      </w:r>
      <w:r w:rsidRPr="008C31BB">
        <w:rPr>
          <w:sz w:val="20"/>
          <w:szCs w:val="20"/>
        </w:rPr>
        <w:t>kojom bi se</w:t>
      </w:r>
      <w:r w:rsidRPr="008C31BB">
        <w:rPr>
          <w:i/>
          <w:sz w:val="20"/>
          <w:szCs w:val="20"/>
        </w:rPr>
        <w:t xml:space="preserve"> </w:t>
      </w:r>
      <w:r w:rsidRPr="008C31BB">
        <w:rPr>
          <w:sz w:val="20"/>
          <w:szCs w:val="20"/>
        </w:rPr>
        <w:t>postigla inventarizacija gradskog zelenila. Zoniranjem zelenila kreira se pojednostavljen zeleni katastar, prema kojem se okvirno karakteriziraju šira područja, a rezultati ovakve analize mogu dati uputu za artikulaciju i oblikovanje javnih otvorenih gradskih površina.</w:t>
      </w:r>
    </w:p>
    <w:p w14:paraId="27FFB474" w14:textId="651D5524" w:rsidR="008C31BB" w:rsidRPr="008C31BB" w:rsidRDefault="008C31BB">
      <w:pPr>
        <w:numPr>
          <w:ilvl w:val="0"/>
          <w:numId w:val="41"/>
        </w:numPr>
        <w:spacing w:before="400"/>
        <w:rPr>
          <w:b/>
          <w:bCs/>
        </w:rPr>
      </w:pPr>
      <w:r w:rsidRPr="008C31BB">
        <w:rPr>
          <w:b/>
          <w:bCs/>
        </w:rPr>
        <w:t>MJERE PROVEDBE PLANA</w:t>
      </w:r>
    </w:p>
    <w:p w14:paraId="17BA9F88" w14:textId="77777777" w:rsidR="008C31BB" w:rsidRPr="008C31BB" w:rsidRDefault="008C31BB">
      <w:pPr>
        <w:numPr>
          <w:ilvl w:val="0"/>
          <w:numId w:val="40"/>
        </w:numPr>
        <w:spacing w:before="240"/>
        <w:jc w:val="center"/>
        <w:rPr>
          <w:strike/>
          <w:sz w:val="20"/>
          <w:szCs w:val="20"/>
        </w:rPr>
      </w:pPr>
    </w:p>
    <w:p w14:paraId="6D86F2A1" w14:textId="77777777" w:rsidR="008C31BB" w:rsidRPr="008C31BB" w:rsidRDefault="008C31BB">
      <w:pPr>
        <w:numPr>
          <w:ilvl w:val="0"/>
          <w:numId w:val="328"/>
        </w:numPr>
        <w:spacing w:line="276" w:lineRule="auto"/>
        <w:rPr>
          <w:sz w:val="20"/>
          <w:szCs w:val="20"/>
        </w:rPr>
      </w:pPr>
      <w:r w:rsidRPr="008C31BB">
        <w:rPr>
          <w:sz w:val="20"/>
          <w:szCs w:val="20"/>
        </w:rPr>
        <w:t>Provođenje i razrada Prostornog plana odvijati će se kao kontinuirani proces u skladu s ovim odredbama i drugim dokumentima prostornog uređenja koji će se donositi na temelju Prostornog plana te Izvješća o stanju u prostoru, koji se donosi temeljem Zakona za razdoblje od četiri godine.</w:t>
      </w:r>
    </w:p>
    <w:p w14:paraId="6D16FC9A" w14:textId="77777777" w:rsidR="008C31BB" w:rsidRPr="008C31BB" w:rsidRDefault="008C31BB" w:rsidP="008C31BB">
      <w:pPr>
        <w:spacing w:line="276" w:lineRule="auto"/>
        <w:rPr>
          <w:sz w:val="20"/>
          <w:szCs w:val="20"/>
        </w:rPr>
      </w:pPr>
    </w:p>
    <w:p w14:paraId="25E5925D" w14:textId="77777777" w:rsidR="008C31BB" w:rsidRPr="008C31BB" w:rsidRDefault="008C31BB">
      <w:pPr>
        <w:numPr>
          <w:ilvl w:val="0"/>
          <w:numId w:val="329"/>
        </w:numPr>
        <w:rPr>
          <w:b/>
          <w:bCs/>
          <w:sz w:val="20"/>
          <w:szCs w:val="20"/>
        </w:rPr>
      </w:pPr>
      <w:r w:rsidRPr="008C31BB">
        <w:rPr>
          <w:b/>
          <w:bCs/>
          <w:sz w:val="20"/>
          <w:szCs w:val="20"/>
        </w:rPr>
        <w:t>Obveza izrade prostornih planova užih područja</w:t>
      </w:r>
    </w:p>
    <w:p w14:paraId="732CBB58" w14:textId="77777777" w:rsidR="008C31BB" w:rsidRPr="008C31BB" w:rsidRDefault="008C31BB">
      <w:pPr>
        <w:numPr>
          <w:ilvl w:val="0"/>
          <w:numId w:val="40"/>
        </w:numPr>
        <w:spacing w:before="240"/>
        <w:jc w:val="center"/>
        <w:rPr>
          <w:strike/>
          <w:sz w:val="20"/>
          <w:szCs w:val="20"/>
        </w:rPr>
      </w:pPr>
    </w:p>
    <w:p w14:paraId="161C1CB4" w14:textId="77777777" w:rsidR="008C31BB" w:rsidRPr="008C31BB" w:rsidRDefault="008C31BB">
      <w:pPr>
        <w:numPr>
          <w:ilvl w:val="0"/>
          <w:numId w:val="330"/>
        </w:numPr>
        <w:spacing w:line="276" w:lineRule="auto"/>
        <w:rPr>
          <w:strike/>
          <w:sz w:val="20"/>
          <w:szCs w:val="20"/>
        </w:rPr>
      </w:pPr>
      <w:r w:rsidRPr="008C31BB">
        <w:rPr>
          <w:sz w:val="20"/>
          <w:szCs w:val="20"/>
        </w:rPr>
        <w:t xml:space="preserve">Strategijom i Programom prostornog uređenja RH te Prostornim planom uređenja dubrovačko neretvanske županije Delta Neretve predlaže se zaštititi u kategoriji parka prirode. Smjernice i mjere uređenja i zaštite prostora u skladu sa ciljevima prostornog uređenja i posebnim obilježjima područja propisuju se Državnim planom prostornog razvoja. </w:t>
      </w:r>
    </w:p>
    <w:p w14:paraId="4F85D113" w14:textId="77777777" w:rsidR="008C31BB" w:rsidRPr="008C31BB" w:rsidRDefault="008C31BB">
      <w:pPr>
        <w:numPr>
          <w:ilvl w:val="0"/>
          <w:numId w:val="330"/>
        </w:numPr>
        <w:spacing w:line="276" w:lineRule="auto"/>
        <w:rPr>
          <w:sz w:val="20"/>
          <w:szCs w:val="20"/>
        </w:rPr>
      </w:pPr>
      <w:r w:rsidRPr="008C31BB">
        <w:rPr>
          <w:sz w:val="20"/>
          <w:szCs w:val="20"/>
        </w:rPr>
        <w:t>PPU-om Grada Metkovića predviđena je izrada sljedećih prostornih planova (prostornih planova užeg područja):</w:t>
      </w:r>
    </w:p>
    <w:p w14:paraId="5BB29BC5" w14:textId="77777777" w:rsidR="008C31BB" w:rsidRPr="008C31BB" w:rsidRDefault="008C31BB">
      <w:pPr>
        <w:numPr>
          <w:ilvl w:val="0"/>
          <w:numId w:val="28"/>
        </w:numPr>
        <w:suppressAutoHyphens w:val="0"/>
        <w:spacing w:line="276" w:lineRule="auto"/>
        <w:ind w:hanging="357"/>
        <w:contextualSpacing/>
        <w:rPr>
          <w:sz w:val="20"/>
          <w:szCs w:val="20"/>
        </w:rPr>
      </w:pPr>
      <w:r w:rsidRPr="008C31BB">
        <w:rPr>
          <w:sz w:val="20"/>
          <w:szCs w:val="20"/>
        </w:rPr>
        <w:t>Urbanistički planovi uređenja (UPU):</w:t>
      </w:r>
    </w:p>
    <w:p w14:paraId="6E0EB48C" w14:textId="77777777" w:rsidR="008C31BB" w:rsidRPr="008C31BB" w:rsidRDefault="008C31BB">
      <w:pPr>
        <w:numPr>
          <w:ilvl w:val="0"/>
          <w:numId w:val="31"/>
        </w:numPr>
        <w:spacing w:line="276" w:lineRule="auto"/>
        <w:ind w:hanging="357"/>
        <w:contextualSpacing/>
        <w:rPr>
          <w:sz w:val="20"/>
          <w:szCs w:val="20"/>
        </w:rPr>
      </w:pPr>
      <w:r w:rsidRPr="008C31BB">
        <w:rPr>
          <w:sz w:val="20"/>
          <w:szCs w:val="20"/>
        </w:rPr>
        <w:t>UPU naselja Vid, površine obuhvata približno 49,7 ha</w:t>
      </w:r>
    </w:p>
    <w:p w14:paraId="453152D9" w14:textId="77777777" w:rsidR="008C31BB" w:rsidRPr="008C31BB" w:rsidRDefault="008C31BB">
      <w:pPr>
        <w:numPr>
          <w:ilvl w:val="0"/>
          <w:numId w:val="31"/>
        </w:numPr>
        <w:spacing w:line="276" w:lineRule="auto"/>
        <w:ind w:hanging="357"/>
        <w:contextualSpacing/>
        <w:rPr>
          <w:sz w:val="20"/>
          <w:szCs w:val="20"/>
        </w:rPr>
      </w:pPr>
      <w:r w:rsidRPr="008C31BB">
        <w:rPr>
          <w:sz w:val="20"/>
          <w:szCs w:val="20"/>
        </w:rPr>
        <w:t xml:space="preserve">UPU </w:t>
      </w:r>
      <w:proofErr w:type="spellStart"/>
      <w:r w:rsidRPr="008C31BB">
        <w:rPr>
          <w:sz w:val="20"/>
          <w:szCs w:val="20"/>
        </w:rPr>
        <w:t>Vilinovac</w:t>
      </w:r>
      <w:proofErr w:type="spellEnd"/>
      <w:r w:rsidRPr="008C31BB">
        <w:rPr>
          <w:sz w:val="20"/>
          <w:szCs w:val="20"/>
        </w:rPr>
        <w:t>, površine obuhvata približno 55,9 ha</w:t>
      </w:r>
    </w:p>
    <w:p w14:paraId="10442F91" w14:textId="77777777" w:rsidR="008C31BB" w:rsidRPr="008C31BB" w:rsidRDefault="008C31BB">
      <w:pPr>
        <w:numPr>
          <w:ilvl w:val="0"/>
          <w:numId w:val="31"/>
        </w:numPr>
        <w:spacing w:line="276" w:lineRule="auto"/>
        <w:ind w:hanging="357"/>
        <w:contextualSpacing/>
        <w:rPr>
          <w:sz w:val="20"/>
          <w:szCs w:val="20"/>
        </w:rPr>
      </w:pPr>
      <w:r w:rsidRPr="008C31BB">
        <w:rPr>
          <w:sz w:val="20"/>
          <w:szCs w:val="20"/>
        </w:rPr>
        <w:t>UPU Put Narone, površine obuhvata približno 5,46 ha</w:t>
      </w:r>
    </w:p>
    <w:p w14:paraId="22E19443" w14:textId="77777777" w:rsidR="008C31BB" w:rsidRPr="008C31BB" w:rsidRDefault="008C31BB">
      <w:pPr>
        <w:numPr>
          <w:ilvl w:val="0"/>
          <w:numId w:val="31"/>
        </w:numPr>
        <w:spacing w:line="276" w:lineRule="auto"/>
        <w:ind w:hanging="357"/>
        <w:contextualSpacing/>
        <w:rPr>
          <w:sz w:val="20"/>
          <w:szCs w:val="20"/>
        </w:rPr>
      </w:pPr>
      <w:r w:rsidRPr="008C31BB">
        <w:rPr>
          <w:sz w:val="20"/>
          <w:szCs w:val="20"/>
        </w:rPr>
        <w:t>UPU Desna obala, površine obuhvata približno 70,79 ha</w:t>
      </w:r>
    </w:p>
    <w:p w14:paraId="430185DD" w14:textId="77777777" w:rsidR="008C31BB" w:rsidRPr="008C31BB" w:rsidRDefault="008C31BB">
      <w:pPr>
        <w:numPr>
          <w:ilvl w:val="0"/>
          <w:numId w:val="31"/>
        </w:numPr>
        <w:spacing w:line="276" w:lineRule="auto"/>
        <w:ind w:hanging="357"/>
        <w:contextualSpacing/>
        <w:rPr>
          <w:sz w:val="20"/>
          <w:szCs w:val="20"/>
        </w:rPr>
      </w:pPr>
      <w:r w:rsidRPr="008C31BB">
        <w:rPr>
          <w:sz w:val="20"/>
          <w:szCs w:val="20"/>
        </w:rPr>
        <w:t>UPU Pržine 2, površine obuhvata približno 57,35 ha</w:t>
      </w:r>
    </w:p>
    <w:p w14:paraId="2C79399E" w14:textId="77777777" w:rsidR="008C31BB" w:rsidRPr="008C31BB" w:rsidRDefault="008C31BB">
      <w:pPr>
        <w:numPr>
          <w:ilvl w:val="0"/>
          <w:numId w:val="31"/>
        </w:numPr>
        <w:spacing w:line="276" w:lineRule="auto"/>
        <w:ind w:hanging="357"/>
        <w:contextualSpacing/>
        <w:rPr>
          <w:sz w:val="20"/>
          <w:szCs w:val="20"/>
        </w:rPr>
      </w:pPr>
      <w:r w:rsidRPr="008C31BB">
        <w:rPr>
          <w:sz w:val="20"/>
          <w:szCs w:val="20"/>
        </w:rPr>
        <w:t xml:space="preserve">UPU </w:t>
      </w:r>
      <w:proofErr w:type="spellStart"/>
      <w:r w:rsidRPr="008C31BB">
        <w:rPr>
          <w:sz w:val="20"/>
          <w:szCs w:val="20"/>
        </w:rPr>
        <w:t>Dučinovci</w:t>
      </w:r>
      <w:proofErr w:type="spellEnd"/>
      <w:r w:rsidRPr="008C31BB">
        <w:rPr>
          <w:sz w:val="20"/>
          <w:szCs w:val="20"/>
        </w:rPr>
        <w:t>, površine obuhvata približno 14,6 ha</w:t>
      </w:r>
    </w:p>
    <w:p w14:paraId="41A41D11" w14:textId="77777777" w:rsidR="008C31BB" w:rsidRPr="008C31BB" w:rsidRDefault="008C31BB">
      <w:pPr>
        <w:numPr>
          <w:ilvl w:val="0"/>
          <w:numId w:val="31"/>
        </w:numPr>
        <w:spacing w:line="276" w:lineRule="auto"/>
        <w:ind w:hanging="357"/>
        <w:contextualSpacing/>
        <w:rPr>
          <w:sz w:val="20"/>
          <w:szCs w:val="20"/>
        </w:rPr>
      </w:pPr>
      <w:r w:rsidRPr="008C31BB">
        <w:rPr>
          <w:sz w:val="20"/>
          <w:szCs w:val="20"/>
        </w:rPr>
        <w:t>UPU Slatine, površine obuhvata približno 43,5 ha</w:t>
      </w:r>
    </w:p>
    <w:p w14:paraId="4FFBF7A2" w14:textId="77777777" w:rsidR="008C31BB" w:rsidRPr="008C31BB" w:rsidRDefault="008C31BB">
      <w:pPr>
        <w:numPr>
          <w:ilvl w:val="0"/>
          <w:numId w:val="31"/>
        </w:numPr>
        <w:spacing w:line="276" w:lineRule="auto"/>
        <w:ind w:hanging="357"/>
        <w:contextualSpacing/>
        <w:rPr>
          <w:sz w:val="20"/>
          <w:szCs w:val="20"/>
        </w:rPr>
      </w:pPr>
      <w:r w:rsidRPr="008C31BB">
        <w:rPr>
          <w:sz w:val="20"/>
          <w:szCs w:val="20"/>
        </w:rPr>
        <w:t xml:space="preserve">UPU poslovne zone </w:t>
      </w:r>
      <w:proofErr w:type="spellStart"/>
      <w:r w:rsidRPr="008C31BB">
        <w:rPr>
          <w:sz w:val="20"/>
          <w:szCs w:val="20"/>
        </w:rPr>
        <w:t>Meteriz</w:t>
      </w:r>
      <w:proofErr w:type="spellEnd"/>
      <w:r w:rsidRPr="008C31BB">
        <w:rPr>
          <w:sz w:val="20"/>
          <w:szCs w:val="20"/>
        </w:rPr>
        <w:t>, površine obuhvata približno 21,99 ha</w:t>
      </w:r>
    </w:p>
    <w:p w14:paraId="1057CF41" w14:textId="77777777" w:rsidR="008C31BB" w:rsidRPr="008C31BB" w:rsidRDefault="008C31BB">
      <w:pPr>
        <w:numPr>
          <w:ilvl w:val="0"/>
          <w:numId w:val="31"/>
        </w:numPr>
        <w:spacing w:line="276" w:lineRule="auto"/>
        <w:rPr>
          <w:sz w:val="20"/>
          <w:szCs w:val="20"/>
        </w:rPr>
      </w:pPr>
      <w:r w:rsidRPr="008C31BB">
        <w:rPr>
          <w:sz w:val="20"/>
          <w:szCs w:val="20"/>
        </w:rPr>
        <w:t>UPU Sportsko-rekreacijske zone Dubravica, površine obuhvata približno 8,2 ha</w:t>
      </w:r>
    </w:p>
    <w:p w14:paraId="13B6BC72" w14:textId="77777777" w:rsidR="008C31BB" w:rsidRPr="008C31BB" w:rsidRDefault="008C31BB">
      <w:pPr>
        <w:numPr>
          <w:ilvl w:val="0"/>
          <w:numId w:val="330"/>
        </w:numPr>
        <w:spacing w:after="80" w:line="276" w:lineRule="auto"/>
        <w:rPr>
          <w:sz w:val="20"/>
          <w:szCs w:val="20"/>
        </w:rPr>
      </w:pPr>
      <w:r w:rsidRPr="008C31BB">
        <w:rPr>
          <w:sz w:val="20"/>
          <w:szCs w:val="20"/>
        </w:rPr>
        <w:t>Na području Grada na snazi su sljedeći prostorni planovi užih područja:</w:t>
      </w:r>
    </w:p>
    <w:p w14:paraId="64680DFF" w14:textId="77777777" w:rsidR="008C31BB" w:rsidRPr="008C31BB" w:rsidRDefault="008C31BB">
      <w:pPr>
        <w:numPr>
          <w:ilvl w:val="0"/>
          <w:numId w:val="28"/>
        </w:numPr>
        <w:suppressAutoHyphens w:val="0"/>
        <w:spacing w:after="80" w:line="276" w:lineRule="auto"/>
        <w:rPr>
          <w:sz w:val="20"/>
          <w:szCs w:val="20"/>
        </w:rPr>
      </w:pPr>
      <w:r w:rsidRPr="008C31BB">
        <w:rPr>
          <w:sz w:val="20"/>
          <w:szCs w:val="20"/>
        </w:rPr>
        <w:t>Detaljni plan uređenja „Stambeno-poslovni kompleks i pastoralni centar Pržine“ (Neretvanski glasnik, 01/11.), površine obuhvata 3,44 ha</w:t>
      </w:r>
    </w:p>
    <w:p w14:paraId="06EDCC67" w14:textId="77777777" w:rsidR="008C31BB" w:rsidRPr="008C31BB" w:rsidRDefault="008C31BB">
      <w:pPr>
        <w:numPr>
          <w:ilvl w:val="0"/>
          <w:numId w:val="28"/>
        </w:numPr>
        <w:suppressAutoHyphens w:val="0"/>
        <w:spacing w:line="276" w:lineRule="auto"/>
        <w:rPr>
          <w:sz w:val="20"/>
          <w:szCs w:val="20"/>
        </w:rPr>
      </w:pPr>
      <w:r w:rsidRPr="008C31BB">
        <w:rPr>
          <w:sz w:val="20"/>
          <w:szCs w:val="20"/>
        </w:rPr>
        <w:t>Detaljni plan uređenja „Poslovna zona Dubravica“ (Neretvanski glasnik, 01/11.), površine obuhvata 9,83 ha</w:t>
      </w:r>
    </w:p>
    <w:p w14:paraId="6BC739F2" w14:textId="77777777" w:rsidR="008C31BB" w:rsidRPr="008C31BB" w:rsidRDefault="008C31BB">
      <w:pPr>
        <w:numPr>
          <w:ilvl w:val="0"/>
          <w:numId w:val="40"/>
        </w:numPr>
        <w:spacing w:before="240"/>
        <w:jc w:val="center"/>
        <w:rPr>
          <w:strike/>
          <w:sz w:val="20"/>
          <w:szCs w:val="20"/>
        </w:rPr>
      </w:pPr>
    </w:p>
    <w:p w14:paraId="5506F166" w14:textId="77777777" w:rsidR="008C31BB" w:rsidRPr="008C31BB" w:rsidRDefault="008C31BB">
      <w:pPr>
        <w:numPr>
          <w:ilvl w:val="0"/>
          <w:numId w:val="331"/>
        </w:numPr>
        <w:spacing w:line="276" w:lineRule="auto"/>
        <w:rPr>
          <w:sz w:val="20"/>
          <w:szCs w:val="20"/>
        </w:rPr>
      </w:pPr>
      <w:r w:rsidRPr="008C31BB">
        <w:rPr>
          <w:sz w:val="20"/>
          <w:szCs w:val="20"/>
        </w:rPr>
        <w:t xml:space="preserve">Umjesto urbanističkih planova uređenja na području središnjeg naselja Metković (UPU </w:t>
      </w:r>
      <w:proofErr w:type="spellStart"/>
      <w:r w:rsidRPr="008C31BB">
        <w:rPr>
          <w:sz w:val="20"/>
          <w:szCs w:val="20"/>
        </w:rPr>
        <w:t>Vilinovac</w:t>
      </w:r>
      <w:proofErr w:type="spellEnd"/>
      <w:r w:rsidRPr="008C31BB">
        <w:rPr>
          <w:sz w:val="20"/>
          <w:szCs w:val="20"/>
        </w:rPr>
        <w:t xml:space="preserve">, Desna obala, Put Narone, Pržine 2, </w:t>
      </w:r>
      <w:proofErr w:type="spellStart"/>
      <w:r w:rsidRPr="008C31BB">
        <w:rPr>
          <w:sz w:val="20"/>
          <w:szCs w:val="20"/>
        </w:rPr>
        <w:t>Dučinovci</w:t>
      </w:r>
      <w:proofErr w:type="spellEnd"/>
      <w:r w:rsidRPr="008C31BB">
        <w:rPr>
          <w:sz w:val="20"/>
          <w:szCs w:val="20"/>
        </w:rPr>
        <w:t xml:space="preserve">, Slatine), čija izrada je obvezna budući da većim dijelom obuhvaćaju neizgrađene i neuređene dijelove građevinskog područja naselja, moguća je i preporučljiva izrada integralnog Urbanističkog plana uređenja za građevinsko područje naselja Metković koji bi obuhvatio cjelokupni funkcionalni obuhvat središnjeg naselja Metković. Obuhvat navedenog plana utvrdio bi se Odlukom o izradi plana. </w:t>
      </w:r>
    </w:p>
    <w:p w14:paraId="0667B2E5" w14:textId="77777777" w:rsidR="008C31BB" w:rsidRPr="008C31BB" w:rsidRDefault="008C31BB">
      <w:pPr>
        <w:numPr>
          <w:ilvl w:val="0"/>
          <w:numId w:val="40"/>
        </w:numPr>
        <w:spacing w:before="240"/>
        <w:jc w:val="center"/>
        <w:rPr>
          <w:strike/>
          <w:sz w:val="20"/>
          <w:szCs w:val="20"/>
        </w:rPr>
      </w:pPr>
    </w:p>
    <w:p w14:paraId="5346B0B0" w14:textId="77777777" w:rsidR="008C31BB" w:rsidRPr="008C31BB" w:rsidRDefault="008C31BB">
      <w:pPr>
        <w:numPr>
          <w:ilvl w:val="0"/>
          <w:numId w:val="332"/>
        </w:numPr>
        <w:spacing w:line="276" w:lineRule="auto"/>
        <w:rPr>
          <w:sz w:val="20"/>
          <w:szCs w:val="20"/>
        </w:rPr>
      </w:pPr>
      <w:r w:rsidRPr="008C31BB">
        <w:rPr>
          <w:sz w:val="20"/>
          <w:szCs w:val="20"/>
        </w:rPr>
        <w:t xml:space="preserve">Obveza izrade urbanističkih planova uređenja kao preduvjeta za izdavanje akata za građenje postoji i na svim neizgrađenim i neuređenim dijelovima građevinskih područja. Obuhvati ovih planova utvrđuju se Odlukom o izradi plana prema posebnom propisu. </w:t>
      </w:r>
    </w:p>
    <w:p w14:paraId="59F5444D" w14:textId="1014B773" w:rsidR="0024124D" w:rsidRDefault="0024124D">
      <w:pPr>
        <w:suppressAutoHyphens w:val="0"/>
        <w:spacing w:after="160" w:line="259" w:lineRule="auto"/>
        <w:rPr>
          <w:strike/>
          <w:sz w:val="20"/>
          <w:szCs w:val="20"/>
        </w:rPr>
      </w:pPr>
      <w:r>
        <w:rPr>
          <w:strike/>
          <w:sz w:val="20"/>
          <w:szCs w:val="20"/>
        </w:rPr>
        <w:br w:type="page"/>
      </w:r>
    </w:p>
    <w:p w14:paraId="05CE6576" w14:textId="77777777" w:rsidR="008C31BB" w:rsidRPr="008C31BB" w:rsidRDefault="008C31BB">
      <w:pPr>
        <w:numPr>
          <w:ilvl w:val="0"/>
          <w:numId w:val="40"/>
        </w:numPr>
        <w:spacing w:before="240"/>
        <w:jc w:val="center"/>
        <w:rPr>
          <w:strike/>
          <w:sz w:val="20"/>
          <w:szCs w:val="20"/>
        </w:rPr>
      </w:pPr>
    </w:p>
    <w:p w14:paraId="314A1B2F" w14:textId="77777777" w:rsidR="008C31BB" w:rsidRPr="008C31BB" w:rsidRDefault="008C31BB">
      <w:pPr>
        <w:numPr>
          <w:ilvl w:val="0"/>
          <w:numId w:val="355"/>
        </w:numPr>
        <w:spacing w:line="276" w:lineRule="auto"/>
        <w:rPr>
          <w:sz w:val="20"/>
          <w:szCs w:val="20"/>
        </w:rPr>
      </w:pPr>
      <w:r w:rsidRPr="008C31BB">
        <w:rPr>
          <w:sz w:val="20"/>
          <w:szCs w:val="20"/>
        </w:rPr>
        <w:t>Pretežito neizgrađena područja mješovite namjene za koja je obvezna izrada UPU-a, obvezno je planirati na način da se 10% površine zahvata UPU-a planira za javne zelene površine, parkove i dječja igrališta.</w:t>
      </w:r>
    </w:p>
    <w:p w14:paraId="0301B26B" w14:textId="77777777" w:rsidR="008C31BB" w:rsidRPr="008C31BB" w:rsidRDefault="008C31BB">
      <w:pPr>
        <w:numPr>
          <w:ilvl w:val="0"/>
          <w:numId w:val="40"/>
        </w:numPr>
        <w:spacing w:before="240"/>
        <w:jc w:val="center"/>
        <w:rPr>
          <w:sz w:val="20"/>
          <w:szCs w:val="20"/>
        </w:rPr>
      </w:pPr>
    </w:p>
    <w:p w14:paraId="73266C43" w14:textId="77777777" w:rsidR="008C31BB" w:rsidRPr="008C31BB" w:rsidRDefault="008C31BB">
      <w:pPr>
        <w:numPr>
          <w:ilvl w:val="0"/>
          <w:numId w:val="333"/>
        </w:numPr>
        <w:spacing w:line="276" w:lineRule="auto"/>
        <w:rPr>
          <w:sz w:val="20"/>
          <w:szCs w:val="20"/>
        </w:rPr>
      </w:pPr>
      <w:r w:rsidRPr="008C31BB">
        <w:rPr>
          <w:sz w:val="20"/>
          <w:szCs w:val="20"/>
        </w:rPr>
        <w:t xml:space="preserve">Obuhvati planova na snazi te prostornih planova užih područja predviđenih za izradu prikazani su na kartografskom prikazu 3.3.2. UVJETI KORIŠTENJA, UREĐENJA I ZAŠTITE PROSTORA-Područja i dijelovi primjene planskih mjera zaštite te na kartografskom prikazu 4. GRAĐEVINSKA PODRUČJA NASELJA u mjerilu 1:5000. </w:t>
      </w:r>
    </w:p>
    <w:p w14:paraId="24144BCB" w14:textId="77777777" w:rsidR="008C31BB" w:rsidRPr="008C31BB" w:rsidRDefault="008C31BB">
      <w:pPr>
        <w:numPr>
          <w:ilvl w:val="0"/>
          <w:numId w:val="40"/>
        </w:numPr>
        <w:spacing w:before="240"/>
        <w:jc w:val="center"/>
        <w:rPr>
          <w:sz w:val="20"/>
          <w:szCs w:val="20"/>
        </w:rPr>
      </w:pPr>
    </w:p>
    <w:p w14:paraId="39AC621E" w14:textId="77777777" w:rsidR="008C31BB" w:rsidRPr="008C31BB" w:rsidRDefault="008C31BB">
      <w:pPr>
        <w:numPr>
          <w:ilvl w:val="0"/>
          <w:numId w:val="334"/>
        </w:numPr>
        <w:spacing w:line="276" w:lineRule="auto"/>
        <w:rPr>
          <w:sz w:val="20"/>
          <w:szCs w:val="20"/>
        </w:rPr>
      </w:pPr>
      <w:r w:rsidRPr="008C31BB">
        <w:rPr>
          <w:sz w:val="20"/>
          <w:szCs w:val="20"/>
        </w:rPr>
        <w:t xml:space="preserve">Odlukom o izradi provedbenog dokumenta prostornog uređenja može se odrediti uži ili širi obuhvat tog dokumenta od obuhvata određenog ovim Planom te se može odrediti obuhvat provedbenog dokumenta prostornog uređenja i za područje za koje obuhvat nije određen ovim planom. </w:t>
      </w:r>
    </w:p>
    <w:p w14:paraId="253CFBA8" w14:textId="77777777" w:rsidR="008C31BB" w:rsidRPr="008C31BB" w:rsidRDefault="008C31BB">
      <w:pPr>
        <w:numPr>
          <w:ilvl w:val="0"/>
          <w:numId w:val="334"/>
        </w:numPr>
        <w:spacing w:line="276" w:lineRule="auto"/>
        <w:rPr>
          <w:sz w:val="20"/>
          <w:szCs w:val="20"/>
        </w:rPr>
      </w:pPr>
      <w:r w:rsidRPr="008C31BB">
        <w:rPr>
          <w:sz w:val="20"/>
          <w:szCs w:val="20"/>
        </w:rPr>
        <w:t xml:space="preserve">Sukladno zakonskim propisima akte za gradnju u neizgrađenim i neuređenim dijelovima građevinskog područja moguće je ishoditi tek po donošenju urbanističkih planova uređenja. </w:t>
      </w:r>
    </w:p>
    <w:p w14:paraId="2F8F1EF2" w14:textId="77777777" w:rsidR="008C31BB" w:rsidRPr="008C31BB" w:rsidRDefault="008C31BB">
      <w:pPr>
        <w:numPr>
          <w:ilvl w:val="0"/>
          <w:numId w:val="334"/>
        </w:numPr>
        <w:spacing w:line="276" w:lineRule="auto"/>
        <w:rPr>
          <w:sz w:val="20"/>
          <w:szCs w:val="20"/>
        </w:rPr>
      </w:pPr>
      <w:r w:rsidRPr="008C31BB">
        <w:rPr>
          <w:sz w:val="20"/>
          <w:szCs w:val="20"/>
        </w:rPr>
        <w:t>Pri izradi urbanističkog plana uređenja neće se smatrati izmjenom prostornog plana manja korekcija granice između dva urbanistička plana radi usklađivanja s detaljnijom izmjerom ili trasama prometnica.</w:t>
      </w:r>
    </w:p>
    <w:p w14:paraId="20A2E542" w14:textId="77777777" w:rsidR="008C31BB" w:rsidRPr="008C31BB" w:rsidRDefault="008C31BB">
      <w:pPr>
        <w:numPr>
          <w:ilvl w:val="0"/>
          <w:numId w:val="334"/>
        </w:numPr>
        <w:rPr>
          <w:sz w:val="20"/>
          <w:szCs w:val="20"/>
        </w:rPr>
      </w:pPr>
      <w:r w:rsidRPr="008C31BB">
        <w:rPr>
          <w:sz w:val="20"/>
          <w:szCs w:val="20"/>
        </w:rPr>
        <w:t xml:space="preserve">U prikazu građevinskih područja naselja Metković prikazani su i posebno označeni prostori rezervirani za „prometne koridore“, koji predstavljaju rezervirane prostore za izgradnju lokalnih prometnica i ulica naselja kroz građevinsko područje naselja. Navedeni koridori predstavljaju plansku smjernicu za planirane urbanističke planove uređenja, a točna prometna mreža </w:t>
      </w:r>
      <w:proofErr w:type="spellStart"/>
      <w:r w:rsidRPr="008C31BB">
        <w:rPr>
          <w:sz w:val="20"/>
          <w:szCs w:val="20"/>
        </w:rPr>
        <w:t>unuatr</w:t>
      </w:r>
      <w:proofErr w:type="spellEnd"/>
      <w:r w:rsidRPr="008C31BB">
        <w:rPr>
          <w:sz w:val="20"/>
          <w:szCs w:val="20"/>
        </w:rPr>
        <w:t xml:space="preserve"> obuhvata detaljnijeg plana utvrdit će se stručnim rješenjem u sklopu izrade predmetnog detaljnijeg plana. </w:t>
      </w:r>
    </w:p>
    <w:p w14:paraId="2441E96C" w14:textId="77777777" w:rsidR="008C31BB" w:rsidRPr="008C31BB" w:rsidRDefault="008C31BB">
      <w:pPr>
        <w:numPr>
          <w:ilvl w:val="0"/>
          <w:numId w:val="334"/>
        </w:numPr>
        <w:spacing w:line="276" w:lineRule="auto"/>
        <w:rPr>
          <w:sz w:val="20"/>
          <w:szCs w:val="20"/>
        </w:rPr>
      </w:pPr>
      <w:r w:rsidRPr="008C31BB">
        <w:rPr>
          <w:sz w:val="20"/>
          <w:szCs w:val="20"/>
        </w:rPr>
        <w:t>U skladu sa posebnim propisima, za gradnju na posebno osjetljivim područjima i zahvatima koji mogu imati utjecaj na okoliš, predviđeno je provođenje procjene utjecaja na okoliš, ocjene o potrebi procjene utjecaja na okoliš (ukoliko je potrebno), ali i ocjena prihvatljivosti zahvata za ekološku mrežu.</w:t>
      </w:r>
    </w:p>
    <w:p w14:paraId="0FA4A2EA" w14:textId="77777777" w:rsidR="008C31BB" w:rsidRPr="008C31BB" w:rsidRDefault="008C31BB">
      <w:pPr>
        <w:numPr>
          <w:ilvl w:val="0"/>
          <w:numId w:val="329"/>
        </w:numPr>
        <w:spacing w:before="400"/>
        <w:rPr>
          <w:b/>
          <w:bCs/>
          <w:sz w:val="20"/>
          <w:szCs w:val="20"/>
        </w:rPr>
      </w:pPr>
      <w:r w:rsidRPr="008C31BB">
        <w:rPr>
          <w:b/>
          <w:bCs/>
          <w:sz w:val="20"/>
          <w:szCs w:val="20"/>
        </w:rPr>
        <w:t>Smjernice za izradu prostornih planova užih područja</w:t>
      </w:r>
    </w:p>
    <w:p w14:paraId="3A0A93D8" w14:textId="77777777" w:rsidR="008C31BB" w:rsidRPr="008C31BB" w:rsidRDefault="008C31BB" w:rsidP="008C31BB">
      <w:pPr>
        <w:spacing w:line="276" w:lineRule="auto"/>
        <w:rPr>
          <w:sz w:val="20"/>
          <w:szCs w:val="20"/>
          <w:u w:val="single"/>
        </w:rPr>
      </w:pPr>
      <w:r w:rsidRPr="008C31BB">
        <w:rPr>
          <w:sz w:val="20"/>
          <w:szCs w:val="20"/>
          <w:u w:val="single"/>
        </w:rPr>
        <w:t>UPU naselja Vid</w:t>
      </w:r>
    </w:p>
    <w:p w14:paraId="42D69F15" w14:textId="77777777" w:rsidR="008C31BB" w:rsidRPr="008C31BB" w:rsidRDefault="008C31BB">
      <w:pPr>
        <w:numPr>
          <w:ilvl w:val="0"/>
          <w:numId w:val="40"/>
        </w:numPr>
        <w:spacing w:before="240"/>
        <w:jc w:val="center"/>
        <w:rPr>
          <w:sz w:val="20"/>
          <w:szCs w:val="20"/>
        </w:rPr>
      </w:pPr>
    </w:p>
    <w:p w14:paraId="3EA1CBC2" w14:textId="77777777" w:rsidR="008C31BB" w:rsidRPr="008C31BB" w:rsidRDefault="008C31BB">
      <w:pPr>
        <w:numPr>
          <w:ilvl w:val="0"/>
          <w:numId w:val="335"/>
        </w:numPr>
        <w:spacing w:line="276" w:lineRule="auto"/>
        <w:rPr>
          <w:sz w:val="20"/>
          <w:szCs w:val="20"/>
        </w:rPr>
      </w:pPr>
      <w:r w:rsidRPr="008C31BB">
        <w:rPr>
          <w:sz w:val="20"/>
          <w:szCs w:val="20"/>
        </w:rPr>
        <w:t xml:space="preserve">UPU naselja Vid donosi se za građevinsko područje naselja Vid koje obuhvaća izgrađenu strukturu povijesnog naselja Vid te relativno velike predjele predviđene za širenje naselja. UPU obuhvaća i područje zaštićene arheološke zone i kulturno-povijesne cjeline Narona-Vid (Zona A, Zona B). Za zaštićenu povijesnu cjelinu i arheološku zonu obavezna je izrada konzervatorske podloge, a konzervatorske smjernice potrebno je ugraditi u plan. </w:t>
      </w:r>
    </w:p>
    <w:p w14:paraId="6012B73A" w14:textId="77777777" w:rsidR="008C31BB" w:rsidRPr="008C31BB" w:rsidRDefault="008C31BB">
      <w:pPr>
        <w:numPr>
          <w:ilvl w:val="0"/>
          <w:numId w:val="335"/>
        </w:numPr>
        <w:spacing w:line="276" w:lineRule="auto"/>
        <w:rPr>
          <w:sz w:val="20"/>
          <w:szCs w:val="20"/>
        </w:rPr>
      </w:pPr>
      <w:r w:rsidRPr="008C31BB">
        <w:rPr>
          <w:sz w:val="20"/>
          <w:szCs w:val="20"/>
        </w:rPr>
        <w:t>UPU-om je potrebno posebnu pozornost posvetiti afirmaciji osnovnih elemenata identiteta naselja (arheološka zona, muzej, muzej na otvorenom, arheološki park, vizurne točke) kao i razvoju javnih i društvenih sadržaja naselja te posjetiteljsko-turističke infrastrukture (prezentacija i rekonstrukcija arheoloških nalaza u skladu s konzervatorskim smjernicama, turističko- informativni centar, prostor za skupove i radionice i sl.). U naselju je moguće planirati i turističke – smještajne kapacitete u građevinskom području naselja. Posebnu pozornost treba posvetiti prometnom rješenju – kolnim pristupima i parkiralištima te mreži pješačkih staza. UPU-om treba očuvati i afirmirati arheološko nalazište, zaštititi karakteristične vizure na naselje te afirmirati izražene vizurne točke otkuda se može sagledavati širi krajolik doline Neretve.</w:t>
      </w:r>
    </w:p>
    <w:p w14:paraId="490C1F89" w14:textId="77777777" w:rsidR="008C31BB" w:rsidRPr="008C31BB" w:rsidRDefault="008C31BB">
      <w:pPr>
        <w:numPr>
          <w:ilvl w:val="0"/>
          <w:numId w:val="335"/>
        </w:numPr>
        <w:spacing w:line="276" w:lineRule="auto"/>
        <w:rPr>
          <w:sz w:val="20"/>
          <w:szCs w:val="20"/>
        </w:rPr>
      </w:pPr>
      <w:r w:rsidRPr="008C31BB">
        <w:rPr>
          <w:sz w:val="20"/>
          <w:szCs w:val="20"/>
        </w:rPr>
        <w:t xml:space="preserve">Planom je potrebno propisati smjernice za oblikovanje novih predjela za gradnju. Urbanistički ustroj i arhitektonski izraz moraju u obzir uzeti kontekst u kojemu nastaju, a posebna pažnja mora biti posvećena uklapanju u ambijentalne i krajobrazne specifičnosti predmetnog područja. U novim predjelima za gradnju moguće su suvremene eksplikacije regionalnog ili upotreba suvremenog arhitektonskog izraza. </w:t>
      </w:r>
    </w:p>
    <w:p w14:paraId="7122A116" w14:textId="77777777" w:rsidR="008C31BB" w:rsidRPr="008C31BB" w:rsidRDefault="008C31BB" w:rsidP="008C31BB">
      <w:pPr>
        <w:spacing w:before="400" w:line="276" w:lineRule="auto"/>
        <w:rPr>
          <w:sz w:val="20"/>
          <w:szCs w:val="20"/>
          <w:u w:val="single"/>
        </w:rPr>
      </w:pPr>
      <w:r w:rsidRPr="008C31BB">
        <w:rPr>
          <w:sz w:val="20"/>
          <w:szCs w:val="20"/>
          <w:u w:val="single"/>
        </w:rPr>
        <w:t xml:space="preserve">UPU </w:t>
      </w:r>
      <w:proofErr w:type="spellStart"/>
      <w:r w:rsidRPr="008C31BB">
        <w:rPr>
          <w:sz w:val="20"/>
          <w:szCs w:val="20"/>
          <w:u w:val="single"/>
        </w:rPr>
        <w:t>Vilinovac</w:t>
      </w:r>
      <w:proofErr w:type="spellEnd"/>
    </w:p>
    <w:p w14:paraId="588AAC6C" w14:textId="77777777" w:rsidR="008C31BB" w:rsidRPr="008C31BB" w:rsidRDefault="008C31BB">
      <w:pPr>
        <w:numPr>
          <w:ilvl w:val="0"/>
          <w:numId w:val="40"/>
        </w:numPr>
        <w:spacing w:before="240"/>
        <w:jc w:val="center"/>
        <w:rPr>
          <w:sz w:val="20"/>
          <w:szCs w:val="20"/>
        </w:rPr>
      </w:pPr>
    </w:p>
    <w:p w14:paraId="5B058692" w14:textId="77777777" w:rsidR="008C31BB" w:rsidRPr="008C31BB" w:rsidRDefault="008C31BB">
      <w:pPr>
        <w:numPr>
          <w:ilvl w:val="0"/>
          <w:numId w:val="336"/>
        </w:numPr>
        <w:spacing w:line="276" w:lineRule="auto"/>
        <w:rPr>
          <w:sz w:val="20"/>
          <w:szCs w:val="20"/>
        </w:rPr>
      </w:pPr>
      <w:r w:rsidRPr="008C31BB">
        <w:rPr>
          <w:sz w:val="20"/>
          <w:szCs w:val="20"/>
        </w:rPr>
        <w:t xml:space="preserve">UPU </w:t>
      </w:r>
      <w:proofErr w:type="spellStart"/>
      <w:r w:rsidRPr="008C31BB">
        <w:rPr>
          <w:sz w:val="20"/>
          <w:szCs w:val="20"/>
        </w:rPr>
        <w:t>Vilinovac</w:t>
      </w:r>
      <w:proofErr w:type="spellEnd"/>
      <w:r w:rsidRPr="008C31BB">
        <w:rPr>
          <w:sz w:val="20"/>
          <w:szCs w:val="20"/>
        </w:rPr>
        <w:t xml:space="preserve"> obuhvaća urbano nekonsolidirano područje </w:t>
      </w:r>
      <w:proofErr w:type="spellStart"/>
      <w:r w:rsidRPr="008C31BB">
        <w:rPr>
          <w:sz w:val="20"/>
          <w:szCs w:val="20"/>
        </w:rPr>
        <w:t>sjevernoistočnog</w:t>
      </w:r>
      <w:proofErr w:type="spellEnd"/>
      <w:r w:rsidRPr="008C31BB">
        <w:rPr>
          <w:sz w:val="20"/>
          <w:szCs w:val="20"/>
        </w:rPr>
        <w:t xml:space="preserve"> dijela naselja Metković koje karakteriziraju potezi izgradnje uz prometnice substandardne kvalitete (nedovoljno široki poprečni profili prometnica, nedostatak pločnika) pri čemu su u međuprostorima ostali relativno veliki prostori neizgrađenog, </w:t>
      </w:r>
      <w:proofErr w:type="spellStart"/>
      <w:r w:rsidRPr="008C31BB">
        <w:rPr>
          <w:sz w:val="20"/>
          <w:szCs w:val="20"/>
        </w:rPr>
        <w:t>neuređeneog</w:t>
      </w:r>
      <w:proofErr w:type="spellEnd"/>
      <w:r w:rsidRPr="008C31BB">
        <w:rPr>
          <w:sz w:val="20"/>
          <w:szCs w:val="20"/>
        </w:rPr>
        <w:t xml:space="preserve"> i komunalno neopremljenog zemljišta. UPU-om je potrebno osmisliti mjere urbane preobrazbe i sanacije zatečenog stanja s po</w:t>
      </w:r>
      <w:r w:rsidRPr="008C31BB">
        <w:rPr>
          <w:sz w:val="20"/>
          <w:szCs w:val="20"/>
        </w:rPr>
        <w:softHyphen/>
        <w:t xml:space="preserve">sebnim naglaskom na rješenje prometne i komunalne infrastrukture kako bi se omogućila gradnja na danas neizgrađenim i neuređenim dijelovima građevinskog područja naselja. UPU-om je kroz skup planskih mjera potrebno potaknuti urbanu preobrazbu izgrađenog dijela građevinskog područja promjenom urbane mreže javnih površina, namjene i oblikovanja građevina. UPU-om je također potrebno predvidjeti prostore za društvene sadržaje sukladno predviđenoj mreži javnih sadržaja Grada Metkovića te formirati javne prostore (parkovi, dječja igrališta). </w:t>
      </w:r>
    </w:p>
    <w:p w14:paraId="7E0878FC" w14:textId="77777777" w:rsidR="008C31BB" w:rsidRPr="008C31BB" w:rsidRDefault="008C31BB" w:rsidP="008C31BB">
      <w:pPr>
        <w:spacing w:before="400" w:line="276" w:lineRule="auto"/>
        <w:rPr>
          <w:sz w:val="20"/>
          <w:szCs w:val="20"/>
          <w:u w:val="single"/>
        </w:rPr>
      </w:pPr>
      <w:r w:rsidRPr="008C31BB">
        <w:rPr>
          <w:sz w:val="20"/>
          <w:szCs w:val="20"/>
          <w:u w:val="single"/>
        </w:rPr>
        <w:t>UPU Put Narone</w:t>
      </w:r>
    </w:p>
    <w:p w14:paraId="2616559B" w14:textId="77777777" w:rsidR="008C31BB" w:rsidRPr="008C31BB" w:rsidRDefault="008C31BB">
      <w:pPr>
        <w:numPr>
          <w:ilvl w:val="0"/>
          <w:numId w:val="40"/>
        </w:numPr>
        <w:spacing w:before="240"/>
        <w:jc w:val="center"/>
        <w:rPr>
          <w:sz w:val="20"/>
          <w:szCs w:val="20"/>
        </w:rPr>
      </w:pPr>
    </w:p>
    <w:p w14:paraId="41DEF11A" w14:textId="77777777" w:rsidR="008C31BB" w:rsidRPr="008C31BB" w:rsidRDefault="008C31BB">
      <w:pPr>
        <w:numPr>
          <w:ilvl w:val="0"/>
          <w:numId w:val="371"/>
        </w:numPr>
        <w:spacing w:before="120" w:line="276" w:lineRule="auto"/>
        <w:rPr>
          <w:sz w:val="20"/>
          <w:szCs w:val="20"/>
          <w:u w:val="single"/>
        </w:rPr>
      </w:pPr>
      <w:r w:rsidRPr="008C31BB">
        <w:rPr>
          <w:sz w:val="20"/>
          <w:szCs w:val="20"/>
        </w:rPr>
        <w:t xml:space="preserve">UPU Put Narone obuhvaća uglavnom neizgrađeno područje u sjevernom dijelu naselja Metković, istočno i zapadno od ulice Put Narone.  UPU-om je potrebno riješiti povezivanje na postojeću prometnu i komunalnu infrastrukturu kako bi se omogućila gradnja na danas neizgrađenim i neuređenim dijelovima građevinskog područja naselja. Zbog blizine gospodarske zone predlaže se omogućiti izgradnju mješovitih, stambeno-poslovnih sadržaja. Posebnu pažnju treba posvetiti oblikovanju uličnog poteza duž ulice Put Narone. Predlaže se propisati takve planske mjere koje će omogućiti formiranje skladnog  uličnog poteza koji neće slijediti postojeću parcelaciju već će omogućiti formiranje građevinskog pravca paralelnog s osi ulice.  </w:t>
      </w:r>
    </w:p>
    <w:p w14:paraId="20D44B76" w14:textId="77777777" w:rsidR="008C31BB" w:rsidRPr="008C31BB" w:rsidRDefault="008C31BB" w:rsidP="008C31BB">
      <w:pPr>
        <w:spacing w:before="400" w:line="276" w:lineRule="auto"/>
        <w:rPr>
          <w:sz w:val="20"/>
          <w:szCs w:val="20"/>
          <w:u w:val="single"/>
        </w:rPr>
      </w:pPr>
      <w:r w:rsidRPr="008C31BB">
        <w:rPr>
          <w:sz w:val="20"/>
          <w:szCs w:val="20"/>
          <w:u w:val="single"/>
        </w:rPr>
        <w:t>UPU Desna obala</w:t>
      </w:r>
    </w:p>
    <w:p w14:paraId="0B5FBF9E" w14:textId="77777777" w:rsidR="008C31BB" w:rsidRPr="008C31BB" w:rsidRDefault="008C31BB">
      <w:pPr>
        <w:numPr>
          <w:ilvl w:val="0"/>
          <w:numId w:val="40"/>
        </w:numPr>
        <w:spacing w:before="240"/>
        <w:jc w:val="center"/>
        <w:rPr>
          <w:sz w:val="20"/>
          <w:szCs w:val="20"/>
        </w:rPr>
      </w:pPr>
    </w:p>
    <w:p w14:paraId="7346CA64" w14:textId="77777777" w:rsidR="008C31BB" w:rsidRPr="008C31BB" w:rsidRDefault="008C31BB">
      <w:pPr>
        <w:numPr>
          <w:ilvl w:val="0"/>
          <w:numId w:val="337"/>
        </w:numPr>
        <w:spacing w:line="276" w:lineRule="auto"/>
        <w:rPr>
          <w:sz w:val="20"/>
          <w:szCs w:val="20"/>
        </w:rPr>
      </w:pPr>
      <w:r w:rsidRPr="008C31BB">
        <w:rPr>
          <w:sz w:val="20"/>
          <w:szCs w:val="20"/>
        </w:rPr>
        <w:t xml:space="preserve">UPU Desna obala obuhvaća urbano nekonsolidirano područje na desnoj obali Neretve koje karakteriziraju fragmentirani urbani potezi i prostori koji uključuju postojeće javne sadržaje te kvalitetno oblikovane ulične poteze koji međutim nisu povezani u prepoznatljivu urbanu strukturu niti je formiran poseban urbani identitet područja. U međuprostorima su ostali relativno veliki prostori neizgrađenog, </w:t>
      </w:r>
      <w:proofErr w:type="spellStart"/>
      <w:r w:rsidRPr="008C31BB">
        <w:rPr>
          <w:sz w:val="20"/>
          <w:szCs w:val="20"/>
        </w:rPr>
        <w:t>neuređeneog</w:t>
      </w:r>
      <w:proofErr w:type="spellEnd"/>
      <w:r w:rsidRPr="008C31BB">
        <w:rPr>
          <w:sz w:val="20"/>
          <w:szCs w:val="20"/>
        </w:rPr>
        <w:t xml:space="preserve"> i komunalno neopremljenog zemljišta, a problematične su i prometne veze prema rubnim predjelima. Poseban problem predstavlja nedostatak kontakta urbanog područja s obalama Neretve jer je izgrađeno područje od rijeke odvojeno prometnim infrastrukturnim sustavima (cesta, željeznička pruga) kao i lučkim područjem. </w:t>
      </w:r>
    </w:p>
    <w:p w14:paraId="7DCF4ECB" w14:textId="77777777" w:rsidR="008C31BB" w:rsidRPr="008C31BB" w:rsidRDefault="008C31BB">
      <w:pPr>
        <w:numPr>
          <w:ilvl w:val="0"/>
          <w:numId w:val="337"/>
        </w:numPr>
        <w:spacing w:line="276" w:lineRule="auto"/>
        <w:rPr>
          <w:sz w:val="20"/>
          <w:szCs w:val="20"/>
        </w:rPr>
      </w:pPr>
      <w:r w:rsidRPr="008C31BB">
        <w:rPr>
          <w:sz w:val="20"/>
          <w:szCs w:val="20"/>
        </w:rPr>
        <w:t>UPU-om je potrebno osmisliti mjere urbane preobrazbe i sanacije zatečenog stanja s po</w:t>
      </w:r>
      <w:r w:rsidRPr="008C31BB">
        <w:rPr>
          <w:sz w:val="20"/>
          <w:szCs w:val="20"/>
        </w:rPr>
        <w:softHyphen/>
        <w:t xml:space="preserve">sebnim naglaskom na stvaranje prepoznatljivog identiteta ovog dijela grada. U neizgrađenim prostorima moguće je planirati izgradnju javnih sadržaja ili kvalitetnih stambenih područja. S osobitom pozornošću treba oblikovati pročelja prema glavnim gradskim prometnicama, kao i oblikovanje važnijih uličnih poteza (ulice s drvoredima i sl.).  </w:t>
      </w:r>
    </w:p>
    <w:p w14:paraId="150EB450" w14:textId="77777777" w:rsidR="008C31BB" w:rsidRPr="008C31BB" w:rsidRDefault="008C31BB">
      <w:pPr>
        <w:numPr>
          <w:ilvl w:val="0"/>
          <w:numId w:val="337"/>
        </w:numPr>
        <w:spacing w:line="276" w:lineRule="auto"/>
        <w:rPr>
          <w:sz w:val="20"/>
          <w:szCs w:val="20"/>
        </w:rPr>
      </w:pPr>
      <w:r w:rsidRPr="008C31BB">
        <w:rPr>
          <w:sz w:val="20"/>
          <w:szCs w:val="20"/>
        </w:rPr>
        <w:t xml:space="preserve">Planom je potrebno riješiti formiranje sjevernog lica grada na obalama Neretve što uključuje i mjere urbane preobrazbe današnjih lučkih područja. S osobitom pozornošću valja oblikovati pročelje prema rijeci te odgovarajućim urbanističko-arhitektonskim rješenjem omogućiti približavanje rijeci i život na rijeci. Prednost moraju imati javni sadržaji te formiranje javnih prostora (šetnica i/ili parkovni potez uz riječnu obalu i sl.).  </w:t>
      </w:r>
    </w:p>
    <w:p w14:paraId="7028308F" w14:textId="31583533" w:rsidR="008C31BB" w:rsidRPr="008C31BB" w:rsidRDefault="008C31BB" w:rsidP="008C31BB">
      <w:pPr>
        <w:spacing w:before="400" w:line="276" w:lineRule="auto"/>
        <w:rPr>
          <w:sz w:val="20"/>
          <w:szCs w:val="20"/>
          <w:u w:val="single"/>
        </w:rPr>
      </w:pPr>
      <w:r w:rsidRPr="008C31BB">
        <w:rPr>
          <w:sz w:val="20"/>
          <w:szCs w:val="20"/>
          <w:u w:val="single"/>
        </w:rPr>
        <w:t>UPU Pržine 2</w:t>
      </w:r>
    </w:p>
    <w:p w14:paraId="50DBD370" w14:textId="77777777" w:rsidR="008C31BB" w:rsidRPr="008C31BB" w:rsidRDefault="008C31BB">
      <w:pPr>
        <w:numPr>
          <w:ilvl w:val="0"/>
          <w:numId w:val="40"/>
        </w:numPr>
        <w:spacing w:before="240"/>
        <w:jc w:val="center"/>
        <w:rPr>
          <w:sz w:val="20"/>
          <w:szCs w:val="20"/>
        </w:rPr>
      </w:pPr>
    </w:p>
    <w:p w14:paraId="1C4B4256" w14:textId="77777777" w:rsidR="008C31BB" w:rsidRPr="008C31BB" w:rsidRDefault="008C31BB">
      <w:pPr>
        <w:numPr>
          <w:ilvl w:val="0"/>
          <w:numId w:val="338"/>
        </w:numPr>
        <w:spacing w:line="276" w:lineRule="auto"/>
        <w:rPr>
          <w:sz w:val="20"/>
          <w:szCs w:val="20"/>
        </w:rPr>
      </w:pPr>
      <w:r w:rsidRPr="008C31BB">
        <w:rPr>
          <w:sz w:val="20"/>
          <w:szCs w:val="20"/>
        </w:rPr>
        <w:t>UPU Pržine 2 obuhvaća relativno veliko područje neizgrađenog građevinskog područja u samom produžetku gradskog centra i postojećeg DPU-a „Pržine“ (kojim je planirana stambena zona i pastoralni centar). UPU-om Pržine 2 treba propisati uvjete svih zahvata u prostoru unutar obuhvata UPU-a s po</w:t>
      </w:r>
      <w:r w:rsidRPr="008C31BB">
        <w:rPr>
          <w:sz w:val="20"/>
          <w:szCs w:val="20"/>
        </w:rPr>
        <w:softHyphen/>
        <w:t>sebnim naglaskom na rješenje prometne i komunalne infrastrukture te propisivanju uvjeta gradnje u središnjem gradskom području. U ovom području moguće je pretpostaviti gradnju građevina od važnosti za grad koje mogu prometno, infrastrukturno ili vizurno opteretiti prostor (javni sadržaji, veći trgovački i uslužni sadržaji, višestambena izgradnja). Isto je potrebno osmisliti UPU-om temeljem analize lokalnih uvjeta i osmišljavanjem vizije razvoja gradskog središta. UPU posebno treba riješiti sustav javnih prostora u produžetku gradskog centra (paralelno s državnom cestom uz južnu obalu Neretve) te sustav si</w:t>
      </w:r>
      <w:r w:rsidRPr="008C31BB">
        <w:rPr>
          <w:sz w:val="20"/>
          <w:szCs w:val="20"/>
        </w:rPr>
        <w:softHyphen/>
        <w:t>gurnih i skladno oblikovanih pješačkih i biciklističkih veza (uključivo i poprečne veze prema Neretvi) te poteza javnih i trgovačkih sadržaja. Rješenjem je potrebno osigurati prometnu dostupnost što uključuje i visoki stupanj dostupnosti za pješake i bicikliste. Navedeno mora uključivati ne samo fizičku dostupnost već i stvaranje takvih gradskih ambijenata koji su privlačni za pješake i koji mogu doprinijeti smanjenju korištenja automobila na gradskoj razini. Ovo može uključivati i prijedloge novih mogućnosti javnog prijevoza te principe ekonomije dijeljenja.</w:t>
      </w:r>
    </w:p>
    <w:p w14:paraId="0E3C9E22" w14:textId="77777777" w:rsidR="008C31BB" w:rsidRPr="008C31BB" w:rsidRDefault="008C31BB" w:rsidP="008C31BB">
      <w:pPr>
        <w:spacing w:before="400" w:line="276" w:lineRule="auto"/>
        <w:rPr>
          <w:sz w:val="20"/>
          <w:szCs w:val="20"/>
          <w:u w:val="single"/>
        </w:rPr>
      </w:pPr>
      <w:r w:rsidRPr="008C31BB">
        <w:rPr>
          <w:sz w:val="20"/>
          <w:szCs w:val="20"/>
          <w:u w:val="single"/>
        </w:rPr>
        <w:t xml:space="preserve">UPU </w:t>
      </w:r>
      <w:proofErr w:type="spellStart"/>
      <w:r w:rsidRPr="008C31BB">
        <w:rPr>
          <w:sz w:val="20"/>
          <w:szCs w:val="20"/>
          <w:u w:val="single"/>
        </w:rPr>
        <w:t>Dučinovci</w:t>
      </w:r>
      <w:proofErr w:type="spellEnd"/>
    </w:p>
    <w:p w14:paraId="468B3D5E" w14:textId="77777777" w:rsidR="008C31BB" w:rsidRPr="008C31BB" w:rsidRDefault="008C31BB">
      <w:pPr>
        <w:numPr>
          <w:ilvl w:val="0"/>
          <w:numId w:val="40"/>
        </w:numPr>
        <w:spacing w:before="240"/>
        <w:jc w:val="center"/>
        <w:rPr>
          <w:sz w:val="20"/>
          <w:szCs w:val="20"/>
        </w:rPr>
      </w:pPr>
    </w:p>
    <w:p w14:paraId="66BE0FC5" w14:textId="77777777" w:rsidR="008C31BB" w:rsidRPr="008C31BB" w:rsidRDefault="008C31BB">
      <w:pPr>
        <w:numPr>
          <w:ilvl w:val="0"/>
          <w:numId w:val="339"/>
        </w:numPr>
        <w:spacing w:line="276" w:lineRule="auto"/>
        <w:rPr>
          <w:sz w:val="20"/>
          <w:szCs w:val="20"/>
        </w:rPr>
      </w:pPr>
      <w:r w:rsidRPr="008C31BB">
        <w:rPr>
          <w:sz w:val="20"/>
          <w:szCs w:val="20"/>
        </w:rPr>
        <w:t xml:space="preserve">UPU </w:t>
      </w:r>
      <w:proofErr w:type="spellStart"/>
      <w:r w:rsidRPr="008C31BB">
        <w:rPr>
          <w:sz w:val="20"/>
          <w:szCs w:val="20"/>
        </w:rPr>
        <w:t>Dučinovci</w:t>
      </w:r>
      <w:proofErr w:type="spellEnd"/>
      <w:r w:rsidRPr="008C31BB">
        <w:rPr>
          <w:sz w:val="20"/>
          <w:szCs w:val="20"/>
        </w:rPr>
        <w:t xml:space="preserve"> obuhvaća relativno veliki prostor neizgrađenog, </w:t>
      </w:r>
      <w:proofErr w:type="spellStart"/>
      <w:r w:rsidRPr="008C31BB">
        <w:rPr>
          <w:sz w:val="20"/>
          <w:szCs w:val="20"/>
        </w:rPr>
        <w:t>neuređeneog</w:t>
      </w:r>
      <w:proofErr w:type="spellEnd"/>
      <w:r w:rsidRPr="008C31BB">
        <w:rPr>
          <w:sz w:val="20"/>
          <w:szCs w:val="20"/>
        </w:rPr>
        <w:t xml:space="preserve"> i komunalno neopremljenog zemljišta u južnom dijelu grada. UPU-om je potrebno riješiti povezivanje na postojeću prometnu i komunalnu infrastrukturu koja postoji u obodnim prostorima kako bi se omogućila gradnja na danas neizgrađenim i neuređenim dijelovima građevinskog područja naselja te formirati skladno stambeno naselje niske gustoće stanovanja. </w:t>
      </w:r>
    </w:p>
    <w:p w14:paraId="246FE37E" w14:textId="77777777" w:rsidR="008C31BB" w:rsidRPr="008C31BB" w:rsidRDefault="008C31BB" w:rsidP="008C31BB">
      <w:pPr>
        <w:spacing w:before="400" w:line="276" w:lineRule="auto"/>
        <w:rPr>
          <w:sz w:val="20"/>
          <w:szCs w:val="20"/>
          <w:u w:val="single"/>
        </w:rPr>
      </w:pPr>
      <w:r w:rsidRPr="008C31BB">
        <w:rPr>
          <w:sz w:val="20"/>
          <w:szCs w:val="20"/>
          <w:u w:val="single"/>
        </w:rPr>
        <w:t>UPU Slatine</w:t>
      </w:r>
    </w:p>
    <w:p w14:paraId="737713F7" w14:textId="77777777" w:rsidR="008C31BB" w:rsidRPr="008C31BB" w:rsidRDefault="008C31BB">
      <w:pPr>
        <w:numPr>
          <w:ilvl w:val="0"/>
          <w:numId w:val="40"/>
        </w:numPr>
        <w:spacing w:before="240"/>
        <w:jc w:val="center"/>
        <w:rPr>
          <w:sz w:val="20"/>
          <w:szCs w:val="20"/>
        </w:rPr>
      </w:pPr>
    </w:p>
    <w:p w14:paraId="3A45D79A" w14:textId="77777777" w:rsidR="008C31BB" w:rsidRPr="008C31BB" w:rsidRDefault="008C31BB">
      <w:pPr>
        <w:numPr>
          <w:ilvl w:val="0"/>
          <w:numId w:val="340"/>
        </w:numPr>
        <w:spacing w:line="276" w:lineRule="auto"/>
        <w:rPr>
          <w:sz w:val="20"/>
          <w:szCs w:val="20"/>
        </w:rPr>
      </w:pPr>
      <w:r w:rsidRPr="008C31BB">
        <w:rPr>
          <w:sz w:val="20"/>
          <w:szCs w:val="20"/>
        </w:rPr>
        <w:t xml:space="preserve">UPU Slatine obuhvaća veliki prostor neizgrađenog, </w:t>
      </w:r>
      <w:proofErr w:type="spellStart"/>
      <w:r w:rsidRPr="008C31BB">
        <w:rPr>
          <w:sz w:val="20"/>
          <w:szCs w:val="20"/>
        </w:rPr>
        <w:t>neuređeneog</w:t>
      </w:r>
      <w:proofErr w:type="spellEnd"/>
      <w:r w:rsidRPr="008C31BB">
        <w:rPr>
          <w:sz w:val="20"/>
          <w:szCs w:val="20"/>
        </w:rPr>
        <w:t xml:space="preserve"> i komunalno neopremljenog zemljišta u južnom dijelu grada uz koridor prometnice koje je nekad bila planirana kao „južna obilaznica Metkovića“. Od navedene prometnice se u međuvremenu odustalo, ali se u ovom dijelu njen koridor i dalje planira u svrhu glavnog prometnog pristupa do ovog područja te povezivanja Dubrovačke ulice s ulicom Ljudevita Gaja. Relativno veliki dio obuhvata odnosi se na sportsko-</w:t>
      </w:r>
      <w:proofErr w:type="spellStart"/>
      <w:r w:rsidRPr="008C31BB">
        <w:rPr>
          <w:sz w:val="20"/>
          <w:szCs w:val="20"/>
        </w:rPr>
        <w:t>rekracijsku</w:t>
      </w:r>
      <w:proofErr w:type="spellEnd"/>
      <w:r w:rsidRPr="008C31BB">
        <w:rPr>
          <w:sz w:val="20"/>
          <w:szCs w:val="20"/>
        </w:rPr>
        <w:t xml:space="preserve"> namjenu. </w:t>
      </w:r>
    </w:p>
    <w:p w14:paraId="246D05F0" w14:textId="77777777" w:rsidR="008C31BB" w:rsidRPr="008C31BB" w:rsidRDefault="008C31BB">
      <w:pPr>
        <w:numPr>
          <w:ilvl w:val="0"/>
          <w:numId w:val="340"/>
        </w:numPr>
        <w:spacing w:line="276" w:lineRule="auto"/>
        <w:rPr>
          <w:sz w:val="20"/>
          <w:szCs w:val="20"/>
        </w:rPr>
      </w:pPr>
      <w:r w:rsidRPr="008C31BB">
        <w:rPr>
          <w:sz w:val="20"/>
          <w:szCs w:val="20"/>
        </w:rPr>
        <w:t xml:space="preserve">Rubna izgrađena područja uključena su u obuhvat UPU-a budući da se radi o nekonsolidiranim gradskim predjelima sa substandardnom prometnom i drugom infrastrukturom. UPU-om je kroz skup planskih mjera potrebno potaknuti urbanu preobrazbu izgrađenog dijela građevinskog područja promjenom urbane mreže javnih površina, namjene i oblikovanja građevina. Posebno je potrebno istražiti mogućnosti prometnog povezivanja na postojeće prometnice u rubnom dijelu obuhvata. </w:t>
      </w:r>
    </w:p>
    <w:p w14:paraId="05899D9C" w14:textId="77777777" w:rsidR="008C31BB" w:rsidRPr="008C31BB" w:rsidRDefault="008C31BB">
      <w:pPr>
        <w:numPr>
          <w:ilvl w:val="0"/>
          <w:numId w:val="340"/>
        </w:numPr>
        <w:spacing w:line="276" w:lineRule="auto"/>
        <w:rPr>
          <w:sz w:val="20"/>
          <w:szCs w:val="20"/>
        </w:rPr>
      </w:pPr>
      <w:r w:rsidRPr="008C31BB">
        <w:rPr>
          <w:sz w:val="20"/>
          <w:szCs w:val="20"/>
        </w:rPr>
        <w:t xml:space="preserve">Prostor UPU-a Slatine predstavlja veliki prostorni rezervat za širenje grada. Na neizgrađenom području potrebno je ostvariti mješovitost namjena - moguće je planirati javne sadržaje, stambenu namjenu, poslovnu namjenu, ugostiteljsko-turističku namjenu, sportsko-rekreacijsku namjenu te javne vanjske prostore. Mješovitost namjena u ovom rubnom području moguće je ostvariti i prikladnim poslovnim sadržajima - očekuje se promišljanje takvih prostornih struktura i programa koji će doprinijeti gospodarskom razvoju prvenstveno u inovativnim djelatnostima i uslugama, kreativnim industrijama te djelatnostima koje nisu uvjetovane prostorom na kojemu nastaju (digitalne industrije i sl.). Potrebno je osmisliti strategije prostorne integracije kojima će se u koherentno gradsko tkivo uključiti prostor obuhvata i povezati okolna stambena područja u kojima je prisutan nedostatak društvene infrastrukture. Predložene urbane strukture moraju biti visoko prilagodljive na izazove vremena. Rješenjem je potrebno osigurati prometnu dostupnost što uključuje i visoki stupanj dostupnosti za pješake i bicikliste. </w:t>
      </w:r>
    </w:p>
    <w:p w14:paraId="0B701FD9" w14:textId="77777777" w:rsidR="008C31BB" w:rsidRPr="008C31BB" w:rsidRDefault="008C31BB" w:rsidP="008C31BB">
      <w:pPr>
        <w:spacing w:before="400" w:line="276" w:lineRule="auto"/>
        <w:rPr>
          <w:sz w:val="20"/>
          <w:szCs w:val="20"/>
          <w:u w:val="single"/>
        </w:rPr>
      </w:pPr>
      <w:r w:rsidRPr="008C31BB">
        <w:rPr>
          <w:sz w:val="20"/>
          <w:szCs w:val="20"/>
          <w:u w:val="single"/>
        </w:rPr>
        <w:t xml:space="preserve">UPU poslovne zone </w:t>
      </w:r>
      <w:proofErr w:type="spellStart"/>
      <w:r w:rsidRPr="008C31BB">
        <w:rPr>
          <w:sz w:val="20"/>
          <w:szCs w:val="20"/>
          <w:u w:val="single"/>
        </w:rPr>
        <w:t>Meteriz</w:t>
      </w:r>
      <w:proofErr w:type="spellEnd"/>
    </w:p>
    <w:p w14:paraId="678287D2" w14:textId="77777777" w:rsidR="008C31BB" w:rsidRPr="008C31BB" w:rsidRDefault="008C31BB">
      <w:pPr>
        <w:numPr>
          <w:ilvl w:val="0"/>
          <w:numId w:val="40"/>
        </w:numPr>
        <w:spacing w:before="240"/>
        <w:jc w:val="center"/>
        <w:rPr>
          <w:sz w:val="20"/>
          <w:szCs w:val="20"/>
        </w:rPr>
      </w:pPr>
    </w:p>
    <w:p w14:paraId="15A161C7" w14:textId="77777777" w:rsidR="008C31BB" w:rsidRPr="008C31BB" w:rsidRDefault="008C31BB">
      <w:pPr>
        <w:numPr>
          <w:ilvl w:val="0"/>
          <w:numId w:val="341"/>
        </w:numPr>
        <w:spacing w:line="276" w:lineRule="auto"/>
        <w:rPr>
          <w:sz w:val="20"/>
          <w:szCs w:val="20"/>
        </w:rPr>
      </w:pPr>
      <w:r w:rsidRPr="008C31BB">
        <w:rPr>
          <w:sz w:val="20"/>
          <w:szCs w:val="20"/>
        </w:rPr>
        <w:t xml:space="preserve">Na prostoru poslovne zone </w:t>
      </w:r>
      <w:proofErr w:type="spellStart"/>
      <w:r w:rsidRPr="008C31BB">
        <w:rPr>
          <w:sz w:val="20"/>
          <w:szCs w:val="20"/>
        </w:rPr>
        <w:t>Meteriz</w:t>
      </w:r>
      <w:proofErr w:type="spellEnd"/>
      <w:r w:rsidRPr="008C31BB">
        <w:rPr>
          <w:sz w:val="20"/>
          <w:szCs w:val="20"/>
        </w:rPr>
        <w:t xml:space="preserve"> UPU-om je potrebno osmisliti urbanističko rješenje poslovne zone na kojoj je predviđen smještaj poslovnih sadržaja i veletržnice. </w:t>
      </w:r>
    </w:p>
    <w:p w14:paraId="6B30C4A4" w14:textId="77777777" w:rsidR="008C31BB" w:rsidRPr="008C31BB" w:rsidRDefault="008C31BB">
      <w:pPr>
        <w:numPr>
          <w:ilvl w:val="0"/>
          <w:numId w:val="341"/>
        </w:numPr>
        <w:spacing w:line="276" w:lineRule="auto"/>
        <w:rPr>
          <w:sz w:val="20"/>
          <w:szCs w:val="20"/>
        </w:rPr>
      </w:pPr>
      <w:r w:rsidRPr="008C31BB">
        <w:rPr>
          <w:sz w:val="20"/>
          <w:szCs w:val="20"/>
        </w:rPr>
        <w:t xml:space="preserve">U okviru zone </w:t>
      </w:r>
      <w:proofErr w:type="spellStart"/>
      <w:r w:rsidRPr="008C31BB">
        <w:rPr>
          <w:sz w:val="20"/>
          <w:szCs w:val="20"/>
        </w:rPr>
        <w:t>Meteriz</w:t>
      </w:r>
      <w:proofErr w:type="spellEnd"/>
      <w:r w:rsidRPr="008C31BB">
        <w:rPr>
          <w:sz w:val="20"/>
          <w:szCs w:val="20"/>
        </w:rPr>
        <w:t xml:space="preserve"> moguć je i smještaj površina i prostora za akvakulturu (H2 - uzgoj ribe), najveće površine 1 ha. Detaljni uvjeti i uzgojni kapacitet zone za potrebe razvoja akvakulture utvrditi će se temeljem stručne podloge odnosno u postupku procjene utjecaja na okoliš sukladno posebnim propisima.</w:t>
      </w:r>
    </w:p>
    <w:p w14:paraId="48F4AE01" w14:textId="77777777" w:rsidR="008C31BB" w:rsidRPr="008C31BB" w:rsidRDefault="008C31BB">
      <w:pPr>
        <w:numPr>
          <w:ilvl w:val="0"/>
          <w:numId w:val="341"/>
        </w:numPr>
        <w:spacing w:line="276" w:lineRule="auto"/>
        <w:rPr>
          <w:sz w:val="20"/>
          <w:szCs w:val="20"/>
        </w:rPr>
      </w:pPr>
      <w:r w:rsidRPr="008C31BB">
        <w:rPr>
          <w:sz w:val="20"/>
          <w:szCs w:val="20"/>
        </w:rPr>
        <w:t xml:space="preserve">Posebnu pozornost treba posvetiti prometnom povezivanju na prometnu mrežu pri čemu se ne smiju dozvoliti direktni kolni pristupi s državne ceste na pojedinačne građevne čestice. </w:t>
      </w:r>
    </w:p>
    <w:p w14:paraId="6DC441E3" w14:textId="77777777" w:rsidR="008C31BB" w:rsidRPr="008C31BB" w:rsidRDefault="008C31BB">
      <w:pPr>
        <w:numPr>
          <w:ilvl w:val="0"/>
          <w:numId w:val="341"/>
        </w:numPr>
        <w:spacing w:line="276" w:lineRule="auto"/>
        <w:rPr>
          <w:sz w:val="20"/>
          <w:szCs w:val="20"/>
        </w:rPr>
      </w:pPr>
      <w:r w:rsidRPr="008C31BB">
        <w:rPr>
          <w:sz w:val="20"/>
          <w:szCs w:val="20"/>
        </w:rPr>
        <w:t xml:space="preserve">Kako se radi o izduženom potezu poslovnih djelatnosti planom je potrebno propisati mjere oblikovanja na način da se formira skladna slika poslovne zone s državne ceste. </w:t>
      </w:r>
    </w:p>
    <w:p w14:paraId="1D20A664" w14:textId="77777777" w:rsidR="008C31BB" w:rsidRPr="008C31BB" w:rsidRDefault="008C31BB">
      <w:pPr>
        <w:numPr>
          <w:ilvl w:val="0"/>
          <w:numId w:val="341"/>
        </w:numPr>
        <w:spacing w:line="276" w:lineRule="auto"/>
        <w:rPr>
          <w:sz w:val="20"/>
          <w:szCs w:val="20"/>
        </w:rPr>
      </w:pPr>
      <w:r w:rsidRPr="008C31BB">
        <w:rPr>
          <w:sz w:val="20"/>
          <w:szCs w:val="20"/>
        </w:rPr>
        <w:t xml:space="preserve">Planom obavezno treba propisati uvjete hortikulturnog oblikovanja pojedinih čestica i uličnih poteza (drvoredi i sl.).  </w:t>
      </w:r>
    </w:p>
    <w:p w14:paraId="089C06CD" w14:textId="77777777" w:rsidR="008C31BB" w:rsidRPr="008C31BB" w:rsidRDefault="008C31BB" w:rsidP="008C31BB">
      <w:pPr>
        <w:spacing w:before="400" w:line="276" w:lineRule="auto"/>
        <w:rPr>
          <w:sz w:val="20"/>
          <w:szCs w:val="20"/>
          <w:u w:val="single"/>
        </w:rPr>
      </w:pPr>
      <w:r w:rsidRPr="008C31BB">
        <w:rPr>
          <w:sz w:val="20"/>
          <w:szCs w:val="20"/>
          <w:u w:val="single"/>
        </w:rPr>
        <w:t>UPU Sportsko-rekreacijske zone Dubravica</w:t>
      </w:r>
    </w:p>
    <w:p w14:paraId="64BD89FD" w14:textId="77777777" w:rsidR="008C31BB" w:rsidRPr="008C31BB" w:rsidRDefault="008C31BB">
      <w:pPr>
        <w:numPr>
          <w:ilvl w:val="0"/>
          <w:numId w:val="40"/>
        </w:numPr>
        <w:spacing w:before="240"/>
        <w:jc w:val="center"/>
        <w:rPr>
          <w:sz w:val="20"/>
          <w:szCs w:val="20"/>
        </w:rPr>
      </w:pPr>
    </w:p>
    <w:p w14:paraId="56638C7F" w14:textId="77777777" w:rsidR="008C31BB" w:rsidRPr="008C31BB" w:rsidRDefault="008C31BB">
      <w:pPr>
        <w:numPr>
          <w:ilvl w:val="0"/>
          <w:numId w:val="342"/>
        </w:numPr>
        <w:spacing w:line="276" w:lineRule="auto"/>
        <w:rPr>
          <w:sz w:val="20"/>
          <w:szCs w:val="20"/>
        </w:rPr>
      </w:pPr>
      <w:r w:rsidRPr="008C31BB">
        <w:rPr>
          <w:sz w:val="20"/>
          <w:szCs w:val="20"/>
        </w:rPr>
        <w:t xml:space="preserve">Planom je potrebno integralno riješiti uređenje sportsko-rekreacijske zone Dubravica 1 i Dubravica 2, uz rješenje prometnog pristupa i činjenice da navedene zone dijeli županijska cesta. </w:t>
      </w:r>
    </w:p>
    <w:p w14:paraId="4411B8F5" w14:textId="77777777" w:rsidR="008C31BB" w:rsidRPr="008C31BB" w:rsidRDefault="008C31BB">
      <w:pPr>
        <w:numPr>
          <w:ilvl w:val="0"/>
          <w:numId w:val="329"/>
        </w:numPr>
        <w:spacing w:before="400"/>
        <w:rPr>
          <w:b/>
          <w:bCs/>
          <w:sz w:val="20"/>
          <w:szCs w:val="20"/>
        </w:rPr>
      </w:pPr>
      <w:r w:rsidRPr="008C31BB">
        <w:rPr>
          <w:b/>
          <w:bCs/>
          <w:sz w:val="20"/>
          <w:szCs w:val="20"/>
        </w:rPr>
        <w:t xml:space="preserve"> Rekonstrukcija građevina čija je namjena protivna planiranoj namjeni</w:t>
      </w:r>
    </w:p>
    <w:p w14:paraId="76F15A27" w14:textId="77777777" w:rsidR="008C31BB" w:rsidRPr="008C31BB" w:rsidRDefault="008C31BB">
      <w:pPr>
        <w:numPr>
          <w:ilvl w:val="0"/>
          <w:numId w:val="40"/>
        </w:numPr>
        <w:spacing w:before="240"/>
        <w:jc w:val="center"/>
        <w:rPr>
          <w:sz w:val="20"/>
          <w:szCs w:val="20"/>
        </w:rPr>
      </w:pPr>
    </w:p>
    <w:p w14:paraId="241C917E" w14:textId="77777777" w:rsidR="008C31BB" w:rsidRPr="008C31BB" w:rsidRDefault="008C31BB">
      <w:pPr>
        <w:numPr>
          <w:ilvl w:val="0"/>
          <w:numId w:val="343"/>
        </w:numPr>
        <w:spacing w:line="276" w:lineRule="auto"/>
        <w:rPr>
          <w:sz w:val="20"/>
          <w:szCs w:val="20"/>
        </w:rPr>
      </w:pPr>
      <w:r w:rsidRPr="008C31BB">
        <w:rPr>
          <w:sz w:val="20"/>
          <w:szCs w:val="20"/>
        </w:rPr>
        <w:t>Rekonstrukcija građevine je izvedba građevinskih i drugih radova na postojećoj građevini kojima se utječe na ispunjavanje temeljnih zahtjeva za tu građevinu ili kojima se mijenja usklađenost te građevine s lokacijskim uvjetima u skladu s kojima je izgrađena (dograđivanje, nadograđivanje, uklanjanje vanjskog dijela građevine, izvođenje radova radi promjene namjene građevine ili tehnološkog procesa i sl.), odnosno izvedba građevinskih i drugih radova na ruševini postojeće građevine u svrhu njezine obnove.</w:t>
      </w:r>
    </w:p>
    <w:p w14:paraId="7706440B" w14:textId="77777777" w:rsidR="008C31BB" w:rsidRPr="008C31BB" w:rsidRDefault="008C31BB">
      <w:pPr>
        <w:numPr>
          <w:ilvl w:val="0"/>
          <w:numId w:val="40"/>
        </w:numPr>
        <w:spacing w:before="240"/>
        <w:jc w:val="center"/>
        <w:rPr>
          <w:sz w:val="20"/>
          <w:szCs w:val="20"/>
        </w:rPr>
      </w:pPr>
    </w:p>
    <w:p w14:paraId="466D5FD1" w14:textId="77777777" w:rsidR="008C31BB" w:rsidRPr="008C31BB" w:rsidRDefault="008C31BB">
      <w:pPr>
        <w:numPr>
          <w:ilvl w:val="0"/>
          <w:numId w:val="344"/>
        </w:numPr>
        <w:spacing w:line="276" w:lineRule="auto"/>
        <w:rPr>
          <w:sz w:val="20"/>
          <w:szCs w:val="20"/>
        </w:rPr>
      </w:pPr>
      <w:r w:rsidRPr="008C31BB">
        <w:rPr>
          <w:sz w:val="20"/>
          <w:szCs w:val="20"/>
        </w:rPr>
        <w:t>Za građevine što su sagrađene u skladu s propisima koji su vrijedili do stupanja na snagu Zakona o prostornom uređenju i u skladu s dokumentima prostornog uređenja, a namjena kojih je protivna namjeni utvrđenoj Prostornim planom može se, do privođenja planiranoj namjeni dopustiti rekonstrukcija za:</w:t>
      </w:r>
    </w:p>
    <w:p w14:paraId="6D01BEA6" w14:textId="77777777" w:rsidR="008C31BB" w:rsidRPr="008C31BB" w:rsidRDefault="008C31BB">
      <w:pPr>
        <w:numPr>
          <w:ilvl w:val="0"/>
          <w:numId w:val="345"/>
        </w:numPr>
        <w:spacing w:after="0" w:line="276" w:lineRule="auto"/>
        <w:ind w:hanging="357"/>
        <w:rPr>
          <w:sz w:val="20"/>
          <w:szCs w:val="20"/>
        </w:rPr>
      </w:pPr>
      <w:r w:rsidRPr="008C31BB">
        <w:rPr>
          <w:sz w:val="20"/>
          <w:szCs w:val="20"/>
        </w:rPr>
        <w:t>stambene građevine u cilju poboljšanja uvjeta stanovanja:</w:t>
      </w:r>
    </w:p>
    <w:p w14:paraId="76FBCB74" w14:textId="77777777" w:rsidR="008C31BB" w:rsidRPr="008C31BB" w:rsidRDefault="008C31BB">
      <w:pPr>
        <w:numPr>
          <w:ilvl w:val="0"/>
          <w:numId w:val="346"/>
        </w:numPr>
        <w:spacing w:after="0" w:line="276" w:lineRule="auto"/>
        <w:ind w:left="993" w:hanging="284"/>
        <w:rPr>
          <w:sz w:val="20"/>
          <w:szCs w:val="20"/>
        </w:rPr>
      </w:pPr>
      <w:r w:rsidRPr="008C31BB">
        <w:rPr>
          <w:sz w:val="20"/>
          <w:szCs w:val="20"/>
        </w:rPr>
        <w:t>izmjena ili sanacija krovišta, bez promjene vanjskog oblika</w:t>
      </w:r>
    </w:p>
    <w:p w14:paraId="34B929BC" w14:textId="77777777" w:rsidR="008C31BB" w:rsidRPr="008C31BB" w:rsidRDefault="008C31BB">
      <w:pPr>
        <w:numPr>
          <w:ilvl w:val="0"/>
          <w:numId w:val="346"/>
        </w:numPr>
        <w:spacing w:after="0" w:line="276" w:lineRule="auto"/>
        <w:ind w:left="993" w:hanging="284"/>
        <w:rPr>
          <w:sz w:val="20"/>
          <w:szCs w:val="20"/>
        </w:rPr>
      </w:pPr>
      <w:r w:rsidRPr="008C31BB">
        <w:rPr>
          <w:sz w:val="20"/>
          <w:szCs w:val="20"/>
        </w:rPr>
        <w:t>izmjena ili sanacija drugih konstruktivnih dijelova građevine, bez promjene vanjskog oblika građevine,</w:t>
      </w:r>
    </w:p>
    <w:p w14:paraId="3E82F03B" w14:textId="77777777" w:rsidR="008C31BB" w:rsidRPr="008C31BB" w:rsidRDefault="008C31BB">
      <w:pPr>
        <w:numPr>
          <w:ilvl w:val="0"/>
          <w:numId w:val="346"/>
        </w:numPr>
        <w:spacing w:after="0" w:line="276" w:lineRule="auto"/>
        <w:ind w:left="993" w:hanging="284"/>
        <w:rPr>
          <w:sz w:val="20"/>
          <w:szCs w:val="20"/>
        </w:rPr>
      </w:pPr>
      <w:r w:rsidRPr="008C31BB">
        <w:rPr>
          <w:sz w:val="20"/>
          <w:szCs w:val="20"/>
        </w:rPr>
        <w:t>dogradnju sanitarnih prostorija, do 12 m2,</w:t>
      </w:r>
    </w:p>
    <w:p w14:paraId="4046E698" w14:textId="77777777" w:rsidR="008C31BB" w:rsidRPr="008C31BB" w:rsidRDefault="008C31BB">
      <w:pPr>
        <w:numPr>
          <w:ilvl w:val="0"/>
          <w:numId w:val="346"/>
        </w:numPr>
        <w:spacing w:line="276" w:lineRule="auto"/>
        <w:ind w:left="993" w:hanging="284"/>
        <w:rPr>
          <w:sz w:val="20"/>
          <w:szCs w:val="20"/>
        </w:rPr>
      </w:pPr>
      <w:r w:rsidRPr="008C31BB">
        <w:rPr>
          <w:sz w:val="20"/>
          <w:szCs w:val="20"/>
        </w:rPr>
        <w:t>dogradnju pomoćnih prostorija (kotlovnica, spremište ogrijeva i sl.), do 10 m2.</w:t>
      </w:r>
    </w:p>
    <w:p w14:paraId="7B0922EB" w14:textId="77777777" w:rsidR="008C31BB" w:rsidRPr="008C31BB" w:rsidRDefault="008C31BB">
      <w:pPr>
        <w:numPr>
          <w:ilvl w:val="0"/>
          <w:numId w:val="345"/>
        </w:numPr>
        <w:spacing w:after="0" w:line="276" w:lineRule="auto"/>
        <w:ind w:hanging="357"/>
        <w:rPr>
          <w:sz w:val="20"/>
          <w:szCs w:val="20"/>
        </w:rPr>
      </w:pPr>
      <w:r w:rsidRPr="008C31BB">
        <w:rPr>
          <w:sz w:val="20"/>
          <w:szCs w:val="20"/>
        </w:rPr>
        <w:t>građevine druge namjene (gospodarske, javne, komunalne, prometne):</w:t>
      </w:r>
    </w:p>
    <w:p w14:paraId="288D7913" w14:textId="77777777" w:rsidR="008C31BB" w:rsidRPr="008C31BB" w:rsidRDefault="008C31BB">
      <w:pPr>
        <w:numPr>
          <w:ilvl w:val="0"/>
          <w:numId w:val="347"/>
        </w:numPr>
        <w:spacing w:after="0" w:line="276" w:lineRule="auto"/>
        <w:ind w:left="993" w:hanging="284"/>
        <w:rPr>
          <w:sz w:val="20"/>
          <w:szCs w:val="20"/>
        </w:rPr>
      </w:pPr>
      <w:r w:rsidRPr="008C31BB">
        <w:rPr>
          <w:sz w:val="20"/>
          <w:szCs w:val="20"/>
        </w:rPr>
        <w:t>sanacija dotrajalih konstruktivnih dijelova građevine i krovišta</w:t>
      </w:r>
    </w:p>
    <w:p w14:paraId="566A905D" w14:textId="77777777" w:rsidR="008C31BB" w:rsidRPr="008C31BB" w:rsidRDefault="008C31BB">
      <w:pPr>
        <w:numPr>
          <w:ilvl w:val="0"/>
          <w:numId w:val="347"/>
        </w:numPr>
        <w:spacing w:after="0" w:line="276" w:lineRule="auto"/>
        <w:ind w:left="993" w:hanging="284"/>
        <w:rPr>
          <w:sz w:val="20"/>
          <w:szCs w:val="20"/>
        </w:rPr>
      </w:pPr>
      <w:r w:rsidRPr="008C31BB">
        <w:rPr>
          <w:sz w:val="20"/>
          <w:szCs w:val="20"/>
        </w:rPr>
        <w:t>prenamjena i funkcionalna preinaka građevina</w:t>
      </w:r>
    </w:p>
    <w:p w14:paraId="51311E0B" w14:textId="77777777" w:rsidR="008C31BB" w:rsidRPr="008C31BB" w:rsidRDefault="008C31BB">
      <w:pPr>
        <w:numPr>
          <w:ilvl w:val="0"/>
          <w:numId w:val="347"/>
        </w:numPr>
        <w:spacing w:after="0" w:line="276" w:lineRule="auto"/>
        <w:ind w:left="993" w:hanging="284"/>
        <w:rPr>
          <w:sz w:val="20"/>
          <w:szCs w:val="20"/>
        </w:rPr>
      </w:pPr>
      <w:r w:rsidRPr="008C31BB">
        <w:rPr>
          <w:sz w:val="20"/>
          <w:szCs w:val="20"/>
        </w:rPr>
        <w:t>dogradnja i zamjena dotrajalih instalacija</w:t>
      </w:r>
    </w:p>
    <w:p w14:paraId="645A792A" w14:textId="77777777" w:rsidR="008C31BB" w:rsidRPr="008C31BB" w:rsidRDefault="008C31BB">
      <w:pPr>
        <w:numPr>
          <w:ilvl w:val="0"/>
          <w:numId w:val="347"/>
        </w:numPr>
        <w:spacing w:line="276" w:lineRule="auto"/>
        <w:ind w:left="993" w:hanging="284"/>
        <w:rPr>
          <w:sz w:val="20"/>
          <w:szCs w:val="20"/>
        </w:rPr>
      </w:pPr>
      <w:r w:rsidRPr="008C31BB">
        <w:rPr>
          <w:sz w:val="20"/>
          <w:szCs w:val="20"/>
        </w:rPr>
        <w:t>dogradnja sanitarija, garderoba, spremišta i sl. do najviše 10 m2 izgrađenosti za građevine do 100 m2 bruto izgrađene površine i do 5% ukupne bruto izgrađene površine za veće građevine.</w:t>
      </w:r>
    </w:p>
    <w:p w14:paraId="7DE7330B" w14:textId="77777777" w:rsidR="008C31BB" w:rsidRPr="008C31BB" w:rsidRDefault="008C31BB">
      <w:pPr>
        <w:numPr>
          <w:ilvl w:val="0"/>
          <w:numId w:val="40"/>
        </w:numPr>
        <w:spacing w:before="240"/>
        <w:jc w:val="center"/>
        <w:rPr>
          <w:sz w:val="20"/>
          <w:szCs w:val="20"/>
        </w:rPr>
      </w:pPr>
    </w:p>
    <w:p w14:paraId="299E37B1" w14:textId="77777777" w:rsidR="008C31BB" w:rsidRPr="008C31BB" w:rsidRDefault="008C31BB">
      <w:pPr>
        <w:numPr>
          <w:ilvl w:val="0"/>
          <w:numId w:val="348"/>
        </w:numPr>
        <w:spacing w:after="80" w:line="276" w:lineRule="auto"/>
        <w:rPr>
          <w:sz w:val="20"/>
          <w:szCs w:val="20"/>
        </w:rPr>
      </w:pPr>
      <w:r w:rsidRPr="008C31BB">
        <w:rPr>
          <w:sz w:val="20"/>
          <w:szCs w:val="20"/>
        </w:rPr>
        <w:t>Pod postojećim građevinama u smislu ovog Plana, koje je moguće rekonstruirati u skladu s odredbama za gradnju niskih i srednjih građevina uz uvažavanje propisanih režima zaštite, a nisu uvršteni u granice građevinskog područja utvrđene ovim Planom, smatraju se:</w:t>
      </w:r>
    </w:p>
    <w:p w14:paraId="35CB3D2B" w14:textId="77777777" w:rsidR="008C31BB" w:rsidRPr="008C31BB" w:rsidRDefault="008C31BB">
      <w:pPr>
        <w:numPr>
          <w:ilvl w:val="0"/>
          <w:numId w:val="349"/>
        </w:numPr>
        <w:spacing w:after="80" w:line="276" w:lineRule="auto"/>
        <w:rPr>
          <w:sz w:val="20"/>
          <w:szCs w:val="20"/>
        </w:rPr>
      </w:pPr>
      <w:r w:rsidRPr="008C31BB">
        <w:rPr>
          <w:sz w:val="20"/>
          <w:szCs w:val="20"/>
        </w:rPr>
        <w:t>građevine sagrađene do 15.02.1968 kao i čestice postojećih zgrada (ruševina) označene u katastarskim podlogama</w:t>
      </w:r>
    </w:p>
    <w:p w14:paraId="50F6797B" w14:textId="77777777" w:rsidR="008C31BB" w:rsidRPr="008C31BB" w:rsidRDefault="008C31BB">
      <w:pPr>
        <w:numPr>
          <w:ilvl w:val="0"/>
          <w:numId w:val="349"/>
        </w:numPr>
        <w:spacing w:after="80" w:line="276" w:lineRule="auto"/>
        <w:rPr>
          <w:sz w:val="20"/>
          <w:szCs w:val="20"/>
        </w:rPr>
      </w:pPr>
      <w:r w:rsidRPr="008C31BB">
        <w:rPr>
          <w:sz w:val="20"/>
          <w:szCs w:val="20"/>
        </w:rPr>
        <w:t>građevine podignute na temelju pravomoćne građevne dozvole</w:t>
      </w:r>
    </w:p>
    <w:p w14:paraId="1A9F3BE0" w14:textId="77777777" w:rsidR="008C31BB" w:rsidRPr="008C31BB" w:rsidRDefault="008C31BB">
      <w:pPr>
        <w:numPr>
          <w:ilvl w:val="0"/>
          <w:numId w:val="349"/>
        </w:numPr>
        <w:spacing w:after="80" w:line="276" w:lineRule="auto"/>
        <w:rPr>
          <w:sz w:val="20"/>
          <w:szCs w:val="20"/>
        </w:rPr>
      </w:pPr>
      <w:r w:rsidRPr="008C31BB">
        <w:rPr>
          <w:sz w:val="20"/>
          <w:szCs w:val="20"/>
        </w:rPr>
        <w:t>građevine koje nisu obnovljene iza ratnih razaranja u Domovinskom ratu</w:t>
      </w:r>
    </w:p>
    <w:p w14:paraId="69C8D232" w14:textId="77777777" w:rsidR="008C31BB" w:rsidRPr="008C31BB" w:rsidRDefault="008C31BB">
      <w:pPr>
        <w:numPr>
          <w:ilvl w:val="0"/>
          <w:numId w:val="349"/>
        </w:numPr>
        <w:spacing w:line="276" w:lineRule="auto"/>
        <w:rPr>
          <w:sz w:val="20"/>
          <w:szCs w:val="20"/>
        </w:rPr>
      </w:pPr>
      <w:r w:rsidRPr="008C31BB">
        <w:rPr>
          <w:sz w:val="20"/>
          <w:szCs w:val="20"/>
        </w:rPr>
        <w:t>građevine za koje se može dokazati da posjeduju neki oblik akta o gradnji prema propisima koji više nisu na snazi</w:t>
      </w:r>
    </w:p>
    <w:p w14:paraId="5834AF7D" w14:textId="77777777" w:rsidR="008C31BB" w:rsidRPr="008C31BB" w:rsidRDefault="008C31BB">
      <w:pPr>
        <w:numPr>
          <w:ilvl w:val="0"/>
          <w:numId w:val="40"/>
        </w:numPr>
        <w:spacing w:before="240"/>
        <w:jc w:val="center"/>
        <w:rPr>
          <w:sz w:val="20"/>
          <w:szCs w:val="20"/>
        </w:rPr>
      </w:pPr>
    </w:p>
    <w:p w14:paraId="783D3AC1" w14:textId="77777777" w:rsidR="008C31BB" w:rsidRPr="008C31BB" w:rsidRDefault="008C31BB">
      <w:pPr>
        <w:numPr>
          <w:ilvl w:val="0"/>
          <w:numId w:val="350"/>
        </w:numPr>
        <w:spacing w:line="276" w:lineRule="auto"/>
        <w:rPr>
          <w:sz w:val="20"/>
          <w:szCs w:val="20"/>
        </w:rPr>
      </w:pPr>
      <w:r w:rsidRPr="008C31BB">
        <w:rPr>
          <w:sz w:val="20"/>
          <w:szCs w:val="20"/>
        </w:rPr>
        <w:t>Nije dopuštena rekonstrukcija postojećih građevina i ruševina koje se nalaze na planiranim koridorima prometne i druge infrastrukture.</w:t>
      </w:r>
    </w:p>
    <w:p w14:paraId="6003F0FA" w14:textId="77777777" w:rsidR="008C31BB" w:rsidRPr="008C31BB" w:rsidRDefault="008C31BB">
      <w:pPr>
        <w:numPr>
          <w:ilvl w:val="0"/>
          <w:numId w:val="350"/>
        </w:numPr>
        <w:spacing w:line="276" w:lineRule="auto"/>
        <w:rPr>
          <w:sz w:val="20"/>
          <w:szCs w:val="20"/>
        </w:rPr>
      </w:pPr>
      <w:r w:rsidRPr="008C31BB">
        <w:rPr>
          <w:sz w:val="20"/>
          <w:szCs w:val="20"/>
        </w:rPr>
        <w:t xml:space="preserve">Ruševine se mogu rekonstruirati u postojećim horizontalnim gabaritima, visine prema materijalnim dokazima o nekadašnjoj katnosti ili prema zatečenoj izvornoj katnosti, za što je potrebno prethodno konzultirati nadležni konzervatorski odjel ako je nadležan. </w:t>
      </w:r>
    </w:p>
    <w:p w14:paraId="12409232" w14:textId="77777777" w:rsidR="008C31BB" w:rsidRPr="008C31BB" w:rsidRDefault="008C31BB">
      <w:pPr>
        <w:numPr>
          <w:ilvl w:val="0"/>
          <w:numId w:val="350"/>
        </w:numPr>
        <w:spacing w:line="276" w:lineRule="auto"/>
        <w:rPr>
          <w:sz w:val="20"/>
          <w:szCs w:val="20"/>
        </w:rPr>
      </w:pPr>
      <w:r w:rsidRPr="008C31BB">
        <w:rPr>
          <w:sz w:val="20"/>
          <w:szCs w:val="20"/>
        </w:rPr>
        <w:t>Uređenost građevne čestice određuje se prema lokalnim uvjetima.</w:t>
      </w:r>
    </w:p>
    <w:p w14:paraId="523546CE" w14:textId="77777777" w:rsidR="008C31BB" w:rsidRPr="008C31BB" w:rsidRDefault="008C31BB">
      <w:pPr>
        <w:numPr>
          <w:ilvl w:val="0"/>
          <w:numId w:val="329"/>
        </w:numPr>
        <w:spacing w:before="400"/>
        <w:rPr>
          <w:b/>
          <w:bCs/>
          <w:sz w:val="20"/>
          <w:szCs w:val="20"/>
        </w:rPr>
      </w:pPr>
      <w:r w:rsidRPr="008C31BB">
        <w:rPr>
          <w:b/>
          <w:bCs/>
          <w:sz w:val="20"/>
          <w:szCs w:val="20"/>
        </w:rPr>
        <w:t>Ostale mjere provedbe plana</w:t>
      </w:r>
    </w:p>
    <w:p w14:paraId="60EA20FB" w14:textId="77777777" w:rsidR="008C31BB" w:rsidRPr="008C31BB" w:rsidRDefault="008C31BB">
      <w:pPr>
        <w:numPr>
          <w:ilvl w:val="0"/>
          <w:numId w:val="40"/>
        </w:numPr>
        <w:spacing w:before="240"/>
        <w:jc w:val="center"/>
        <w:rPr>
          <w:sz w:val="20"/>
          <w:szCs w:val="20"/>
        </w:rPr>
      </w:pPr>
    </w:p>
    <w:p w14:paraId="1100165A" w14:textId="77777777" w:rsidR="008C31BB" w:rsidRPr="008C31BB" w:rsidRDefault="008C31BB">
      <w:pPr>
        <w:numPr>
          <w:ilvl w:val="0"/>
          <w:numId w:val="351"/>
        </w:numPr>
        <w:spacing w:line="276" w:lineRule="auto"/>
        <w:rPr>
          <w:sz w:val="20"/>
          <w:szCs w:val="20"/>
        </w:rPr>
      </w:pPr>
      <w:r w:rsidRPr="008C31BB">
        <w:rPr>
          <w:sz w:val="20"/>
          <w:szCs w:val="20"/>
        </w:rPr>
        <w:t>Dopušta se korištenje privremenih građevina u funkciji poljoprivredne proizvodnje (staklenici, plastenici i sl.) na neizgrađenim površinama do privođenja tih prostora planiranoj namjeni.</w:t>
      </w:r>
    </w:p>
    <w:p w14:paraId="4B663404" w14:textId="77777777" w:rsidR="008C31BB" w:rsidRPr="008C31BB" w:rsidRDefault="008C31BB">
      <w:pPr>
        <w:numPr>
          <w:ilvl w:val="0"/>
          <w:numId w:val="351"/>
        </w:numPr>
        <w:spacing w:line="276" w:lineRule="auto"/>
        <w:rPr>
          <w:sz w:val="20"/>
          <w:szCs w:val="20"/>
        </w:rPr>
      </w:pPr>
      <w:r w:rsidRPr="008C31BB">
        <w:rPr>
          <w:sz w:val="20"/>
          <w:szCs w:val="20"/>
        </w:rPr>
        <w:t>Korištenje privremenih građevina iz prednjeg stavka nije moguće u zaštićenim predjelima, u blizini spomenika kulture, vrijednom krajoliku.</w:t>
      </w:r>
    </w:p>
    <w:p w14:paraId="2AE65592" w14:textId="77777777" w:rsidR="008C31BB" w:rsidRPr="008C31BB" w:rsidRDefault="008C31BB">
      <w:pPr>
        <w:numPr>
          <w:ilvl w:val="0"/>
          <w:numId w:val="40"/>
        </w:numPr>
        <w:spacing w:before="240"/>
        <w:jc w:val="center"/>
        <w:rPr>
          <w:sz w:val="20"/>
          <w:szCs w:val="20"/>
        </w:rPr>
      </w:pPr>
    </w:p>
    <w:p w14:paraId="616D8CE4" w14:textId="77777777" w:rsidR="008C31BB" w:rsidRPr="008C31BB" w:rsidRDefault="008C31BB">
      <w:pPr>
        <w:numPr>
          <w:ilvl w:val="0"/>
          <w:numId w:val="352"/>
        </w:numPr>
        <w:spacing w:line="276" w:lineRule="auto"/>
        <w:rPr>
          <w:sz w:val="20"/>
          <w:szCs w:val="20"/>
        </w:rPr>
      </w:pPr>
      <w:r w:rsidRPr="008C31BB">
        <w:rPr>
          <w:sz w:val="20"/>
          <w:szCs w:val="20"/>
        </w:rPr>
        <w:t>Unutar građevinskog područja naselja moguće je postavljati montažne građevine (kioske) kao privremena rješenja u urbanistički nedovršenim područjima gdje se ne raspolaže odgovarajućim prostorom u čvrstim građevinama. Postavljanje montažnih građevina nije moguće u vrijednim spomeničkim cjelinama i zonama stroge zaštite bez suglasnosti nadležnog tijela za zaštitu kulturne baštine. Lokacije, kriterij i način postave tih građevina regulirat će se posebnom odlukom ili urbanističkim planom uređenja.</w:t>
      </w:r>
    </w:p>
    <w:p w14:paraId="42C2F247" w14:textId="77777777" w:rsidR="008C31BB" w:rsidRPr="008C31BB" w:rsidRDefault="008C31BB">
      <w:pPr>
        <w:numPr>
          <w:ilvl w:val="0"/>
          <w:numId w:val="352"/>
        </w:numPr>
        <w:spacing w:line="276" w:lineRule="auto"/>
        <w:rPr>
          <w:sz w:val="20"/>
          <w:szCs w:val="20"/>
        </w:rPr>
      </w:pPr>
      <w:r w:rsidRPr="008C31BB">
        <w:rPr>
          <w:sz w:val="20"/>
          <w:szCs w:val="20"/>
        </w:rPr>
        <w:t>Na građevinama (osnovnim i pomoćnim) mogu se postavljati solarni kolektori i/ili fotonaponske ćelije.</w:t>
      </w:r>
    </w:p>
    <w:p w14:paraId="4BD55367" w14:textId="77777777" w:rsidR="008C31BB" w:rsidRPr="008C31BB" w:rsidRDefault="008C31BB">
      <w:pPr>
        <w:numPr>
          <w:ilvl w:val="0"/>
          <w:numId w:val="40"/>
        </w:numPr>
        <w:spacing w:before="240"/>
        <w:jc w:val="center"/>
        <w:rPr>
          <w:sz w:val="20"/>
          <w:szCs w:val="20"/>
        </w:rPr>
      </w:pPr>
    </w:p>
    <w:p w14:paraId="51ED6671" w14:textId="77777777" w:rsidR="008C31BB" w:rsidRPr="008C31BB" w:rsidRDefault="008C31BB">
      <w:pPr>
        <w:numPr>
          <w:ilvl w:val="0"/>
          <w:numId w:val="353"/>
        </w:numPr>
        <w:spacing w:line="276" w:lineRule="auto"/>
        <w:rPr>
          <w:sz w:val="20"/>
          <w:szCs w:val="20"/>
        </w:rPr>
      </w:pPr>
      <w:r w:rsidRPr="008C31BB">
        <w:rPr>
          <w:sz w:val="20"/>
          <w:szCs w:val="20"/>
        </w:rPr>
        <w:t>U rekonstrukciji i nadogradnji višestambenih zgrada, stambeno-poslovnih zgrada površine veće od 400m² te kapitalnih objekata javne namjene (D-javna i društvena namjena, K-pretežito poslovna namjena, I-proizvodna namjena) potrebno je uključiti Povjerenstvo za ocjenu arhitektonske uspješnosti, a u svrhu osiguranja vrsnoće izgrađenog prostora na području Grada.</w:t>
      </w:r>
    </w:p>
    <w:p w14:paraId="1B7FD698" w14:textId="1FFDA751" w:rsidR="008C31BB" w:rsidRPr="008C31BB" w:rsidRDefault="008C31BB">
      <w:pPr>
        <w:numPr>
          <w:ilvl w:val="0"/>
          <w:numId w:val="40"/>
        </w:numPr>
        <w:spacing w:before="240"/>
        <w:jc w:val="center"/>
        <w:rPr>
          <w:sz w:val="20"/>
          <w:szCs w:val="20"/>
        </w:rPr>
      </w:pPr>
    </w:p>
    <w:p w14:paraId="12583B05" w14:textId="77777777" w:rsidR="008C31BB" w:rsidRPr="008C31BB" w:rsidRDefault="008C31BB">
      <w:pPr>
        <w:numPr>
          <w:ilvl w:val="0"/>
          <w:numId w:val="354"/>
        </w:numPr>
        <w:spacing w:line="276" w:lineRule="auto"/>
        <w:rPr>
          <w:sz w:val="20"/>
          <w:szCs w:val="20"/>
        </w:rPr>
      </w:pPr>
      <w:r w:rsidRPr="008C31BB">
        <w:rPr>
          <w:sz w:val="20"/>
          <w:szCs w:val="20"/>
        </w:rPr>
        <w:t>Tereni oko građevina, potporni zidovi i terase moraju se uređivati i graditi tako da se ne narušava izgled naselja i ne mijenja prirodno, otjecanje vode na štetu susjednog zemljišta.</w:t>
      </w:r>
    </w:p>
    <w:p w14:paraId="5DDCF253" w14:textId="77777777" w:rsidR="008C31BB" w:rsidRPr="008C31BB" w:rsidRDefault="008C31BB">
      <w:pPr>
        <w:numPr>
          <w:ilvl w:val="0"/>
          <w:numId w:val="40"/>
        </w:numPr>
        <w:spacing w:before="240"/>
        <w:jc w:val="center"/>
        <w:rPr>
          <w:sz w:val="20"/>
          <w:szCs w:val="20"/>
        </w:rPr>
      </w:pPr>
    </w:p>
    <w:p w14:paraId="00494D3F" w14:textId="77777777" w:rsidR="008C31BB" w:rsidRPr="008C31BB" w:rsidRDefault="008C31BB">
      <w:pPr>
        <w:numPr>
          <w:ilvl w:val="0"/>
          <w:numId w:val="367"/>
        </w:numPr>
        <w:spacing w:line="276" w:lineRule="auto"/>
        <w:rPr>
          <w:sz w:val="20"/>
          <w:szCs w:val="20"/>
        </w:rPr>
      </w:pPr>
      <w:r w:rsidRPr="008C31BB">
        <w:rPr>
          <w:sz w:val="20"/>
          <w:szCs w:val="20"/>
        </w:rPr>
        <w:t>Na pješačkim površinama dozvoljava se izgradnja rampi za savladavanje manjih visinskih razlika invalidskim kolicima.</w:t>
      </w:r>
    </w:p>
    <w:p w14:paraId="34EA93A4" w14:textId="6B408795" w:rsidR="00AA6146" w:rsidRDefault="00AA6146"/>
    <w:p w14:paraId="2BE6C423" w14:textId="47BE7A27" w:rsidR="00D776DC" w:rsidRPr="008C31BB" w:rsidRDefault="00B91E33" w:rsidP="00D776DC">
      <w:pPr>
        <w:numPr>
          <w:ilvl w:val="0"/>
          <w:numId w:val="41"/>
        </w:numPr>
        <w:spacing w:before="400"/>
        <w:rPr>
          <w:b/>
          <w:bCs/>
        </w:rPr>
      </w:pPr>
      <w:r>
        <w:rPr>
          <w:b/>
          <w:bCs/>
        </w:rPr>
        <w:t xml:space="preserve">PRIJELAZNE I </w:t>
      </w:r>
      <w:r w:rsidR="00D776DC">
        <w:rPr>
          <w:b/>
          <w:bCs/>
        </w:rPr>
        <w:t>ZAVRŠNE ODREDBE</w:t>
      </w:r>
    </w:p>
    <w:p w14:paraId="55177B2B" w14:textId="77777777" w:rsidR="00B91E33" w:rsidRDefault="00B91E33" w:rsidP="00B91E33">
      <w:pPr>
        <w:pBdr>
          <w:bottom w:val="single" w:sz="4" w:space="1" w:color="auto"/>
        </w:pBdr>
        <w:spacing w:line="276" w:lineRule="auto"/>
        <w:rPr>
          <w:i/>
          <w:iCs/>
          <w:sz w:val="20"/>
          <w:szCs w:val="20"/>
        </w:rPr>
      </w:pPr>
    </w:p>
    <w:p w14:paraId="395CEDD2" w14:textId="2F5E70BB" w:rsidR="00B91E33" w:rsidRPr="00B91E33" w:rsidRDefault="00B91E33" w:rsidP="00B91E33">
      <w:pPr>
        <w:pBdr>
          <w:bottom w:val="single" w:sz="4" w:space="1" w:color="auto"/>
        </w:pBdr>
        <w:spacing w:line="276" w:lineRule="auto"/>
        <w:rPr>
          <w:i/>
          <w:iCs/>
          <w:sz w:val="20"/>
          <w:szCs w:val="20"/>
        </w:rPr>
      </w:pPr>
      <w:r w:rsidRPr="00B91E33">
        <w:rPr>
          <w:i/>
          <w:iCs/>
          <w:sz w:val="20"/>
          <w:szCs w:val="20"/>
        </w:rPr>
        <w:t>Odluk</w:t>
      </w:r>
      <w:r>
        <w:rPr>
          <w:i/>
          <w:iCs/>
          <w:sz w:val="20"/>
          <w:szCs w:val="20"/>
        </w:rPr>
        <w:t>e</w:t>
      </w:r>
      <w:r w:rsidRPr="00B91E33">
        <w:rPr>
          <w:i/>
          <w:iCs/>
          <w:sz w:val="20"/>
          <w:szCs w:val="20"/>
        </w:rPr>
        <w:t xml:space="preserve"> o donošenju Prostornog plana uređenja Grada Metkovića („Neretvanski glasnik“ br. 6/04). koja je stupila na snagu </w:t>
      </w:r>
      <w:r w:rsidRPr="00893C83">
        <w:rPr>
          <w:i/>
          <w:iCs/>
          <w:sz w:val="20"/>
          <w:szCs w:val="20"/>
        </w:rPr>
        <w:t>18. rujna 2004.</w:t>
      </w:r>
    </w:p>
    <w:p w14:paraId="0ADA4CC5" w14:textId="429BAAB0" w:rsidR="00B91E33" w:rsidRDefault="00B91E33" w:rsidP="00B91E33">
      <w:pPr>
        <w:spacing w:line="276" w:lineRule="auto"/>
        <w:rPr>
          <w:sz w:val="20"/>
          <w:szCs w:val="20"/>
        </w:rPr>
      </w:pPr>
      <w:r>
        <w:rPr>
          <w:sz w:val="20"/>
          <w:szCs w:val="20"/>
        </w:rPr>
        <w:t>11.1.</w:t>
      </w:r>
      <w:r>
        <w:rPr>
          <w:sz w:val="20"/>
          <w:szCs w:val="20"/>
        </w:rPr>
        <w:tab/>
        <w:t xml:space="preserve">Stupanjem na </w:t>
      </w:r>
      <w:r w:rsidRPr="00B91E33">
        <w:rPr>
          <w:sz w:val="20"/>
          <w:szCs w:val="20"/>
        </w:rPr>
        <w:t>snagu ove Odluke, za administrativni</w:t>
      </w:r>
      <w:r>
        <w:rPr>
          <w:sz w:val="20"/>
          <w:szCs w:val="20"/>
        </w:rPr>
        <w:t xml:space="preserve"> </w:t>
      </w:r>
      <w:r w:rsidRPr="00B91E33">
        <w:rPr>
          <w:sz w:val="20"/>
          <w:szCs w:val="20"/>
        </w:rPr>
        <w:t>obuhvat Grada Metkovića ne primjenjuje se Odluka</w:t>
      </w:r>
      <w:r>
        <w:rPr>
          <w:sz w:val="20"/>
          <w:szCs w:val="20"/>
        </w:rPr>
        <w:t xml:space="preserve"> </w:t>
      </w:r>
      <w:r w:rsidRPr="00B91E33">
        <w:rPr>
          <w:sz w:val="20"/>
          <w:szCs w:val="20"/>
        </w:rPr>
        <w:t>o donošenju Prostornog plana (bivše) općine</w:t>
      </w:r>
      <w:r>
        <w:rPr>
          <w:sz w:val="20"/>
          <w:szCs w:val="20"/>
        </w:rPr>
        <w:t xml:space="preserve"> </w:t>
      </w:r>
      <w:r w:rsidRPr="00B91E33">
        <w:rPr>
          <w:sz w:val="20"/>
          <w:szCs w:val="20"/>
        </w:rPr>
        <w:t>Metković (Službeni glasnik općine Metković broj</w:t>
      </w:r>
      <w:r>
        <w:rPr>
          <w:sz w:val="20"/>
          <w:szCs w:val="20"/>
        </w:rPr>
        <w:t xml:space="preserve"> </w:t>
      </w:r>
      <w:r w:rsidRPr="00B91E33">
        <w:rPr>
          <w:sz w:val="20"/>
          <w:szCs w:val="20"/>
        </w:rPr>
        <w:t>5/89 i Odluka o izmjeni i dopuni prostornog plana</w:t>
      </w:r>
      <w:r>
        <w:rPr>
          <w:sz w:val="20"/>
          <w:szCs w:val="20"/>
        </w:rPr>
        <w:t xml:space="preserve"> </w:t>
      </w:r>
      <w:r w:rsidRPr="00B91E33">
        <w:rPr>
          <w:sz w:val="20"/>
          <w:szCs w:val="20"/>
        </w:rPr>
        <w:t>bivše općine Metković do 2000. godine (Službeni</w:t>
      </w:r>
      <w:r>
        <w:rPr>
          <w:sz w:val="20"/>
          <w:szCs w:val="20"/>
        </w:rPr>
        <w:t xml:space="preserve"> </w:t>
      </w:r>
      <w:r w:rsidRPr="00B91E33">
        <w:rPr>
          <w:sz w:val="20"/>
          <w:szCs w:val="20"/>
        </w:rPr>
        <w:t>glasnik Dubrovačko-neretvanske županije, broj</w:t>
      </w:r>
      <w:r>
        <w:rPr>
          <w:sz w:val="20"/>
          <w:szCs w:val="20"/>
        </w:rPr>
        <w:t xml:space="preserve"> </w:t>
      </w:r>
      <w:r w:rsidRPr="00B91E33">
        <w:rPr>
          <w:sz w:val="20"/>
          <w:szCs w:val="20"/>
        </w:rPr>
        <w:t>8/99).</w:t>
      </w:r>
    </w:p>
    <w:p w14:paraId="68EFEF09" w14:textId="1E8A013E" w:rsidR="00B91E33" w:rsidRDefault="00B91E33" w:rsidP="00B91E33">
      <w:pPr>
        <w:spacing w:line="276" w:lineRule="auto"/>
        <w:rPr>
          <w:sz w:val="20"/>
          <w:szCs w:val="20"/>
        </w:rPr>
      </w:pPr>
      <w:r>
        <w:rPr>
          <w:sz w:val="20"/>
          <w:szCs w:val="20"/>
        </w:rPr>
        <w:t>11.2.</w:t>
      </w:r>
      <w:r>
        <w:rPr>
          <w:sz w:val="20"/>
          <w:szCs w:val="20"/>
        </w:rPr>
        <w:tab/>
      </w:r>
      <w:r w:rsidRPr="00B91E33">
        <w:rPr>
          <w:sz w:val="20"/>
          <w:szCs w:val="20"/>
        </w:rPr>
        <w:t>Odluka o donošenju Prostornog plana uređenja</w:t>
      </w:r>
      <w:r>
        <w:rPr>
          <w:sz w:val="20"/>
          <w:szCs w:val="20"/>
        </w:rPr>
        <w:t xml:space="preserve"> </w:t>
      </w:r>
      <w:r w:rsidRPr="00B91E33">
        <w:rPr>
          <w:sz w:val="20"/>
          <w:szCs w:val="20"/>
        </w:rPr>
        <w:t>Grada Metkovi</w:t>
      </w:r>
      <w:r>
        <w:rPr>
          <w:sz w:val="20"/>
          <w:szCs w:val="20"/>
        </w:rPr>
        <w:t>ć</w:t>
      </w:r>
      <w:r w:rsidRPr="00B91E33">
        <w:rPr>
          <w:sz w:val="20"/>
          <w:szCs w:val="20"/>
        </w:rPr>
        <w:t>a stupa na snagu osmog dana</w:t>
      </w:r>
      <w:r>
        <w:rPr>
          <w:sz w:val="20"/>
          <w:szCs w:val="20"/>
        </w:rPr>
        <w:t xml:space="preserve"> </w:t>
      </w:r>
      <w:r w:rsidRPr="00B91E33">
        <w:rPr>
          <w:sz w:val="20"/>
          <w:szCs w:val="20"/>
        </w:rPr>
        <w:t>od dana objave u „Neretvanskom glasniku”</w:t>
      </w:r>
      <w:r>
        <w:rPr>
          <w:sz w:val="20"/>
          <w:szCs w:val="20"/>
        </w:rPr>
        <w:t xml:space="preserve"> </w:t>
      </w:r>
      <w:r w:rsidRPr="00B91E33">
        <w:rPr>
          <w:sz w:val="20"/>
          <w:szCs w:val="20"/>
        </w:rPr>
        <w:t>- službenom glasilu Grada Metkovića.</w:t>
      </w:r>
    </w:p>
    <w:p w14:paraId="4A99D160" w14:textId="77777777" w:rsidR="00B91E33" w:rsidRPr="00B91E33" w:rsidRDefault="00B91E33" w:rsidP="00B91E33">
      <w:pPr>
        <w:spacing w:line="276" w:lineRule="auto"/>
        <w:rPr>
          <w:sz w:val="20"/>
          <w:szCs w:val="20"/>
        </w:rPr>
      </w:pPr>
    </w:p>
    <w:p w14:paraId="041BDBA0" w14:textId="4E080319" w:rsidR="00B91E33" w:rsidRPr="00B91E33" w:rsidRDefault="00B91E33" w:rsidP="00B91E33">
      <w:pPr>
        <w:pBdr>
          <w:bottom w:val="single" w:sz="4" w:space="1" w:color="auto"/>
        </w:pBdr>
        <w:spacing w:line="276" w:lineRule="auto"/>
        <w:rPr>
          <w:i/>
          <w:iCs/>
          <w:sz w:val="20"/>
          <w:szCs w:val="20"/>
        </w:rPr>
      </w:pPr>
      <w:r w:rsidRPr="00B91E33">
        <w:rPr>
          <w:i/>
          <w:iCs/>
          <w:sz w:val="20"/>
          <w:szCs w:val="20"/>
        </w:rPr>
        <w:t xml:space="preserve">Odluke o donošenju Izmjena i dopuna Prostornog plana uređenja Grada Metkovića („Neretvanski glasnik“ br. 1/15). koja je stupila na snagu </w:t>
      </w:r>
      <w:r w:rsidRPr="00893C83">
        <w:rPr>
          <w:i/>
          <w:iCs/>
          <w:sz w:val="20"/>
          <w:szCs w:val="20"/>
        </w:rPr>
        <w:t>5. ožujka 2015.</w:t>
      </w:r>
    </w:p>
    <w:p w14:paraId="27DAF5D0" w14:textId="4866A533" w:rsidR="00B91E33" w:rsidRDefault="00B91E33" w:rsidP="000B6268">
      <w:pPr>
        <w:spacing w:before="240" w:line="276" w:lineRule="auto"/>
        <w:jc w:val="center"/>
        <w:rPr>
          <w:sz w:val="20"/>
          <w:szCs w:val="20"/>
        </w:rPr>
      </w:pPr>
      <w:r>
        <w:rPr>
          <w:sz w:val="20"/>
          <w:szCs w:val="20"/>
        </w:rPr>
        <w:t>Članak 122.</w:t>
      </w:r>
    </w:p>
    <w:p w14:paraId="5DBD6976" w14:textId="6870A14A" w:rsidR="00B91E33" w:rsidRDefault="00B91E33" w:rsidP="00B91E33">
      <w:pPr>
        <w:spacing w:line="276" w:lineRule="auto"/>
        <w:rPr>
          <w:sz w:val="20"/>
          <w:szCs w:val="20"/>
        </w:rPr>
      </w:pPr>
      <w:r w:rsidRPr="00B91E33">
        <w:rPr>
          <w:sz w:val="20"/>
          <w:szCs w:val="20"/>
        </w:rPr>
        <w:t>Stupanjem na snagu ove Odluke stavljaju se izvan</w:t>
      </w:r>
      <w:r>
        <w:rPr>
          <w:sz w:val="20"/>
          <w:szCs w:val="20"/>
        </w:rPr>
        <w:t xml:space="preserve"> </w:t>
      </w:r>
      <w:r w:rsidRPr="00B91E33">
        <w:rPr>
          <w:sz w:val="20"/>
          <w:szCs w:val="20"/>
        </w:rPr>
        <w:t>snage sljedeći grafički prikazi Prostornog plana uređenja</w:t>
      </w:r>
      <w:r>
        <w:rPr>
          <w:sz w:val="20"/>
          <w:szCs w:val="20"/>
        </w:rPr>
        <w:t xml:space="preserve"> </w:t>
      </w:r>
      <w:r w:rsidRPr="00B91E33">
        <w:rPr>
          <w:sz w:val="20"/>
          <w:szCs w:val="20"/>
        </w:rPr>
        <w:t>Grada Metkovića (Neretvanski glasnik, 06/04.):</w:t>
      </w:r>
    </w:p>
    <w:p w14:paraId="33B369B6" w14:textId="0A3BD5DD" w:rsidR="00B91E33" w:rsidRPr="000B6268" w:rsidRDefault="00B91E33" w:rsidP="000B6268">
      <w:pPr>
        <w:tabs>
          <w:tab w:val="right" w:pos="8931"/>
        </w:tabs>
        <w:ind w:left="567" w:hanging="567"/>
        <w:rPr>
          <w:sz w:val="18"/>
          <w:szCs w:val="18"/>
        </w:rPr>
      </w:pPr>
      <w:r w:rsidRPr="000B6268">
        <w:rPr>
          <w:sz w:val="18"/>
          <w:szCs w:val="18"/>
        </w:rPr>
        <w:t>1.</w:t>
      </w:r>
      <w:r w:rsidRPr="000B6268">
        <w:rPr>
          <w:sz w:val="18"/>
          <w:szCs w:val="18"/>
        </w:rPr>
        <w:tab/>
        <w:t>Korištenje i namjena površina</w:t>
      </w:r>
      <w:r w:rsidRPr="000B6268">
        <w:rPr>
          <w:sz w:val="18"/>
          <w:szCs w:val="18"/>
        </w:rPr>
        <w:tab/>
        <w:t>1:25000</w:t>
      </w:r>
    </w:p>
    <w:p w14:paraId="04EB4B1B" w14:textId="6815F440" w:rsidR="00B91E33" w:rsidRPr="000B6268" w:rsidRDefault="00B91E33" w:rsidP="000B6268">
      <w:pPr>
        <w:tabs>
          <w:tab w:val="right" w:pos="8931"/>
        </w:tabs>
        <w:ind w:left="567" w:hanging="567"/>
        <w:rPr>
          <w:sz w:val="18"/>
          <w:szCs w:val="18"/>
        </w:rPr>
      </w:pPr>
      <w:r w:rsidRPr="000B6268">
        <w:rPr>
          <w:sz w:val="18"/>
          <w:szCs w:val="18"/>
        </w:rPr>
        <w:t>2.</w:t>
      </w:r>
      <w:r w:rsidRPr="000B6268">
        <w:rPr>
          <w:sz w:val="18"/>
          <w:szCs w:val="18"/>
        </w:rPr>
        <w:tab/>
        <w:t>Infrastrukturni sustavi</w:t>
      </w:r>
    </w:p>
    <w:p w14:paraId="51ACF212" w14:textId="25DADFC6" w:rsidR="00B91E33" w:rsidRPr="000B6268" w:rsidRDefault="00B91E33" w:rsidP="000B6268">
      <w:pPr>
        <w:tabs>
          <w:tab w:val="right" w:pos="8931"/>
        </w:tabs>
        <w:ind w:left="567" w:hanging="567"/>
        <w:rPr>
          <w:sz w:val="18"/>
          <w:szCs w:val="18"/>
        </w:rPr>
      </w:pPr>
      <w:r w:rsidRPr="000B6268">
        <w:rPr>
          <w:sz w:val="18"/>
          <w:szCs w:val="18"/>
        </w:rPr>
        <w:t>2.1.</w:t>
      </w:r>
      <w:r w:rsidRPr="000B6268">
        <w:rPr>
          <w:sz w:val="18"/>
          <w:szCs w:val="18"/>
        </w:rPr>
        <w:tab/>
        <w:t>Promet (cestovni, željeznički, pomorski)</w:t>
      </w:r>
      <w:r w:rsidRPr="000B6268">
        <w:rPr>
          <w:sz w:val="18"/>
          <w:szCs w:val="18"/>
        </w:rPr>
        <w:tab/>
        <w:t>1:25000</w:t>
      </w:r>
    </w:p>
    <w:p w14:paraId="72CF7D45" w14:textId="17C9D0C8" w:rsidR="00B91E33" w:rsidRPr="000B6268" w:rsidRDefault="00B91E33" w:rsidP="000B6268">
      <w:pPr>
        <w:tabs>
          <w:tab w:val="right" w:pos="8931"/>
        </w:tabs>
        <w:ind w:left="567" w:hanging="567"/>
        <w:rPr>
          <w:sz w:val="18"/>
          <w:szCs w:val="18"/>
        </w:rPr>
      </w:pPr>
      <w:r w:rsidRPr="000B6268">
        <w:rPr>
          <w:sz w:val="18"/>
          <w:szCs w:val="18"/>
        </w:rPr>
        <w:t>2.2.</w:t>
      </w:r>
      <w:r w:rsidR="000B6268" w:rsidRPr="000B6268">
        <w:rPr>
          <w:sz w:val="18"/>
          <w:szCs w:val="18"/>
        </w:rPr>
        <w:tab/>
      </w:r>
      <w:r w:rsidRPr="000B6268">
        <w:rPr>
          <w:sz w:val="18"/>
          <w:szCs w:val="18"/>
        </w:rPr>
        <w:t>Pošta i telekomunikacije</w:t>
      </w:r>
      <w:r w:rsidRPr="000B6268">
        <w:rPr>
          <w:sz w:val="18"/>
          <w:szCs w:val="18"/>
        </w:rPr>
        <w:tab/>
        <w:t>1:25000</w:t>
      </w:r>
    </w:p>
    <w:p w14:paraId="1D05AD04" w14:textId="271401FC" w:rsidR="00B91E33" w:rsidRPr="000B6268" w:rsidRDefault="00B91E33" w:rsidP="000B6268">
      <w:pPr>
        <w:tabs>
          <w:tab w:val="right" w:pos="8931"/>
        </w:tabs>
        <w:ind w:left="567" w:hanging="567"/>
        <w:rPr>
          <w:sz w:val="18"/>
          <w:szCs w:val="18"/>
        </w:rPr>
      </w:pPr>
      <w:r w:rsidRPr="000B6268">
        <w:rPr>
          <w:sz w:val="18"/>
          <w:szCs w:val="18"/>
        </w:rPr>
        <w:t>2.3.</w:t>
      </w:r>
      <w:r w:rsidRPr="000B6268">
        <w:rPr>
          <w:sz w:val="18"/>
          <w:szCs w:val="18"/>
        </w:rPr>
        <w:tab/>
        <w:t>Energetski sustav</w:t>
      </w:r>
      <w:r w:rsidR="000B6268" w:rsidRPr="000B6268">
        <w:rPr>
          <w:sz w:val="18"/>
          <w:szCs w:val="18"/>
        </w:rPr>
        <w:tab/>
      </w:r>
      <w:r w:rsidRPr="000B6268">
        <w:rPr>
          <w:sz w:val="18"/>
          <w:szCs w:val="18"/>
        </w:rPr>
        <w:t>1:25000</w:t>
      </w:r>
    </w:p>
    <w:p w14:paraId="7DCB2A1F" w14:textId="07DDE7D5" w:rsidR="00B91E33" w:rsidRPr="000B6268" w:rsidRDefault="00B91E33" w:rsidP="000B6268">
      <w:pPr>
        <w:tabs>
          <w:tab w:val="right" w:pos="8931"/>
        </w:tabs>
        <w:ind w:left="567" w:hanging="567"/>
        <w:rPr>
          <w:sz w:val="18"/>
          <w:szCs w:val="18"/>
        </w:rPr>
      </w:pPr>
      <w:r w:rsidRPr="000B6268">
        <w:rPr>
          <w:sz w:val="18"/>
          <w:szCs w:val="18"/>
        </w:rPr>
        <w:t>2.4.</w:t>
      </w:r>
      <w:r w:rsidRPr="000B6268">
        <w:rPr>
          <w:sz w:val="18"/>
          <w:szCs w:val="18"/>
        </w:rPr>
        <w:tab/>
        <w:t>Vodnogospodarski sustav</w:t>
      </w:r>
    </w:p>
    <w:p w14:paraId="761BE5E3" w14:textId="2CA6FA0B" w:rsidR="00B91E33" w:rsidRPr="000B6268" w:rsidRDefault="00B91E33" w:rsidP="000B6268">
      <w:pPr>
        <w:tabs>
          <w:tab w:val="right" w:pos="8931"/>
        </w:tabs>
        <w:ind w:left="567" w:hanging="567"/>
        <w:rPr>
          <w:sz w:val="18"/>
          <w:szCs w:val="18"/>
        </w:rPr>
      </w:pPr>
      <w:r w:rsidRPr="000B6268">
        <w:rPr>
          <w:sz w:val="18"/>
          <w:szCs w:val="18"/>
        </w:rPr>
        <w:t>2.4.1.</w:t>
      </w:r>
      <w:r w:rsidRPr="000B6268">
        <w:rPr>
          <w:sz w:val="18"/>
          <w:szCs w:val="18"/>
        </w:rPr>
        <w:tab/>
        <w:t>Korištenje voda, vodoopskrba</w:t>
      </w:r>
      <w:r w:rsidR="000B6268" w:rsidRPr="000B6268">
        <w:rPr>
          <w:sz w:val="18"/>
          <w:szCs w:val="18"/>
        </w:rPr>
        <w:tab/>
      </w:r>
      <w:r w:rsidRPr="000B6268">
        <w:rPr>
          <w:sz w:val="18"/>
          <w:szCs w:val="18"/>
        </w:rPr>
        <w:t>1:25000</w:t>
      </w:r>
    </w:p>
    <w:p w14:paraId="274F34C5" w14:textId="12EC4F54" w:rsidR="00B91E33" w:rsidRPr="000B6268" w:rsidRDefault="00B91E33" w:rsidP="000B6268">
      <w:pPr>
        <w:tabs>
          <w:tab w:val="right" w:pos="8931"/>
        </w:tabs>
        <w:ind w:left="567" w:hanging="567"/>
        <w:rPr>
          <w:sz w:val="18"/>
          <w:szCs w:val="18"/>
        </w:rPr>
      </w:pPr>
      <w:r w:rsidRPr="000B6268">
        <w:rPr>
          <w:sz w:val="18"/>
          <w:szCs w:val="18"/>
        </w:rPr>
        <w:t>2.4.2.</w:t>
      </w:r>
      <w:r w:rsidR="000B6268" w:rsidRPr="000B6268">
        <w:rPr>
          <w:sz w:val="18"/>
          <w:szCs w:val="18"/>
        </w:rPr>
        <w:tab/>
      </w:r>
      <w:r w:rsidRPr="000B6268">
        <w:rPr>
          <w:sz w:val="18"/>
          <w:szCs w:val="18"/>
        </w:rPr>
        <w:t>Odvodnja otpadnih voda, melioracijska odvodnja, obrada, skladištenje i odlaganje otpada</w:t>
      </w:r>
      <w:r w:rsidR="000B6268" w:rsidRPr="000B6268">
        <w:rPr>
          <w:sz w:val="18"/>
          <w:szCs w:val="18"/>
        </w:rPr>
        <w:tab/>
      </w:r>
      <w:r w:rsidRPr="000B6268">
        <w:rPr>
          <w:sz w:val="18"/>
          <w:szCs w:val="18"/>
        </w:rPr>
        <w:t>1:25000</w:t>
      </w:r>
    </w:p>
    <w:p w14:paraId="24A8346C" w14:textId="7BACE99C" w:rsidR="00B91E33" w:rsidRPr="000B6268" w:rsidRDefault="00B91E33" w:rsidP="000B6268">
      <w:pPr>
        <w:tabs>
          <w:tab w:val="right" w:pos="8931"/>
        </w:tabs>
        <w:ind w:left="567" w:hanging="567"/>
        <w:rPr>
          <w:sz w:val="18"/>
          <w:szCs w:val="18"/>
        </w:rPr>
      </w:pPr>
      <w:r w:rsidRPr="000B6268">
        <w:rPr>
          <w:sz w:val="18"/>
          <w:szCs w:val="18"/>
        </w:rPr>
        <w:t>3.</w:t>
      </w:r>
      <w:r w:rsidR="000B6268" w:rsidRPr="000B6268">
        <w:rPr>
          <w:sz w:val="18"/>
          <w:szCs w:val="18"/>
        </w:rPr>
        <w:tab/>
      </w:r>
      <w:r w:rsidRPr="000B6268">
        <w:rPr>
          <w:sz w:val="18"/>
          <w:szCs w:val="18"/>
        </w:rPr>
        <w:t xml:space="preserve">Uvjeti za korištenje, </w:t>
      </w:r>
      <w:r w:rsidR="000B6268" w:rsidRPr="000B6268">
        <w:rPr>
          <w:sz w:val="18"/>
          <w:szCs w:val="18"/>
        </w:rPr>
        <w:t>uređenje</w:t>
      </w:r>
      <w:r w:rsidRPr="000B6268">
        <w:rPr>
          <w:sz w:val="18"/>
          <w:szCs w:val="18"/>
        </w:rPr>
        <w:t xml:space="preserve"> i zaštitu prostora</w:t>
      </w:r>
      <w:r w:rsidR="000B6268" w:rsidRPr="000B6268">
        <w:rPr>
          <w:sz w:val="18"/>
          <w:szCs w:val="18"/>
        </w:rPr>
        <w:tab/>
      </w:r>
      <w:r w:rsidRPr="000B6268">
        <w:rPr>
          <w:sz w:val="18"/>
          <w:szCs w:val="18"/>
        </w:rPr>
        <w:t>1:25000</w:t>
      </w:r>
    </w:p>
    <w:p w14:paraId="63EFD851" w14:textId="5245CBB0" w:rsidR="00B91E33" w:rsidRPr="000B6268" w:rsidRDefault="00B91E33" w:rsidP="000B6268">
      <w:pPr>
        <w:tabs>
          <w:tab w:val="right" w:pos="8931"/>
        </w:tabs>
        <w:ind w:left="567" w:hanging="567"/>
        <w:rPr>
          <w:sz w:val="18"/>
          <w:szCs w:val="18"/>
        </w:rPr>
      </w:pPr>
      <w:r w:rsidRPr="000B6268">
        <w:rPr>
          <w:sz w:val="18"/>
          <w:szCs w:val="18"/>
        </w:rPr>
        <w:t>3.1.</w:t>
      </w:r>
      <w:r w:rsidR="000B6268" w:rsidRPr="000B6268">
        <w:rPr>
          <w:sz w:val="18"/>
          <w:szCs w:val="18"/>
        </w:rPr>
        <w:tab/>
      </w:r>
      <w:r w:rsidRPr="000B6268">
        <w:rPr>
          <w:sz w:val="18"/>
          <w:szCs w:val="18"/>
        </w:rPr>
        <w:t>Uvjeti korištenja-</w:t>
      </w:r>
      <w:r w:rsidR="000B6268" w:rsidRPr="000B6268">
        <w:rPr>
          <w:sz w:val="18"/>
          <w:szCs w:val="18"/>
        </w:rPr>
        <w:t>Područja</w:t>
      </w:r>
      <w:r w:rsidRPr="000B6268">
        <w:rPr>
          <w:sz w:val="18"/>
          <w:szCs w:val="18"/>
        </w:rPr>
        <w:t xml:space="preserve"> posebnih uvjeta korištenja (prirodna i </w:t>
      </w:r>
      <w:r w:rsidR="000B6268" w:rsidRPr="000B6268">
        <w:rPr>
          <w:sz w:val="18"/>
          <w:szCs w:val="18"/>
        </w:rPr>
        <w:t>spomenička</w:t>
      </w:r>
      <w:r w:rsidRPr="000B6268">
        <w:rPr>
          <w:sz w:val="18"/>
          <w:szCs w:val="18"/>
        </w:rPr>
        <w:t xml:space="preserve"> baština)</w:t>
      </w:r>
      <w:r w:rsidR="000B6268" w:rsidRPr="000B6268">
        <w:rPr>
          <w:sz w:val="18"/>
          <w:szCs w:val="18"/>
        </w:rPr>
        <w:tab/>
      </w:r>
      <w:r w:rsidRPr="000B6268">
        <w:rPr>
          <w:sz w:val="18"/>
          <w:szCs w:val="18"/>
        </w:rPr>
        <w:t>1:25000</w:t>
      </w:r>
    </w:p>
    <w:p w14:paraId="034A8767" w14:textId="32A4F0BE" w:rsidR="00B91E33" w:rsidRPr="000B6268" w:rsidRDefault="00B91E33" w:rsidP="000B6268">
      <w:pPr>
        <w:tabs>
          <w:tab w:val="right" w:pos="8931"/>
        </w:tabs>
        <w:ind w:left="567" w:hanging="567"/>
        <w:rPr>
          <w:sz w:val="18"/>
          <w:szCs w:val="18"/>
        </w:rPr>
      </w:pPr>
      <w:r w:rsidRPr="000B6268">
        <w:rPr>
          <w:sz w:val="18"/>
          <w:szCs w:val="18"/>
        </w:rPr>
        <w:t>3.2.</w:t>
      </w:r>
      <w:r w:rsidR="000B6268" w:rsidRPr="000B6268">
        <w:rPr>
          <w:sz w:val="18"/>
          <w:szCs w:val="18"/>
        </w:rPr>
        <w:tab/>
      </w:r>
      <w:r w:rsidRPr="000B6268">
        <w:rPr>
          <w:sz w:val="18"/>
          <w:szCs w:val="18"/>
        </w:rPr>
        <w:t>Uvjeti korištenja-</w:t>
      </w:r>
      <w:r w:rsidR="000B6268" w:rsidRPr="000B6268">
        <w:rPr>
          <w:sz w:val="18"/>
          <w:szCs w:val="18"/>
        </w:rPr>
        <w:t>Područja</w:t>
      </w:r>
      <w:r w:rsidRPr="000B6268">
        <w:rPr>
          <w:sz w:val="18"/>
          <w:szCs w:val="18"/>
        </w:rPr>
        <w:t xml:space="preserve"> posebnih </w:t>
      </w:r>
      <w:r w:rsidR="000B6268" w:rsidRPr="000B6268">
        <w:rPr>
          <w:sz w:val="18"/>
          <w:szCs w:val="18"/>
        </w:rPr>
        <w:t>ograničenja</w:t>
      </w:r>
      <w:r w:rsidRPr="000B6268">
        <w:rPr>
          <w:sz w:val="18"/>
          <w:szCs w:val="18"/>
        </w:rPr>
        <w:t xml:space="preserve"> u korištenju (tlo, vode i more)</w:t>
      </w:r>
      <w:r w:rsidR="000B6268" w:rsidRPr="000B6268">
        <w:rPr>
          <w:sz w:val="18"/>
          <w:szCs w:val="18"/>
        </w:rPr>
        <w:tab/>
      </w:r>
      <w:r w:rsidRPr="000B6268">
        <w:rPr>
          <w:sz w:val="18"/>
          <w:szCs w:val="18"/>
        </w:rPr>
        <w:t>1:25000</w:t>
      </w:r>
    </w:p>
    <w:p w14:paraId="7429ECCE" w14:textId="61A00655" w:rsidR="00B91E33" w:rsidRPr="000B6268" w:rsidRDefault="00B91E33" w:rsidP="000B6268">
      <w:pPr>
        <w:tabs>
          <w:tab w:val="right" w:pos="8931"/>
        </w:tabs>
        <w:ind w:left="567" w:hanging="567"/>
        <w:rPr>
          <w:sz w:val="18"/>
          <w:szCs w:val="18"/>
        </w:rPr>
      </w:pPr>
      <w:r w:rsidRPr="000B6268">
        <w:rPr>
          <w:sz w:val="18"/>
          <w:szCs w:val="18"/>
        </w:rPr>
        <w:t>3.3.</w:t>
      </w:r>
      <w:r w:rsidR="000B6268" w:rsidRPr="000B6268">
        <w:rPr>
          <w:sz w:val="18"/>
          <w:szCs w:val="18"/>
        </w:rPr>
        <w:tab/>
        <w:t>Područja</w:t>
      </w:r>
      <w:r w:rsidRPr="000B6268">
        <w:rPr>
          <w:sz w:val="18"/>
          <w:szCs w:val="18"/>
        </w:rPr>
        <w:t xml:space="preserve"> primjene posebnih mjera </w:t>
      </w:r>
      <w:r w:rsidR="000B6268" w:rsidRPr="000B6268">
        <w:rPr>
          <w:sz w:val="18"/>
          <w:szCs w:val="18"/>
        </w:rPr>
        <w:t>uređenja</w:t>
      </w:r>
      <w:r w:rsidRPr="000B6268">
        <w:rPr>
          <w:sz w:val="18"/>
          <w:szCs w:val="18"/>
        </w:rPr>
        <w:t xml:space="preserve"> i zaštite (</w:t>
      </w:r>
      <w:r w:rsidR="000B6268" w:rsidRPr="000B6268">
        <w:rPr>
          <w:sz w:val="18"/>
          <w:szCs w:val="18"/>
        </w:rPr>
        <w:t>uređenje</w:t>
      </w:r>
      <w:r w:rsidRPr="000B6268">
        <w:rPr>
          <w:sz w:val="18"/>
          <w:szCs w:val="18"/>
        </w:rPr>
        <w:t xml:space="preserve"> zemljišta, zaštita posebnih</w:t>
      </w:r>
      <w:r w:rsidR="000B6268">
        <w:rPr>
          <w:sz w:val="18"/>
          <w:szCs w:val="18"/>
        </w:rPr>
        <w:tab/>
      </w:r>
      <w:r w:rsidR="000B6268" w:rsidRPr="000B6268">
        <w:rPr>
          <w:sz w:val="18"/>
          <w:szCs w:val="18"/>
        </w:rPr>
        <w:t>1:25000</w:t>
      </w:r>
      <w:r w:rsidR="000B6268">
        <w:rPr>
          <w:sz w:val="18"/>
          <w:szCs w:val="18"/>
        </w:rPr>
        <w:br/>
      </w:r>
      <w:r w:rsidRPr="000B6268">
        <w:rPr>
          <w:sz w:val="18"/>
          <w:szCs w:val="18"/>
        </w:rPr>
        <w:t xml:space="preserve">vrijednosti i obilježja, </w:t>
      </w:r>
      <w:r w:rsidR="000B6268" w:rsidRPr="000B6268">
        <w:rPr>
          <w:sz w:val="18"/>
          <w:szCs w:val="18"/>
        </w:rPr>
        <w:t>područja</w:t>
      </w:r>
      <w:r w:rsidRPr="000B6268">
        <w:rPr>
          <w:sz w:val="18"/>
          <w:szCs w:val="18"/>
        </w:rPr>
        <w:t xml:space="preserve"> i dijelovi primjene planskih mjera zaštite)</w:t>
      </w:r>
    </w:p>
    <w:p w14:paraId="388C509B" w14:textId="0216D3A2" w:rsidR="00B91E33" w:rsidRPr="000B6268" w:rsidRDefault="00B91E33" w:rsidP="000B6268">
      <w:pPr>
        <w:tabs>
          <w:tab w:val="right" w:pos="8931"/>
        </w:tabs>
        <w:ind w:left="567" w:hanging="567"/>
        <w:rPr>
          <w:sz w:val="18"/>
          <w:szCs w:val="18"/>
        </w:rPr>
      </w:pPr>
      <w:r w:rsidRPr="000B6268">
        <w:rPr>
          <w:sz w:val="18"/>
          <w:szCs w:val="18"/>
        </w:rPr>
        <w:t>4.</w:t>
      </w:r>
      <w:r w:rsidR="000B6268" w:rsidRPr="000B6268">
        <w:rPr>
          <w:sz w:val="18"/>
          <w:szCs w:val="18"/>
        </w:rPr>
        <w:tab/>
        <w:t>Građevinska</w:t>
      </w:r>
      <w:r w:rsidRPr="000B6268">
        <w:rPr>
          <w:sz w:val="18"/>
          <w:szCs w:val="18"/>
        </w:rPr>
        <w:t xml:space="preserve"> </w:t>
      </w:r>
      <w:r w:rsidR="000B6268" w:rsidRPr="000B6268">
        <w:rPr>
          <w:sz w:val="18"/>
          <w:szCs w:val="18"/>
        </w:rPr>
        <w:t>područja</w:t>
      </w:r>
      <w:r w:rsidRPr="000B6268">
        <w:rPr>
          <w:sz w:val="18"/>
          <w:szCs w:val="18"/>
        </w:rPr>
        <w:t xml:space="preserve"> naselja</w:t>
      </w:r>
      <w:r w:rsidR="000B6268" w:rsidRPr="000B6268">
        <w:rPr>
          <w:sz w:val="18"/>
          <w:szCs w:val="18"/>
        </w:rPr>
        <w:tab/>
      </w:r>
      <w:r w:rsidRPr="000B6268">
        <w:rPr>
          <w:sz w:val="18"/>
          <w:szCs w:val="18"/>
        </w:rPr>
        <w:t>1:5000</w:t>
      </w:r>
    </w:p>
    <w:p w14:paraId="37E48D8E" w14:textId="597CBE0F" w:rsidR="000B6268" w:rsidRDefault="000B6268" w:rsidP="000B6268">
      <w:pPr>
        <w:spacing w:before="240" w:line="276" w:lineRule="auto"/>
        <w:jc w:val="center"/>
        <w:rPr>
          <w:sz w:val="20"/>
          <w:szCs w:val="20"/>
        </w:rPr>
      </w:pPr>
      <w:r>
        <w:rPr>
          <w:sz w:val="20"/>
          <w:szCs w:val="20"/>
        </w:rPr>
        <w:t>Članak 123.</w:t>
      </w:r>
    </w:p>
    <w:p w14:paraId="41C6583C" w14:textId="77777777" w:rsidR="000B6268" w:rsidRDefault="000B6268" w:rsidP="000B6268">
      <w:pPr>
        <w:spacing w:line="276" w:lineRule="auto"/>
        <w:rPr>
          <w:sz w:val="20"/>
          <w:szCs w:val="20"/>
        </w:rPr>
      </w:pPr>
      <w:r w:rsidRPr="000B6268">
        <w:rPr>
          <w:sz w:val="20"/>
          <w:szCs w:val="20"/>
        </w:rPr>
        <w:t>Ovom Odlukom utvrđuju se četiri (4) izvornika</w:t>
      </w:r>
      <w:r>
        <w:rPr>
          <w:sz w:val="20"/>
          <w:szCs w:val="20"/>
        </w:rPr>
        <w:t xml:space="preserve"> </w:t>
      </w:r>
      <w:r w:rsidRPr="000B6268">
        <w:rPr>
          <w:sz w:val="20"/>
          <w:szCs w:val="20"/>
        </w:rPr>
        <w:t>Izmjena i dopuna Prostornog plana uređenja Grada</w:t>
      </w:r>
      <w:r>
        <w:rPr>
          <w:sz w:val="20"/>
          <w:szCs w:val="20"/>
        </w:rPr>
        <w:t xml:space="preserve"> </w:t>
      </w:r>
      <w:r w:rsidRPr="000B6268">
        <w:rPr>
          <w:sz w:val="20"/>
          <w:szCs w:val="20"/>
        </w:rPr>
        <w:t>Metkovića potpisanih od predsjednika Gradskog vijeća</w:t>
      </w:r>
      <w:r>
        <w:rPr>
          <w:sz w:val="20"/>
          <w:szCs w:val="20"/>
        </w:rPr>
        <w:t xml:space="preserve"> </w:t>
      </w:r>
      <w:r w:rsidRPr="000B6268">
        <w:rPr>
          <w:sz w:val="20"/>
          <w:szCs w:val="20"/>
        </w:rPr>
        <w:t>Grada Metkovi</w:t>
      </w:r>
      <w:r>
        <w:rPr>
          <w:sz w:val="20"/>
          <w:szCs w:val="20"/>
        </w:rPr>
        <w:t>ć</w:t>
      </w:r>
      <w:r w:rsidRPr="000B6268">
        <w:rPr>
          <w:sz w:val="20"/>
          <w:szCs w:val="20"/>
        </w:rPr>
        <w:t>a i ovjerenih pečatom Gradskog vijeća</w:t>
      </w:r>
      <w:r>
        <w:rPr>
          <w:sz w:val="20"/>
          <w:szCs w:val="20"/>
        </w:rPr>
        <w:t xml:space="preserve"> </w:t>
      </w:r>
      <w:r w:rsidRPr="000B6268">
        <w:rPr>
          <w:sz w:val="20"/>
          <w:szCs w:val="20"/>
        </w:rPr>
        <w:t>Grada Metkovića.</w:t>
      </w:r>
    </w:p>
    <w:p w14:paraId="752BA759" w14:textId="77777777" w:rsidR="000B6268" w:rsidRDefault="000B6268" w:rsidP="000B6268">
      <w:pPr>
        <w:spacing w:line="276" w:lineRule="auto"/>
        <w:rPr>
          <w:sz w:val="20"/>
          <w:szCs w:val="20"/>
        </w:rPr>
      </w:pPr>
      <w:r w:rsidRPr="000B6268">
        <w:rPr>
          <w:sz w:val="20"/>
          <w:szCs w:val="20"/>
        </w:rPr>
        <w:t>Jedan izvornik čuva se u pismohrani Grada</w:t>
      </w:r>
      <w:r>
        <w:rPr>
          <w:sz w:val="20"/>
          <w:szCs w:val="20"/>
        </w:rPr>
        <w:t xml:space="preserve"> </w:t>
      </w:r>
      <w:r w:rsidRPr="000B6268">
        <w:rPr>
          <w:sz w:val="20"/>
          <w:szCs w:val="20"/>
        </w:rPr>
        <w:t>Metkovića, drugi u pismohrani Upravnog odjela za</w:t>
      </w:r>
      <w:r>
        <w:rPr>
          <w:sz w:val="20"/>
          <w:szCs w:val="20"/>
        </w:rPr>
        <w:t xml:space="preserve"> </w:t>
      </w:r>
      <w:r w:rsidRPr="000B6268">
        <w:rPr>
          <w:sz w:val="20"/>
          <w:szCs w:val="20"/>
        </w:rPr>
        <w:t>prostorno uređenje, gradnju i zaštitu okoliša Dubrovačko</w:t>
      </w:r>
      <w:r>
        <w:rPr>
          <w:sz w:val="20"/>
          <w:szCs w:val="20"/>
        </w:rPr>
        <w:t>-</w:t>
      </w:r>
      <w:r w:rsidRPr="000B6268">
        <w:rPr>
          <w:sz w:val="20"/>
          <w:szCs w:val="20"/>
        </w:rPr>
        <w:t>neretvanske županije, treći u Zavodu za prostorno uređenje</w:t>
      </w:r>
      <w:r>
        <w:rPr>
          <w:sz w:val="20"/>
          <w:szCs w:val="20"/>
        </w:rPr>
        <w:t xml:space="preserve"> </w:t>
      </w:r>
      <w:r w:rsidRPr="000B6268">
        <w:rPr>
          <w:sz w:val="20"/>
          <w:szCs w:val="20"/>
        </w:rPr>
        <w:t>Dubrovačko-neretvanske županije i četvrti u Župana</w:t>
      </w:r>
      <w:r>
        <w:rPr>
          <w:sz w:val="20"/>
          <w:szCs w:val="20"/>
        </w:rPr>
        <w:t xml:space="preserve"> </w:t>
      </w:r>
      <w:r w:rsidRPr="000B6268">
        <w:rPr>
          <w:sz w:val="20"/>
          <w:szCs w:val="20"/>
        </w:rPr>
        <w:t>Dubrovačko-neretvanske županije.</w:t>
      </w:r>
    </w:p>
    <w:p w14:paraId="0FB9A654" w14:textId="26BFEF54" w:rsidR="000B6268" w:rsidRPr="000B6268" w:rsidRDefault="000B6268" w:rsidP="000B6268">
      <w:pPr>
        <w:spacing w:before="240" w:line="276" w:lineRule="auto"/>
        <w:jc w:val="center"/>
        <w:rPr>
          <w:sz w:val="20"/>
          <w:szCs w:val="20"/>
        </w:rPr>
      </w:pPr>
      <w:r>
        <w:rPr>
          <w:sz w:val="20"/>
          <w:szCs w:val="20"/>
        </w:rPr>
        <w:t>Č</w:t>
      </w:r>
      <w:r w:rsidRPr="000B6268">
        <w:rPr>
          <w:sz w:val="20"/>
          <w:szCs w:val="20"/>
        </w:rPr>
        <w:t>lanak 124.</w:t>
      </w:r>
    </w:p>
    <w:p w14:paraId="56174F09" w14:textId="05700E0E" w:rsidR="000B6268" w:rsidRDefault="000B6268" w:rsidP="000B6268">
      <w:pPr>
        <w:spacing w:line="276" w:lineRule="auto"/>
        <w:rPr>
          <w:sz w:val="20"/>
          <w:szCs w:val="20"/>
        </w:rPr>
      </w:pPr>
      <w:r w:rsidRPr="000B6268">
        <w:rPr>
          <w:sz w:val="20"/>
          <w:szCs w:val="20"/>
        </w:rPr>
        <w:t>Ova Odluka stupa na snagu osmog dana od dana</w:t>
      </w:r>
      <w:r>
        <w:rPr>
          <w:sz w:val="20"/>
          <w:szCs w:val="20"/>
        </w:rPr>
        <w:t xml:space="preserve"> </w:t>
      </w:r>
      <w:r w:rsidRPr="000B6268">
        <w:rPr>
          <w:sz w:val="20"/>
          <w:szCs w:val="20"/>
        </w:rPr>
        <w:t>objave u „ Neretvanskom glasniku”- službenom glasilu</w:t>
      </w:r>
      <w:r>
        <w:rPr>
          <w:sz w:val="20"/>
          <w:szCs w:val="20"/>
        </w:rPr>
        <w:t xml:space="preserve"> </w:t>
      </w:r>
      <w:r w:rsidRPr="000B6268">
        <w:rPr>
          <w:sz w:val="20"/>
          <w:szCs w:val="20"/>
        </w:rPr>
        <w:t>Grada Metkovi</w:t>
      </w:r>
      <w:r>
        <w:rPr>
          <w:sz w:val="20"/>
          <w:szCs w:val="20"/>
        </w:rPr>
        <w:t>ć</w:t>
      </w:r>
      <w:r w:rsidRPr="000B6268">
        <w:rPr>
          <w:sz w:val="20"/>
          <w:szCs w:val="20"/>
        </w:rPr>
        <w:t>a.</w:t>
      </w:r>
    </w:p>
    <w:p w14:paraId="15D0CDE7" w14:textId="77777777" w:rsidR="000B6268" w:rsidRPr="00B91E33" w:rsidRDefault="000B6268" w:rsidP="00B91E33">
      <w:pPr>
        <w:spacing w:line="276" w:lineRule="auto"/>
        <w:rPr>
          <w:sz w:val="20"/>
          <w:szCs w:val="20"/>
        </w:rPr>
      </w:pPr>
    </w:p>
    <w:p w14:paraId="1717A41D" w14:textId="5CCC5BF0" w:rsidR="00B91E33" w:rsidRPr="000B6268" w:rsidRDefault="00B91E33" w:rsidP="000B6268">
      <w:pPr>
        <w:pBdr>
          <w:bottom w:val="single" w:sz="4" w:space="1" w:color="auto"/>
        </w:pBdr>
        <w:spacing w:line="276" w:lineRule="auto"/>
        <w:rPr>
          <w:i/>
          <w:iCs/>
          <w:sz w:val="20"/>
          <w:szCs w:val="20"/>
        </w:rPr>
      </w:pPr>
      <w:r w:rsidRPr="000B6268">
        <w:rPr>
          <w:i/>
          <w:iCs/>
          <w:sz w:val="20"/>
          <w:szCs w:val="20"/>
        </w:rPr>
        <w:t>Odluk</w:t>
      </w:r>
      <w:r w:rsidR="000B6268">
        <w:rPr>
          <w:i/>
          <w:iCs/>
          <w:sz w:val="20"/>
          <w:szCs w:val="20"/>
        </w:rPr>
        <w:t>e</w:t>
      </w:r>
      <w:r w:rsidRPr="000B6268">
        <w:rPr>
          <w:i/>
          <w:iCs/>
          <w:sz w:val="20"/>
          <w:szCs w:val="20"/>
        </w:rPr>
        <w:t xml:space="preserve"> o donošenju II. Izmjena i dopuna Prostornog plana uređenja Grada Metkovića („Neretvanski glasnik“ br. 2/20). koja je stupila na snagu </w:t>
      </w:r>
      <w:r w:rsidRPr="00893C83">
        <w:rPr>
          <w:i/>
          <w:iCs/>
          <w:sz w:val="20"/>
          <w:szCs w:val="20"/>
        </w:rPr>
        <w:t>10. ožujka 2020.</w:t>
      </w:r>
    </w:p>
    <w:p w14:paraId="165F284C" w14:textId="77777777" w:rsidR="000B6268" w:rsidRDefault="000B6268" w:rsidP="000B6268">
      <w:pPr>
        <w:spacing w:before="240" w:line="276" w:lineRule="auto"/>
        <w:jc w:val="center"/>
        <w:rPr>
          <w:sz w:val="20"/>
          <w:szCs w:val="20"/>
        </w:rPr>
      </w:pPr>
      <w:r w:rsidRPr="000B6268">
        <w:rPr>
          <w:sz w:val="20"/>
          <w:szCs w:val="20"/>
        </w:rPr>
        <w:t>Članak 248.</w:t>
      </w:r>
    </w:p>
    <w:p w14:paraId="4E12B4C1" w14:textId="7927412D" w:rsidR="00B91E33" w:rsidRDefault="000B6268" w:rsidP="00B91E33">
      <w:pPr>
        <w:spacing w:line="276" w:lineRule="auto"/>
        <w:rPr>
          <w:sz w:val="20"/>
          <w:szCs w:val="20"/>
        </w:rPr>
      </w:pPr>
      <w:r w:rsidRPr="000B6268">
        <w:rPr>
          <w:sz w:val="20"/>
          <w:szCs w:val="20"/>
        </w:rPr>
        <w:t>(1) Elaborat II. izmjena i dopuna Prostornog plana uređenja Grada Metkovića izrađen je u šest (6) tiskanih izvornika plana (tekstualni i grafički dio) koji su potpisani od predsjednika Gradskog vijeća Grada Metkovića i ovjereni pečatom Grada Metkovića te u šest (6) primjeraka na CD zapisu</w:t>
      </w:r>
    </w:p>
    <w:p w14:paraId="0BD4FACF" w14:textId="77777777" w:rsidR="000B6268" w:rsidRDefault="000B6268" w:rsidP="000B6268">
      <w:pPr>
        <w:spacing w:before="240" w:line="276" w:lineRule="auto"/>
        <w:jc w:val="center"/>
        <w:rPr>
          <w:sz w:val="20"/>
          <w:szCs w:val="20"/>
        </w:rPr>
      </w:pPr>
      <w:r w:rsidRPr="000B6268">
        <w:rPr>
          <w:sz w:val="20"/>
          <w:szCs w:val="20"/>
        </w:rPr>
        <w:t>Članak 249.</w:t>
      </w:r>
    </w:p>
    <w:p w14:paraId="7FB2BA39" w14:textId="77777777" w:rsidR="000B6268" w:rsidRDefault="000B6268" w:rsidP="000B6268">
      <w:pPr>
        <w:spacing w:line="276" w:lineRule="auto"/>
        <w:rPr>
          <w:sz w:val="20"/>
          <w:szCs w:val="20"/>
        </w:rPr>
      </w:pPr>
      <w:r w:rsidRPr="000B6268">
        <w:rPr>
          <w:sz w:val="20"/>
          <w:szCs w:val="20"/>
        </w:rPr>
        <w:t>(1) Tiskani izvornici iz prethodnog članka čuvaju se u:</w:t>
      </w:r>
    </w:p>
    <w:p w14:paraId="50D51527" w14:textId="77777777" w:rsidR="000B6268" w:rsidRDefault="000B6268" w:rsidP="000B6268">
      <w:pPr>
        <w:pStyle w:val="Odlomakpopisa"/>
        <w:numPr>
          <w:ilvl w:val="0"/>
          <w:numId w:val="380"/>
        </w:numPr>
        <w:spacing w:line="276" w:lineRule="auto"/>
        <w:jc w:val="both"/>
        <w:rPr>
          <w:sz w:val="20"/>
          <w:szCs w:val="20"/>
        </w:rPr>
      </w:pPr>
      <w:r w:rsidRPr="000B6268">
        <w:rPr>
          <w:sz w:val="20"/>
          <w:szCs w:val="20"/>
        </w:rPr>
        <w:t>Pismohrani Grada Metkovića,</w:t>
      </w:r>
    </w:p>
    <w:p w14:paraId="4848F4B5" w14:textId="77777777" w:rsidR="000B6268" w:rsidRDefault="000B6268" w:rsidP="000B6268">
      <w:pPr>
        <w:pStyle w:val="Odlomakpopisa"/>
        <w:numPr>
          <w:ilvl w:val="0"/>
          <w:numId w:val="380"/>
        </w:numPr>
        <w:spacing w:line="276" w:lineRule="auto"/>
        <w:jc w:val="both"/>
        <w:rPr>
          <w:sz w:val="20"/>
          <w:szCs w:val="20"/>
        </w:rPr>
      </w:pPr>
      <w:r w:rsidRPr="000B6268">
        <w:rPr>
          <w:sz w:val="20"/>
          <w:szCs w:val="20"/>
        </w:rPr>
        <w:t>Jedinstvenom upravnom odjelu Grada Metkovića - Odsjeku za komunalne poslove, prostorno planiranje, gospodarstvo i fondove EU (2 primjerka),</w:t>
      </w:r>
    </w:p>
    <w:p w14:paraId="3C426581" w14:textId="77777777" w:rsidR="000B6268" w:rsidRDefault="000B6268" w:rsidP="000B6268">
      <w:pPr>
        <w:pStyle w:val="Odlomakpopisa"/>
        <w:numPr>
          <w:ilvl w:val="0"/>
          <w:numId w:val="380"/>
        </w:numPr>
        <w:spacing w:line="276" w:lineRule="auto"/>
        <w:jc w:val="both"/>
        <w:rPr>
          <w:sz w:val="20"/>
          <w:szCs w:val="20"/>
        </w:rPr>
      </w:pPr>
      <w:r w:rsidRPr="000B6268">
        <w:rPr>
          <w:sz w:val="20"/>
          <w:szCs w:val="20"/>
        </w:rPr>
        <w:t>Upravnom odjelu za prostorno uređenje i gradnju Dubrovačko</w:t>
      </w:r>
      <w:r>
        <w:rPr>
          <w:sz w:val="20"/>
          <w:szCs w:val="20"/>
        </w:rPr>
        <w:t>-</w:t>
      </w:r>
      <w:r w:rsidRPr="000B6268">
        <w:rPr>
          <w:sz w:val="20"/>
          <w:szCs w:val="20"/>
        </w:rPr>
        <w:t>neretvanske županije - Ispostava u Metkoviću</w:t>
      </w:r>
    </w:p>
    <w:p w14:paraId="0DB7E0B6" w14:textId="77777777" w:rsidR="000B6268" w:rsidRDefault="000B6268" w:rsidP="000B6268">
      <w:pPr>
        <w:pStyle w:val="Odlomakpopisa"/>
        <w:numPr>
          <w:ilvl w:val="0"/>
          <w:numId w:val="380"/>
        </w:numPr>
        <w:spacing w:line="276" w:lineRule="auto"/>
        <w:jc w:val="both"/>
        <w:rPr>
          <w:sz w:val="20"/>
          <w:szCs w:val="20"/>
        </w:rPr>
      </w:pPr>
      <w:r w:rsidRPr="000B6268">
        <w:rPr>
          <w:sz w:val="20"/>
          <w:szCs w:val="20"/>
        </w:rPr>
        <w:t>Zavodu za prostorno uređenje Dubrovačko-neretvanske županije</w:t>
      </w:r>
    </w:p>
    <w:p w14:paraId="71FC5BFF" w14:textId="15739215" w:rsidR="000B6268" w:rsidRPr="000B6268" w:rsidRDefault="000B6268" w:rsidP="00B91E33">
      <w:pPr>
        <w:pStyle w:val="Odlomakpopisa"/>
        <w:numPr>
          <w:ilvl w:val="0"/>
          <w:numId w:val="380"/>
        </w:numPr>
        <w:spacing w:line="276" w:lineRule="auto"/>
        <w:rPr>
          <w:sz w:val="20"/>
          <w:szCs w:val="20"/>
        </w:rPr>
      </w:pPr>
      <w:r w:rsidRPr="000B6268">
        <w:rPr>
          <w:sz w:val="20"/>
          <w:szCs w:val="20"/>
        </w:rPr>
        <w:t>Ministarstvu graditeljstva i prostornog uređenja.</w:t>
      </w:r>
    </w:p>
    <w:p w14:paraId="38F7B48B" w14:textId="46AC02BF" w:rsidR="000B6268" w:rsidRDefault="000B6268" w:rsidP="00B91E33">
      <w:pPr>
        <w:spacing w:line="276" w:lineRule="auto"/>
        <w:rPr>
          <w:sz w:val="20"/>
          <w:szCs w:val="20"/>
        </w:rPr>
      </w:pPr>
      <w:r w:rsidRPr="000B6268">
        <w:rPr>
          <w:sz w:val="20"/>
          <w:szCs w:val="20"/>
        </w:rPr>
        <w:t>(2) Uvid u Plan može se izvršiti u Jedinstvenom upravnom odjelu Grada Metkovića - Odsjeku za komunalne poslove, prostorno planiranje, gospodarstvo i fondove EU.</w:t>
      </w:r>
    </w:p>
    <w:p w14:paraId="23DCEA58" w14:textId="77777777" w:rsidR="000B6268" w:rsidRDefault="000B6268" w:rsidP="000B6268">
      <w:pPr>
        <w:spacing w:before="240" w:line="276" w:lineRule="auto"/>
        <w:jc w:val="center"/>
        <w:rPr>
          <w:sz w:val="20"/>
          <w:szCs w:val="20"/>
        </w:rPr>
      </w:pPr>
      <w:r w:rsidRPr="000B6268">
        <w:rPr>
          <w:sz w:val="20"/>
          <w:szCs w:val="20"/>
        </w:rPr>
        <w:t>Članak 250.</w:t>
      </w:r>
    </w:p>
    <w:p w14:paraId="1286A31E" w14:textId="77777777" w:rsidR="000B6268" w:rsidRDefault="000B6268" w:rsidP="00B91E33">
      <w:pPr>
        <w:spacing w:line="276" w:lineRule="auto"/>
        <w:rPr>
          <w:sz w:val="20"/>
          <w:szCs w:val="20"/>
        </w:rPr>
      </w:pPr>
      <w:r w:rsidRPr="000B6268">
        <w:rPr>
          <w:sz w:val="20"/>
          <w:szCs w:val="20"/>
        </w:rPr>
        <w:t>(1) Grafički dio PPUG Metkovića te tekstualno obrazloženje i prilozi plana nisu predmet objave u službenom glasniku.</w:t>
      </w:r>
    </w:p>
    <w:p w14:paraId="4FF2400A" w14:textId="265B2AD3" w:rsidR="000B6268" w:rsidRDefault="000B6268" w:rsidP="00B91E33">
      <w:pPr>
        <w:spacing w:line="276" w:lineRule="auto"/>
        <w:rPr>
          <w:sz w:val="20"/>
          <w:szCs w:val="20"/>
        </w:rPr>
      </w:pPr>
      <w:r w:rsidRPr="000B6268">
        <w:rPr>
          <w:sz w:val="20"/>
          <w:szCs w:val="20"/>
        </w:rPr>
        <w:t>(2) Budući da je ovim izmjenama i dopunama u potpunosti izmijenjen tekstualni dio plana (Odredbe za provedbu), iste se neće posebno objavljivati kao pročišćeni tekst Izmjena i dopuna Prostornog plana uređenja Grada Metkovića.</w:t>
      </w:r>
    </w:p>
    <w:p w14:paraId="4D7D6A5D" w14:textId="77777777" w:rsidR="000B6268" w:rsidRDefault="000B6268" w:rsidP="000B6268">
      <w:pPr>
        <w:spacing w:before="240" w:line="276" w:lineRule="auto"/>
        <w:jc w:val="center"/>
        <w:rPr>
          <w:sz w:val="20"/>
          <w:szCs w:val="20"/>
        </w:rPr>
      </w:pPr>
      <w:r w:rsidRPr="000B6268">
        <w:rPr>
          <w:sz w:val="20"/>
          <w:szCs w:val="20"/>
        </w:rPr>
        <w:t>Članak 251.</w:t>
      </w:r>
    </w:p>
    <w:p w14:paraId="6E1F52B7" w14:textId="3FF5A310" w:rsidR="000B6268" w:rsidRDefault="000B6268" w:rsidP="00B91E33">
      <w:pPr>
        <w:spacing w:line="276" w:lineRule="auto"/>
        <w:rPr>
          <w:sz w:val="20"/>
          <w:szCs w:val="20"/>
        </w:rPr>
      </w:pPr>
      <w:r w:rsidRPr="000B6268">
        <w:rPr>
          <w:sz w:val="20"/>
          <w:szCs w:val="20"/>
        </w:rPr>
        <w:t>Ova Odluka stupa na snagu osmog dana od dana objave u „Neretvanskom glasniku“ – službenom glasilu Grada Metkovića.</w:t>
      </w:r>
    </w:p>
    <w:p w14:paraId="0D388F93" w14:textId="77777777" w:rsidR="000B6268" w:rsidRPr="00B91E33" w:rsidRDefault="000B6268" w:rsidP="00B91E33">
      <w:pPr>
        <w:spacing w:line="276" w:lineRule="auto"/>
        <w:rPr>
          <w:sz w:val="20"/>
          <w:szCs w:val="20"/>
        </w:rPr>
      </w:pPr>
    </w:p>
    <w:p w14:paraId="259E5D3C" w14:textId="1D7E3D87" w:rsidR="007A7D6C" w:rsidRPr="000B6268" w:rsidRDefault="00B91E33" w:rsidP="000B6268">
      <w:pPr>
        <w:pBdr>
          <w:bottom w:val="single" w:sz="4" w:space="1" w:color="auto"/>
        </w:pBdr>
        <w:spacing w:line="276" w:lineRule="auto"/>
        <w:rPr>
          <w:i/>
          <w:iCs/>
          <w:sz w:val="20"/>
          <w:szCs w:val="20"/>
        </w:rPr>
      </w:pPr>
      <w:r w:rsidRPr="000B6268">
        <w:rPr>
          <w:i/>
          <w:iCs/>
          <w:sz w:val="20"/>
          <w:szCs w:val="20"/>
        </w:rPr>
        <w:t>Odluk</w:t>
      </w:r>
      <w:r w:rsidR="004603BB">
        <w:rPr>
          <w:i/>
          <w:iCs/>
          <w:sz w:val="20"/>
          <w:szCs w:val="20"/>
        </w:rPr>
        <w:t>e</w:t>
      </w:r>
      <w:r w:rsidRPr="000B6268">
        <w:rPr>
          <w:i/>
          <w:iCs/>
          <w:sz w:val="20"/>
          <w:szCs w:val="20"/>
        </w:rPr>
        <w:t xml:space="preserve"> o donošenju III. Izmjena i dopuna Prostornog plana uređenja Grada Metkovića („Neretvanski glasnik“ br. 2/23). koja je stupila na snagu </w:t>
      </w:r>
      <w:r w:rsidRPr="00893C83">
        <w:rPr>
          <w:i/>
          <w:iCs/>
          <w:sz w:val="20"/>
          <w:szCs w:val="20"/>
        </w:rPr>
        <w:t>21. ožujka 2023.</w:t>
      </w:r>
    </w:p>
    <w:p w14:paraId="3D3C5018" w14:textId="77777777" w:rsidR="004603BB" w:rsidRDefault="004603BB" w:rsidP="004603BB">
      <w:pPr>
        <w:spacing w:before="240" w:line="276" w:lineRule="auto"/>
        <w:jc w:val="center"/>
        <w:rPr>
          <w:sz w:val="20"/>
          <w:szCs w:val="20"/>
        </w:rPr>
      </w:pPr>
      <w:r w:rsidRPr="004603BB">
        <w:rPr>
          <w:sz w:val="20"/>
          <w:szCs w:val="20"/>
        </w:rPr>
        <w:t>Članak 30.</w:t>
      </w:r>
    </w:p>
    <w:p w14:paraId="111F7015" w14:textId="77777777" w:rsidR="004603BB" w:rsidRDefault="004603BB" w:rsidP="00B91E33">
      <w:pPr>
        <w:spacing w:line="276" w:lineRule="auto"/>
        <w:rPr>
          <w:sz w:val="20"/>
          <w:szCs w:val="20"/>
        </w:rPr>
      </w:pPr>
      <w:r w:rsidRPr="004603BB">
        <w:rPr>
          <w:sz w:val="20"/>
          <w:szCs w:val="20"/>
        </w:rPr>
        <w:t>(1) Elaborat iz članka 2. ove Odluke izrađen je u pet (5) tiskanih izvornika plana (tekstualni dio) koji su potpisani od predsjednika Gradskog vijeća Grada Metkovića i ovjereni pečatom Grada Metkovića te u pet (5) primjeraka na CD zapisu.</w:t>
      </w:r>
    </w:p>
    <w:p w14:paraId="7AC0B718" w14:textId="7E1B8E32" w:rsidR="00B91E33" w:rsidRDefault="004603BB" w:rsidP="00B91E33">
      <w:pPr>
        <w:spacing w:line="276" w:lineRule="auto"/>
        <w:rPr>
          <w:sz w:val="20"/>
          <w:szCs w:val="20"/>
        </w:rPr>
      </w:pPr>
      <w:r w:rsidRPr="004603BB">
        <w:rPr>
          <w:sz w:val="20"/>
          <w:szCs w:val="20"/>
        </w:rPr>
        <w:t>(2) Grafički dio plana sadržan u elaboratu „II. Izmjene i dopune Prostornog plana uređenja Grada Metkovića“ nije se mijenjao te se i nadalje primjenjuje.</w:t>
      </w:r>
    </w:p>
    <w:p w14:paraId="365C7FE7" w14:textId="77777777" w:rsidR="004603BB" w:rsidRDefault="004603BB" w:rsidP="004603BB">
      <w:pPr>
        <w:spacing w:before="240" w:line="276" w:lineRule="auto"/>
        <w:jc w:val="center"/>
        <w:rPr>
          <w:sz w:val="20"/>
          <w:szCs w:val="20"/>
        </w:rPr>
      </w:pPr>
      <w:r w:rsidRPr="004603BB">
        <w:rPr>
          <w:sz w:val="20"/>
          <w:szCs w:val="20"/>
        </w:rPr>
        <w:t>Članak 31.</w:t>
      </w:r>
    </w:p>
    <w:p w14:paraId="2C84E088" w14:textId="77777777" w:rsidR="004603BB" w:rsidRDefault="004603BB" w:rsidP="00B91E33">
      <w:pPr>
        <w:spacing w:line="276" w:lineRule="auto"/>
        <w:rPr>
          <w:sz w:val="20"/>
          <w:szCs w:val="20"/>
        </w:rPr>
      </w:pPr>
      <w:r w:rsidRPr="004603BB">
        <w:rPr>
          <w:sz w:val="20"/>
          <w:szCs w:val="20"/>
        </w:rPr>
        <w:t>(1) Tiskani izvornici iz prethodnog članka čuvaju se u:</w:t>
      </w:r>
    </w:p>
    <w:p w14:paraId="3C06EBFB" w14:textId="4D129AED" w:rsidR="004603BB" w:rsidRDefault="004603BB" w:rsidP="004603BB">
      <w:pPr>
        <w:pStyle w:val="Odlomakpopisa"/>
        <w:numPr>
          <w:ilvl w:val="0"/>
          <w:numId w:val="381"/>
        </w:numPr>
        <w:spacing w:line="276" w:lineRule="auto"/>
        <w:rPr>
          <w:sz w:val="20"/>
          <w:szCs w:val="20"/>
        </w:rPr>
      </w:pPr>
      <w:r w:rsidRPr="004603BB">
        <w:rPr>
          <w:sz w:val="20"/>
          <w:szCs w:val="20"/>
        </w:rPr>
        <w:t>Pismohrani Grada Metkovića</w:t>
      </w:r>
      <w:r>
        <w:rPr>
          <w:sz w:val="20"/>
          <w:szCs w:val="20"/>
        </w:rPr>
        <w:t>,</w:t>
      </w:r>
    </w:p>
    <w:p w14:paraId="100FE6B6" w14:textId="77777777" w:rsidR="004603BB" w:rsidRDefault="004603BB" w:rsidP="004603BB">
      <w:pPr>
        <w:pStyle w:val="Odlomakpopisa"/>
        <w:numPr>
          <w:ilvl w:val="0"/>
          <w:numId w:val="381"/>
        </w:numPr>
        <w:spacing w:line="276" w:lineRule="auto"/>
        <w:rPr>
          <w:sz w:val="20"/>
          <w:szCs w:val="20"/>
        </w:rPr>
      </w:pPr>
      <w:r w:rsidRPr="004603BB">
        <w:rPr>
          <w:sz w:val="20"/>
          <w:szCs w:val="20"/>
        </w:rPr>
        <w:t>Jedinstvenom upravnom odjelu Grada Metkovića - Odsjeku za komunalne poslove, prostorno planiranje, gospodarstvo i fondove EU,</w:t>
      </w:r>
    </w:p>
    <w:p w14:paraId="0B768A97" w14:textId="77777777" w:rsidR="004603BB" w:rsidRDefault="004603BB" w:rsidP="004603BB">
      <w:pPr>
        <w:pStyle w:val="Odlomakpopisa"/>
        <w:numPr>
          <w:ilvl w:val="0"/>
          <w:numId w:val="381"/>
        </w:numPr>
        <w:spacing w:line="276" w:lineRule="auto"/>
        <w:rPr>
          <w:sz w:val="20"/>
          <w:szCs w:val="20"/>
        </w:rPr>
      </w:pPr>
      <w:r w:rsidRPr="004603BB">
        <w:rPr>
          <w:sz w:val="20"/>
          <w:szCs w:val="20"/>
        </w:rPr>
        <w:t xml:space="preserve">Upravnom odjelu za prostorno uređenje i gradnju Dubrovačko-neretvanske županije - Ispostava u Metkoviću </w:t>
      </w:r>
    </w:p>
    <w:p w14:paraId="3BF1E3C4" w14:textId="77777777" w:rsidR="004603BB" w:rsidRDefault="004603BB" w:rsidP="004603BB">
      <w:pPr>
        <w:pStyle w:val="Odlomakpopisa"/>
        <w:numPr>
          <w:ilvl w:val="0"/>
          <w:numId w:val="381"/>
        </w:numPr>
        <w:spacing w:line="276" w:lineRule="auto"/>
        <w:rPr>
          <w:sz w:val="20"/>
          <w:szCs w:val="20"/>
        </w:rPr>
      </w:pPr>
      <w:r w:rsidRPr="004603BB">
        <w:rPr>
          <w:sz w:val="20"/>
          <w:szCs w:val="20"/>
        </w:rPr>
        <w:t xml:space="preserve">Zavodu za prostorno uređenje Dubrovačko-neretvanske županije </w:t>
      </w:r>
    </w:p>
    <w:p w14:paraId="34764D21" w14:textId="51B8DC8D" w:rsidR="004603BB" w:rsidRPr="004603BB" w:rsidRDefault="004603BB" w:rsidP="004603BB">
      <w:pPr>
        <w:pStyle w:val="Odlomakpopisa"/>
        <w:numPr>
          <w:ilvl w:val="0"/>
          <w:numId w:val="381"/>
        </w:numPr>
        <w:spacing w:line="276" w:lineRule="auto"/>
        <w:rPr>
          <w:sz w:val="20"/>
          <w:szCs w:val="20"/>
        </w:rPr>
      </w:pPr>
      <w:r w:rsidRPr="004603BB">
        <w:rPr>
          <w:sz w:val="20"/>
          <w:szCs w:val="20"/>
        </w:rPr>
        <w:t>Ministarstvu graditeljstva i prostornog uređenja.</w:t>
      </w:r>
    </w:p>
    <w:p w14:paraId="022B19B1" w14:textId="49BBA82D" w:rsidR="004603BB" w:rsidRDefault="004603BB" w:rsidP="00B91E33">
      <w:pPr>
        <w:spacing w:line="276" w:lineRule="auto"/>
        <w:rPr>
          <w:sz w:val="20"/>
          <w:szCs w:val="20"/>
        </w:rPr>
      </w:pPr>
      <w:r w:rsidRPr="004603BB">
        <w:rPr>
          <w:sz w:val="20"/>
          <w:szCs w:val="20"/>
        </w:rPr>
        <w:t>(2) Uvid u Plan može se izvršiti u Jedinstvenom upravnom odjelu Grada Metkovića - Odsjeku za komunalne poslove, prostorno planiranje, gospodarstvo i fondove EU.</w:t>
      </w:r>
    </w:p>
    <w:p w14:paraId="3FB9B707" w14:textId="77777777" w:rsidR="004603BB" w:rsidRDefault="004603BB" w:rsidP="004603BB">
      <w:pPr>
        <w:spacing w:before="240" w:line="276" w:lineRule="auto"/>
        <w:jc w:val="center"/>
        <w:rPr>
          <w:sz w:val="20"/>
          <w:szCs w:val="20"/>
        </w:rPr>
      </w:pPr>
      <w:r w:rsidRPr="004603BB">
        <w:rPr>
          <w:sz w:val="20"/>
          <w:szCs w:val="20"/>
        </w:rPr>
        <w:t>Članak 32.</w:t>
      </w:r>
    </w:p>
    <w:p w14:paraId="6FFD4E38" w14:textId="77777777" w:rsidR="004603BB" w:rsidRDefault="004603BB" w:rsidP="00B91E33">
      <w:pPr>
        <w:spacing w:line="276" w:lineRule="auto"/>
        <w:rPr>
          <w:sz w:val="20"/>
          <w:szCs w:val="20"/>
        </w:rPr>
      </w:pPr>
      <w:r w:rsidRPr="004603BB">
        <w:rPr>
          <w:sz w:val="20"/>
          <w:szCs w:val="20"/>
        </w:rPr>
        <w:t>(1) Danom stupanja na snagu ove Odluke stavljaju se izvan snage odredbe za provedbu koje su predmet ovih III. Izmjena i dopuna Prostornog plana uređenja Grada Metkovića („Neretvanski glasnik“ br. 06/04, 01/10 - ispravak, 01/15, 03/15 - pročišćeni tekst, 1/17 – ispravak, 02/20, 01/21 - ispravak).</w:t>
      </w:r>
    </w:p>
    <w:p w14:paraId="5B29A57E" w14:textId="77777777" w:rsidR="004603BB" w:rsidRDefault="004603BB" w:rsidP="00B91E33">
      <w:pPr>
        <w:spacing w:line="276" w:lineRule="auto"/>
        <w:rPr>
          <w:sz w:val="20"/>
          <w:szCs w:val="20"/>
        </w:rPr>
      </w:pPr>
      <w:r w:rsidRPr="004603BB">
        <w:rPr>
          <w:sz w:val="20"/>
          <w:szCs w:val="20"/>
        </w:rPr>
        <w:t>(2</w:t>
      </w:r>
      <w:r>
        <w:rPr>
          <w:sz w:val="20"/>
          <w:szCs w:val="20"/>
        </w:rPr>
        <w:t>)</w:t>
      </w:r>
      <w:r w:rsidRPr="004603BB">
        <w:rPr>
          <w:sz w:val="20"/>
          <w:szCs w:val="20"/>
        </w:rPr>
        <w:t>Dijelovi Prostornog plana uređenja Grada Metkovića („Neretvanski glasnik“ br. 06/04, 01/10 - ispravak, 01/15, 03/15 - pročišćeni tekst, 1/17 – ispravak, 02/20, 01/21 - ispravak) koji nisu mijenjani ovim III. Izmjenama i dopunama Plana ostaju na snazi kao sastavni dio Plana.</w:t>
      </w:r>
    </w:p>
    <w:p w14:paraId="2B245E87" w14:textId="67BEADA9" w:rsidR="004603BB" w:rsidRDefault="004603BB" w:rsidP="00B91E33">
      <w:pPr>
        <w:spacing w:line="276" w:lineRule="auto"/>
        <w:rPr>
          <w:sz w:val="20"/>
          <w:szCs w:val="20"/>
        </w:rPr>
      </w:pPr>
      <w:r w:rsidRPr="004603BB">
        <w:rPr>
          <w:sz w:val="20"/>
          <w:szCs w:val="20"/>
        </w:rPr>
        <w:t>(3) Postupci započeti po odredbama Odluke iz prethodnog stavka ovoga članka, do stupanja na snagu ove Odluke dovršit će se po odredbama te Odluke, ukoliko nisu u suprotnosti sa Zakonom i posebnim propisima.</w:t>
      </w:r>
    </w:p>
    <w:p w14:paraId="191912E6" w14:textId="58C8211F" w:rsidR="004603BB" w:rsidRDefault="004603BB" w:rsidP="004603BB">
      <w:pPr>
        <w:spacing w:before="240" w:line="276" w:lineRule="auto"/>
        <w:jc w:val="center"/>
        <w:rPr>
          <w:sz w:val="20"/>
          <w:szCs w:val="20"/>
        </w:rPr>
      </w:pPr>
      <w:r w:rsidRPr="004603BB">
        <w:rPr>
          <w:sz w:val="20"/>
          <w:szCs w:val="20"/>
        </w:rPr>
        <w:t>Članak 3</w:t>
      </w:r>
      <w:r>
        <w:rPr>
          <w:sz w:val="20"/>
          <w:szCs w:val="20"/>
        </w:rPr>
        <w:t>3</w:t>
      </w:r>
      <w:r w:rsidRPr="004603BB">
        <w:rPr>
          <w:sz w:val="20"/>
          <w:szCs w:val="20"/>
        </w:rPr>
        <w:t>.</w:t>
      </w:r>
    </w:p>
    <w:p w14:paraId="5F13EF2C" w14:textId="77777777" w:rsidR="004603BB" w:rsidRDefault="004603BB" w:rsidP="004603BB">
      <w:pPr>
        <w:spacing w:line="276" w:lineRule="auto"/>
        <w:rPr>
          <w:sz w:val="20"/>
          <w:szCs w:val="20"/>
        </w:rPr>
      </w:pPr>
      <w:r w:rsidRPr="004603BB">
        <w:rPr>
          <w:sz w:val="20"/>
          <w:szCs w:val="20"/>
        </w:rPr>
        <w:t>Po stupanju na snagu ove Odluke izradit će se i objaviti pročišćeni tekst odredbi za provedbu</w:t>
      </w:r>
      <w:r>
        <w:rPr>
          <w:sz w:val="20"/>
          <w:szCs w:val="20"/>
        </w:rPr>
        <w:t xml:space="preserve"> </w:t>
      </w:r>
      <w:r w:rsidRPr="004603BB">
        <w:rPr>
          <w:sz w:val="20"/>
          <w:szCs w:val="20"/>
        </w:rPr>
        <w:t>sukladno članku 113. Zakona o prostornom uređenju.</w:t>
      </w:r>
    </w:p>
    <w:p w14:paraId="2D436D3D" w14:textId="6672D9A1" w:rsidR="004603BB" w:rsidRDefault="004603BB" w:rsidP="004603BB">
      <w:pPr>
        <w:spacing w:before="240" w:line="276" w:lineRule="auto"/>
        <w:jc w:val="center"/>
        <w:rPr>
          <w:sz w:val="20"/>
          <w:szCs w:val="20"/>
        </w:rPr>
      </w:pPr>
      <w:r w:rsidRPr="004603BB">
        <w:rPr>
          <w:sz w:val="20"/>
          <w:szCs w:val="20"/>
        </w:rPr>
        <w:t>Članak 34.</w:t>
      </w:r>
    </w:p>
    <w:p w14:paraId="2354A582" w14:textId="397DE192" w:rsidR="004603BB" w:rsidRPr="00B91E33" w:rsidRDefault="004603BB" w:rsidP="004603BB">
      <w:pPr>
        <w:spacing w:line="276" w:lineRule="auto"/>
        <w:rPr>
          <w:sz w:val="20"/>
          <w:szCs w:val="20"/>
        </w:rPr>
      </w:pPr>
      <w:r w:rsidRPr="004603BB">
        <w:rPr>
          <w:sz w:val="20"/>
          <w:szCs w:val="20"/>
        </w:rPr>
        <w:t>Ova Odluka stupa na snagu osmog dana od dana objave u „Neretvanskom glasniku“ – službenom glasilu Grada Metkovića.</w:t>
      </w:r>
    </w:p>
    <w:sectPr w:rsidR="004603BB" w:rsidRPr="00B91E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entSchbook BT">
    <w:altName w:val="Century Schoolbook"/>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tarSymbol">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Wingdings 3">
    <w:panose1 w:val="05040102010807070707"/>
    <w:charset w:val="02"/>
    <w:family w:val="roman"/>
    <w:pitch w:val="variable"/>
    <w:sig w:usb0="00000000" w:usb1="10000000" w:usb2="00000000" w:usb3="00000000" w:csb0="80000000" w:csb1="00000000"/>
  </w:font>
  <w:font w:name="Aldine401 BT">
    <w:altName w:val="Book Antiqua"/>
    <w:charset w:val="00"/>
    <w:family w:val="roman"/>
    <w:pitch w:val="variable"/>
    <w:sig w:usb0="00000007" w:usb1="00000000" w:usb2="00000000" w:usb3="00000000" w:csb0="00000011" w:csb1="00000000"/>
  </w:font>
  <w:font w:name="Times-NewRoman">
    <w:altName w:val="Times New Roman"/>
    <w:charset w:val="00"/>
    <w:family w:val="roman"/>
    <w:pitch w:val="default"/>
  </w:font>
  <w:font w:name="HRHelvetica_Light">
    <w:altName w:val="Arial Narrow"/>
    <w:panose1 w:val="00000000000000000000"/>
    <w:charset w:val="00"/>
    <w:family w:val="swiss"/>
    <w:notTrueType/>
    <w:pitch w:val="variable"/>
    <w:sig w:usb0="00000003" w:usb1="00000000" w:usb2="00000000" w:usb3="00000000" w:csb0="00000001" w:csb1="00000000"/>
  </w:font>
  <w:font w:name="Futura Lt BT">
    <w:altName w:val="Century Gothic"/>
    <w:charset w:val="00"/>
    <w:family w:val="swiss"/>
    <w:pitch w:val="variable"/>
    <w:sig w:usb0="00000007" w:usb1="00000000" w:usb2="00000000" w:usb3="00000000" w:csb0="00000011" w:csb1="00000000"/>
  </w:font>
  <w:font w:name="CRO_Swiss-Bold">
    <w:altName w:val="Times New Roman"/>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Swiss">
    <w:altName w:val="Times New Roman"/>
    <w:panose1 w:val="00000000000000000000"/>
    <w:charset w:val="00"/>
    <w:family w:val="auto"/>
    <w:notTrueType/>
    <w:pitch w:val="default"/>
    <w:sig w:usb0="00000003" w:usb1="00000000" w:usb2="00000000" w:usb3="00000000" w:csb0="00000001" w:csb1="00000000"/>
  </w:font>
  <w:font w:name="CRO_Dutch-Normal">
    <w:altName w:val="Times New Roman"/>
    <w:panose1 w:val="00000000000000000000"/>
    <w:charset w:val="EE"/>
    <w:family w:val="auto"/>
    <w:notTrueType/>
    <w:pitch w:val="default"/>
    <w:sig w:usb0="00000005" w:usb1="00000000" w:usb2="00000000" w:usb3="00000000" w:csb0="00000002" w:csb1="00000000"/>
  </w:font>
  <w:font w:name="ITC Garamond Condensed">
    <w:altName w:val="Times New Roman"/>
    <w:panose1 w:val="00000000000000000000"/>
    <w:charset w:val="00"/>
    <w:family w:val="roman"/>
    <w:notTrueType/>
    <w:pitch w:val="default"/>
    <w:sig w:usb0="00000003" w:usb1="00000000" w:usb2="00000000" w:usb3="00000000" w:csb0="00000001" w:csb1="00000000"/>
  </w:font>
  <w:font w:name="Minion Pro Cond">
    <w:altName w:val="Times New Roman"/>
    <w:panose1 w:val="00000000000000000000"/>
    <w:charset w:val="00"/>
    <w:family w:val="roman"/>
    <w:notTrueType/>
    <w:pitch w:val="variable"/>
    <w:sig w:usb0="60000287" w:usb1="00000001" w:usb2="00000000" w:usb3="00000000" w:csb0="0000019F" w:csb1="00000000"/>
  </w:font>
  <w:font w:name="Dutch">
    <w:altName w:val="Times New Roman"/>
    <w:panose1 w:val="00000000000000000000"/>
    <w:charset w:val="00"/>
    <w:family w:val="roman"/>
    <w:notTrueType/>
    <w:pitch w:val="variable"/>
    <w:sig w:usb0="00000003" w:usb1="00000000" w:usb2="00000000" w:usb3="00000000" w:csb0="00000001" w:csb1="00000000"/>
  </w:font>
  <w:font w:name="OpenSymbol">
    <w:altName w:val="Calibri"/>
    <w:charset w:val="00"/>
    <w:family w:val="auto"/>
    <w:pitch w:val="variable"/>
    <w:sig w:usb0="800000AF" w:usb1="1001ECEA" w:usb2="00000000" w:usb3="00000000" w:csb0="00000001" w:csb1="00000000"/>
  </w:font>
  <w:font w:name="Symeteo">
    <w:charset w:val="00"/>
    <w:family w:val="auto"/>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Nimrod">
    <w:altName w:val="Times New Roman"/>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HR_Times New Roman">
    <w:altName w:val="Times New Roman"/>
    <w:charset w:val="00"/>
    <w:family w:val="roman"/>
    <w:pitch w:val="variable"/>
    <w:sig w:usb0="00000003" w:usb1="00000000" w:usb2="00000000" w:usb3="00000000" w:csb0="00000001" w:csb1="00000000"/>
  </w:font>
  <w:font w:name="CRO_Swiss-Normal">
    <w:altName w:val="Times New Roman"/>
    <w:charset w:val="00"/>
    <w:family w:val="auto"/>
    <w:pitch w:val="variable"/>
    <w:sig w:usb0="00000007" w:usb1="00000000" w:usb2="00000000" w:usb3="00000000" w:csb0="00000013" w:csb1="00000000"/>
  </w:font>
  <w:font w:name="HRHelvetica">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FFE80C34"/>
    <w:lvl w:ilvl="0">
      <w:start w:val="1"/>
      <w:numFmt w:val="decimal"/>
      <w:pStyle w:val="Brojevi5"/>
      <w:lvlText w:val="%1."/>
      <w:lvlJc w:val="left"/>
      <w:pPr>
        <w:tabs>
          <w:tab w:val="num" w:pos="1209"/>
        </w:tabs>
        <w:ind w:left="1209" w:hanging="360"/>
      </w:pPr>
    </w:lvl>
  </w:abstractNum>
  <w:abstractNum w:abstractNumId="1" w15:restartNumberingAfterBreak="0">
    <w:nsid w:val="0000000A"/>
    <w:multiLevelType w:val="multilevel"/>
    <w:tmpl w:val="0000000A"/>
    <w:lvl w:ilvl="0">
      <w:start w:val="1"/>
      <w:numFmt w:val="none"/>
      <w:suff w:val="nothing"/>
      <w:lvlText w:val=""/>
      <w:lvlJc w:val="left"/>
      <w:pPr>
        <w:ind w:left="720" w:firstLine="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pStyle w:val="Naslov6"/>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2" w15:restartNumberingAfterBreak="0">
    <w:nsid w:val="00000031"/>
    <w:multiLevelType w:val="singleLevel"/>
    <w:tmpl w:val="00000031"/>
    <w:name w:val="WW8Num49"/>
    <w:lvl w:ilvl="0">
      <w:start w:val="1"/>
      <w:numFmt w:val="decimal"/>
      <w:lvlText w:val="%1."/>
      <w:lvlJc w:val="left"/>
      <w:pPr>
        <w:tabs>
          <w:tab w:val="num" w:pos="0"/>
        </w:tabs>
        <w:ind w:left="720" w:hanging="360"/>
      </w:pPr>
    </w:lvl>
  </w:abstractNum>
  <w:abstractNum w:abstractNumId="3" w15:restartNumberingAfterBreak="0">
    <w:nsid w:val="00086A36"/>
    <w:multiLevelType w:val="hybridMultilevel"/>
    <w:tmpl w:val="4B1497AE"/>
    <w:lvl w:ilvl="0" w:tplc="B8CE5BE8">
      <w:start w:val="4"/>
      <w:numFmt w:val="bullet"/>
      <w:lvlText w:val="-"/>
      <w:lvlJc w:val="left"/>
      <w:pPr>
        <w:ind w:left="780" w:hanging="360"/>
      </w:pPr>
      <w:rPr>
        <w:rFonts w:ascii="Tahoma" w:eastAsia="Times New Roman" w:hAnsi="Tahoma" w:cs="Tahoma" w:hint="default"/>
      </w:rPr>
    </w:lvl>
    <w:lvl w:ilvl="1" w:tplc="9A00989A">
      <w:start w:val="4"/>
      <w:numFmt w:val="bullet"/>
      <w:lvlText w:val="-"/>
      <w:lvlJc w:val="left"/>
      <w:pPr>
        <w:ind w:left="1500" w:hanging="360"/>
      </w:pPr>
      <w:rPr>
        <w:rFonts w:ascii="Tahoma" w:eastAsia="Times New Roman" w:hAnsi="Tahoma" w:cs="Tahoma" w:hint="default"/>
        <w:color w:val="auto"/>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00184EFF"/>
    <w:multiLevelType w:val="hybridMultilevel"/>
    <w:tmpl w:val="CDFAA602"/>
    <w:lvl w:ilvl="0" w:tplc="05AAAF58">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05B5A15"/>
    <w:multiLevelType w:val="hybridMultilevel"/>
    <w:tmpl w:val="259AC950"/>
    <w:lvl w:ilvl="0" w:tplc="041A0017">
      <w:start w:val="1"/>
      <w:numFmt w:val="lowerLetter"/>
      <w:lvlText w:val="%1)"/>
      <w:lvlJc w:val="left"/>
      <w:pPr>
        <w:tabs>
          <w:tab w:val="num" w:pos="720"/>
        </w:tabs>
        <w:ind w:left="720" w:hanging="360"/>
      </w:pPr>
      <w:rPr>
        <w:rFonts w:cs="Times New Roman" w:hint="default"/>
      </w:rPr>
    </w:lvl>
    <w:lvl w:ilvl="1" w:tplc="A25C2540">
      <w:start w:val="1"/>
      <w:numFmt w:val="bullet"/>
      <w:lvlText w:val="-"/>
      <w:lvlJc w:val="left"/>
      <w:pPr>
        <w:tabs>
          <w:tab w:val="num" w:pos="1440"/>
        </w:tabs>
        <w:ind w:left="1440" w:hanging="360"/>
      </w:pPr>
      <w:rPr>
        <w:rFonts w:ascii="Calibri" w:eastAsia="Times New Roman" w:hAnsi="Calibri" w:hint="default"/>
      </w:rPr>
    </w:lvl>
    <w:lvl w:ilvl="2" w:tplc="AE488704">
      <w:start w:val="1"/>
      <w:numFmt w:val="upperRoman"/>
      <w:lvlText w:val="%3."/>
      <w:lvlJc w:val="left"/>
      <w:pPr>
        <w:tabs>
          <w:tab w:val="num" w:pos="2340"/>
        </w:tabs>
        <w:ind w:left="2340" w:hanging="360"/>
      </w:pPr>
      <w:rPr>
        <w:rFonts w:hint="default"/>
      </w:rPr>
    </w:lvl>
    <w:lvl w:ilvl="3" w:tplc="7EA022EA">
      <w:start w:val="1"/>
      <w:numFmt w:val="upperRoman"/>
      <w:lvlText w:val="%4."/>
      <w:lvlJc w:val="left"/>
      <w:pPr>
        <w:tabs>
          <w:tab w:val="num" w:pos="3240"/>
        </w:tabs>
        <w:ind w:left="3240" w:hanging="720"/>
      </w:pPr>
      <w:rPr>
        <w:rFonts w:cs="Times New Roman" w:hint="default"/>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1321C98"/>
    <w:multiLevelType w:val="hybridMultilevel"/>
    <w:tmpl w:val="8A100368"/>
    <w:lvl w:ilvl="0" w:tplc="E5C8BA3C">
      <w:start w:val="1"/>
      <w:numFmt w:val="decimal"/>
      <w:suff w:val="space"/>
      <w:lvlText w:val="1.%1."/>
      <w:lvlJc w:val="left"/>
      <w:pPr>
        <w:ind w:left="0" w:firstLine="0"/>
      </w:pPr>
      <w:rPr>
        <w:rFonts w:hint="default"/>
      </w:rPr>
    </w:lvl>
    <w:lvl w:ilvl="1" w:tplc="05B8DC9A">
      <w:start w:val="1"/>
      <w:numFmt w:val="decimal"/>
      <w:suff w:val="space"/>
      <w:lvlText w:val="1.%2."/>
      <w:lvlJc w:val="left"/>
      <w:pPr>
        <w:ind w:left="0" w:firstLine="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1A960B1"/>
    <w:multiLevelType w:val="hybridMultilevel"/>
    <w:tmpl w:val="9998D68A"/>
    <w:lvl w:ilvl="0" w:tplc="F60255C8">
      <w:start w:val="1"/>
      <w:numFmt w:val="decimal"/>
      <w:suff w:val="space"/>
      <w:lvlText w:val="(%1)"/>
      <w:lvlJc w:val="left"/>
      <w:pPr>
        <w:ind w:left="0" w:firstLine="0"/>
      </w:pPr>
      <w:rPr>
        <w:rFonts w:hint="default"/>
        <w:b w:val="0"/>
        <w:i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2814EED"/>
    <w:multiLevelType w:val="hybridMultilevel"/>
    <w:tmpl w:val="231A0AA4"/>
    <w:lvl w:ilvl="0" w:tplc="B3622496">
      <w:start w:val="1"/>
      <w:numFmt w:val="decimal"/>
      <w:suff w:val="space"/>
      <w:lvlText w:val="(%1)"/>
      <w:lvlJc w:val="left"/>
      <w:pPr>
        <w:ind w:left="0" w:firstLine="0"/>
      </w:pPr>
      <w:rPr>
        <w:rFonts w:hint="default"/>
        <w:b w:val="0"/>
        <w:i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2A93EF1"/>
    <w:multiLevelType w:val="hybridMultilevel"/>
    <w:tmpl w:val="259AC950"/>
    <w:lvl w:ilvl="0" w:tplc="041A0017">
      <w:start w:val="1"/>
      <w:numFmt w:val="lowerLetter"/>
      <w:lvlText w:val="%1)"/>
      <w:lvlJc w:val="left"/>
      <w:pPr>
        <w:tabs>
          <w:tab w:val="num" w:pos="720"/>
        </w:tabs>
        <w:ind w:left="720" w:hanging="360"/>
      </w:pPr>
      <w:rPr>
        <w:rFonts w:cs="Times New Roman" w:hint="default"/>
      </w:rPr>
    </w:lvl>
    <w:lvl w:ilvl="1" w:tplc="A25C2540">
      <w:start w:val="1"/>
      <w:numFmt w:val="bullet"/>
      <w:lvlText w:val="-"/>
      <w:lvlJc w:val="left"/>
      <w:pPr>
        <w:tabs>
          <w:tab w:val="num" w:pos="1440"/>
        </w:tabs>
        <w:ind w:left="1440" w:hanging="360"/>
      </w:pPr>
      <w:rPr>
        <w:rFonts w:ascii="Calibri" w:eastAsia="Times New Roman" w:hAnsi="Calibri" w:hint="default"/>
      </w:rPr>
    </w:lvl>
    <w:lvl w:ilvl="2" w:tplc="AE488704">
      <w:start w:val="1"/>
      <w:numFmt w:val="upperRoman"/>
      <w:lvlText w:val="%3."/>
      <w:lvlJc w:val="left"/>
      <w:pPr>
        <w:tabs>
          <w:tab w:val="num" w:pos="2340"/>
        </w:tabs>
        <w:ind w:left="2340" w:hanging="360"/>
      </w:pPr>
      <w:rPr>
        <w:rFonts w:hint="default"/>
      </w:rPr>
    </w:lvl>
    <w:lvl w:ilvl="3" w:tplc="7EA022EA">
      <w:start w:val="1"/>
      <w:numFmt w:val="upperRoman"/>
      <w:lvlText w:val="%4."/>
      <w:lvlJc w:val="left"/>
      <w:pPr>
        <w:tabs>
          <w:tab w:val="num" w:pos="3240"/>
        </w:tabs>
        <w:ind w:left="3240" w:hanging="720"/>
      </w:pPr>
      <w:rPr>
        <w:rFonts w:cs="Times New Roman" w:hint="default"/>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02D97CB7"/>
    <w:multiLevelType w:val="hybridMultilevel"/>
    <w:tmpl w:val="5E38170A"/>
    <w:lvl w:ilvl="0" w:tplc="49DE4472">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3157D79"/>
    <w:multiLevelType w:val="hybridMultilevel"/>
    <w:tmpl w:val="FA0EB4BA"/>
    <w:lvl w:ilvl="0" w:tplc="CC709D8A">
      <w:start w:val="1"/>
      <w:numFmt w:val="decimal"/>
      <w:suff w:val="space"/>
      <w:lvlText w:val="(%1)"/>
      <w:lvlJc w:val="left"/>
      <w:pPr>
        <w:ind w:left="0" w:firstLine="0"/>
      </w:pPr>
      <w:rPr>
        <w:rFonts w:hint="default"/>
        <w:b w:val="0"/>
        <w:i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7144E9"/>
    <w:multiLevelType w:val="hybridMultilevel"/>
    <w:tmpl w:val="BFD4C7A2"/>
    <w:lvl w:ilvl="0" w:tplc="4DC2595E">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38700AF"/>
    <w:multiLevelType w:val="hybridMultilevel"/>
    <w:tmpl w:val="CF70B330"/>
    <w:lvl w:ilvl="0" w:tplc="DCF4103A">
      <w:start w:val="1"/>
      <w:numFmt w:val="decimal"/>
      <w:suff w:val="space"/>
      <w:lvlText w:val="(%1)"/>
      <w:lvlJc w:val="left"/>
      <w:pPr>
        <w:ind w:left="0" w:firstLine="0"/>
      </w:pPr>
      <w:rPr>
        <w:rFonts w:hint="default"/>
        <w:b w:val="0"/>
        <w:i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48B047B"/>
    <w:multiLevelType w:val="hybridMultilevel"/>
    <w:tmpl w:val="F2C8693C"/>
    <w:lvl w:ilvl="0" w:tplc="BAAE2318">
      <w:start w:val="1"/>
      <w:numFmt w:val="decimal"/>
      <w:suff w:val="space"/>
      <w:lvlText w:val="(%1)"/>
      <w:lvlJc w:val="left"/>
      <w:pPr>
        <w:ind w:left="0" w:firstLine="0"/>
      </w:pPr>
      <w:rPr>
        <w:rFonts w:hint="default"/>
        <w:b w:val="0"/>
        <w:strike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4D752B8"/>
    <w:multiLevelType w:val="hybridMultilevel"/>
    <w:tmpl w:val="5BD46884"/>
    <w:lvl w:ilvl="0" w:tplc="EF8A0BDE">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5234CDA"/>
    <w:multiLevelType w:val="hybridMultilevel"/>
    <w:tmpl w:val="427606EA"/>
    <w:lvl w:ilvl="0" w:tplc="8B00F6CA">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58272F6"/>
    <w:multiLevelType w:val="hybridMultilevel"/>
    <w:tmpl w:val="1BBE9780"/>
    <w:lvl w:ilvl="0" w:tplc="A25C2540">
      <w:start w:val="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6297381"/>
    <w:multiLevelType w:val="hybridMultilevel"/>
    <w:tmpl w:val="7CB6DAE8"/>
    <w:lvl w:ilvl="0" w:tplc="9E329666">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66F127F"/>
    <w:multiLevelType w:val="hybridMultilevel"/>
    <w:tmpl w:val="2AE87264"/>
    <w:lvl w:ilvl="0" w:tplc="08090011">
      <w:start w:val="1"/>
      <w:numFmt w:val="decimal"/>
      <w:lvlText w:val="%1)"/>
      <w:lvlJc w:val="left"/>
      <w:pPr>
        <w:ind w:left="780" w:hanging="360"/>
      </w:pPr>
    </w:lvl>
    <w:lvl w:ilvl="1" w:tplc="E9A2AD9A">
      <w:start w:val="1"/>
      <w:numFmt w:val="decimal"/>
      <w:suff w:val="space"/>
      <w:lvlText w:val="(%2)"/>
      <w:lvlJc w:val="left"/>
      <w:pPr>
        <w:ind w:left="0" w:firstLine="0"/>
      </w:pPr>
      <w:rPr>
        <w:rFonts w:hint="default"/>
        <w:color w:val="auto"/>
      </w:r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0" w15:restartNumberingAfterBreak="0">
    <w:nsid w:val="06CF6DA0"/>
    <w:multiLevelType w:val="hybridMultilevel"/>
    <w:tmpl w:val="9796C718"/>
    <w:lvl w:ilvl="0" w:tplc="7F8218FC">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08096EC7"/>
    <w:multiLevelType w:val="hybridMultilevel"/>
    <w:tmpl w:val="D1DEAD62"/>
    <w:lvl w:ilvl="0" w:tplc="23A86A58">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8205BD2"/>
    <w:multiLevelType w:val="hybridMultilevel"/>
    <w:tmpl w:val="F78C5010"/>
    <w:lvl w:ilvl="0" w:tplc="D59E9A98">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89A2D67"/>
    <w:multiLevelType w:val="hybridMultilevel"/>
    <w:tmpl w:val="E9DAD468"/>
    <w:lvl w:ilvl="0" w:tplc="A25C2540">
      <w:start w:val="1"/>
      <w:numFmt w:val="bullet"/>
      <w:lvlText w:val="-"/>
      <w:lvlJc w:val="left"/>
      <w:pPr>
        <w:ind w:left="1080" w:hanging="360"/>
      </w:pPr>
      <w:rPr>
        <w:rFonts w:ascii="Calibri" w:eastAsia="Times New Roman" w:hAnsi="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4" w15:restartNumberingAfterBreak="0">
    <w:nsid w:val="08D46231"/>
    <w:multiLevelType w:val="hybridMultilevel"/>
    <w:tmpl w:val="F60E1DBC"/>
    <w:lvl w:ilvl="0" w:tplc="B8CE5BE8">
      <w:start w:val="4"/>
      <w:numFmt w:val="bullet"/>
      <w:lvlText w:val="-"/>
      <w:lvlJc w:val="left"/>
      <w:pPr>
        <w:ind w:left="780" w:hanging="360"/>
      </w:pPr>
      <w:rPr>
        <w:rFonts w:ascii="Tahoma" w:eastAsia="Times New Roman" w:hAnsi="Tahoma" w:cs="Tahoma" w:hint="default"/>
      </w:rPr>
    </w:lvl>
    <w:lvl w:ilvl="1" w:tplc="26141500">
      <w:start w:val="4"/>
      <w:numFmt w:val="bullet"/>
      <w:lvlText w:val="-"/>
      <w:lvlJc w:val="left"/>
      <w:pPr>
        <w:ind w:left="1500" w:hanging="360"/>
      </w:pPr>
      <w:rPr>
        <w:rFonts w:ascii="Tahoma" w:eastAsia="Times New Roman" w:hAnsi="Tahoma" w:cs="Tahoma" w:hint="default"/>
        <w:color w:val="auto"/>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095B1E1F"/>
    <w:multiLevelType w:val="hybridMultilevel"/>
    <w:tmpl w:val="B1408180"/>
    <w:lvl w:ilvl="0" w:tplc="8E9671EC">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0A0E6C31"/>
    <w:multiLevelType w:val="hybridMultilevel"/>
    <w:tmpl w:val="14F8B54A"/>
    <w:lvl w:ilvl="0" w:tplc="88803FFA">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0A633667"/>
    <w:multiLevelType w:val="hybridMultilevel"/>
    <w:tmpl w:val="C47A0E98"/>
    <w:lvl w:ilvl="0" w:tplc="40682358">
      <w:start w:val="1"/>
      <w:numFmt w:val="decimal"/>
      <w:suff w:val="space"/>
      <w:lvlText w:val="3.%1."/>
      <w:lvlJc w:val="left"/>
      <w:pPr>
        <w:ind w:left="0" w:firstLine="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0AD406E4"/>
    <w:multiLevelType w:val="hybridMultilevel"/>
    <w:tmpl w:val="1902E656"/>
    <w:lvl w:ilvl="0" w:tplc="1D4C73D6">
      <w:start w:val="4"/>
      <w:numFmt w:val="bullet"/>
      <w:lvlText w:val="-"/>
      <w:lvlJc w:val="left"/>
      <w:pPr>
        <w:ind w:left="720" w:hanging="360"/>
      </w:pPr>
      <w:rPr>
        <w:rFonts w:ascii="Tahoma" w:eastAsia="Times New Roman" w:hAnsi="Tahoma" w:cs="Tahoma" w:hint="default"/>
        <w:color w:val="FF0000"/>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9" w15:restartNumberingAfterBreak="0">
    <w:nsid w:val="0AE23147"/>
    <w:multiLevelType w:val="hybridMultilevel"/>
    <w:tmpl w:val="7AF46DB0"/>
    <w:lvl w:ilvl="0" w:tplc="7DF81CD4">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0C2C24A6"/>
    <w:multiLevelType w:val="hybridMultilevel"/>
    <w:tmpl w:val="5720C350"/>
    <w:lvl w:ilvl="0" w:tplc="4D9008E6">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0C694BAE"/>
    <w:multiLevelType w:val="hybridMultilevel"/>
    <w:tmpl w:val="9EBE7B8E"/>
    <w:lvl w:ilvl="0" w:tplc="65144B9A">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0C734D24"/>
    <w:multiLevelType w:val="hybridMultilevel"/>
    <w:tmpl w:val="A65A36E0"/>
    <w:lvl w:ilvl="0" w:tplc="041A0017">
      <w:start w:val="1"/>
      <w:numFmt w:val="lowerLetter"/>
      <w:lvlText w:val="%1)"/>
      <w:lvlJc w:val="left"/>
      <w:pPr>
        <w:tabs>
          <w:tab w:val="num" w:pos="720"/>
        </w:tabs>
        <w:ind w:left="720" w:hanging="360"/>
      </w:pPr>
      <w:rPr>
        <w:rFonts w:cs="Times New Roman" w:hint="default"/>
      </w:rPr>
    </w:lvl>
    <w:lvl w:ilvl="1" w:tplc="A25C2540">
      <w:start w:val="1"/>
      <w:numFmt w:val="bullet"/>
      <w:lvlText w:val="-"/>
      <w:lvlJc w:val="left"/>
      <w:pPr>
        <w:tabs>
          <w:tab w:val="num" w:pos="1440"/>
        </w:tabs>
        <w:ind w:left="1440" w:hanging="360"/>
      </w:pPr>
      <w:rPr>
        <w:rFonts w:ascii="Calibri" w:eastAsia="Times New Roman" w:hAnsi="Calibri" w:hint="default"/>
      </w:rPr>
    </w:lvl>
    <w:lvl w:ilvl="2" w:tplc="86282AE4">
      <w:start w:val="1"/>
      <w:numFmt w:val="upperLetter"/>
      <w:lvlText w:val="%3)"/>
      <w:lvlJc w:val="left"/>
      <w:pPr>
        <w:tabs>
          <w:tab w:val="num" w:pos="2340"/>
        </w:tabs>
        <w:ind w:left="2340" w:hanging="360"/>
      </w:pPr>
      <w:rPr>
        <w:rFonts w:cs="Times New Roman" w:hint="default"/>
      </w:rPr>
    </w:lvl>
    <w:lvl w:ilvl="3" w:tplc="7EA022EA">
      <w:start w:val="1"/>
      <w:numFmt w:val="upperRoman"/>
      <w:lvlText w:val="%4."/>
      <w:lvlJc w:val="left"/>
      <w:pPr>
        <w:tabs>
          <w:tab w:val="num" w:pos="3240"/>
        </w:tabs>
        <w:ind w:left="3240" w:hanging="720"/>
      </w:pPr>
      <w:rPr>
        <w:rFonts w:cs="Times New Roman" w:hint="default"/>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0CA542B4"/>
    <w:multiLevelType w:val="hybridMultilevel"/>
    <w:tmpl w:val="D6447CB4"/>
    <w:lvl w:ilvl="0" w:tplc="779618B4">
      <w:start w:val="1"/>
      <w:numFmt w:val="decimal"/>
      <w:suff w:val="space"/>
      <w:lvlText w:val="(%1)"/>
      <w:lvlJc w:val="left"/>
      <w:pPr>
        <w:ind w:left="0" w:firstLine="0"/>
      </w:pPr>
      <w:rPr>
        <w:rFonts w:hint="default"/>
        <w:b w:val="0"/>
        <w:i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0D400241"/>
    <w:multiLevelType w:val="hybridMultilevel"/>
    <w:tmpl w:val="4AC84636"/>
    <w:lvl w:ilvl="0" w:tplc="DA6E317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0EC546B0"/>
    <w:multiLevelType w:val="hybridMultilevel"/>
    <w:tmpl w:val="2DA80D20"/>
    <w:lvl w:ilvl="0" w:tplc="B8CE5BE8">
      <w:start w:val="4"/>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0F3C16C3"/>
    <w:multiLevelType w:val="hybridMultilevel"/>
    <w:tmpl w:val="3AFE6EC0"/>
    <w:lvl w:ilvl="0" w:tplc="49582612">
      <w:start w:val="1"/>
      <w:numFmt w:val="decimal"/>
      <w:suff w:val="space"/>
      <w:lvlText w:val="9.%1."/>
      <w:lvlJc w:val="left"/>
      <w:pPr>
        <w:ind w:left="0" w:firstLine="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0F527779"/>
    <w:multiLevelType w:val="hybridMultilevel"/>
    <w:tmpl w:val="94C24DE8"/>
    <w:lvl w:ilvl="0" w:tplc="41EC6D4A">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0FA71B2F"/>
    <w:multiLevelType w:val="hybridMultilevel"/>
    <w:tmpl w:val="9B549108"/>
    <w:lvl w:ilvl="0" w:tplc="83D64150">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0FD76B30"/>
    <w:multiLevelType w:val="hybridMultilevel"/>
    <w:tmpl w:val="259AC950"/>
    <w:lvl w:ilvl="0" w:tplc="041A0017">
      <w:start w:val="1"/>
      <w:numFmt w:val="lowerLetter"/>
      <w:lvlText w:val="%1)"/>
      <w:lvlJc w:val="left"/>
      <w:pPr>
        <w:tabs>
          <w:tab w:val="num" w:pos="720"/>
        </w:tabs>
        <w:ind w:left="720" w:hanging="360"/>
      </w:pPr>
      <w:rPr>
        <w:rFonts w:cs="Times New Roman" w:hint="default"/>
      </w:rPr>
    </w:lvl>
    <w:lvl w:ilvl="1" w:tplc="A25C2540">
      <w:start w:val="1"/>
      <w:numFmt w:val="bullet"/>
      <w:lvlText w:val="-"/>
      <w:lvlJc w:val="left"/>
      <w:pPr>
        <w:tabs>
          <w:tab w:val="num" w:pos="1440"/>
        </w:tabs>
        <w:ind w:left="1440" w:hanging="360"/>
      </w:pPr>
      <w:rPr>
        <w:rFonts w:ascii="Calibri" w:eastAsia="Times New Roman" w:hAnsi="Calibri" w:hint="default"/>
      </w:rPr>
    </w:lvl>
    <w:lvl w:ilvl="2" w:tplc="AE488704">
      <w:start w:val="1"/>
      <w:numFmt w:val="upperRoman"/>
      <w:lvlText w:val="%3."/>
      <w:lvlJc w:val="left"/>
      <w:pPr>
        <w:tabs>
          <w:tab w:val="num" w:pos="2340"/>
        </w:tabs>
        <w:ind w:left="2340" w:hanging="360"/>
      </w:pPr>
      <w:rPr>
        <w:rFonts w:hint="default"/>
      </w:rPr>
    </w:lvl>
    <w:lvl w:ilvl="3" w:tplc="7EA022EA">
      <w:start w:val="1"/>
      <w:numFmt w:val="upperRoman"/>
      <w:lvlText w:val="%4."/>
      <w:lvlJc w:val="left"/>
      <w:pPr>
        <w:tabs>
          <w:tab w:val="num" w:pos="3240"/>
        </w:tabs>
        <w:ind w:left="3240" w:hanging="720"/>
      </w:pPr>
      <w:rPr>
        <w:rFonts w:cs="Times New Roman" w:hint="default"/>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0FE32594"/>
    <w:multiLevelType w:val="hybridMultilevel"/>
    <w:tmpl w:val="6D4A0D1E"/>
    <w:lvl w:ilvl="0" w:tplc="A094F9F2">
      <w:start w:val="1"/>
      <w:numFmt w:val="bullet"/>
      <w:lvlText w:val="-"/>
      <w:lvlJc w:val="left"/>
      <w:pPr>
        <w:ind w:left="720" w:hanging="360"/>
      </w:pPr>
      <w:rPr>
        <w:rFonts w:ascii="Arial" w:hAnsi="Arial" w:hint="default"/>
        <w:sz w:val="20"/>
      </w:rPr>
    </w:lvl>
    <w:lvl w:ilvl="1" w:tplc="041A0003">
      <w:start w:val="1"/>
      <w:numFmt w:val="bullet"/>
      <w:lvlText w:val="o"/>
      <w:lvlJc w:val="left"/>
      <w:pPr>
        <w:tabs>
          <w:tab w:val="num" w:pos="1440"/>
        </w:tabs>
        <w:ind w:left="1440" w:hanging="360"/>
      </w:pPr>
      <w:rPr>
        <w:rFonts w:ascii="Courier New" w:hAnsi="Courier New" w:cs="Courier New" w:hint="default"/>
        <w:sz w:val="20"/>
      </w:rPr>
    </w:lvl>
    <w:lvl w:ilvl="2" w:tplc="E2662514">
      <w:start w:val="1"/>
      <w:numFmt w:val="bullet"/>
      <w:lvlText w:val=""/>
      <w:lvlJc w:val="left"/>
      <w:pPr>
        <w:tabs>
          <w:tab w:val="num" w:pos="2160"/>
        </w:tabs>
        <w:ind w:left="2160" w:hanging="360"/>
      </w:pPr>
      <w:rPr>
        <w:rFonts w:ascii="Symbol" w:hAnsi="Symbol" w:hint="default"/>
        <w:sz w:val="20"/>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11906A05"/>
    <w:multiLevelType w:val="hybridMultilevel"/>
    <w:tmpl w:val="74706A92"/>
    <w:lvl w:ilvl="0" w:tplc="C9E62196">
      <w:start w:val="1"/>
      <w:numFmt w:val="decimal"/>
      <w:suff w:val="space"/>
      <w:lvlText w:val="(%1)"/>
      <w:lvlJc w:val="left"/>
      <w:pPr>
        <w:ind w:left="0" w:firstLine="0"/>
      </w:pPr>
      <w:rPr>
        <w:rFonts w:hint="default"/>
        <w:b w:val="0"/>
        <w:i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12422A21"/>
    <w:multiLevelType w:val="multilevel"/>
    <w:tmpl w:val="0E2ADDC8"/>
    <w:lvl w:ilvl="0">
      <w:start w:val="1"/>
      <w:numFmt w:val="decimal"/>
      <w:lvlText w:val="%1."/>
      <w:lvlJc w:val="left"/>
      <w:pPr>
        <w:ind w:left="390" w:hanging="390"/>
      </w:pPr>
      <w:rPr>
        <w:rFonts w:hint="default"/>
      </w:rPr>
    </w:lvl>
    <w:lvl w:ilvl="1">
      <w:start w:val="1"/>
      <w:numFmt w:val="decimal"/>
      <w:pStyle w:val="Naslov21"/>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12434FF2"/>
    <w:multiLevelType w:val="hybridMultilevel"/>
    <w:tmpl w:val="E1CE2A9A"/>
    <w:lvl w:ilvl="0" w:tplc="DBF27216">
      <w:start w:val="1"/>
      <w:numFmt w:val="decimal"/>
      <w:suff w:val="space"/>
      <w:lvlText w:val="(%1)"/>
      <w:lvlJc w:val="left"/>
      <w:pPr>
        <w:ind w:left="0" w:firstLine="0"/>
      </w:pPr>
      <w:rPr>
        <w:rFonts w:hint="default"/>
        <w:b w:val="0"/>
        <w:i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1285224A"/>
    <w:multiLevelType w:val="hybridMultilevel"/>
    <w:tmpl w:val="0292F35A"/>
    <w:lvl w:ilvl="0" w:tplc="6FC097CC">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12991862"/>
    <w:multiLevelType w:val="hybridMultilevel"/>
    <w:tmpl w:val="8BD8839C"/>
    <w:lvl w:ilvl="0" w:tplc="70108546">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12D650B0"/>
    <w:multiLevelType w:val="hybridMultilevel"/>
    <w:tmpl w:val="C7BAC784"/>
    <w:lvl w:ilvl="0" w:tplc="B3F44702">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13530525"/>
    <w:multiLevelType w:val="hybridMultilevel"/>
    <w:tmpl w:val="91480EE2"/>
    <w:lvl w:ilvl="0" w:tplc="69AC8CCC">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138F7844"/>
    <w:multiLevelType w:val="hybridMultilevel"/>
    <w:tmpl w:val="17C8D622"/>
    <w:lvl w:ilvl="0" w:tplc="62168422">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13DE5921"/>
    <w:multiLevelType w:val="hybridMultilevel"/>
    <w:tmpl w:val="6C78CE2E"/>
    <w:lvl w:ilvl="0" w:tplc="B8CE5BE8">
      <w:start w:val="4"/>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14065158"/>
    <w:multiLevelType w:val="hybridMultilevel"/>
    <w:tmpl w:val="934686EC"/>
    <w:lvl w:ilvl="0" w:tplc="8780B960">
      <w:start w:val="1"/>
      <w:numFmt w:val="decimal"/>
      <w:suff w:val="space"/>
      <w:lvlText w:val="(%1)"/>
      <w:lvlJc w:val="left"/>
      <w:pPr>
        <w:ind w:left="0" w:firstLine="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140A0288"/>
    <w:multiLevelType w:val="hybridMultilevel"/>
    <w:tmpl w:val="7B2A6F2A"/>
    <w:lvl w:ilvl="0" w:tplc="FAA64FFA">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14525219"/>
    <w:multiLevelType w:val="hybridMultilevel"/>
    <w:tmpl w:val="C9FEAA1A"/>
    <w:lvl w:ilvl="0" w:tplc="2D80E3A6">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4801ED4"/>
    <w:multiLevelType w:val="hybridMultilevel"/>
    <w:tmpl w:val="60C01B44"/>
    <w:lvl w:ilvl="0" w:tplc="5D504E40">
      <w:start w:val="1"/>
      <w:numFmt w:val="decimal"/>
      <w:suff w:val="space"/>
      <w:lvlText w:val="(%1)"/>
      <w:lvlJc w:val="left"/>
      <w:pPr>
        <w:ind w:left="0" w:firstLine="0"/>
      </w:pPr>
      <w:rPr>
        <w:rFonts w:hint="default"/>
        <w:b w:val="0"/>
        <w:i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4F70B3A"/>
    <w:multiLevelType w:val="hybridMultilevel"/>
    <w:tmpl w:val="A06CC816"/>
    <w:lvl w:ilvl="0" w:tplc="22961E28">
      <w:start w:val="1"/>
      <w:numFmt w:val="bullet"/>
      <w:lvlText w:val="-"/>
      <w:lvlJc w:val="left"/>
      <w:pPr>
        <w:ind w:left="720" w:hanging="360"/>
      </w:pPr>
      <w:rPr>
        <w:rFonts w:ascii="Calibri" w:eastAsia="Times New Roman" w:hAnsi="Calibri"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14FF3C01"/>
    <w:multiLevelType w:val="hybridMultilevel"/>
    <w:tmpl w:val="BDFE33B4"/>
    <w:lvl w:ilvl="0" w:tplc="E8686532">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152C7B9F"/>
    <w:multiLevelType w:val="hybridMultilevel"/>
    <w:tmpl w:val="0394B68C"/>
    <w:lvl w:ilvl="0" w:tplc="93862A02">
      <w:start w:val="1"/>
      <w:numFmt w:val="decimal"/>
      <w:lvlText w:val="%1."/>
      <w:lvlJc w:val="left"/>
      <w:pPr>
        <w:ind w:left="720" w:hanging="360"/>
      </w:pPr>
      <w:rPr>
        <w:b/>
        <w:color w:val="auto"/>
      </w:rPr>
    </w:lvl>
    <w:lvl w:ilvl="1" w:tplc="D61C74AC">
      <w:start w:val="1"/>
      <w:numFmt w:val="lowerLetter"/>
      <w:lvlText w:val="%2)"/>
      <w:lvlJc w:val="left"/>
      <w:pPr>
        <w:ind w:left="1440" w:hanging="360"/>
      </w:pPr>
      <w:rPr>
        <w:rFonts w:hint="default"/>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15A4784B"/>
    <w:multiLevelType w:val="hybridMultilevel"/>
    <w:tmpl w:val="46A22AB8"/>
    <w:lvl w:ilvl="0" w:tplc="A25C2540">
      <w:start w:val="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15F91317"/>
    <w:multiLevelType w:val="hybridMultilevel"/>
    <w:tmpl w:val="3AFE993C"/>
    <w:lvl w:ilvl="0" w:tplc="041A0017">
      <w:start w:val="1"/>
      <w:numFmt w:val="lowerLetter"/>
      <w:lvlText w:val="%1)"/>
      <w:lvlJc w:val="left"/>
      <w:pPr>
        <w:tabs>
          <w:tab w:val="num" w:pos="720"/>
        </w:tabs>
        <w:ind w:left="720" w:hanging="360"/>
      </w:pPr>
      <w:rPr>
        <w:rFonts w:cs="Times New Roman" w:hint="default"/>
      </w:rPr>
    </w:lvl>
    <w:lvl w:ilvl="1" w:tplc="0809000F">
      <w:start w:val="1"/>
      <w:numFmt w:val="decimal"/>
      <w:lvlText w:val="%2."/>
      <w:lvlJc w:val="left"/>
      <w:pPr>
        <w:tabs>
          <w:tab w:val="num" w:pos="1440"/>
        </w:tabs>
        <w:ind w:left="1440" w:hanging="360"/>
      </w:pPr>
      <w:rPr>
        <w:rFonts w:hint="default"/>
      </w:rPr>
    </w:lvl>
    <w:lvl w:ilvl="2" w:tplc="B8CE5BE8">
      <w:start w:val="4"/>
      <w:numFmt w:val="bullet"/>
      <w:lvlText w:val="-"/>
      <w:lvlJc w:val="left"/>
      <w:pPr>
        <w:tabs>
          <w:tab w:val="num" w:pos="2340"/>
        </w:tabs>
        <w:ind w:left="2340" w:hanging="360"/>
      </w:pPr>
      <w:rPr>
        <w:rFonts w:ascii="Tahoma" w:eastAsia="Times New Roman" w:hAnsi="Tahoma" w:cs="Tahoma" w:hint="default"/>
      </w:rPr>
    </w:lvl>
    <w:lvl w:ilvl="3" w:tplc="7EA022EA">
      <w:start w:val="1"/>
      <w:numFmt w:val="upperRoman"/>
      <w:lvlText w:val="%4."/>
      <w:lvlJc w:val="left"/>
      <w:pPr>
        <w:tabs>
          <w:tab w:val="num" w:pos="3240"/>
        </w:tabs>
        <w:ind w:left="3240" w:hanging="720"/>
      </w:pPr>
      <w:rPr>
        <w:rFonts w:cs="Times New Roman" w:hint="default"/>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16003958"/>
    <w:multiLevelType w:val="hybridMultilevel"/>
    <w:tmpl w:val="E286DB74"/>
    <w:lvl w:ilvl="0" w:tplc="7D2A3238">
      <w:start w:val="1"/>
      <w:numFmt w:val="decimal"/>
      <w:suff w:val="space"/>
      <w:lvlText w:val="(%1)"/>
      <w:lvlJc w:val="left"/>
      <w:pPr>
        <w:ind w:left="0" w:firstLine="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16090339"/>
    <w:multiLevelType w:val="hybridMultilevel"/>
    <w:tmpl w:val="00E22C8E"/>
    <w:lvl w:ilvl="0" w:tplc="9A9021BE">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167D7006"/>
    <w:multiLevelType w:val="hybridMultilevel"/>
    <w:tmpl w:val="BC84BA5C"/>
    <w:lvl w:ilvl="0" w:tplc="DA6E3172">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 w15:restartNumberingAfterBreak="0">
    <w:nsid w:val="1699321D"/>
    <w:multiLevelType w:val="hybridMultilevel"/>
    <w:tmpl w:val="8BC8F576"/>
    <w:lvl w:ilvl="0" w:tplc="5EA41CCE">
      <w:start w:val="4"/>
      <w:numFmt w:val="decimal"/>
      <w:suff w:val="space"/>
      <w:lvlText w:val="(%1)"/>
      <w:lvlJc w:val="left"/>
      <w:pPr>
        <w:ind w:left="0" w:firstLine="0"/>
      </w:pPr>
      <w:rPr>
        <w:rFonts w:hint="default"/>
        <w:b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3" w15:restartNumberingAfterBreak="0">
    <w:nsid w:val="17956E60"/>
    <w:multiLevelType w:val="hybridMultilevel"/>
    <w:tmpl w:val="BF64016A"/>
    <w:lvl w:ilvl="0" w:tplc="ACDC0338">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185B2007"/>
    <w:multiLevelType w:val="hybridMultilevel"/>
    <w:tmpl w:val="0810A564"/>
    <w:lvl w:ilvl="0" w:tplc="9C04EF68">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194D5E33"/>
    <w:multiLevelType w:val="hybridMultilevel"/>
    <w:tmpl w:val="F80A4392"/>
    <w:lvl w:ilvl="0" w:tplc="9704147E">
      <w:start w:val="1"/>
      <w:numFmt w:val="decimal"/>
      <w:suff w:val="space"/>
      <w:lvlText w:val="(%1)"/>
      <w:lvlJc w:val="left"/>
      <w:pPr>
        <w:ind w:left="0" w:firstLine="0"/>
      </w:pPr>
      <w:rPr>
        <w:rFonts w:hint="default"/>
        <w:b w:val="0"/>
        <w:i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19AC23A4"/>
    <w:multiLevelType w:val="hybridMultilevel"/>
    <w:tmpl w:val="46B0433A"/>
    <w:lvl w:ilvl="0" w:tplc="8CB21E60">
      <w:start w:val="1"/>
      <w:numFmt w:val="decimal"/>
      <w:suff w:val="space"/>
      <w:lvlText w:val="(%1)"/>
      <w:lvlJc w:val="left"/>
      <w:pPr>
        <w:ind w:left="0" w:firstLine="0"/>
      </w:pPr>
      <w:rPr>
        <w:rFonts w:hint="default"/>
        <w:b w:val="0"/>
        <w:i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1AF73E42"/>
    <w:multiLevelType w:val="hybridMultilevel"/>
    <w:tmpl w:val="5728E9C8"/>
    <w:lvl w:ilvl="0" w:tplc="A094F9F2">
      <w:start w:val="1"/>
      <w:numFmt w:val="bullet"/>
      <w:lvlText w:val="-"/>
      <w:lvlJc w:val="left"/>
      <w:pPr>
        <w:ind w:left="720" w:hanging="360"/>
      </w:pPr>
      <w:rPr>
        <w:rFonts w:ascii="Arial" w:hAnsi="Arial"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8" w15:restartNumberingAfterBreak="0">
    <w:nsid w:val="1B280F2D"/>
    <w:multiLevelType w:val="hybridMultilevel"/>
    <w:tmpl w:val="3B4AE340"/>
    <w:lvl w:ilvl="0" w:tplc="94BA0F8C">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1C48316A"/>
    <w:multiLevelType w:val="hybridMultilevel"/>
    <w:tmpl w:val="762620D2"/>
    <w:lvl w:ilvl="0" w:tplc="A056983A">
      <w:start w:val="1"/>
      <w:numFmt w:val="decimal"/>
      <w:suff w:val="space"/>
      <w:lvlText w:val="(%1)"/>
      <w:lvlJc w:val="left"/>
      <w:pPr>
        <w:ind w:left="0" w:firstLine="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1CBA442D"/>
    <w:multiLevelType w:val="hybridMultilevel"/>
    <w:tmpl w:val="4BB02252"/>
    <w:lvl w:ilvl="0" w:tplc="B8CE5BE8">
      <w:start w:val="4"/>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1CCC7C3B"/>
    <w:multiLevelType w:val="hybridMultilevel"/>
    <w:tmpl w:val="609EE400"/>
    <w:lvl w:ilvl="0" w:tplc="814806C8">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1CD853CC"/>
    <w:multiLevelType w:val="hybridMultilevel"/>
    <w:tmpl w:val="377266D2"/>
    <w:lvl w:ilvl="0" w:tplc="F9ACC766">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1DFC13D6"/>
    <w:multiLevelType w:val="hybridMultilevel"/>
    <w:tmpl w:val="53C03D80"/>
    <w:lvl w:ilvl="0" w:tplc="A25C2540">
      <w:start w:val="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1E9F7FEE"/>
    <w:multiLevelType w:val="hybridMultilevel"/>
    <w:tmpl w:val="0568C04E"/>
    <w:lvl w:ilvl="0" w:tplc="01C2D71C">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1F066BE2"/>
    <w:multiLevelType w:val="hybridMultilevel"/>
    <w:tmpl w:val="C8889CFA"/>
    <w:lvl w:ilvl="0" w:tplc="041A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1F38515E"/>
    <w:multiLevelType w:val="multilevel"/>
    <w:tmpl w:val="041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7" w15:restartNumberingAfterBreak="0">
    <w:nsid w:val="1F803ABD"/>
    <w:multiLevelType w:val="hybridMultilevel"/>
    <w:tmpl w:val="C5FCE4CE"/>
    <w:lvl w:ilvl="0" w:tplc="B8CE5BE8">
      <w:start w:val="4"/>
      <w:numFmt w:val="bullet"/>
      <w:lvlText w:val="-"/>
      <w:lvlJc w:val="left"/>
      <w:pPr>
        <w:ind w:left="780" w:hanging="360"/>
      </w:pPr>
      <w:rPr>
        <w:rFonts w:ascii="Tahoma" w:eastAsia="Times New Roman" w:hAnsi="Tahoma" w:cs="Tahoma" w:hint="default"/>
      </w:rPr>
    </w:lvl>
    <w:lvl w:ilvl="1" w:tplc="61E05398">
      <w:start w:val="4"/>
      <w:numFmt w:val="bullet"/>
      <w:lvlText w:val="-"/>
      <w:lvlJc w:val="left"/>
      <w:pPr>
        <w:ind w:left="1500" w:hanging="360"/>
      </w:pPr>
      <w:rPr>
        <w:rFonts w:ascii="Tahoma" w:eastAsia="Times New Roman" w:hAnsi="Tahoma" w:cs="Tahoma" w:hint="default"/>
        <w:color w:val="auto"/>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8" w15:restartNumberingAfterBreak="0">
    <w:nsid w:val="1FAA6579"/>
    <w:multiLevelType w:val="hybridMultilevel"/>
    <w:tmpl w:val="10422ADC"/>
    <w:lvl w:ilvl="0" w:tplc="BAF256C0">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1FB06915"/>
    <w:multiLevelType w:val="hybridMultilevel"/>
    <w:tmpl w:val="25EC51D8"/>
    <w:lvl w:ilvl="0" w:tplc="1A50E22E">
      <w:start w:val="1"/>
      <w:numFmt w:val="decimal"/>
      <w:suff w:val="space"/>
      <w:lvlText w:val="(%1)"/>
      <w:lvlJc w:val="left"/>
      <w:pPr>
        <w:ind w:left="0" w:firstLine="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1FEC58C3"/>
    <w:multiLevelType w:val="hybridMultilevel"/>
    <w:tmpl w:val="F7D447BA"/>
    <w:lvl w:ilvl="0" w:tplc="11589FEA">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204C3DA5"/>
    <w:multiLevelType w:val="hybridMultilevel"/>
    <w:tmpl w:val="5E601978"/>
    <w:lvl w:ilvl="0" w:tplc="A094F9F2">
      <w:start w:val="1"/>
      <w:numFmt w:val="bullet"/>
      <w:pStyle w:val="uvlaka0"/>
      <w:lvlText w:val="-"/>
      <w:lvlJc w:val="left"/>
      <w:pPr>
        <w:ind w:left="720" w:hanging="360"/>
      </w:pPr>
      <w:rPr>
        <w:rFonts w:ascii="Arial" w:hAnsi="Arial"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2" w15:restartNumberingAfterBreak="0">
    <w:nsid w:val="20546D41"/>
    <w:multiLevelType w:val="hybridMultilevel"/>
    <w:tmpl w:val="47003ED0"/>
    <w:lvl w:ilvl="0" w:tplc="09A0ABD4">
      <w:start w:val="1"/>
      <w:numFmt w:val="decimal"/>
      <w:suff w:val="space"/>
      <w:lvlText w:val="(%1)"/>
      <w:lvlJc w:val="left"/>
      <w:pPr>
        <w:ind w:left="0" w:firstLine="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206170F2"/>
    <w:multiLevelType w:val="hybridMultilevel"/>
    <w:tmpl w:val="259AC950"/>
    <w:lvl w:ilvl="0" w:tplc="041A0017">
      <w:start w:val="1"/>
      <w:numFmt w:val="lowerLetter"/>
      <w:lvlText w:val="%1)"/>
      <w:lvlJc w:val="left"/>
      <w:pPr>
        <w:tabs>
          <w:tab w:val="num" w:pos="720"/>
        </w:tabs>
        <w:ind w:left="720" w:hanging="360"/>
      </w:pPr>
      <w:rPr>
        <w:rFonts w:cs="Times New Roman" w:hint="default"/>
      </w:rPr>
    </w:lvl>
    <w:lvl w:ilvl="1" w:tplc="A25C2540">
      <w:start w:val="1"/>
      <w:numFmt w:val="bullet"/>
      <w:lvlText w:val="-"/>
      <w:lvlJc w:val="left"/>
      <w:pPr>
        <w:tabs>
          <w:tab w:val="num" w:pos="1440"/>
        </w:tabs>
        <w:ind w:left="1440" w:hanging="360"/>
      </w:pPr>
      <w:rPr>
        <w:rFonts w:ascii="Calibri" w:eastAsia="Times New Roman" w:hAnsi="Calibri" w:hint="default"/>
      </w:rPr>
    </w:lvl>
    <w:lvl w:ilvl="2" w:tplc="AE488704">
      <w:start w:val="1"/>
      <w:numFmt w:val="upperRoman"/>
      <w:lvlText w:val="%3."/>
      <w:lvlJc w:val="left"/>
      <w:pPr>
        <w:tabs>
          <w:tab w:val="num" w:pos="2340"/>
        </w:tabs>
        <w:ind w:left="2340" w:hanging="360"/>
      </w:pPr>
      <w:rPr>
        <w:rFonts w:hint="default"/>
      </w:rPr>
    </w:lvl>
    <w:lvl w:ilvl="3" w:tplc="7EA022EA">
      <w:start w:val="1"/>
      <w:numFmt w:val="upperRoman"/>
      <w:lvlText w:val="%4."/>
      <w:lvlJc w:val="left"/>
      <w:pPr>
        <w:tabs>
          <w:tab w:val="num" w:pos="3240"/>
        </w:tabs>
        <w:ind w:left="3240" w:hanging="720"/>
      </w:pPr>
      <w:rPr>
        <w:rFonts w:cs="Times New Roman" w:hint="default"/>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84" w15:restartNumberingAfterBreak="0">
    <w:nsid w:val="207F6C5F"/>
    <w:multiLevelType w:val="hybridMultilevel"/>
    <w:tmpl w:val="9A4282EE"/>
    <w:lvl w:ilvl="0" w:tplc="467EE09C">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20A51DBE"/>
    <w:multiLevelType w:val="hybridMultilevel"/>
    <w:tmpl w:val="933E5CA6"/>
    <w:lvl w:ilvl="0" w:tplc="BEC40C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6" w15:restartNumberingAfterBreak="0">
    <w:nsid w:val="20A80983"/>
    <w:multiLevelType w:val="hybridMultilevel"/>
    <w:tmpl w:val="E360654A"/>
    <w:lvl w:ilvl="0" w:tplc="66DEF2FC">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20C97A06"/>
    <w:multiLevelType w:val="hybridMultilevel"/>
    <w:tmpl w:val="59BC15C8"/>
    <w:lvl w:ilvl="0" w:tplc="091CB2E4">
      <w:start w:val="1"/>
      <w:numFmt w:val="decimal"/>
      <w:suff w:val="space"/>
      <w:lvlText w:val="(%1)"/>
      <w:lvlJc w:val="left"/>
      <w:pPr>
        <w:ind w:left="0" w:firstLine="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20DC418B"/>
    <w:multiLevelType w:val="hybridMultilevel"/>
    <w:tmpl w:val="F2C8693C"/>
    <w:lvl w:ilvl="0" w:tplc="FFFFFFFF">
      <w:start w:val="1"/>
      <w:numFmt w:val="decimal"/>
      <w:suff w:val="space"/>
      <w:lvlText w:val="(%1)"/>
      <w:lvlJc w:val="left"/>
      <w:pPr>
        <w:ind w:left="0" w:firstLine="0"/>
      </w:pPr>
      <w:rPr>
        <w:rFonts w:hint="default"/>
        <w:b w:val="0"/>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212B13A0"/>
    <w:multiLevelType w:val="hybridMultilevel"/>
    <w:tmpl w:val="AA062082"/>
    <w:lvl w:ilvl="0" w:tplc="8E26AC7E">
      <w:start w:val="1"/>
      <w:numFmt w:val="decimal"/>
      <w:suff w:val="space"/>
      <w:lvlText w:val="(%1)"/>
      <w:lvlJc w:val="left"/>
      <w:pPr>
        <w:ind w:left="0" w:firstLine="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219D491A"/>
    <w:multiLevelType w:val="hybridMultilevel"/>
    <w:tmpl w:val="6DDA9B94"/>
    <w:lvl w:ilvl="0" w:tplc="EA94BBBE">
      <w:start w:val="1"/>
      <w:numFmt w:val="decimal"/>
      <w:suff w:val="space"/>
      <w:lvlText w:val="(%1)"/>
      <w:lvlJc w:val="left"/>
      <w:pPr>
        <w:ind w:left="0" w:firstLine="0"/>
      </w:pPr>
      <w:rPr>
        <w:rFonts w:hint="default"/>
        <w:b w:val="0"/>
        <w:i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221400CF"/>
    <w:multiLevelType w:val="hybridMultilevel"/>
    <w:tmpl w:val="FAB8058E"/>
    <w:lvl w:ilvl="0" w:tplc="50FA1392">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22194D0C"/>
    <w:multiLevelType w:val="hybridMultilevel"/>
    <w:tmpl w:val="9AC4E77A"/>
    <w:lvl w:ilvl="0" w:tplc="CCEE490C">
      <w:start w:val="1"/>
      <w:numFmt w:val="decimal"/>
      <w:suff w:val="space"/>
      <w:lvlText w:val="(%1)"/>
      <w:lvlJc w:val="left"/>
      <w:pPr>
        <w:ind w:left="0" w:firstLine="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22414DDC"/>
    <w:multiLevelType w:val="hybridMultilevel"/>
    <w:tmpl w:val="194A8E2E"/>
    <w:lvl w:ilvl="0" w:tplc="E5D0EFDE">
      <w:start w:val="1"/>
      <w:numFmt w:val="decimal"/>
      <w:suff w:val="space"/>
      <w:lvlText w:val="(%1)"/>
      <w:lvlJc w:val="left"/>
      <w:pPr>
        <w:ind w:left="0" w:firstLine="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234C5AFD"/>
    <w:multiLevelType w:val="hybridMultilevel"/>
    <w:tmpl w:val="D5886980"/>
    <w:lvl w:ilvl="0" w:tplc="CBB43F7E">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2393723F"/>
    <w:multiLevelType w:val="hybridMultilevel"/>
    <w:tmpl w:val="9A729E7E"/>
    <w:lvl w:ilvl="0" w:tplc="EDA09B3C">
      <w:start w:val="1"/>
      <w:numFmt w:val="decimal"/>
      <w:suff w:val="space"/>
      <w:lvlText w:val="(%1)"/>
      <w:lvlJc w:val="left"/>
      <w:pPr>
        <w:ind w:left="0" w:firstLine="0"/>
      </w:pPr>
      <w:rPr>
        <w:rFonts w:hint="default"/>
        <w:b w:val="0"/>
        <w:i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240F02F1"/>
    <w:multiLevelType w:val="hybridMultilevel"/>
    <w:tmpl w:val="68D8BD0A"/>
    <w:lvl w:ilvl="0" w:tplc="F7BEC8E4">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24644279"/>
    <w:multiLevelType w:val="hybridMultilevel"/>
    <w:tmpl w:val="B3E6F6E6"/>
    <w:lvl w:ilvl="0" w:tplc="82FECA52">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246F77D8"/>
    <w:multiLevelType w:val="hybridMultilevel"/>
    <w:tmpl w:val="EACE8D74"/>
    <w:lvl w:ilvl="0" w:tplc="B8CE5BE8">
      <w:start w:val="4"/>
      <w:numFmt w:val="bullet"/>
      <w:lvlText w:val="-"/>
      <w:lvlJc w:val="left"/>
      <w:pPr>
        <w:ind w:left="780" w:hanging="360"/>
      </w:pPr>
      <w:rPr>
        <w:rFonts w:ascii="Tahoma" w:eastAsia="Times New Roman" w:hAnsi="Tahoma" w:cs="Tahoma" w:hint="default"/>
      </w:rPr>
    </w:lvl>
    <w:lvl w:ilvl="1" w:tplc="3F4E1916">
      <w:start w:val="4"/>
      <w:numFmt w:val="bullet"/>
      <w:lvlText w:val="-"/>
      <w:lvlJc w:val="left"/>
      <w:pPr>
        <w:ind w:left="1500" w:hanging="360"/>
      </w:pPr>
      <w:rPr>
        <w:rFonts w:ascii="Tahoma" w:eastAsia="Times New Roman" w:hAnsi="Tahoma" w:cs="Tahoma" w:hint="default"/>
        <w:color w:val="auto"/>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9" w15:restartNumberingAfterBreak="0">
    <w:nsid w:val="24A33E1A"/>
    <w:multiLevelType w:val="hybridMultilevel"/>
    <w:tmpl w:val="365CF236"/>
    <w:lvl w:ilvl="0" w:tplc="BB427B58">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24A5174C"/>
    <w:multiLevelType w:val="hybridMultilevel"/>
    <w:tmpl w:val="08F27CF8"/>
    <w:lvl w:ilvl="0" w:tplc="F3A47872">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54211E8"/>
    <w:multiLevelType w:val="hybridMultilevel"/>
    <w:tmpl w:val="E40083EE"/>
    <w:lvl w:ilvl="0" w:tplc="A9965DDE">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255D1312"/>
    <w:multiLevelType w:val="hybridMultilevel"/>
    <w:tmpl w:val="AD52CACA"/>
    <w:lvl w:ilvl="0" w:tplc="A25C2540">
      <w:start w:val="1"/>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3" w15:restartNumberingAfterBreak="0">
    <w:nsid w:val="255F5B14"/>
    <w:multiLevelType w:val="hybridMultilevel"/>
    <w:tmpl w:val="4238CCBE"/>
    <w:lvl w:ilvl="0" w:tplc="20E0870C">
      <w:start w:val="1"/>
      <w:numFmt w:val="decimal"/>
      <w:suff w:val="space"/>
      <w:lvlText w:val="(%1)"/>
      <w:lvlJc w:val="left"/>
      <w:pPr>
        <w:ind w:left="0" w:firstLine="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25903660"/>
    <w:multiLevelType w:val="hybridMultilevel"/>
    <w:tmpl w:val="77C64DF6"/>
    <w:lvl w:ilvl="0" w:tplc="27B82AE2">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26C758A2"/>
    <w:multiLevelType w:val="hybridMultilevel"/>
    <w:tmpl w:val="FEAA699A"/>
    <w:lvl w:ilvl="0" w:tplc="D95C3C28">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2757646A"/>
    <w:multiLevelType w:val="hybridMultilevel"/>
    <w:tmpl w:val="A65A36E0"/>
    <w:lvl w:ilvl="0" w:tplc="041A0017">
      <w:start w:val="1"/>
      <w:numFmt w:val="lowerLetter"/>
      <w:lvlText w:val="%1)"/>
      <w:lvlJc w:val="left"/>
      <w:pPr>
        <w:tabs>
          <w:tab w:val="num" w:pos="720"/>
        </w:tabs>
        <w:ind w:left="720" w:hanging="360"/>
      </w:pPr>
      <w:rPr>
        <w:rFonts w:cs="Times New Roman" w:hint="default"/>
      </w:rPr>
    </w:lvl>
    <w:lvl w:ilvl="1" w:tplc="A25C2540">
      <w:start w:val="1"/>
      <w:numFmt w:val="bullet"/>
      <w:lvlText w:val="-"/>
      <w:lvlJc w:val="left"/>
      <w:pPr>
        <w:tabs>
          <w:tab w:val="num" w:pos="1440"/>
        </w:tabs>
        <w:ind w:left="1440" w:hanging="360"/>
      </w:pPr>
      <w:rPr>
        <w:rFonts w:ascii="Calibri" w:eastAsia="Times New Roman" w:hAnsi="Calibri" w:hint="default"/>
      </w:rPr>
    </w:lvl>
    <w:lvl w:ilvl="2" w:tplc="86282AE4">
      <w:start w:val="1"/>
      <w:numFmt w:val="upperLetter"/>
      <w:lvlText w:val="%3)"/>
      <w:lvlJc w:val="left"/>
      <w:pPr>
        <w:tabs>
          <w:tab w:val="num" w:pos="2340"/>
        </w:tabs>
        <w:ind w:left="2340" w:hanging="360"/>
      </w:pPr>
      <w:rPr>
        <w:rFonts w:cs="Times New Roman" w:hint="default"/>
      </w:rPr>
    </w:lvl>
    <w:lvl w:ilvl="3" w:tplc="7EA022EA">
      <w:start w:val="1"/>
      <w:numFmt w:val="upperRoman"/>
      <w:lvlText w:val="%4."/>
      <w:lvlJc w:val="left"/>
      <w:pPr>
        <w:tabs>
          <w:tab w:val="num" w:pos="3240"/>
        </w:tabs>
        <w:ind w:left="3240" w:hanging="720"/>
      </w:pPr>
      <w:rPr>
        <w:rFonts w:cs="Times New Roman" w:hint="default"/>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07" w15:restartNumberingAfterBreak="0">
    <w:nsid w:val="279E1EC8"/>
    <w:multiLevelType w:val="hybridMultilevel"/>
    <w:tmpl w:val="18C2181C"/>
    <w:lvl w:ilvl="0" w:tplc="B8CE5BE8">
      <w:start w:val="4"/>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284C22C6"/>
    <w:multiLevelType w:val="hybridMultilevel"/>
    <w:tmpl w:val="8402D71C"/>
    <w:lvl w:ilvl="0" w:tplc="C87A7DDC">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286A30BE"/>
    <w:multiLevelType w:val="hybridMultilevel"/>
    <w:tmpl w:val="59AED9CC"/>
    <w:lvl w:ilvl="0" w:tplc="06320A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0" w15:restartNumberingAfterBreak="0">
    <w:nsid w:val="28F2002B"/>
    <w:multiLevelType w:val="hybridMultilevel"/>
    <w:tmpl w:val="A65A36E0"/>
    <w:lvl w:ilvl="0" w:tplc="041A0017">
      <w:start w:val="1"/>
      <w:numFmt w:val="lowerLetter"/>
      <w:lvlText w:val="%1)"/>
      <w:lvlJc w:val="left"/>
      <w:pPr>
        <w:tabs>
          <w:tab w:val="num" w:pos="720"/>
        </w:tabs>
        <w:ind w:left="720" w:hanging="360"/>
      </w:pPr>
      <w:rPr>
        <w:rFonts w:cs="Times New Roman" w:hint="default"/>
      </w:rPr>
    </w:lvl>
    <w:lvl w:ilvl="1" w:tplc="A25C2540">
      <w:start w:val="1"/>
      <w:numFmt w:val="bullet"/>
      <w:lvlText w:val="-"/>
      <w:lvlJc w:val="left"/>
      <w:pPr>
        <w:tabs>
          <w:tab w:val="num" w:pos="1440"/>
        </w:tabs>
        <w:ind w:left="1440" w:hanging="360"/>
      </w:pPr>
      <w:rPr>
        <w:rFonts w:ascii="Calibri" w:eastAsia="Times New Roman" w:hAnsi="Calibri" w:hint="default"/>
      </w:rPr>
    </w:lvl>
    <w:lvl w:ilvl="2" w:tplc="86282AE4">
      <w:start w:val="1"/>
      <w:numFmt w:val="upperLetter"/>
      <w:lvlText w:val="%3)"/>
      <w:lvlJc w:val="left"/>
      <w:pPr>
        <w:tabs>
          <w:tab w:val="num" w:pos="2340"/>
        </w:tabs>
        <w:ind w:left="2340" w:hanging="360"/>
      </w:pPr>
      <w:rPr>
        <w:rFonts w:cs="Times New Roman" w:hint="default"/>
      </w:rPr>
    </w:lvl>
    <w:lvl w:ilvl="3" w:tplc="7EA022EA">
      <w:start w:val="1"/>
      <w:numFmt w:val="upperRoman"/>
      <w:lvlText w:val="%4."/>
      <w:lvlJc w:val="left"/>
      <w:pPr>
        <w:tabs>
          <w:tab w:val="num" w:pos="3240"/>
        </w:tabs>
        <w:ind w:left="3240" w:hanging="720"/>
      </w:pPr>
      <w:rPr>
        <w:rFonts w:cs="Times New Roman" w:hint="default"/>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11" w15:restartNumberingAfterBreak="0">
    <w:nsid w:val="296B204E"/>
    <w:multiLevelType w:val="hybridMultilevel"/>
    <w:tmpl w:val="91B8B33E"/>
    <w:lvl w:ilvl="0" w:tplc="EF88C9B8">
      <w:start w:val="1"/>
      <w:numFmt w:val="decimal"/>
      <w:suff w:val="space"/>
      <w:lvlText w:val="(%1)"/>
      <w:lvlJc w:val="left"/>
      <w:pPr>
        <w:ind w:left="0" w:firstLine="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2A287510"/>
    <w:multiLevelType w:val="hybridMultilevel"/>
    <w:tmpl w:val="472E2682"/>
    <w:lvl w:ilvl="0" w:tplc="C546BD22">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2AD97623"/>
    <w:multiLevelType w:val="hybridMultilevel"/>
    <w:tmpl w:val="FA6ED0FA"/>
    <w:lvl w:ilvl="0" w:tplc="91ACF8CE">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2C0E4632"/>
    <w:multiLevelType w:val="hybridMultilevel"/>
    <w:tmpl w:val="983EE852"/>
    <w:lvl w:ilvl="0" w:tplc="1024A77C">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2C4216F4"/>
    <w:multiLevelType w:val="hybridMultilevel"/>
    <w:tmpl w:val="810890BC"/>
    <w:lvl w:ilvl="0" w:tplc="22B6EE76">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2C4B797C"/>
    <w:multiLevelType w:val="hybridMultilevel"/>
    <w:tmpl w:val="97180678"/>
    <w:lvl w:ilvl="0" w:tplc="69B6C284">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2CEF1872"/>
    <w:multiLevelType w:val="hybridMultilevel"/>
    <w:tmpl w:val="0FDA6176"/>
    <w:lvl w:ilvl="0" w:tplc="B8CE5BE8">
      <w:start w:val="4"/>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2D22357D"/>
    <w:multiLevelType w:val="hybridMultilevel"/>
    <w:tmpl w:val="C720B962"/>
    <w:lvl w:ilvl="0" w:tplc="8444AED4">
      <w:start w:val="1"/>
      <w:numFmt w:val="decimal"/>
      <w:suff w:val="space"/>
      <w:lvlText w:val="(%1)"/>
      <w:lvlJc w:val="left"/>
      <w:pPr>
        <w:ind w:left="0" w:firstLine="0"/>
      </w:pPr>
      <w:rPr>
        <w:rFonts w:hint="default"/>
        <w:b w:val="0"/>
        <w:i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2D4F69F2"/>
    <w:multiLevelType w:val="hybridMultilevel"/>
    <w:tmpl w:val="A65A36E0"/>
    <w:lvl w:ilvl="0" w:tplc="041A0017">
      <w:start w:val="1"/>
      <w:numFmt w:val="lowerLetter"/>
      <w:lvlText w:val="%1)"/>
      <w:lvlJc w:val="left"/>
      <w:pPr>
        <w:tabs>
          <w:tab w:val="num" w:pos="720"/>
        </w:tabs>
        <w:ind w:left="720" w:hanging="360"/>
      </w:pPr>
      <w:rPr>
        <w:rFonts w:cs="Times New Roman" w:hint="default"/>
      </w:rPr>
    </w:lvl>
    <w:lvl w:ilvl="1" w:tplc="A25C2540">
      <w:start w:val="1"/>
      <w:numFmt w:val="bullet"/>
      <w:lvlText w:val="-"/>
      <w:lvlJc w:val="left"/>
      <w:pPr>
        <w:tabs>
          <w:tab w:val="num" w:pos="1440"/>
        </w:tabs>
        <w:ind w:left="1440" w:hanging="360"/>
      </w:pPr>
      <w:rPr>
        <w:rFonts w:ascii="Calibri" w:eastAsia="Times New Roman" w:hAnsi="Calibri" w:hint="default"/>
      </w:rPr>
    </w:lvl>
    <w:lvl w:ilvl="2" w:tplc="86282AE4">
      <w:start w:val="1"/>
      <w:numFmt w:val="upperLetter"/>
      <w:lvlText w:val="%3)"/>
      <w:lvlJc w:val="left"/>
      <w:pPr>
        <w:tabs>
          <w:tab w:val="num" w:pos="2340"/>
        </w:tabs>
        <w:ind w:left="2340" w:hanging="360"/>
      </w:pPr>
      <w:rPr>
        <w:rFonts w:cs="Times New Roman" w:hint="default"/>
      </w:rPr>
    </w:lvl>
    <w:lvl w:ilvl="3" w:tplc="7EA022EA">
      <w:start w:val="1"/>
      <w:numFmt w:val="upperRoman"/>
      <w:lvlText w:val="%4."/>
      <w:lvlJc w:val="left"/>
      <w:pPr>
        <w:tabs>
          <w:tab w:val="num" w:pos="3240"/>
        </w:tabs>
        <w:ind w:left="3240" w:hanging="720"/>
      </w:pPr>
      <w:rPr>
        <w:rFonts w:cs="Times New Roman" w:hint="default"/>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20" w15:restartNumberingAfterBreak="0">
    <w:nsid w:val="2DC50E5D"/>
    <w:multiLevelType w:val="hybridMultilevel"/>
    <w:tmpl w:val="D7381E7E"/>
    <w:lvl w:ilvl="0" w:tplc="3C32C526">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2DE320A0"/>
    <w:multiLevelType w:val="hybridMultilevel"/>
    <w:tmpl w:val="8286F542"/>
    <w:lvl w:ilvl="0" w:tplc="83364D7E">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2E45457E"/>
    <w:multiLevelType w:val="hybridMultilevel"/>
    <w:tmpl w:val="4B5EB00C"/>
    <w:lvl w:ilvl="0" w:tplc="3CFE389A">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2EE82719"/>
    <w:multiLevelType w:val="hybridMultilevel"/>
    <w:tmpl w:val="02722378"/>
    <w:lvl w:ilvl="0" w:tplc="097AEC68">
      <w:start w:val="1"/>
      <w:numFmt w:val="decimal"/>
      <w:suff w:val="space"/>
      <w:lvlText w:val="(%1)"/>
      <w:lvlJc w:val="left"/>
      <w:pPr>
        <w:ind w:left="0" w:firstLine="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2EE829C0"/>
    <w:multiLevelType w:val="hybridMultilevel"/>
    <w:tmpl w:val="B13A6F20"/>
    <w:lvl w:ilvl="0" w:tplc="C1D81EB2">
      <w:start w:val="1"/>
      <w:numFmt w:val="decimal"/>
      <w:suff w:val="space"/>
      <w:lvlText w:val="(%1)"/>
      <w:lvlJc w:val="left"/>
      <w:pPr>
        <w:ind w:left="0" w:firstLine="0"/>
      </w:pPr>
      <w:rPr>
        <w:rFonts w:hint="default"/>
        <w:b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2F13329A"/>
    <w:multiLevelType w:val="hybridMultilevel"/>
    <w:tmpl w:val="CA14DA2A"/>
    <w:lvl w:ilvl="0" w:tplc="FB56CD56">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2F2E2FDE"/>
    <w:multiLevelType w:val="hybridMultilevel"/>
    <w:tmpl w:val="1D1AC0AE"/>
    <w:lvl w:ilvl="0" w:tplc="64F809E0">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2F4938E6"/>
    <w:multiLevelType w:val="hybridMultilevel"/>
    <w:tmpl w:val="97D0A160"/>
    <w:lvl w:ilvl="0" w:tplc="5DFADA9A">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2F503A03"/>
    <w:multiLevelType w:val="hybridMultilevel"/>
    <w:tmpl w:val="46CA1D9A"/>
    <w:lvl w:ilvl="0" w:tplc="0F440B2A">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2F591FA0"/>
    <w:multiLevelType w:val="hybridMultilevel"/>
    <w:tmpl w:val="BB88C7D4"/>
    <w:lvl w:ilvl="0" w:tplc="9BC41EF0">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2F5C1CE1"/>
    <w:multiLevelType w:val="hybridMultilevel"/>
    <w:tmpl w:val="1168260C"/>
    <w:lvl w:ilvl="0" w:tplc="FA227C3C">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2FB206AA"/>
    <w:multiLevelType w:val="hybridMultilevel"/>
    <w:tmpl w:val="9AF2D178"/>
    <w:lvl w:ilvl="0" w:tplc="74A44FD0">
      <w:start w:val="1"/>
      <w:numFmt w:val="decimal"/>
      <w:suff w:val="space"/>
      <w:lvlText w:val="(%1)"/>
      <w:lvlJc w:val="left"/>
      <w:pPr>
        <w:ind w:left="0" w:firstLine="0"/>
      </w:pPr>
      <w:rPr>
        <w:rFonts w:hint="default"/>
        <w:b w:val="0"/>
        <w:i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30450575"/>
    <w:multiLevelType w:val="hybridMultilevel"/>
    <w:tmpl w:val="F2E0163E"/>
    <w:lvl w:ilvl="0" w:tplc="A25C2540">
      <w:start w:val="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305745AB"/>
    <w:multiLevelType w:val="hybridMultilevel"/>
    <w:tmpl w:val="A91AB892"/>
    <w:lvl w:ilvl="0" w:tplc="3FCAA64C">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30C831B9"/>
    <w:multiLevelType w:val="hybridMultilevel"/>
    <w:tmpl w:val="6CE63D2E"/>
    <w:lvl w:ilvl="0" w:tplc="6E424CD6">
      <w:start w:val="1"/>
      <w:numFmt w:val="decimal"/>
      <w:suff w:val="space"/>
      <w:lvlText w:val="(%1)"/>
      <w:lvlJc w:val="left"/>
      <w:pPr>
        <w:ind w:left="0" w:firstLine="0"/>
      </w:pPr>
      <w:rPr>
        <w:rFonts w:hint="default"/>
        <w:b w:val="0"/>
        <w:i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30D87956"/>
    <w:multiLevelType w:val="hybridMultilevel"/>
    <w:tmpl w:val="3EB2BB48"/>
    <w:lvl w:ilvl="0" w:tplc="DA6E3172">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6" w15:restartNumberingAfterBreak="0">
    <w:nsid w:val="31140F17"/>
    <w:multiLevelType w:val="hybridMultilevel"/>
    <w:tmpl w:val="DC6CBB1E"/>
    <w:lvl w:ilvl="0" w:tplc="1DFC8D92">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315D7E00"/>
    <w:multiLevelType w:val="hybridMultilevel"/>
    <w:tmpl w:val="A65A36E0"/>
    <w:lvl w:ilvl="0" w:tplc="041A0017">
      <w:start w:val="1"/>
      <w:numFmt w:val="lowerLetter"/>
      <w:lvlText w:val="%1)"/>
      <w:lvlJc w:val="left"/>
      <w:pPr>
        <w:tabs>
          <w:tab w:val="num" w:pos="720"/>
        </w:tabs>
        <w:ind w:left="720" w:hanging="360"/>
      </w:pPr>
      <w:rPr>
        <w:rFonts w:cs="Times New Roman" w:hint="default"/>
      </w:rPr>
    </w:lvl>
    <w:lvl w:ilvl="1" w:tplc="A25C2540">
      <w:start w:val="1"/>
      <w:numFmt w:val="bullet"/>
      <w:lvlText w:val="-"/>
      <w:lvlJc w:val="left"/>
      <w:pPr>
        <w:tabs>
          <w:tab w:val="num" w:pos="1440"/>
        </w:tabs>
        <w:ind w:left="1440" w:hanging="360"/>
      </w:pPr>
      <w:rPr>
        <w:rFonts w:ascii="Calibri" w:eastAsia="Times New Roman" w:hAnsi="Calibri" w:hint="default"/>
      </w:rPr>
    </w:lvl>
    <w:lvl w:ilvl="2" w:tplc="86282AE4">
      <w:start w:val="1"/>
      <w:numFmt w:val="upperLetter"/>
      <w:lvlText w:val="%3)"/>
      <w:lvlJc w:val="left"/>
      <w:pPr>
        <w:tabs>
          <w:tab w:val="num" w:pos="2340"/>
        </w:tabs>
        <w:ind w:left="2340" w:hanging="360"/>
      </w:pPr>
      <w:rPr>
        <w:rFonts w:cs="Times New Roman" w:hint="default"/>
      </w:rPr>
    </w:lvl>
    <w:lvl w:ilvl="3" w:tplc="7EA022EA">
      <w:start w:val="1"/>
      <w:numFmt w:val="upperRoman"/>
      <w:lvlText w:val="%4."/>
      <w:lvlJc w:val="left"/>
      <w:pPr>
        <w:tabs>
          <w:tab w:val="num" w:pos="3240"/>
        </w:tabs>
        <w:ind w:left="3240" w:hanging="720"/>
      </w:pPr>
      <w:rPr>
        <w:rFonts w:cs="Times New Roman" w:hint="default"/>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38" w15:restartNumberingAfterBreak="0">
    <w:nsid w:val="32081BEF"/>
    <w:multiLevelType w:val="hybridMultilevel"/>
    <w:tmpl w:val="9202FE3E"/>
    <w:lvl w:ilvl="0" w:tplc="17EC32BA">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32367A06"/>
    <w:multiLevelType w:val="hybridMultilevel"/>
    <w:tmpl w:val="8E6E7E34"/>
    <w:lvl w:ilvl="0" w:tplc="17FEEF7A">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328F4F16"/>
    <w:multiLevelType w:val="hybridMultilevel"/>
    <w:tmpl w:val="2422994E"/>
    <w:lvl w:ilvl="0" w:tplc="B9F6B16C">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 w15:restartNumberingAfterBreak="0">
    <w:nsid w:val="32924666"/>
    <w:multiLevelType w:val="hybridMultilevel"/>
    <w:tmpl w:val="72EAED94"/>
    <w:lvl w:ilvl="0" w:tplc="B8CE5BE8">
      <w:start w:val="4"/>
      <w:numFmt w:val="bullet"/>
      <w:lvlText w:val="-"/>
      <w:lvlJc w:val="left"/>
      <w:pPr>
        <w:ind w:left="780" w:hanging="360"/>
      </w:pPr>
      <w:rPr>
        <w:rFonts w:ascii="Tahoma" w:eastAsia="Times New Roman" w:hAnsi="Tahoma" w:cs="Tahoma" w:hint="default"/>
      </w:rPr>
    </w:lvl>
    <w:lvl w:ilvl="1" w:tplc="0A0609BE">
      <w:start w:val="4"/>
      <w:numFmt w:val="bullet"/>
      <w:lvlText w:val="-"/>
      <w:lvlJc w:val="left"/>
      <w:pPr>
        <w:ind w:left="1500" w:hanging="360"/>
      </w:pPr>
      <w:rPr>
        <w:rFonts w:ascii="Tahoma" w:eastAsia="Times New Roman" w:hAnsi="Tahoma" w:cs="Tahoma" w:hint="default"/>
        <w:color w:val="auto"/>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2" w15:restartNumberingAfterBreak="0">
    <w:nsid w:val="33421E9C"/>
    <w:multiLevelType w:val="hybridMultilevel"/>
    <w:tmpl w:val="920663D8"/>
    <w:lvl w:ilvl="0" w:tplc="BA968C66">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15:restartNumberingAfterBreak="0">
    <w:nsid w:val="33550535"/>
    <w:multiLevelType w:val="hybridMultilevel"/>
    <w:tmpl w:val="52A61018"/>
    <w:lvl w:ilvl="0" w:tplc="E1B0D052">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33B97199"/>
    <w:multiLevelType w:val="hybridMultilevel"/>
    <w:tmpl w:val="8EBAF156"/>
    <w:lvl w:ilvl="0" w:tplc="A25C2540">
      <w:start w:val="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33F61F48"/>
    <w:multiLevelType w:val="hybridMultilevel"/>
    <w:tmpl w:val="ACD4F0AC"/>
    <w:lvl w:ilvl="0" w:tplc="8C38C8F0">
      <w:start w:val="1"/>
      <w:numFmt w:val="decimal"/>
      <w:suff w:val="space"/>
      <w:lvlText w:val="(%1)"/>
      <w:lvlJc w:val="left"/>
      <w:pPr>
        <w:ind w:left="0" w:firstLine="0"/>
      </w:pPr>
      <w:rPr>
        <w:rFonts w:hint="default"/>
        <w:b w:val="0"/>
        <w:i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 w15:restartNumberingAfterBreak="0">
    <w:nsid w:val="33FD2BDC"/>
    <w:multiLevelType w:val="hybridMultilevel"/>
    <w:tmpl w:val="DFB60B84"/>
    <w:lvl w:ilvl="0" w:tplc="22961E28">
      <w:start w:val="1"/>
      <w:numFmt w:val="bullet"/>
      <w:lvlText w:val="-"/>
      <w:lvlJc w:val="left"/>
      <w:pPr>
        <w:ind w:left="720" w:hanging="360"/>
      </w:pPr>
      <w:rPr>
        <w:rFonts w:ascii="Calibri" w:eastAsia="Times New Roman" w:hAnsi="Calibri"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342101BE"/>
    <w:multiLevelType w:val="hybridMultilevel"/>
    <w:tmpl w:val="A06CC816"/>
    <w:lvl w:ilvl="0" w:tplc="22961E28">
      <w:start w:val="1"/>
      <w:numFmt w:val="bullet"/>
      <w:lvlText w:val="-"/>
      <w:lvlJc w:val="left"/>
      <w:pPr>
        <w:ind w:left="720" w:hanging="360"/>
      </w:pPr>
      <w:rPr>
        <w:rFonts w:ascii="Calibri" w:eastAsia="Times New Roman" w:hAnsi="Calibri"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34352543"/>
    <w:multiLevelType w:val="hybridMultilevel"/>
    <w:tmpl w:val="3B022B64"/>
    <w:lvl w:ilvl="0" w:tplc="122CA68E">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9" w15:restartNumberingAfterBreak="0">
    <w:nsid w:val="343525FD"/>
    <w:multiLevelType w:val="hybridMultilevel"/>
    <w:tmpl w:val="4E22E988"/>
    <w:lvl w:ilvl="0" w:tplc="BF022352">
      <w:start w:val="1"/>
      <w:numFmt w:val="decimal"/>
      <w:suff w:val="space"/>
      <w:lvlText w:val="(%1)"/>
      <w:lvlJc w:val="left"/>
      <w:pPr>
        <w:ind w:left="0" w:firstLine="0"/>
      </w:pPr>
      <w:rPr>
        <w:rFonts w:hint="default"/>
        <w:b w:val="0"/>
        <w:i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 w15:restartNumberingAfterBreak="0">
    <w:nsid w:val="34C05F17"/>
    <w:multiLevelType w:val="hybridMultilevel"/>
    <w:tmpl w:val="5C081E70"/>
    <w:lvl w:ilvl="0" w:tplc="B8CE5BE8">
      <w:start w:val="4"/>
      <w:numFmt w:val="bullet"/>
      <w:pStyle w:val="Brojevi41"/>
      <w:lvlText w:val="-"/>
      <w:lvlJc w:val="left"/>
      <w:pPr>
        <w:ind w:left="720" w:hanging="360"/>
      </w:pPr>
      <w:rPr>
        <w:rFonts w:ascii="Tahoma" w:eastAsia="Times New Roman" w:hAnsi="Tahoma" w:cs="Tahom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1" w15:restartNumberingAfterBreak="0">
    <w:nsid w:val="34D759F4"/>
    <w:multiLevelType w:val="hybridMultilevel"/>
    <w:tmpl w:val="1AA21CA4"/>
    <w:lvl w:ilvl="0" w:tplc="4000C834">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2" w15:restartNumberingAfterBreak="0">
    <w:nsid w:val="355A72F7"/>
    <w:multiLevelType w:val="hybridMultilevel"/>
    <w:tmpl w:val="6F56BF38"/>
    <w:lvl w:ilvl="0" w:tplc="5362687A">
      <w:start w:val="1"/>
      <w:numFmt w:val="decimal"/>
      <w:suff w:val="space"/>
      <w:lvlText w:val="(%1)"/>
      <w:lvlJc w:val="left"/>
      <w:pPr>
        <w:ind w:left="0" w:firstLine="0"/>
      </w:pPr>
      <w:rPr>
        <w:rFonts w:hint="default"/>
        <w:b w:val="0"/>
        <w:i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15:restartNumberingAfterBreak="0">
    <w:nsid w:val="35775C34"/>
    <w:multiLevelType w:val="hybridMultilevel"/>
    <w:tmpl w:val="FA66D2B4"/>
    <w:lvl w:ilvl="0" w:tplc="F3546D38">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 w15:restartNumberingAfterBreak="0">
    <w:nsid w:val="359B3452"/>
    <w:multiLevelType w:val="hybridMultilevel"/>
    <w:tmpl w:val="C7E67912"/>
    <w:lvl w:ilvl="0" w:tplc="162851D0">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5" w15:restartNumberingAfterBreak="0">
    <w:nsid w:val="35B17ABF"/>
    <w:multiLevelType w:val="hybridMultilevel"/>
    <w:tmpl w:val="F2EA8462"/>
    <w:lvl w:ilvl="0" w:tplc="3AEE08F4">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 w15:restartNumberingAfterBreak="0">
    <w:nsid w:val="35DF736A"/>
    <w:multiLevelType w:val="hybridMultilevel"/>
    <w:tmpl w:val="4814A85E"/>
    <w:lvl w:ilvl="0" w:tplc="BD52AADA">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361B5C53"/>
    <w:multiLevelType w:val="hybridMultilevel"/>
    <w:tmpl w:val="5D1EE324"/>
    <w:lvl w:ilvl="0" w:tplc="C8646294">
      <w:numFmt w:val="bullet"/>
      <w:pStyle w:val="nabrajanjeskockicamasuvlakom"/>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58" w15:restartNumberingAfterBreak="0">
    <w:nsid w:val="36633DBD"/>
    <w:multiLevelType w:val="hybridMultilevel"/>
    <w:tmpl w:val="321CBDE8"/>
    <w:lvl w:ilvl="0" w:tplc="B8CE5BE8">
      <w:start w:val="4"/>
      <w:numFmt w:val="bullet"/>
      <w:lvlText w:val="-"/>
      <w:lvlJc w:val="left"/>
      <w:pPr>
        <w:ind w:left="780" w:hanging="360"/>
      </w:pPr>
      <w:rPr>
        <w:rFonts w:ascii="Tahoma" w:eastAsia="Times New Roman" w:hAnsi="Tahoma" w:cs="Tahoma" w:hint="default"/>
      </w:rPr>
    </w:lvl>
    <w:lvl w:ilvl="1" w:tplc="EAFC4402">
      <w:start w:val="4"/>
      <w:numFmt w:val="bullet"/>
      <w:lvlText w:val="-"/>
      <w:lvlJc w:val="left"/>
      <w:pPr>
        <w:ind w:left="1500" w:hanging="360"/>
      </w:pPr>
      <w:rPr>
        <w:rFonts w:ascii="Tahoma" w:eastAsia="Times New Roman" w:hAnsi="Tahoma" w:cs="Tahoma" w:hint="default"/>
        <w:color w:val="auto"/>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9" w15:restartNumberingAfterBreak="0">
    <w:nsid w:val="366340EB"/>
    <w:multiLevelType w:val="hybridMultilevel"/>
    <w:tmpl w:val="E93A0D30"/>
    <w:lvl w:ilvl="0" w:tplc="66460164">
      <w:start w:val="1"/>
      <w:numFmt w:val="decimal"/>
      <w:suff w:val="space"/>
      <w:lvlText w:val="(%1)"/>
      <w:lvlJc w:val="left"/>
      <w:pPr>
        <w:ind w:left="0" w:firstLine="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36A80CB3"/>
    <w:multiLevelType w:val="hybridMultilevel"/>
    <w:tmpl w:val="26E6CB70"/>
    <w:lvl w:ilvl="0" w:tplc="FE80FA9A">
      <w:start w:val="1"/>
      <w:numFmt w:val="decimal"/>
      <w:suff w:val="space"/>
      <w:lvlText w:val="(%1)"/>
      <w:lvlJc w:val="left"/>
      <w:pPr>
        <w:ind w:left="0" w:firstLine="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1" w15:restartNumberingAfterBreak="0">
    <w:nsid w:val="36B6354E"/>
    <w:multiLevelType w:val="hybridMultilevel"/>
    <w:tmpl w:val="7FF2F50C"/>
    <w:lvl w:ilvl="0" w:tplc="6448BD10">
      <w:start w:val="1"/>
      <w:numFmt w:val="upperRoman"/>
      <w:lvlText w:val="%1."/>
      <w:lvlJc w:val="left"/>
      <w:pPr>
        <w:ind w:left="720" w:hanging="72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2" w15:restartNumberingAfterBreak="0">
    <w:nsid w:val="36D30816"/>
    <w:multiLevelType w:val="hybridMultilevel"/>
    <w:tmpl w:val="5F62970E"/>
    <w:lvl w:ilvl="0" w:tplc="B8CE5BE8">
      <w:start w:val="4"/>
      <w:numFmt w:val="bullet"/>
      <w:lvlText w:val="-"/>
      <w:lvlJc w:val="left"/>
      <w:pPr>
        <w:ind w:left="780" w:hanging="360"/>
      </w:pPr>
      <w:rPr>
        <w:rFonts w:ascii="Tahoma" w:eastAsia="Times New Roman" w:hAnsi="Tahoma" w:cs="Tahoma" w:hint="default"/>
      </w:rPr>
    </w:lvl>
    <w:lvl w:ilvl="1" w:tplc="7C1E2F70">
      <w:start w:val="4"/>
      <w:numFmt w:val="bullet"/>
      <w:lvlText w:val="-"/>
      <w:lvlJc w:val="left"/>
      <w:pPr>
        <w:ind w:left="1500" w:hanging="360"/>
      </w:pPr>
      <w:rPr>
        <w:rFonts w:ascii="Tahoma" w:eastAsia="Times New Roman" w:hAnsi="Tahoma" w:cs="Tahoma" w:hint="default"/>
        <w:color w:val="auto"/>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3" w15:restartNumberingAfterBreak="0">
    <w:nsid w:val="381F45C7"/>
    <w:multiLevelType w:val="hybridMultilevel"/>
    <w:tmpl w:val="95C2D0D2"/>
    <w:lvl w:ilvl="0" w:tplc="9642ED14">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4" w15:restartNumberingAfterBreak="0">
    <w:nsid w:val="384C7FA5"/>
    <w:multiLevelType w:val="hybridMultilevel"/>
    <w:tmpl w:val="CAD850AE"/>
    <w:lvl w:ilvl="0" w:tplc="968C2086">
      <w:start w:val="1"/>
      <w:numFmt w:val="decimal"/>
      <w:suff w:val="space"/>
      <w:lvlText w:val="(%1)"/>
      <w:lvlJc w:val="left"/>
      <w:pPr>
        <w:ind w:left="0" w:firstLine="0"/>
      </w:pPr>
      <w:rPr>
        <w:rFonts w:hint="default"/>
        <w:b w:val="0"/>
        <w:i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5" w15:restartNumberingAfterBreak="0">
    <w:nsid w:val="395B0AAC"/>
    <w:multiLevelType w:val="hybridMultilevel"/>
    <w:tmpl w:val="EEF48A4A"/>
    <w:lvl w:ilvl="0" w:tplc="DA9AE2A4">
      <w:start w:val="1"/>
      <w:numFmt w:val="decimal"/>
      <w:suff w:val="space"/>
      <w:lvlText w:val="(%1)"/>
      <w:lvlJc w:val="left"/>
      <w:pPr>
        <w:ind w:left="0" w:firstLine="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6" w15:restartNumberingAfterBreak="0">
    <w:nsid w:val="39A94D0F"/>
    <w:multiLevelType w:val="hybridMultilevel"/>
    <w:tmpl w:val="BDDE6054"/>
    <w:lvl w:ilvl="0" w:tplc="E8A0F6FC">
      <w:start w:val="1"/>
      <w:numFmt w:val="decimal"/>
      <w:suff w:val="space"/>
      <w:lvlText w:val="6.%1."/>
      <w:lvlJc w:val="left"/>
      <w:pPr>
        <w:ind w:left="0" w:firstLine="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7" w15:restartNumberingAfterBreak="0">
    <w:nsid w:val="3A4E0433"/>
    <w:multiLevelType w:val="hybridMultilevel"/>
    <w:tmpl w:val="1214E3A4"/>
    <w:lvl w:ilvl="0" w:tplc="B454976A">
      <w:start w:val="1"/>
      <w:numFmt w:val="decimal"/>
      <w:suff w:val="space"/>
      <w:lvlText w:val="(%1)"/>
      <w:lvlJc w:val="left"/>
      <w:pPr>
        <w:ind w:left="0" w:firstLine="0"/>
      </w:pPr>
      <w:rPr>
        <w:rFonts w:hint="default"/>
        <w:b w:val="0"/>
        <w:i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8" w15:restartNumberingAfterBreak="0">
    <w:nsid w:val="3A840A35"/>
    <w:multiLevelType w:val="hybridMultilevel"/>
    <w:tmpl w:val="93140A72"/>
    <w:lvl w:ilvl="0" w:tplc="A25C2540">
      <w:start w:val="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3B2072D9"/>
    <w:multiLevelType w:val="hybridMultilevel"/>
    <w:tmpl w:val="CA48B168"/>
    <w:lvl w:ilvl="0" w:tplc="91CCB534">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3B2A02F7"/>
    <w:multiLevelType w:val="hybridMultilevel"/>
    <w:tmpl w:val="F7C00B4A"/>
    <w:lvl w:ilvl="0" w:tplc="CE3C853E">
      <w:start w:val="1"/>
      <w:numFmt w:val="bullet"/>
      <w:lvlText w:val="-"/>
      <w:lvlJc w:val="left"/>
      <w:pPr>
        <w:ind w:left="720" w:hanging="360"/>
      </w:pPr>
      <w:rPr>
        <w:rFonts w:ascii="Cambria" w:hAnsi="Cambria" w:hint="default"/>
        <w:sz w:val="22"/>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1" w15:restartNumberingAfterBreak="0">
    <w:nsid w:val="3B3938D3"/>
    <w:multiLevelType w:val="hybridMultilevel"/>
    <w:tmpl w:val="7C569158"/>
    <w:lvl w:ilvl="0" w:tplc="44B42D4C">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3BA32878"/>
    <w:multiLevelType w:val="hybridMultilevel"/>
    <w:tmpl w:val="A8DA4CDA"/>
    <w:lvl w:ilvl="0" w:tplc="B69045B8">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3" w15:restartNumberingAfterBreak="0">
    <w:nsid w:val="3C042880"/>
    <w:multiLevelType w:val="hybridMultilevel"/>
    <w:tmpl w:val="1590A31C"/>
    <w:lvl w:ilvl="0" w:tplc="FAEE0386">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4" w15:restartNumberingAfterBreak="0">
    <w:nsid w:val="3C2E68C1"/>
    <w:multiLevelType w:val="hybridMultilevel"/>
    <w:tmpl w:val="D6A4DAEE"/>
    <w:lvl w:ilvl="0" w:tplc="85AECF68">
      <w:start w:val="1"/>
      <w:numFmt w:val="decimal"/>
      <w:suff w:val="space"/>
      <w:lvlText w:val="(%1)"/>
      <w:lvlJc w:val="left"/>
      <w:pPr>
        <w:ind w:left="0" w:firstLine="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5" w15:restartNumberingAfterBreak="0">
    <w:nsid w:val="3C42624F"/>
    <w:multiLevelType w:val="hybridMultilevel"/>
    <w:tmpl w:val="C958E418"/>
    <w:lvl w:ilvl="0" w:tplc="F2CC0266">
      <w:start w:val="4"/>
      <w:numFmt w:val="bullet"/>
      <w:lvlText w:val="-"/>
      <w:lvlJc w:val="left"/>
      <w:pPr>
        <w:ind w:left="720" w:hanging="360"/>
      </w:pPr>
      <w:rPr>
        <w:rFonts w:ascii="Tahoma" w:eastAsia="Times New Roman" w:hAnsi="Tahoma" w:cs="Tahoma" w:hint="default"/>
        <w:color w:val="auto"/>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6" w15:restartNumberingAfterBreak="0">
    <w:nsid w:val="3CC35488"/>
    <w:multiLevelType w:val="hybridMultilevel"/>
    <w:tmpl w:val="4AEE22AE"/>
    <w:lvl w:ilvl="0" w:tplc="CE5E768C">
      <w:start w:val="1"/>
      <w:numFmt w:val="decimal"/>
      <w:suff w:val="space"/>
      <w:lvlText w:val="10.%1."/>
      <w:lvlJc w:val="left"/>
      <w:pPr>
        <w:ind w:left="0" w:firstLine="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7" w15:restartNumberingAfterBreak="0">
    <w:nsid w:val="3D5E6E80"/>
    <w:multiLevelType w:val="hybridMultilevel"/>
    <w:tmpl w:val="9D0AFA2C"/>
    <w:lvl w:ilvl="0" w:tplc="233C1DEE">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3D5F2B99"/>
    <w:multiLevelType w:val="hybridMultilevel"/>
    <w:tmpl w:val="1E10CFAA"/>
    <w:lvl w:ilvl="0" w:tplc="2976EA20">
      <w:start w:val="1"/>
      <w:numFmt w:val="decimal"/>
      <w:lvlText w:val="%1."/>
      <w:lvlJc w:val="left"/>
      <w:pPr>
        <w:ind w:left="720" w:hanging="360"/>
      </w:pPr>
      <w:rPr>
        <w:b/>
        <w:color w:val="auto"/>
      </w:rPr>
    </w:lvl>
    <w:lvl w:ilvl="1" w:tplc="D61C74AC">
      <w:start w:val="1"/>
      <w:numFmt w:val="lowerLetter"/>
      <w:lvlText w:val="%2)"/>
      <w:lvlJc w:val="left"/>
      <w:pPr>
        <w:ind w:left="1440" w:hanging="360"/>
      </w:pPr>
      <w:rPr>
        <w:rFonts w:hint="default"/>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9" w15:restartNumberingAfterBreak="0">
    <w:nsid w:val="3D6763FF"/>
    <w:multiLevelType w:val="hybridMultilevel"/>
    <w:tmpl w:val="8DBE3E10"/>
    <w:lvl w:ilvl="0" w:tplc="356CCAD0">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0" w15:restartNumberingAfterBreak="0">
    <w:nsid w:val="3D867BA3"/>
    <w:multiLevelType w:val="hybridMultilevel"/>
    <w:tmpl w:val="D3AAC4BE"/>
    <w:lvl w:ilvl="0" w:tplc="32DC8D56">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1" w15:restartNumberingAfterBreak="0">
    <w:nsid w:val="3E806F3F"/>
    <w:multiLevelType w:val="hybridMultilevel"/>
    <w:tmpl w:val="263AFB2C"/>
    <w:lvl w:ilvl="0" w:tplc="684ECDB8">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 w15:restartNumberingAfterBreak="0">
    <w:nsid w:val="3EE46FE2"/>
    <w:multiLevelType w:val="hybridMultilevel"/>
    <w:tmpl w:val="1564073A"/>
    <w:lvl w:ilvl="0" w:tplc="A25C2540">
      <w:start w:val="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3" w15:restartNumberingAfterBreak="0">
    <w:nsid w:val="3EF86CB1"/>
    <w:multiLevelType w:val="hybridMultilevel"/>
    <w:tmpl w:val="259AC950"/>
    <w:lvl w:ilvl="0" w:tplc="041A0017">
      <w:start w:val="1"/>
      <w:numFmt w:val="lowerLetter"/>
      <w:lvlText w:val="%1)"/>
      <w:lvlJc w:val="left"/>
      <w:pPr>
        <w:tabs>
          <w:tab w:val="num" w:pos="720"/>
        </w:tabs>
        <w:ind w:left="720" w:hanging="360"/>
      </w:pPr>
      <w:rPr>
        <w:rFonts w:cs="Times New Roman" w:hint="default"/>
      </w:rPr>
    </w:lvl>
    <w:lvl w:ilvl="1" w:tplc="A25C2540">
      <w:start w:val="1"/>
      <w:numFmt w:val="bullet"/>
      <w:lvlText w:val="-"/>
      <w:lvlJc w:val="left"/>
      <w:pPr>
        <w:tabs>
          <w:tab w:val="num" w:pos="1440"/>
        </w:tabs>
        <w:ind w:left="1440" w:hanging="360"/>
      </w:pPr>
      <w:rPr>
        <w:rFonts w:ascii="Calibri" w:eastAsia="Times New Roman" w:hAnsi="Calibri" w:hint="default"/>
      </w:rPr>
    </w:lvl>
    <w:lvl w:ilvl="2" w:tplc="AE488704">
      <w:start w:val="1"/>
      <w:numFmt w:val="upperRoman"/>
      <w:lvlText w:val="%3."/>
      <w:lvlJc w:val="left"/>
      <w:pPr>
        <w:tabs>
          <w:tab w:val="num" w:pos="2340"/>
        </w:tabs>
        <w:ind w:left="2340" w:hanging="360"/>
      </w:pPr>
      <w:rPr>
        <w:rFonts w:hint="default"/>
      </w:rPr>
    </w:lvl>
    <w:lvl w:ilvl="3" w:tplc="7EA022EA">
      <w:start w:val="1"/>
      <w:numFmt w:val="upperRoman"/>
      <w:lvlText w:val="%4."/>
      <w:lvlJc w:val="left"/>
      <w:pPr>
        <w:tabs>
          <w:tab w:val="num" w:pos="3240"/>
        </w:tabs>
        <w:ind w:left="3240" w:hanging="720"/>
      </w:pPr>
      <w:rPr>
        <w:rFonts w:cs="Times New Roman" w:hint="default"/>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84" w15:restartNumberingAfterBreak="0">
    <w:nsid w:val="400E08CD"/>
    <w:multiLevelType w:val="hybridMultilevel"/>
    <w:tmpl w:val="4198D0F8"/>
    <w:lvl w:ilvl="0" w:tplc="7512B926">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5" w15:restartNumberingAfterBreak="0">
    <w:nsid w:val="4015174E"/>
    <w:multiLevelType w:val="singleLevel"/>
    <w:tmpl w:val="4AAAF2D4"/>
    <w:lvl w:ilvl="0">
      <w:start w:val="1"/>
      <w:numFmt w:val="bullet"/>
      <w:pStyle w:val="Default"/>
      <w:lvlText w:val=""/>
      <w:lvlJc w:val="left"/>
      <w:pPr>
        <w:tabs>
          <w:tab w:val="num" w:pos="425"/>
        </w:tabs>
        <w:ind w:left="425" w:hanging="425"/>
      </w:pPr>
      <w:rPr>
        <w:rFonts w:ascii="Wingdings" w:hAnsi="Wingdings" w:hint="default"/>
        <w:sz w:val="12"/>
      </w:rPr>
    </w:lvl>
  </w:abstractNum>
  <w:abstractNum w:abstractNumId="186" w15:restartNumberingAfterBreak="0">
    <w:nsid w:val="407F033D"/>
    <w:multiLevelType w:val="hybridMultilevel"/>
    <w:tmpl w:val="54E066E6"/>
    <w:lvl w:ilvl="0" w:tplc="14A8E9A6">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7" w15:restartNumberingAfterBreak="0">
    <w:nsid w:val="40802F6E"/>
    <w:multiLevelType w:val="hybridMultilevel"/>
    <w:tmpl w:val="DBDAB37E"/>
    <w:lvl w:ilvl="0" w:tplc="82C2CBDA">
      <w:start w:val="1"/>
      <w:numFmt w:val="decimal"/>
      <w:suff w:val="space"/>
      <w:lvlText w:val="(%1)"/>
      <w:lvlJc w:val="left"/>
      <w:pPr>
        <w:ind w:left="0" w:firstLine="0"/>
      </w:pPr>
      <w:rPr>
        <w:rFonts w:hint="default"/>
        <w:b w:val="0"/>
        <w:i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8" w15:restartNumberingAfterBreak="0">
    <w:nsid w:val="414C44BB"/>
    <w:multiLevelType w:val="hybridMultilevel"/>
    <w:tmpl w:val="24DC70B4"/>
    <w:lvl w:ilvl="0" w:tplc="40661460">
      <w:start w:val="1"/>
      <w:numFmt w:val="decimal"/>
      <w:suff w:val="space"/>
      <w:lvlText w:val="(%1)"/>
      <w:lvlJc w:val="left"/>
      <w:pPr>
        <w:ind w:left="0" w:firstLine="0"/>
      </w:pPr>
      <w:rPr>
        <w:rFonts w:hint="default"/>
        <w:b w:val="0"/>
        <w:i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9" w15:restartNumberingAfterBreak="0">
    <w:nsid w:val="41964CFE"/>
    <w:multiLevelType w:val="hybridMultilevel"/>
    <w:tmpl w:val="22BE400E"/>
    <w:lvl w:ilvl="0" w:tplc="DC88F87A">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0" w15:restartNumberingAfterBreak="0">
    <w:nsid w:val="41F765AE"/>
    <w:multiLevelType w:val="hybridMultilevel"/>
    <w:tmpl w:val="FE7ECC6C"/>
    <w:lvl w:ilvl="0" w:tplc="056C3ACA">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1" w15:restartNumberingAfterBreak="0">
    <w:nsid w:val="42056975"/>
    <w:multiLevelType w:val="hybridMultilevel"/>
    <w:tmpl w:val="04F80CFC"/>
    <w:lvl w:ilvl="0" w:tplc="85DA6D40">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2" w15:restartNumberingAfterBreak="0">
    <w:nsid w:val="42061FB6"/>
    <w:multiLevelType w:val="hybridMultilevel"/>
    <w:tmpl w:val="8A80F0F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3" w15:restartNumberingAfterBreak="0">
    <w:nsid w:val="42921A3E"/>
    <w:multiLevelType w:val="hybridMultilevel"/>
    <w:tmpl w:val="09D226FE"/>
    <w:lvl w:ilvl="0" w:tplc="59A8F9BC">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4" w15:restartNumberingAfterBreak="0">
    <w:nsid w:val="42C54CB0"/>
    <w:multiLevelType w:val="hybridMultilevel"/>
    <w:tmpl w:val="8C984C28"/>
    <w:lvl w:ilvl="0" w:tplc="18EC6EDA">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5" w15:restartNumberingAfterBreak="0">
    <w:nsid w:val="42F90219"/>
    <w:multiLevelType w:val="hybridMultilevel"/>
    <w:tmpl w:val="2DF21AD4"/>
    <w:lvl w:ilvl="0" w:tplc="97449D26">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6" w15:restartNumberingAfterBreak="0">
    <w:nsid w:val="43171736"/>
    <w:multiLevelType w:val="hybridMultilevel"/>
    <w:tmpl w:val="31168384"/>
    <w:lvl w:ilvl="0" w:tplc="D250F48A">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7" w15:restartNumberingAfterBreak="0">
    <w:nsid w:val="435305E4"/>
    <w:multiLevelType w:val="hybridMultilevel"/>
    <w:tmpl w:val="66BCC304"/>
    <w:lvl w:ilvl="0" w:tplc="2318CBB0">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8" w15:restartNumberingAfterBreak="0">
    <w:nsid w:val="43600F33"/>
    <w:multiLevelType w:val="hybridMultilevel"/>
    <w:tmpl w:val="D7381E7E"/>
    <w:lvl w:ilvl="0" w:tplc="3C32C526">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9" w15:restartNumberingAfterBreak="0">
    <w:nsid w:val="43624C50"/>
    <w:multiLevelType w:val="hybridMultilevel"/>
    <w:tmpl w:val="45240CA4"/>
    <w:lvl w:ilvl="0" w:tplc="2D3A5966">
      <w:start w:val="1"/>
      <w:numFmt w:val="decimal"/>
      <w:suff w:val="space"/>
      <w:lvlText w:val="(%1)"/>
      <w:lvlJc w:val="left"/>
      <w:pPr>
        <w:ind w:left="0" w:firstLine="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0" w15:restartNumberingAfterBreak="0">
    <w:nsid w:val="438D2C9C"/>
    <w:multiLevelType w:val="hybridMultilevel"/>
    <w:tmpl w:val="B96E64FC"/>
    <w:lvl w:ilvl="0" w:tplc="7E3EA0EE">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1" w15:restartNumberingAfterBreak="0">
    <w:nsid w:val="43B12502"/>
    <w:multiLevelType w:val="hybridMultilevel"/>
    <w:tmpl w:val="F66C48F0"/>
    <w:lvl w:ilvl="0" w:tplc="6D6E6D8A">
      <w:start w:val="1"/>
      <w:numFmt w:val="decimal"/>
      <w:suff w:val="space"/>
      <w:lvlText w:val="(%1)"/>
      <w:lvlJc w:val="left"/>
      <w:pPr>
        <w:ind w:left="0" w:firstLine="0"/>
      </w:pPr>
      <w:rPr>
        <w:rFonts w:hint="default"/>
        <w:b w:val="0"/>
        <w:i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2" w15:restartNumberingAfterBreak="0">
    <w:nsid w:val="43F42B48"/>
    <w:multiLevelType w:val="hybridMultilevel"/>
    <w:tmpl w:val="2440F6A8"/>
    <w:lvl w:ilvl="0" w:tplc="0C708B16">
      <w:start w:val="1"/>
      <w:numFmt w:val="decimal"/>
      <w:suff w:val="space"/>
      <w:lvlText w:val="(%1)"/>
      <w:lvlJc w:val="left"/>
      <w:pPr>
        <w:ind w:left="0" w:firstLine="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3" w15:restartNumberingAfterBreak="0">
    <w:nsid w:val="443B5F95"/>
    <w:multiLevelType w:val="hybridMultilevel"/>
    <w:tmpl w:val="55A88C4A"/>
    <w:lvl w:ilvl="0" w:tplc="B8CE5BE8">
      <w:start w:val="4"/>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4" w15:restartNumberingAfterBreak="0">
    <w:nsid w:val="444250EC"/>
    <w:multiLevelType w:val="hybridMultilevel"/>
    <w:tmpl w:val="A65A36E0"/>
    <w:lvl w:ilvl="0" w:tplc="041A0017">
      <w:start w:val="1"/>
      <w:numFmt w:val="lowerLetter"/>
      <w:lvlText w:val="%1)"/>
      <w:lvlJc w:val="left"/>
      <w:pPr>
        <w:tabs>
          <w:tab w:val="num" w:pos="720"/>
        </w:tabs>
        <w:ind w:left="720" w:hanging="360"/>
      </w:pPr>
      <w:rPr>
        <w:rFonts w:cs="Times New Roman" w:hint="default"/>
      </w:rPr>
    </w:lvl>
    <w:lvl w:ilvl="1" w:tplc="A25C2540">
      <w:start w:val="1"/>
      <w:numFmt w:val="bullet"/>
      <w:lvlText w:val="-"/>
      <w:lvlJc w:val="left"/>
      <w:pPr>
        <w:tabs>
          <w:tab w:val="num" w:pos="1440"/>
        </w:tabs>
        <w:ind w:left="1440" w:hanging="360"/>
      </w:pPr>
      <w:rPr>
        <w:rFonts w:ascii="Calibri" w:eastAsia="Times New Roman" w:hAnsi="Calibri" w:hint="default"/>
      </w:rPr>
    </w:lvl>
    <w:lvl w:ilvl="2" w:tplc="86282AE4">
      <w:start w:val="1"/>
      <w:numFmt w:val="upperLetter"/>
      <w:lvlText w:val="%3)"/>
      <w:lvlJc w:val="left"/>
      <w:pPr>
        <w:tabs>
          <w:tab w:val="num" w:pos="2340"/>
        </w:tabs>
        <w:ind w:left="2340" w:hanging="360"/>
      </w:pPr>
      <w:rPr>
        <w:rFonts w:cs="Times New Roman" w:hint="default"/>
      </w:rPr>
    </w:lvl>
    <w:lvl w:ilvl="3" w:tplc="7EA022EA">
      <w:start w:val="1"/>
      <w:numFmt w:val="upperRoman"/>
      <w:lvlText w:val="%4."/>
      <w:lvlJc w:val="left"/>
      <w:pPr>
        <w:tabs>
          <w:tab w:val="num" w:pos="3240"/>
        </w:tabs>
        <w:ind w:left="3240" w:hanging="720"/>
      </w:pPr>
      <w:rPr>
        <w:rFonts w:cs="Times New Roman" w:hint="default"/>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205" w15:restartNumberingAfterBreak="0">
    <w:nsid w:val="446E6ED9"/>
    <w:multiLevelType w:val="hybridMultilevel"/>
    <w:tmpl w:val="7E249FB0"/>
    <w:lvl w:ilvl="0" w:tplc="A580C528">
      <w:start w:val="1"/>
      <w:numFmt w:val="decimal"/>
      <w:suff w:val="space"/>
      <w:lvlText w:val="(%1)"/>
      <w:lvlJc w:val="left"/>
      <w:pPr>
        <w:ind w:left="0" w:firstLine="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6" w15:restartNumberingAfterBreak="0">
    <w:nsid w:val="452013B6"/>
    <w:multiLevelType w:val="hybridMultilevel"/>
    <w:tmpl w:val="E43EC27C"/>
    <w:lvl w:ilvl="0" w:tplc="A282D38E">
      <w:start w:val="1"/>
      <w:numFmt w:val="decimal"/>
      <w:suff w:val="space"/>
      <w:lvlText w:val="(%1)"/>
      <w:lvlJc w:val="left"/>
      <w:pPr>
        <w:ind w:left="0" w:firstLine="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7" w15:restartNumberingAfterBreak="0">
    <w:nsid w:val="453E125F"/>
    <w:multiLevelType w:val="hybridMultilevel"/>
    <w:tmpl w:val="BD8C5392"/>
    <w:lvl w:ilvl="0" w:tplc="6778E6B8">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8" w15:restartNumberingAfterBreak="0">
    <w:nsid w:val="45A35014"/>
    <w:multiLevelType w:val="hybridMultilevel"/>
    <w:tmpl w:val="A65A36E0"/>
    <w:lvl w:ilvl="0" w:tplc="041A0017">
      <w:start w:val="1"/>
      <w:numFmt w:val="lowerLetter"/>
      <w:lvlText w:val="%1)"/>
      <w:lvlJc w:val="left"/>
      <w:pPr>
        <w:tabs>
          <w:tab w:val="num" w:pos="720"/>
        </w:tabs>
        <w:ind w:left="720" w:hanging="360"/>
      </w:pPr>
      <w:rPr>
        <w:rFonts w:cs="Times New Roman" w:hint="default"/>
      </w:rPr>
    </w:lvl>
    <w:lvl w:ilvl="1" w:tplc="A25C2540">
      <w:start w:val="1"/>
      <w:numFmt w:val="bullet"/>
      <w:lvlText w:val="-"/>
      <w:lvlJc w:val="left"/>
      <w:pPr>
        <w:tabs>
          <w:tab w:val="num" w:pos="1440"/>
        </w:tabs>
        <w:ind w:left="1440" w:hanging="360"/>
      </w:pPr>
      <w:rPr>
        <w:rFonts w:ascii="Calibri" w:eastAsia="Times New Roman" w:hAnsi="Calibri" w:hint="default"/>
      </w:rPr>
    </w:lvl>
    <w:lvl w:ilvl="2" w:tplc="86282AE4">
      <w:start w:val="1"/>
      <w:numFmt w:val="upperLetter"/>
      <w:lvlText w:val="%3)"/>
      <w:lvlJc w:val="left"/>
      <w:pPr>
        <w:tabs>
          <w:tab w:val="num" w:pos="2340"/>
        </w:tabs>
        <w:ind w:left="2340" w:hanging="360"/>
      </w:pPr>
      <w:rPr>
        <w:rFonts w:cs="Times New Roman" w:hint="default"/>
      </w:rPr>
    </w:lvl>
    <w:lvl w:ilvl="3" w:tplc="7EA022EA">
      <w:start w:val="1"/>
      <w:numFmt w:val="upperRoman"/>
      <w:lvlText w:val="%4."/>
      <w:lvlJc w:val="left"/>
      <w:pPr>
        <w:tabs>
          <w:tab w:val="num" w:pos="3240"/>
        </w:tabs>
        <w:ind w:left="3240" w:hanging="720"/>
      </w:pPr>
      <w:rPr>
        <w:rFonts w:cs="Times New Roman" w:hint="default"/>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209" w15:restartNumberingAfterBreak="0">
    <w:nsid w:val="45A74A13"/>
    <w:multiLevelType w:val="hybridMultilevel"/>
    <w:tmpl w:val="A65A36E0"/>
    <w:lvl w:ilvl="0" w:tplc="041A0017">
      <w:start w:val="1"/>
      <w:numFmt w:val="lowerLetter"/>
      <w:lvlText w:val="%1)"/>
      <w:lvlJc w:val="left"/>
      <w:pPr>
        <w:tabs>
          <w:tab w:val="num" w:pos="720"/>
        </w:tabs>
        <w:ind w:left="720" w:hanging="360"/>
      </w:pPr>
      <w:rPr>
        <w:rFonts w:cs="Times New Roman" w:hint="default"/>
      </w:rPr>
    </w:lvl>
    <w:lvl w:ilvl="1" w:tplc="A25C2540">
      <w:start w:val="1"/>
      <w:numFmt w:val="bullet"/>
      <w:lvlText w:val="-"/>
      <w:lvlJc w:val="left"/>
      <w:pPr>
        <w:tabs>
          <w:tab w:val="num" w:pos="1440"/>
        </w:tabs>
        <w:ind w:left="1440" w:hanging="360"/>
      </w:pPr>
      <w:rPr>
        <w:rFonts w:ascii="Calibri" w:eastAsia="Times New Roman" w:hAnsi="Calibri" w:hint="default"/>
      </w:rPr>
    </w:lvl>
    <w:lvl w:ilvl="2" w:tplc="86282AE4">
      <w:start w:val="1"/>
      <w:numFmt w:val="upperLetter"/>
      <w:lvlText w:val="%3)"/>
      <w:lvlJc w:val="left"/>
      <w:pPr>
        <w:tabs>
          <w:tab w:val="num" w:pos="2340"/>
        </w:tabs>
        <w:ind w:left="2340" w:hanging="360"/>
      </w:pPr>
      <w:rPr>
        <w:rFonts w:cs="Times New Roman" w:hint="default"/>
      </w:rPr>
    </w:lvl>
    <w:lvl w:ilvl="3" w:tplc="7EA022EA">
      <w:start w:val="1"/>
      <w:numFmt w:val="upperRoman"/>
      <w:lvlText w:val="%4."/>
      <w:lvlJc w:val="left"/>
      <w:pPr>
        <w:tabs>
          <w:tab w:val="num" w:pos="3240"/>
        </w:tabs>
        <w:ind w:left="3240" w:hanging="720"/>
      </w:pPr>
      <w:rPr>
        <w:rFonts w:cs="Times New Roman" w:hint="default"/>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210" w15:restartNumberingAfterBreak="0">
    <w:nsid w:val="45B1525B"/>
    <w:multiLevelType w:val="hybridMultilevel"/>
    <w:tmpl w:val="67E2D09A"/>
    <w:lvl w:ilvl="0" w:tplc="A25C2540">
      <w:start w:val="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1" w15:restartNumberingAfterBreak="0">
    <w:nsid w:val="45C4425E"/>
    <w:multiLevelType w:val="hybridMultilevel"/>
    <w:tmpl w:val="ED383B32"/>
    <w:lvl w:ilvl="0" w:tplc="65A4CF10">
      <w:start w:val="1"/>
      <w:numFmt w:val="decimal"/>
      <w:suff w:val="space"/>
      <w:lvlText w:val="(%1)"/>
      <w:lvlJc w:val="left"/>
      <w:pPr>
        <w:ind w:left="0" w:firstLine="0"/>
      </w:pPr>
      <w:rPr>
        <w:rFonts w:hint="default"/>
        <w:b w:val="0"/>
        <w:i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2" w15:restartNumberingAfterBreak="0">
    <w:nsid w:val="45DC58D3"/>
    <w:multiLevelType w:val="hybridMultilevel"/>
    <w:tmpl w:val="3D2A033C"/>
    <w:lvl w:ilvl="0" w:tplc="4F8CFDB2">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3" w15:restartNumberingAfterBreak="0">
    <w:nsid w:val="45F164E5"/>
    <w:multiLevelType w:val="hybridMultilevel"/>
    <w:tmpl w:val="C938F734"/>
    <w:lvl w:ilvl="0" w:tplc="41C24558">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4" w15:restartNumberingAfterBreak="0">
    <w:nsid w:val="46143552"/>
    <w:multiLevelType w:val="hybridMultilevel"/>
    <w:tmpl w:val="2F4CD2D6"/>
    <w:lvl w:ilvl="0" w:tplc="14C4E788">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5" w15:restartNumberingAfterBreak="0">
    <w:nsid w:val="46F55C59"/>
    <w:multiLevelType w:val="hybridMultilevel"/>
    <w:tmpl w:val="0B0630AC"/>
    <w:lvl w:ilvl="0" w:tplc="9D766022">
      <w:start w:val="1"/>
      <w:numFmt w:val="decimal"/>
      <w:suff w:val="space"/>
      <w:lvlText w:val="(%1)"/>
      <w:lvlJc w:val="left"/>
      <w:pPr>
        <w:ind w:left="0" w:firstLine="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6" w15:restartNumberingAfterBreak="0">
    <w:nsid w:val="472C17A4"/>
    <w:multiLevelType w:val="hybridMultilevel"/>
    <w:tmpl w:val="2F0C4472"/>
    <w:lvl w:ilvl="0" w:tplc="18A0F4A8">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7" w15:restartNumberingAfterBreak="0">
    <w:nsid w:val="484A1522"/>
    <w:multiLevelType w:val="hybridMultilevel"/>
    <w:tmpl w:val="731466C0"/>
    <w:lvl w:ilvl="0" w:tplc="4878B5D2">
      <w:start w:val="1"/>
      <w:numFmt w:val="decimal"/>
      <w:suff w:val="space"/>
      <w:lvlText w:val="(%1)"/>
      <w:lvlJc w:val="left"/>
      <w:pPr>
        <w:ind w:left="0" w:firstLine="0"/>
      </w:pPr>
      <w:rPr>
        <w:rFonts w:hint="default"/>
        <w:b w:val="0"/>
        <w:i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8" w15:restartNumberingAfterBreak="0">
    <w:nsid w:val="48E778E1"/>
    <w:multiLevelType w:val="hybridMultilevel"/>
    <w:tmpl w:val="07BE7C72"/>
    <w:lvl w:ilvl="0" w:tplc="BFF6CFC2">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9" w15:restartNumberingAfterBreak="0">
    <w:nsid w:val="48E965E3"/>
    <w:multiLevelType w:val="hybridMultilevel"/>
    <w:tmpl w:val="6D967F8C"/>
    <w:lvl w:ilvl="0" w:tplc="BDA62032">
      <w:start w:val="1"/>
      <w:numFmt w:val="decimal"/>
      <w:suff w:val="space"/>
      <w:lvlText w:val="(%1)"/>
      <w:lvlJc w:val="left"/>
      <w:pPr>
        <w:ind w:left="0" w:firstLine="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0" w15:restartNumberingAfterBreak="0">
    <w:nsid w:val="49627648"/>
    <w:multiLevelType w:val="hybridMultilevel"/>
    <w:tmpl w:val="D4541CC0"/>
    <w:lvl w:ilvl="0" w:tplc="A25C2540">
      <w:start w:val="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1" w15:restartNumberingAfterBreak="0">
    <w:nsid w:val="49894F28"/>
    <w:multiLevelType w:val="hybridMultilevel"/>
    <w:tmpl w:val="43F6C5EA"/>
    <w:lvl w:ilvl="0" w:tplc="5A34F29E">
      <w:start w:val="1"/>
      <w:numFmt w:val="decimal"/>
      <w:pStyle w:val="Stil2"/>
      <w:suff w:val="nothing"/>
      <w:lvlText w:val="%1."/>
      <w:lvlJc w:val="center"/>
      <w:pPr>
        <w:ind w:left="0" w:firstLine="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22" w15:restartNumberingAfterBreak="0">
    <w:nsid w:val="4A206130"/>
    <w:multiLevelType w:val="hybridMultilevel"/>
    <w:tmpl w:val="4A0AC9C2"/>
    <w:lvl w:ilvl="0" w:tplc="C570DC00">
      <w:start w:val="1"/>
      <w:numFmt w:val="decimal"/>
      <w:suff w:val="space"/>
      <w:lvlText w:val="(%1)"/>
      <w:lvlJc w:val="left"/>
      <w:pPr>
        <w:ind w:left="0" w:firstLine="0"/>
      </w:pPr>
      <w:rPr>
        <w:rFonts w:hint="default"/>
        <w:b w:val="0"/>
        <w:i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3" w15:restartNumberingAfterBreak="0">
    <w:nsid w:val="4B2D4B04"/>
    <w:multiLevelType w:val="hybridMultilevel"/>
    <w:tmpl w:val="2B4EA286"/>
    <w:lvl w:ilvl="0" w:tplc="D61C74AC">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4" w15:restartNumberingAfterBreak="0">
    <w:nsid w:val="4C9C2F92"/>
    <w:multiLevelType w:val="hybridMultilevel"/>
    <w:tmpl w:val="32A06F1E"/>
    <w:lvl w:ilvl="0" w:tplc="554CC2A0">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5" w15:restartNumberingAfterBreak="0">
    <w:nsid w:val="4D503082"/>
    <w:multiLevelType w:val="hybridMultilevel"/>
    <w:tmpl w:val="3A567A34"/>
    <w:lvl w:ilvl="0" w:tplc="9E52439A">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6" w15:restartNumberingAfterBreak="0">
    <w:nsid w:val="4D78402B"/>
    <w:multiLevelType w:val="hybridMultilevel"/>
    <w:tmpl w:val="85DE3C92"/>
    <w:lvl w:ilvl="0" w:tplc="41583494">
      <w:start w:val="1"/>
      <w:numFmt w:val="decimal"/>
      <w:suff w:val="space"/>
      <w:lvlText w:val="(%1)"/>
      <w:lvlJc w:val="left"/>
      <w:pPr>
        <w:ind w:left="0" w:firstLine="0"/>
      </w:pPr>
      <w:rPr>
        <w:rFonts w:hint="default"/>
        <w:b w:val="0"/>
        <w:strike w:val="0"/>
        <w:color w:val="auto"/>
      </w:rPr>
    </w:lvl>
    <w:lvl w:ilvl="1" w:tplc="7D36FCBC">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7" w15:restartNumberingAfterBreak="0">
    <w:nsid w:val="4DA73443"/>
    <w:multiLevelType w:val="hybridMultilevel"/>
    <w:tmpl w:val="B9D84826"/>
    <w:lvl w:ilvl="0" w:tplc="7116F6B2">
      <w:start w:val="1"/>
      <w:numFmt w:val="decimal"/>
      <w:suff w:val="space"/>
      <w:lvlText w:val="(%1)"/>
      <w:lvlJc w:val="left"/>
      <w:pPr>
        <w:ind w:left="0" w:firstLine="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8" w15:restartNumberingAfterBreak="0">
    <w:nsid w:val="4DC25CC7"/>
    <w:multiLevelType w:val="hybridMultilevel"/>
    <w:tmpl w:val="2884B342"/>
    <w:lvl w:ilvl="0" w:tplc="BEC40C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9" w15:restartNumberingAfterBreak="0">
    <w:nsid w:val="4DDB1AC9"/>
    <w:multiLevelType w:val="hybridMultilevel"/>
    <w:tmpl w:val="BC28E878"/>
    <w:lvl w:ilvl="0" w:tplc="0B841A1E">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0" w15:restartNumberingAfterBreak="0">
    <w:nsid w:val="4E3E576E"/>
    <w:multiLevelType w:val="hybridMultilevel"/>
    <w:tmpl w:val="B6EAD276"/>
    <w:lvl w:ilvl="0" w:tplc="A25C2540">
      <w:start w:val="1"/>
      <w:numFmt w:val="bullet"/>
      <w:lvlText w:val="-"/>
      <w:lvlJc w:val="left"/>
      <w:pPr>
        <w:ind w:left="720" w:hanging="360"/>
      </w:pPr>
      <w:rPr>
        <w:rFonts w:ascii="Calibri" w:eastAsia="Times New Roman" w:hAnsi="Calibri" w:hint="default"/>
      </w:rPr>
    </w:lvl>
    <w:lvl w:ilvl="1" w:tplc="A25C2540">
      <w:start w:val="1"/>
      <w:numFmt w:val="bullet"/>
      <w:lvlText w:val="-"/>
      <w:lvlJc w:val="left"/>
      <w:pPr>
        <w:ind w:left="1440" w:hanging="360"/>
      </w:pPr>
      <w:rPr>
        <w:rFonts w:ascii="Calibri" w:eastAsia="Times New Roman" w:hAnsi="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1" w15:restartNumberingAfterBreak="0">
    <w:nsid w:val="4EA01597"/>
    <w:multiLevelType w:val="hybridMultilevel"/>
    <w:tmpl w:val="85C44F1C"/>
    <w:lvl w:ilvl="0" w:tplc="42F2D362">
      <w:start w:val="1"/>
      <w:numFmt w:val="decimal"/>
      <w:suff w:val="space"/>
      <w:lvlText w:val="(%1)"/>
      <w:lvlJc w:val="left"/>
      <w:pPr>
        <w:ind w:left="0" w:firstLine="0"/>
      </w:pPr>
      <w:rPr>
        <w:rFonts w:hint="default"/>
        <w:b w:val="0"/>
        <w:i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2" w15:restartNumberingAfterBreak="0">
    <w:nsid w:val="4EF66FCC"/>
    <w:multiLevelType w:val="hybridMultilevel"/>
    <w:tmpl w:val="3E0A791C"/>
    <w:lvl w:ilvl="0" w:tplc="9600FA7C">
      <w:start w:val="1"/>
      <w:numFmt w:val="decimal"/>
      <w:suff w:val="space"/>
      <w:lvlText w:val="(%1)"/>
      <w:lvlJc w:val="left"/>
      <w:pPr>
        <w:ind w:left="0" w:firstLine="0"/>
      </w:pPr>
      <w:rPr>
        <w:rFonts w:hint="default"/>
        <w:b w:val="0"/>
        <w:strike w:val="0"/>
        <w:color w:val="auto"/>
      </w:rPr>
    </w:lvl>
    <w:lvl w:ilvl="1" w:tplc="05BEB234">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3" w15:restartNumberingAfterBreak="0">
    <w:nsid w:val="4F0118C0"/>
    <w:multiLevelType w:val="hybridMultilevel"/>
    <w:tmpl w:val="03B8F1C6"/>
    <w:lvl w:ilvl="0" w:tplc="F7AACFF4">
      <w:start w:val="1"/>
      <w:numFmt w:val="decimal"/>
      <w:suff w:val="space"/>
      <w:lvlText w:val="(%1)"/>
      <w:lvlJc w:val="left"/>
      <w:pPr>
        <w:ind w:left="0" w:firstLine="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4" w15:restartNumberingAfterBreak="0">
    <w:nsid w:val="4F4140C5"/>
    <w:multiLevelType w:val="hybridMultilevel"/>
    <w:tmpl w:val="B046E31E"/>
    <w:lvl w:ilvl="0" w:tplc="8232184E">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5" w15:restartNumberingAfterBreak="0">
    <w:nsid w:val="4F8C778C"/>
    <w:multiLevelType w:val="hybridMultilevel"/>
    <w:tmpl w:val="5BB6E074"/>
    <w:lvl w:ilvl="0" w:tplc="482E828A">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6" w15:restartNumberingAfterBreak="0">
    <w:nsid w:val="4FB06332"/>
    <w:multiLevelType w:val="hybridMultilevel"/>
    <w:tmpl w:val="91167F5C"/>
    <w:lvl w:ilvl="0" w:tplc="820A4CCE">
      <w:start w:val="1"/>
      <w:numFmt w:val="decimal"/>
      <w:suff w:val="space"/>
      <w:lvlText w:val="(%1)"/>
      <w:lvlJc w:val="left"/>
      <w:pPr>
        <w:ind w:left="0" w:firstLine="0"/>
      </w:pPr>
      <w:rPr>
        <w:rFonts w:hint="default"/>
        <w:b w:val="0"/>
        <w:i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7" w15:restartNumberingAfterBreak="0">
    <w:nsid w:val="4FF6572E"/>
    <w:multiLevelType w:val="hybridMultilevel"/>
    <w:tmpl w:val="8FD0B508"/>
    <w:lvl w:ilvl="0" w:tplc="A25C2540">
      <w:start w:val="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8" w15:restartNumberingAfterBreak="0">
    <w:nsid w:val="5046573B"/>
    <w:multiLevelType w:val="hybridMultilevel"/>
    <w:tmpl w:val="294CA492"/>
    <w:lvl w:ilvl="0" w:tplc="F6D261B4">
      <w:start w:val="1"/>
      <w:numFmt w:val="decimal"/>
      <w:suff w:val="space"/>
      <w:lvlText w:val="(%1)"/>
      <w:lvlJc w:val="left"/>
      <w:pPr>
        <w:ind w:left="0" w:firstLine="0"/>
      </w:pPr>
      <w:rPr>
        <w:rFonts w:hint="default"/>
        <w:b w:val="0"/>
        <w:i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9" w15:restartNumberingAfterBreak="0">
    <w:nsid w:val="50B576DB"/>
    <w:multiLevelType w:val="hybridMultilevel"/>
    <w:tmpl w:val="76FE6EF4"/>
    <w:lvl w:ilvl="0" w:tplc="E8A6E67A">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0" w15:restartNumberingAfterBreak="0">
    <w:nsid w:val="517C3857"/>
    <w:multiLevelType w:val="hybridMultilevel"/>
    <w:tmpl w:val="259AC950"/>
    <w:lvl w:ilvl="0" w:tplc="041A0017">
      <w:start w:val="1"/>
      <w:numFmt w:val="lowerLetter"/>
      <w:lvlText w:val="%1)"/>
      <w:lvlJc w:val="left"/>
      <w:pPr>
        <w:tabs>
          <w:tab w:val="num" w:pos="720"/>
        </w:tabs>
        <w:ind w:left="720" w:hanging="360"/>
      </w:pPr>
      <w:rPr>
        <w:rFonts w:cs="Times New Roman" w:hint="default"/>
      </w:rPr>
    </w:lvl>
    <w:lvl w:ilvl="1" w:tplc="A25C2540">
      <w:start w:val="1"/>
      <w:numFmt w:val="bullet"/>
      <w:lvlText w:val="-"/>
      <w:lvlJc w:val="left"/>
      <w:pPr>
        <w:tabs>
          <w:tab w:val="num" w:pos="1440"/>
        </w:tabs>
        <w:ind w:left="1440" w:hanging="360"/>
      </w:pPr>
      <w:rPr>
        <w:rFonts w:ascii="Calibri" w:eastAsia="Times New Roman" w:hAnsi="Calibri" w:hint="default"/>
      </w:rPr>
    </w:lvl>
    <w:lvl w:ilvl="2" w:tplc="AE488704">
      <w:start w:val="1"/>
      <w:numFmt w:val="upperRoman"/>
      <w:lvlText w:val="%3."/>
      <w:lvlJc w:val="left"/>
      <w:pPr>
        <w:tabs>
          <w:tab w:val="num" w:pos="2340"/>
        </w:tabs>
        <w:ind w:left="2340" w:hanging="360"/>
      </w:pPr>
      <w:rPr>
        <w:rFonts w:hint="default"/>
      </w:rPr>
    </w:lvl>
    <w:lvl w:ilvl="3" w:tplc="7EA022EA">
      <w:start w:val="1"/>
      <w:numFmt w:val="upperRoman"/>
      <w:lvlText w:val="%4."/>
      <w:lvlJc w:val="left"/>
      <w:pPr>
        <w:tabs>
          <w:tab w:val="num" w:pos="3240"/>
        </w:tabs>
        <w:ind w:left="3240" w:hanging="720"/>
      </w:pPr>
      <w:rPr>
        <w:rFonts w:cs="Times New Roman" w:hint="default"/>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241" w15:restartNumberingAfterBreak="0">
    <w:nsid w:val="51945472"/>
    <w:multiLevelType w:val="hybridMultilevel"/>
    <w:tmpl w:val="E9A4E176"/>
    <w:lvl w:ilvl="0" w:tplc="B8CE5BE8">
      <w:start w:val="4"/>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2" w15:restartNumberingAfterBreak="0">
    <w:nsid w:val="521419BE"/>
    <w:multiLevelType w:val="hybridMultilevel"/>
    <w:tmpl w:val="BB6C9CA6"/>
    <w:lvl w:ilvl="0" w:tplc="F88845AE">
      <w:start w:val="1"/>
      <w:numFmt w:val="decimal"/>
      <w:suff w:val="space"/>
      <w:lvlText w:val="(%1)"/>
      <w:lvlJc w:val="left"/>
      <w:pPr>
        <w:ind w:left="0" w:firstLine="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3" w15:restartNumberingAfterBreak="0">
    <w:nsid w:val="52486AA4"/>
    <w:multiLevelType w:val="hybridMultilevel"/>
    <w:tmpl w:val="EFBE0DFA"/>
    <w:lvl w:ilvl="0" w:tplc="9A86B0D8">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4" w15:restartNumberingAfterBreak="0">
    <w:nsid w:val="52862AA2"/>
    <w:multiLevelType w:val="hybridMultilevel"/>
    <w:tmpl w:val="6EAC192E"/>
    <w:lvl w:ilvl="0" w:tplc="A25C2540">
      <w:start w:val="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5" w15:restartNumberingAfterBreak="0">
    <w:nsid w:val="528F75E6"/>
    <w:multiLevelType w:val="hybridMultilevel"/>
    <w:tmpl w:val="DA3821BC"/>
    <w:lvl w:ilvl="0" w:tplc="A6F46642">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6" w15:restartNumberingAfterBreak="0">
    <w:nsid w:val="530A7B28"/>
    <w:multiLevelType w:val="hybridMultilevel"/>
    <w:tmpl w:val="820C98FC"/>
    <w:lvl w:ilvl="0" w:tplc="B8CE5BE8">
      <w:start w:val="4"/>
      <w:numFmt w:val="bullet"/>
      <w:lvlText w:val="-"/>
      <w:lvlJc w:val="left"/>
      <w:pPr>
        <w:ind w:left="720" w:hanging="360"/>
      </w:pPr>
      <w:rPr>
        <w:rFonts w:ascii="Tahoma" w:eastAsia="Times New Roman" w:hAnsi="Tahoma" w:cs="Tahoma"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7" w15:restartNumberingAfterBreak="0">
    <w:nsid w:val="53145D69"/>
    <w:multiLevelType w:val="hybridMultilevel"/>
    <w:tmpl w:val="A10E4566"/>
    <w:lvl w:ilvl="0" w:tplc="B8CE5BE8">
      <w:start w:val="4"/>
      <w:numFmt w:val="bullet"/>
      <w:lvlText w:val="-"/>
      <w:lvlJc w:val="left"/>
      <w:pPr>
        <w:ind w:left="360" w:hanging="360"/>
      </w:pPr>
      <w:rPr>
        <w:rFonts w:ascii="Tahoma" w:eastAsia="Times New Roman" w:hAnsi="Tahoma" w:cs="Tahoma"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48" w15:restartNumberingAfterBreak="0">
    <w:nsid w:val="532F068B"/>
    <w:multiLevelType w:val="hybridMultilevel"/>
    <w:tmpl w:val="001EEA30"/>
    <w:lvl w:ilvl="0" w:tplc="B8CE5BE8">
      <w:start w:val="4"/>
      <w:numFmt w:val="bullet"/>
      <w:lvlText w:val="-"/>
      <w:lvlJc w:val="left"/>
      <w:pPr>
        <w:tabs>
          <w:tab w:val="num" w:pos="720"/>
        </w:tabs>
        <w:ind w:left="720" w:hanging="360"/>
      </w:pPr>
      <w:rPr>
        <w:rFonts w:ascii="Tahoma" w:eastAsia="Times New Roman" w:hAnsi="Tahoma" w:cs="Tahoma"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49" w15:restartNumberingAfterBreak="0">
    <w:nsid w:val="53B74E24"/>
    <w:multiLevelType w:val="hybridMultilevel"/>
    <w:tmpl w:val="54DAA356"/>
    <w:lvl w:ilvl="0" w:tplc="8518702A">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0" w15:restartNumberingAfterBreak="0">
    <w:nsid w:val="54870D24"/>
    <w:multiLevelType w:val="hybridMultilevel"/>
    <w:tmpl w:val="259AC950"/>
    <w:lvl w:ilvl="0" w:tplc="041A0017">
      <w:start w:val="1"/>
      <w:numFmt w:val="lowerLetter"/>
      <w:lvlText w:val="%1)"/>
      <w:lvlJc w:val="left"/>
      <w:pPr>
        <w:tabs>
          <w:tab w:val="num" w:pos="720"/>
        </w:tabs>
        <w:ind w:left="720" w:hanging="360"/>
      </w:pPr>
      <w:rPr>
        <w:rFonts w:cs="Times New Roman" w:hint="default"/>
      </w:rPr>
    </w:lvl>
    <w:lvl w:ilvl="1" w:tplc="A25C2540">
      <w:start w:val="1"/>
      <w:numFmt w:val="bullet"/>
      <w:lvlText w:val="-"/>
      <w:lvlJc w:val="left"/>
      <w:pPr>
        <w:tabs>
          <w:tab w:val="num" w:pos="1440"/>
        </w:tabs>
        <w:ind w:left="1440" w:hanging="360"/>
      </w:pPr>
      <w:rPr>
        <w:rFonts w:ascii="Calibri" w:eastAsia="Times New Roman" w:hAnsi="Calibri" w:hint="default"/>
      </w:rPr>
    </w:lvl>
    <w:lvl w:ilvl="2" w:tplc="AE488704">
      <w:start w:val="1"/>
      <w:numFmt w:val="upperRoman"/>
      <w:lvlText w:val="%3."/>
      <w:lvlJc w:val="left"/>
      <w:pPr>
        <w:tabs>
          <w:tab w:val="num" w:pos="2340"/>
        </w:tabs>
        <w:ind w:left="2340" w:hanging="360"/>
      </w:pPr>
      <w:rPr>
        <w:rFonts w:hint="default"/>
      </w:rPr>
    </w:lvl>
    <w:lvl w:ilvl="3" w:tplc="7EA022EA">
      <w:start w:val="1"/>
      <w:numFmt w:val="upperRoman"/>
      <w:lvlText w:val="%4."/>
      <w:lvlJc w:val="left"/>
      <w:pPr>
        <w:tabs>
          <w:tab w:val="num" w:pos="3240"/>
        </w:tabs>
        <w:ind w:left="3240" w:hanging="720"/>
      </w:pPr>
      <w:rPr>
        <w:rFonts w:cs="Times New Roman" w:hint="default"/>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251" w15:restartNumberingAfterBreak="0">
    <w:nsid w:val="54A511E4"/>
    <w:multiLevelType w:val="hybridMultilevel"/>
    <w:tmpl w:val="DD2EB4AA"/>
    <w:lvl w:ilvl="0" w:tplc="4C826B16">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2" w15:restartNumberingAfterBreak="0">
    <w:nsid w:val="54F15BAC"/>
    <w:multiLevelType w:val="hybridMultilevel"/>
    <w:tmpl w:val="3CE6BC5E"/>
    <w:lvl w:ilvl="0" w:tplc="F474B06E">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3" w15:restartNumberingAfterBreak="0">
    <w:nsid w:val="55740E92"/>
    <w:multiLevelType w:val="hybridMultilevel"/>
    <w:tmpl w:val="787A4C18"/>
    <w:lvl w:ilvl="0" w:tplc="A192D100">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4" w15:restartNumberingAfterBreak="0">
    <w:nsid w:val="5592157C"/>
    <w:multiLevelType w:val="hybridMultilevel"/>
    <w:tmpl w:val="F96C494E"/>
    <w:lvl w:ilvl="0" w:tplc="C63A4ACC">
      <w:start w:val="1"/>
      <w:numFmt w:val="bullet"/>
      <w:lvlText w:val="-"/>
      <w:lvlJc w:val="left"/>
      <w:rPr>
        <w:rFonts w:ascii="Calibri" w:eastAsia="Times New Roman" w:hAnsi="Calibri" w:hint="default"/>
        <w:color w:val="auto"/>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5" w15:restartNumberingAfterBreak="0">
    <w:nsid w:val="55DE724D"/>
    <w:multiLevelType w:val="hybridMultilevel"/>
    <w:tmpl w:val="A4E6BF86"/>
    <w:lvl w:ilvl="0" w:tplc="B8CE5BE8">
      <w:start w:val="4"/>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6" w15:restartNumberingAfterBreak="0">
    <w:nsid w:val="55F01946"/>
    <w:multiLevelType w:val="hybridMultilevel"/>
    <w:tmpl w:val="F5E01296"/>
    <w:lvl w:ilvl="0" w:tplc="40508B92">
      <w:start w:val="1"/>
      <w:numFmt w:val="decimal"/>
      <w:suff w:val="space"/>
      <w:lvlText w:val="(%1)"/>
      <w:lvlJc w:val="left"/>
      <w:pPr>
        <w:ind w:left="0" w:firstLine="0"/>
      </w:pPr>
      <w:rPr>
        <w:rFonts w:hint="default"/>
        <w:b w:val="0"/>
        <w:i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7" w15:restartNumberingAfterBreak="0">
    <w:nsid w:val="56622FF9"/>
    <w:multiLevelType w:val="hybridMultilevel"/>
    <w:tmpl w:val="1DAEDC9A"/>
    <w:lvl w:ilvl="0" w:tplc="232E0090">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8" w15:restartNumberingAfterBreak="0">
    <w:nsid w:val="56CE6A4E"/>
    <w:multiLevelType w:val="hybridMultilevel"/>
    <w:tmpl w:val="EA54308E"/>
    <w:lvl w:ilvl="0" w:tplc="A25C2540">
      <w:start w:val="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9" w15:restartNumberingAfterBreak="0">
    <w:nsid w:val="57A46963"/>
    <w:multiLevelType w:val="hybridMultilevel"/>
    <w:tmpl w:val="5EE4AD66"/>
    <w:lvl w:ilvl="0" w:tplc="948C47B0">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0" w15:restartNumberingAfterBreak="0">
    <w:nsid w:val="57B803F4"/>
    <w:multiLevelType w:val="hybridMultilevel"/>
    <w:tmpl w:val="D2F6CA5C"/>
    <w:lvl w:ilvl="0" w:tplc="49F24F24">
      <w:start w:val="1"/>
      <w:numFmt w:val="bullet"/>
      <w:lvlText w:val="-"/>
      <w:lvlJc w:val="left"/>
      <w:pPr>
        <w:ind w:left="720" w:hanging="360"/>
      </w:pPr>
      <w:rPr>
        <w:rFonts w:ascii="Arial Narrow" w:hAnsi="Arial Narro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1" w15:restartNumberingAfterBreak="0">
    <w:nsid w:val="57F22AE9"/>
    <w:multiLevelType w:val="hybridMultilevel"/>
    <w:tmpl w:val="C5C240FE"/>
    <w:lvl w:ilvl="0" w:tplc="ACD0170E">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2" w15:restartNumberingAfterBreak="0">
    <w:nsid w:val="57FB063C"/>
    <w:multiLevelType w:val="hybridMultilevel"/>
    <w:tmpl w:val="F5CAF218"/>
    <w:lvl w:ilvl="0" w:tplc="028CF06A">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3" w15:restartNumberingAfterBreak="0">
    <w:nsid w:val="58200D57"/>
    <w:multiLevelType w:val="hybridMultilevel"/>
    <w:tmpl w:val="3A5E70C0"/>
    <w:lvl w:ilvl="0" w:tplc="E2FA1104">
      <w:start w:val="1"/>
      <w:numFmt w:val="decimal"/>
      <w:lvlText w:val="%1."/>
      <w:lvlJc w:val="left"/>
      <w:pPr>
        <w:ind w:left="720" w:hanging="360"/>
      </w:pPr>
      <w:rPr>
        <w:b/>
        <w:color w:val="auto"/>
      </w:rPr>
    </w:lvl>
    <w:lvl w:ilvl="1" w:tplc="D61C74AC">
      <w:start w:val="1"/>
      <w:numFmt w:val="lowerLetter"/>
      <w:lvlText w:val="%2)"/>
      <w:lvlJc w:val="left"/>
      <w:pPr>
        <w:ind w:left="1440" w:hanging="360"/>
      </w:pPr>
      <w:rPr>
        <w:rFonts w:hint="default"/>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4" w15:restartNumberingAfterBreak="0">
    <w:nsid w:val="58B8622B"/>
    <w:multiLevelType w:val="hybridMultilevel"/>
    <w:tmpl w:val="3832492C"/>
    <w:lvl w:ilvl="0" w:tplc="7EA274B8">
      <w:start w:val="1"/>
      <w:numFmt w:val="decimal"/>
      <w:suff w:val="space"/>
      <w:lvlText w:val="(%1)"/>
      <w:lvlJc w:val="left"/>
      <w:pPr>
        <w:ind w:left="0" w:firstLine="0"/>
      </w:pPr>
      <w:rPr>
        <w:rFonts w:hint="default"/>
        <w:b w:val="0"/>
        <w:i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5" w15:restartNumberingAfterBreak="0">
    <w:nsid w:val="58FF7373"/>
    <w:multiLevelType w:val="hybridMultilevel"/>
    <w:tmpl w:val="6570D2A8"/>
    <w:lvl w:ilvl="0" w:tplc="FC16886C">
      <w:start w:val="1"/>
      <w:numFmt w:val="decimal"/>
      <w:suff w:val="space"/>
      <w:lvlText w:val="(%1)"/>
      <w:lvlJc w:val="left"/>
      <w:pPr>
        <w:ind w:left="0" w:firstLine="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6" w15:restartNumberingAfterBreak="0">
    <w:nsid w:val="59321849"/>
    <w:multiLevelType w:val="hybridMultilevel"/>
    <w:tmpl w:val="237CAC1E"/>
    <w:lvl w:ilvl="0" w:tplc="75860732">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7" w15:restartNumberingAfterBreak="0">
    <w:nsid w:val="593A3C43"/>
    <w:multiLevelType w:val="hybridMultilevel"/>
    <w:tmpl w:val="622248D2"/>
    <w:lvl w:ilvl="0" w:tplc="0CCAE010">
      <w:start w:val="1"/>
      <w:numFmt w:val="decimal"/>
      <w:suff w:val="space"/>
      <w:lvlText w:val="(%1)"/>
      <w:lvlJc w:val="left"/>
      <w:pPr>
        <w:ind w:left="0" w:firstLine="0"/>
      </w:pPr>
      <w:rPr>
        <w:rFonts w:hint="default"/>
        <w:b w:val="0"/>
        <w:i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8" w15:restartNumberingAfterBreak="0">
    <w:nsid w:val="5A263D35"/>
    <w:multiLevelType w:val="hybridMultilevel"/>
    <w:tmpl w:val="869EE9C4"/>
    <w:lvl w:ilvl="0" w:tplc="A8C2C06C">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9" w15:restartNumberingAfterBreak="0">
    <w:nsid w:val="5A583B9D"/>
    <w:multiLevelType w:val="hybridMultilevel"/>
    <w:tmpl w:val="31AAC36A"/>
    <w:lvl w:ilvl="0" w:tplc="4488A0F2">
      <w:start w:val="1"/>
      <w:numFmt w:val="decimal"/>
      <w:suff w:val="space"/>
      <w:lvlText w:val="(%1)"/>
      <w:lvlJc w:val="left"/>
      <w:pPr>
        <w:ind w:left="0" w:firstLine="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0" w15:restartNumberingAfterBreak="0">
    <w:nsid w:val="5A6E6975"/>
    <w:multiLevelType w:val="hybridMultilevel"/>
    <w:tmpl w:val="571AFCC6"/>
    <w:lvl w:ilvl="0" w:tplc="F2E0436E">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1" w15:restartNumberingAfterBreak="0">
    <w:nsid w:val="5A885370"/>
    <w:multiLevelType w:val="hybridMultilevel"/>
    <w:tmpl w:val="B892501A"/>
    <w:lvl w:ilvl="0" w:tplc="61405CF6">
      <w:start w:val="1"/>
      <w:numFmt w:val="decimal"/>
      <w:suff w:val="space"/>
      <w:lvlText w:val="(%1)"/>
      <w:lvlJc w:val="left"/>
      <w:pPr>
        <w:ind w:left="0" w:firstLine="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2" w15:restartNumberingAfterBreak="0">
    <w:nsid w:val="5A8B4675"/>
    <w:multiLevelType w:val="hybridMultilevel"/>
    <w:tmpl w:val="2662EABC"/>
    <w:lvl w:ilvl="0" w:tplc="A468A608">
      <w:start w:val="1"/>
      <w:numFmt w:val="bullet"/>
      <w:pStyle w:val="Grafikeoznake2"/>
      <w:lvlText w:val=""/>
      <w:lvlJc w:val="left"/>
      <w:pPr>
        <w:tabs>
          <w:tab w:val="num" w:pos="720"/>
        </w:tabs>
        <w:ind w:left="720" w:hanging="360"/>
      </w:pPr>
      <w:rPr>
        <w:rFonts w:ascii="Symbol" w:hAnsi="Symbol" w:hint="default"/>
      </w:rPr>
    </w:lvl>
    <w:lvl w:ilvl="1" w:tplc="D8B895E8">
      <w:start w:val="2"/>
      <w:numFmt w:val="bullet"/>
      <w:lvlText w:val="-"/>
      <w:lvlJc w:val="left"/>
      <w:pPr>
        <w:tabs>
          <w:tab w:val="num" w:pos="1440"/>
        </w:tabs>
        <w:ind w:left="1440" w:hanging="360"/>
      </w:pPr>
      <w:rPr>
        <w:rFonts w:ascii="Verdana" w:eastAsia="Times New Roman" w:hAnsi="Verdana"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3" w15:restartNumberingAfterBreak="0">
    <w:nsid w:val="5AB50BCC"/>
    <w:multiLevelType w:val="hybridMultilevel"/>
    <w:tmpl w:val="A35EC4B0"/>
    <w:lvl w:ilvl="0" w:tplc="2D4C27E4">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4" w15:restartNumberingAfterBreak="0">
    <w:nsid w:val="5B2D1B0A"/>
    <w:multiLevelType w:val="hybridMultilevel"/>
    <w:tmpl w:val="259AC950"/>
    <w:lvl w:ilvl="0" w:tplc="041A0017">
      <w:start w:val="1"/>
      <w:numFmt w:val="lowerLetter"/>
      <w:lvlText w:val="%1)"/>
      <w:lvlJc w:val="left"/>
      <w:pPr>
        <w:tabs>
          <w:tab w:val="num" w:pos="720"/>
        </w:tabs>
        <w:ind w:left="720" w:hanging="360"/>
      </w:pPr>
      <w:rPr>
        <w:rFonts w:cs="Times New Roman" w:hint="default"/>
      </w:rPr>
    </w:lvl>
    <w:lvl w:ilvl="1" w:tplc="A25C2540">
      <w:start w:val="1"/>
      <w:numFmt w:val="bullet"/>
      <w:lvlText w:val="-"/>
      <w:lvlJc w:val="left"/>
      <w:pPr>
        <w:tabs>
          <w:tab w:val="num" w:pos="1440"/>
        </w:tabs>
        <w:ind w:left="1440" w:hanging="360"/>
      </w:pPr>
      <w:rPr>
        <w:rFonts w:ascii="Calibri" w:eastAsia="Times New Roman" w:hAnsi="Calibri" w:hint="default"/>
      </w:rPr>
    </w:lvl>
    <w:lvl w:ilvl="2" w:tplc="AE488704">
      <w:start w:val="1"/>
      <w:numFmt w:val="upperRoman"/>
      <w:lvlText w:val="%3."/>
      <w:lvlJc w:val="left"/>
      <w:pPr>
        <w:tabs>
          <w:tab w:val="num" w:pos="2340"/>
        </w:tabs>
        <w:ind w:left="2340" w:hanging="360"/>
      </w:pPr>
      <w:rPr>
        <w:rFonts w:hint="default"/>
      </w:rPr>
    </w:lvl>
    <w:lvl w:ilvl="3" w:tplc="7EA022EA">
      <w:start w:val="1"/>
      <w:numFmt w:val="upperRoman"/>
      <w:lvlText w:val="%4."/>
      <w:lvlJc w:val="left"/>
      <w:pPr>
        <w:tabs>
          <w:tab w:val="num" w:pos="3240"/>
        </w:tabs>
        <w:ind w:left="3240" w:hanging="720"/>
      </w:pPr>
      <w:rPr>
        <w:rFonts w:cs="Times New Roman" w:hint="default"/>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275" w15:restartNumberingAfterBreak="0">
    <w:nsid w:val="5B7736AE"/>
    <w:multiLevelType w:val="hybridMultilevel"/>
    <w:tmpl w:val="C3204634"/>
    <w:lvl w:ilvl="0" w:tplc="B8CE5BE8">
      <w:start w:val="4"/>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6" w15:restartNumberingAfterBreak="0">
    <w:nsid w:val="5BB32734"/>
    <w:multiLevelType w:val="hybridMultilevel"/>
    <w:tmpl w:val="7D4AE99E"/>
    <w:lvl w:ilvl="0" w:tplc="A25C2540">
      <w:start w:val="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7" w15:restartNumberingAfterBreak="0">
    <w:nsid w:val="5C6B4321"/>
    <w:multiLevelType w:val="hybridMultilevel"/>
    <w:tmpl w:val="F9643134"/>
    <w:lvl w:ilvl="0" w:tplc="1F74F656">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8" w15:restartNumberingAfterBreak="0">
    <w:nsid w:val="5C777A95"/>
    <w:multiLevelType w:val="hybridMultilevel"/>
    <w:tmpl w:val="D8003694"/>
    <w:lvl w:ilvl="0" w:tplc="414418E2">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9" w15:restartNumberingAfterBreak="0">
    <w:nsid w:val="5CCA7234"/>
    <w:multiLevelType w:val="hybridMultilevel"/>
    <w:tmpl w:val="4F32B194"/>
    <w:lvl w:ilvl="0" w:tplc="0F58FB36">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0" w15:restartNumberingAfterBreak="0">
    <w:nsid w:val="5CFE52E5"/>
    <w:multiLevelType w:val="hybridMultilevel"/>
    <w:tmpl w:val="BA6EC520"/>
    <w:lvl w:ilvl="0" w:tplc="09EC07EE">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1" w15:restartNumberingAfterBreak="0">
    <w:nsid w:val="5D5F56DD"/>
    <w:multiLevelType w:val="hybridMultilevel"/>
    <w:tmpl w:val="D326DAB4"/>
    <w:lvl w:ilvl="0" w:tplc="D77ADACA">
      <w:start w:val="1"/>
      <w:numFmt w:val="lowerLetter"/>
      <w:lvlText w:val="%1)"/>
      <w:lvlJc w:val="left"/>
      <w:pPr>
        <w:tabs>
          <w:tab w:val="num" w:pos="720"/>
        </w:tabs>
        <w:ind w:left="720" w:hanging="360"/>
      </w:pPr>
      <w:rPr>
        <w:rFonts w:cs="Times New Roman" w:hint="default"/>
        <w:color w:val="auto"/>
      </w:rPr>
    </w:lvl>
    <w:lvl w:ilvl="1" w:tplc="A25C2540">
      <w:start w:val="1"/>
      <w:numFmt w:val="bullet"/>
      <w:lvlText w:val="-"/>
      <w:lvlJc w:val="left"/>
      <w:pPr>
        <w:tabs>
          <w:tab w:val="num" w:pos="1440"/>
        </w:tabs>
        <w:ind w:left="1440" w:hanging="360"/>
      </w:pPr>
      <w:rPr>
        <w:rFonts w:ascii="Calibri" w:eastAsia="Times New Roman" w:hAnsi="Calibri" w:hint="default"/>
      </w:rPr>
    </w:lvl>
    <w:lvl w:ilvl="2" w:tplc="86282AE4">
      <w:start w:val="1"/>
      <w:numFmt w:val="upperLetter"/>
      <w:lvlText w:val="%3)"/>
      <w:lvlJc w:val="left"/>
      <w:pPr>
        <w:tabs>
          <w:tab w:val="num" w:pos="2340"/>
        </w:tabs>
        <w:ind w:left="2340" w:hanging="360"/>
      </w:pPr>
      <w:rPr>
        <w:rFonts w:cs="Times New Roman" w:hint="default"/>
      </w:rPr>
    </w:lvl>
    <w:lvl w:ilvl="3" w:tplc="7EA022EA">
      <w:start w:val="1"/>
      <w:numFmt w:val="upperRoman"/>
      <w:lvlText w:val="%4."/>
      <w:lvlJc w:val="left"/>
      <w:pPr>
        <w:tabs>
          <w:tab w:val="num" w:pos="3240"/>
        </w:tabs>
        <w:ind w:left="3240" w:hanging="720"/>
      </w:pPr>
      <w:rPr>
        <w:rFonts w:cs="Times New Roman" w:hint="default"/>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282" w15:restartNumberingAfterBreak="0">
    <w:nsid w:val="5DA26C16"/>
    <w:multiLevelType w:val="hybridMultilevel"/>
    <w:tmpl w:val="5210C2BE"/>
    <w:lvl w:ilvl="0" w:tplc="6A6E8032">
      <w:start w:val="4"/>
      <w:numFmt w:val="bullet"/>
      <w:lvlText w:val="-"/>
      <w:lvlJc w:val="left"/>
      <w:rPr>
        <w:rFonts w:ascii="Tahoma" w:eastAsia="Times New Roman" w:hAnsi="Tahoma" w:cs="Tahoma" w:hint="default"/>
        <w:color w:val="auto"/>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3" w15:restartNumberingAfterBreak="0">
    <w:nsid w:val="5DB24936"/>
    <w:multiLevelType w:val="hybridMultilevel"/>
    <w:tmpl w:val="BB6C9CA6"/>
    <w:lvl w:ilvl="0" w:tplc="FFFFFFFF">
      <w:start w:val="1"/>
      <w:numFmt w:val="decimal"/>
      <w:suff w:val="space"/>
      <w:lvlText w:val="(%1)"/>
      <w:lvlJc w:val="left"/>
      <w:pPr>
        <w:ind w:left="0" w:firstLine="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4" w15:restartNumberingAfterBreak="0">
    <w:nsid w:val="5DE14847"/>
    <w:multiLevelType w:val="hybridMultilevel"/>
    <w:tmpl w:val="BB6E1AF8"/>
    <w:lvl w:ilvl="0" w:tplc="041A0017">
      <w:start w:val="1"/>
      <w:numFmt w:val="lowerLetter"/>
      <w:lvlText w:val="%1)"/>
      <w:lvlJc w:val="left"/>
      <w:pPr>
        <w:tabs>
          <w:tab w:val="num" w:pos="720"/>
        </w:tabs>
        <w:ind w:left="720" w:hanging="360"/>
      </w:pPr>
      <w:rPr>
        <w:rFonts w:cs="Times New Roman" w:hint="default"/>
      </w:rPr>
    </w:lvl>
    <w:lvl w:ilvl="1" w:tplc="A25C2540">
      <w:start w:val="1"/>
      <w:numFmt w:val="bullet"/>
      <w:lvlText w:val="-"/>
      <w:lvlJc w:val="left"/>
      <w:pPr>
        <w:tabs>
          <w:tab w:val="num" w:pos="1440"/>
        </w:tabs>
        <w:ind w:left="1440" w:hanging="360"/>
      </w:pPr>
      <w:rPr>
        <w:rFonts w:ascii="Calibri" w:eastAsia="Times New Roman" w:hAnsi="Calibri" w:hint="default"/>
      </w:rPr>
    </w:lvl>
    <w:lvl w:ilvl="2" w:tplc="AE488704">
      <w:start w:val="1"/>
      <w:numFmt w:val="upperRoman"/>
      <w:lvlText w:val="%3."/>
      <w:lvlJc w:val="left"/>
      <w:pPr>
        <w:tabs>
          <w:tab w:val="num" w:pos="2340"/>
        </w:tabs>
        <w:ind w:left="2340" w:hanging="360"/>
      </w:pPr>
      <w:rPr>
        <w:rFonts w:hint="default"/>
      </w:rPr>
    </w:lvl>
    <w:lvl w:ilvl="3" w:tplc="7EA022EA">
      <w:start w:val="1"/>
      <w:numFmt w:val="upperRoman"/>
      <w:lvlText w:val="%4."/>
      <w:lvlJc w:val="left"/>
      <w:pPr>
        <w:tabs>
          <w:tab w:val="num" w:pos="3240"/>
        </w:tabs>
        <w:ind w:left="3240" w:hanging="720"/>
      </w:pPr>
      <w:rPr>
        <w:rFonts w:cs="Times New Roman" w:hint="default"/>
      </w:rPr>
    </w:lvl>
    <w:lvl w:ilvl="4" w:tplc="0068E064">
      <w:start w:val="1"/>
      <w:numFmt w:val="decimal"/>
      <w:lvlText w:val="(%5)"/>
      <w:lvlJc w:val="left"/>
      <w:pPr>
        <w:ind w:left="3600" w:hanging="360"/>
      </w:pPr>
      <w:rPr>
        <w:rFonts w:hint="default"/>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285" w15:restartNumberingAfterBreak="0">
    <w:nsid w:val="5EE117AD"/>
    <w:multiLevelType w:val="hybridMultilevel"/>
    <w:tmpl w:val="FE9E760C"/>
    <w:lvl w:ilvl="0" w:tplc="36969B38">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6" w15:restartNumberingAfterBreak="0">
    <w:nsid w:val="5F0E5562"/>
    <w:multiLevelType w:val="hybridMultilevel"/>
    <w:tmpl w:val="8EBAF156"/>
    <w:lvl w:ilvl="0" w:tplc="A25C2540">
      <w:start w:val="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7" w15:restartNumberingAfterBreak="0">
    <w:nsid w:val="5F157843"/>
    <w:multiLevelType w:val="hybridMultilevel"/>
    <w:tmpl w:val="323A3F00"/>
    <w:lvl w:ilvl="0" w:tplc="3FC4BF9C">
      <w:start w:val="1"/>
      <w:numFmt w:val="decimal"/>
      <w:suff w:val="space"/>
      <w:lvlText w:val="(%1)"/>
      <w:lvlJc w:val="left"/>
      <w:pPr>
        <w:ind w:left="0" w:firstLine="0"/>
      </w:pPr>
      <w:rPr>
        <w:rFonts w:hint="default"/>
        <w:b w:val="0"/>
        <w:i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8" w15:restartNumberingAfterBreak="0">
    <w:nsid w:val="5F465360"/>
    <w:multiLevelType w:val="hybridMultilevel"/>
    <w:tmpl w:val="7E4467E4"/>
    <w:lvl w:ilvl="0" w:tplc="2ACAE5DC">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9" w15:restartNumberingAfterBreak="0">
    <w:nsid w:val="5FEA539D"/>
    <w:multiLevelType w:val="hybridMultilevel"/>
    <w:tmpl w:val="B2A604EC"/>
    <w:lvl w:ilvl="0" w:tplc="3EAA5496">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0" w15:restartNumberingAfterBreak="0">
    <w:nsid w:val="60043C7D"/>
    <w:multiLevelType w:val="hybridMultilevel"/>
    <w:tmpl w:val="C3204634"/>
    <w:lvl w:ilvl="0" w:tplc="B8CE5BE8">
      <w:start w:val="4"/>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1" w15:restartNumberingAfterBreak="0">
    <w:nsid w:val="61F40921"/>
    <w:multiLevelType w:val="hybridMultilevel"/>
    <w:tmpl w:val="2EBA2484"/>
    <w:lvl w:ilvl="0" w:tplc="4F586320">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2" w15:restartNumberingAfterBreak="0">
    <w:nsid w:val="623F4825"/>
    <w:multiLevelType w:val="hybridMultilevel"/>
    <w:tmpl w:val="BCA832DC"/>
    <w:lvl w:ilvl="0" w:tplc="96A23074">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3" w15:restartNumberingAfterBreak="0">
    <w:nsid w:val="629547AA"/>
    <w:multiLevelType w:val="hybridMultilevel"/>
    <w:tmpl w:val="32CE7884"/>
    <w:lvl w:ilvl="0" w:tplc="A25C2540">
      <w:start w:val="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4" w15:restartNumberingAfterBreak="0">
    <w:nsid w:val="62C32BB3"/>
    <w:multiLevelType w:val="hybridMultilevel"/>
    <w:tmpl w:val="7578DEDE"/>
    <w:lvl w:ilvl="0" w:tplc="98324DF2">
      <w:start w:val="1"/>
      <w:numFmt w:val="decimal"/>
      <w:suff w:val="space"/>
      <w:lvlText w:val="(%1)"/>
      <w:lvlJc w:val="left"/>
      <w:pPr>
        <w:ind w:left="0" w:firstLine="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5" w15:restartNumberingAfterBreak="0">
    <w:nsid w:val="62E7006B"/>
    <w:multiLevelType w:val="hybridMultilevel"/>
    <w:tmpl w:val="0EF2DD6C"/>
    <w:lvl w:ilvl="0" w:tplc="3520893C">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6" w15:restartNumberingAfterBreak="0">
    <w:nsid w:val="63713474"/>
    <w:multiLevelType w:val="hybridMultilevel"/>
    <w:tmpl w:val="65282226"/>
    <w:lvl w:ilvl="0" w:tplc="89306234">
      <w:start w:val="1"/>
      <w:numFmt w:val="bullet"/>
      <w:lvlText w:val="-"/>
      <w:lvlJc w:val="left"/>
      <w:pPr>
        <w:tabs>
          <w:tab w:val="num" w:pos="720"/>
        </w:tabs>
        <w:ind w:left="720" w:hanging="360"/>
      </w:pPr>
      <w:rPr>
        <w:rFonts w:ascii="Calibri" w:eastAsia="Times New Roman" w:hAnsi="Calibri" w:hint="default"/>
        <w:color w:val="auto"/>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97" w15:restartNumberingAfterBreak="0">
    <w:nsid w:val="639752F7"/>
    <w:multiLevelType w:val="hybridMultilevel"/>
    <w:tmpl w:val="10DC4E68"/>
    <w:lvl w:ilvl="0" w:tplc="4ADA13E0">
      <w:start w:val="1"/>
      <w:numFmt w:val="decimal"/>
      <w:suff w:val="space"/>
      <w:lvlText w:val="(%1)"/>
      <w:lvlJc w:val="left"/>
      <w:pPr>
        <w:ind w:left="0" w:firstLine="0"/>
      </w:pPr>
      <w:rPr>
        <w:rFonts w:hint="default"/>
        <w:b w:val="0"/>
        <w:i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8" w15:restartNumberingAfterBreak="0">
    <w:nsid w:val="63DF36E4"/>
    <w:multiLevelType w:val="hybridMultilevel"/>
    <w:tmpl w:val="C1DEDE20"/>
    <w:lvl w:ilvl="0" w:tplc="A25C2540">
      <w:start w:val="1"/>
      <w:numFmt w:val="bullet"/>
      <w:lvlText w:val="-"/>
      <w:lvlJc w:val="left"/>
      <w:pPr>
        <w:tabs>
          <w:tab w:val="num" w:pos="720"/>
        </w:tabs>
        <w:ind w:left="720" w:hanging="360"/>
      </w:pPr>
      <w:rPr>
        <w:rFonts w:ascii="Calibri" w:eastAsia="Times New Roman" w:hAnsi="Calibri"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99" w15:restartNumberingAfterBreak="0">
    <w:nsid w:val="640018E7"/>
    <w:multiLevelType w:val="hybridMultilevel"/>
    <w:tmpl w:val="78967998"/>
    <w:lvl w:ilvl="0" w:tplc="2CF41738">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0" w15:restartNumberingAfterBreak="0">
    <w:nsid w:val="644619D5"/>
    <w:multiLevelType w:val="hybridMultilevel"/>
    <w:tmpl w:val="B0AE7478"/>
    <w:lvl w:ilvl="0" w:tplc="9F306202">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1" w15:restartNumberingAfterBreak="0">
    <w:nsid w:val="645A0B40"/>
    <w:multiLevelType w:val="hybridMultilevel"/>
    <w:tmpl w:val="6DAE36F4"/>
    <w:lvl w:ilvl="0" w:tplc="B616E146">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2" w15:restartNumberingAfterBreak="0">
    <w:nsid w:val="647A70EE"/>
    <w:multiLevelType w:val="hybridMultilevel"/>
    <w:tmpl w:val="CDCE10B8"/>
    <w:lvl w:ilvl="0" w:tplc="CE38F6E8">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3" w15:restartNumberingAfterBreak="0">
    <w:nsid w:val="648639B2"/>
    <w:multiLevelType w:val="hybridMultilevel"/>
    <w:tmpl w:val="71DA5740"/>
    <w:lvl w:ilvl="0" w:tplc="C4E6557C">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4" w15:restartNumberingAfterBreak="0">
    <w:nsid w:val="651513F8"/>
    <w:multiLevelType w:val="hybridMultilevel"/>
    <w:tmpl w:val="A65A36E0"/>
    <w:lvl w:ilvl="0" w:tplc="041A0017">
      <w:start w:val="1"/>
      <w:numFmt w:val="lowerLetter"/>
      <w:lvlText w:val="%1)"/>
      <w:lvlJc w:val="left"/>
      <w:pPr>
        <w:tabs>
          <w:tab w:val="num" w:pos="720"/>
        </w:tabs>
        <w:ind w:left="720" w:hanging="360"/>
      </w:pPr>
      <w:rPr>
        <w:rFonts w:cs="Times New Roman" w:hint="default"/>
      </w:rPr>
    </w:lvl>
    <w:lvl w:ilvl="1" w:tplc="A25C2540">
      <w:start w:val="1"/>
      <w:numFmt w:val="bullet"/>
      <w:lvlText w:val="-"/>
      <w:lvlJc w:val="left"/>
      <w:pPr>
        <w:tabs>
          <w:tab w:val="num" w:pos="1440"/>
        </w:tabs>
        <w:ind w:left="1440" w:hanging="360"/>
      </w:pPr>
      <w:rPr>
        <w:rFonts w:ascii="Calibri" w:eastAsia="Times New Roman" w:hAnsi="Calibri" w:hint="default"/>
      </w:rPr>
    </w:lvl>
    <w:lvl w:ilvl="2" w:tplc="86282AE4">
      <w:start w:val="1"/>
      <w:numFmt w:val="upperLetter"/>
      <w:lvlText w:val="%3)"/>
      <w:lvlJc w:val="left"/>
      <w:pPr>
        <w:tabs>
          <w:tab w:val="num" w:pos="2340"/>
        </w:tabs>
        <w:ind w:left="2340" w:hanging="360"/>
      </w:pPr>
      <w:rPr>
        <w:rFonts w:cs="Times New Roman" w:hint="default"/>
      </w:rPr>
    </w:lvl>
    <w:lvl w:ilvl="3" w:tplc="7EA022EA">
      <w:start w:val="1"/>
      <w:numFmt w:val="upperRoman"/>
      <w:lvlText w:val="%4."/>
      <w:lvlJc w:val="left"/>
      <w:pPr>
        <w:tabs>
          <w:tab w:val="num" w:pos="3240"/>
        </w:tabs>
        <w:ind w:left="3240" w:hanging="720"/>
      </w:pPr>
      <w:rPr>
        <w:rFonts w:cs="Times New Roman" w:hint="default"/>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305" w15:restartNumberingAfterBreak="0">
    <w:nsid w:val="652D4281"/>
    <w:multiLevelType w:val="hybridMultilevel"/>
    <w:tmpl w:val="23DE56BE"/>
    <w:lvl w:ilvl="0" w:tplc="2E10A38C">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6" w15:restartNumberingAfterBreak="0">
    <w:nsid w:val="65DC009A"/>
    <w:multiLevelType w:val="hybridMultilevel"/>
    <w:tmpl w:val="41D01552"/>
    <w:lvl w:ilvl="0" w:tplc="6456B6EC">
      <w:start w:val="4"/>
      <w:numFmt w:val="bullet"/>
      <w:lvlText w:val="-"/>
      <w:lvlJc w:val="left"/>
      <w:pPr>
        <w:ind w:left="720" w:hanging="360"/>
      </w:pPr>
      <w:rPr>
        <w:rFonts w:ascii="Tahoma" w:eastAsia="Times New Roman" w:hAnsi="Tahoma" w:cs="Tahoma" w:hint="default"/>
        <w:color w:val="auto"/>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7" w15:restartNumberingAfterBreak="0">
    <w:nsid w:val="663E245D"/>
    <w:multiLevelType w:val="hybridMultilevel"/>
    <w:tmpl w:val="67D490A0"/>
    <w:lvl w:ilvl="0" w:tplc="E5521FFC">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8" w15:restartNumberingAfterBreak="0">
    <w:nsid w:val="66742E8E"/>
    <w:multiLevelType w:val="hybridMultilevel"/>
    <w:tmpl w:val="9AA08714"/>
    <w:lvl w:ilvl="0" w:tplc="7EE6B386">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9" w15:restartNumberingAfterBreak="0">
    <w:nsid w:val="6689644A"/>
    <w:multiLevelType w:val="hybridMultilevel"/>
    <w:tmpl w:val="267CCAA4"/>
    <w:lvl w:ilvl="0" w:tplc="839A2A48">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0" w15:restartNumberingAfterBreak="0">
    <w:nsid w:val="668F589B"/>
    <w:multiLevelType w:val="hybridMultilevel"/>
    <w:tmpl w:val="D2907F48"/>
    <w:lvl w:ilvl="0" w:tplc="5CE8CA30">
      <w:start w:val="1"/>
      <w:numFmt w:val="decimal"/>
      <w:suff w:val="space"/>
      <w:lvlText w:val="(%1)"/>
      <w:lvlJc w:val="left"/>
      <w:pPr>
        <w:ind w:left="0" w:firstLine="0"/>
      </w:pPr>
      <w:rPr>
        <w:rFonts w:hint="default"/>
        <w:b w:val="0"/>
        <w:i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1" w15:restartNumberingAfterBreak="0">
    <w:nsid w:val="66900110"/>
    <w:multiLevelType w:val="multilevel"/>
    <w:tmpl w:val="BB4C0CCC"/>
    <w:lvl w:ilvl="0">
      <w:start w:val="1"/>
      <w:numFmt w:val="decimal"/>
      <w:suff w:val="space"/>
      <w:lvlText w:val="%1."/>
      <w:lvlJc w:val="left"/>
      <w:pPr>
        <w:ind w:left="0" w:firstLine="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12" w15:restartNumberingAfterBreak="0">
    <w:nsid w:val="67D23380"/>
    <w:multiLevelType w:val="hybridMultilevel"/>
    <w:tmpl w:val="5BF09236"/>
    <w:lvl w:ilvl="0" w:tplc="A90CDD5A">
      <w:start w:val="1"/>
      <w:numFmt w:val="decimal"/>
      <w:suff w:val="space"/>
      <w:lvlText w:val="(%1)"/>
      <w:lvlJc w:val="left"/>
      <w:pPr>
        <w:ind w:left="0" w:firstLine="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3" w15:restartNumberingAfterBreak="0">
    <w:nsid w:val="68001D29"/>
    <w:multiLevelType w:val="hybridMultilevel"/>
    <w:tmpl w:val="FDFA0E54"/>
    <w:lvl w:ilvl="0" w:tplc="13366CBA">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4" w15:restartNumberingAfterBreak="0">
    <w:nsid w:val="68752B9A"/>
    <w:multiLevelType w:val="hybridMultilevel"/>
    <w:tmpl w:val="0DAE40C2"/>
    <w:lvl w:ilvl="0" w:tplc="C3AE6590">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5" w15:restartNumberingAfterBreak="0">
    <w:nsid w:val="68892AC1"/>
    <w:multiLevelType w:val="hybridMultilevel"/>
    <w:tmpl w:val="DD744F22"/>
    <w:lvl w:ilvl="0" w:tplc="A25C2540">
      <w:start w:val="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6" w15:restartNumberingAfterBreak="0">
    <w:nsid w:val="68CF14F7"/>
    <w:multiLevelType w:val="hybridMultilevel"/>
    <w:tmpl w:val="229AEC1E"/>
    <w:lvl w:ilvl="0" w:tplc="C0F2ADAA">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7" w15:restartNumberingAfterBreak="0">
    <w:nsid w:val="68D17555"/>
    <w:multiLevelType w:val="hybridMultilevel"/>
    <w:tmpl w:val="D794C0A4"/>
    <w:lvl w:ilvl="0" w:tplc="E28A6498">
      <w:start w:val="1"/>
      <w:numFmt w:val="decimal"/>
      <w:suff w:val="space"/>
      <w:lvlText w:val="(%1)"/>
      <w:lvlJc w:val="left"/>
      <w:pPr>
        <w:ind w:left="0" w:firstLine="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8" w15:restartNumberingAfterBreak="0">
    <w:nsid w:val="692E4807"/>
    <w:multiLevelType w:val="hybridMultilevel"/>
    <w:tmpl w:val="16647A1A"/>
    <w:lvl w:ilvl="0" w:tplc="A1329FBE">
      <w:start w:val="1"/>
      <w:numFmt w:val="decimal"/>
      <w:suff w:val="space"/>
      <w:lvlText w:val="(%1)"/>
      <w:lvlJc w:val="left"/>
      <w:pPr>
        <w:ind w:left="0" w:firstLine="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9" w15:restartNumberingAfterBreak="0">
    <w:nsid w:val="695941CA"/>
    <w:multiLevelType w:val="hybridMultilevel"/>
    <w:tmpl w:val="8208D75E"/>
    <w:lvl w:ilvl="0" w:tplc="D834CB8E">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0" w15:restartNumberingAfterBreak="0">
    <w:nsid w:val="6A150797"/>
    <w:multiLevelType w:val="hybridMultilevel"/>
    <w:tmpl w:val="8312DB7E"/>
    <w:lvl w:ilvl="0" w:tplc="F45AAAA4">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1" w15:restartNumberingAfterBreak="0">
    <w:nsid w:val="6A5A3E84"/>
    <w:multiLevelType w:val="hybridMultilevel"/>
    <w:tmpl w:val="2C4E094A"/>
    <w:lvl w:ilvl="0" w:tplc="C1462108">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2" w15:restartNumberingAfterBreak="0">
    <w:nsid w:val="6AD9426A"/>
    <w:multiLevelType w:val="multilevel"/>
    <w:tmpl w:val="55BA1B50"/>
    <w:styleLink w:val="maja"/>
    <w:lvl w:ilvl="0">
      <w:start w:val="1"/>
      <w:numFmt w:val="decimal"/>
      <w:lvlText w:val="%1."/>
      <w:lvlJc w:val="left"/>
      <w:pPr>
        <w:tabs>
          <w:tab w:val="num" w:pos="340"/>
        </w:tabs>
        <w:ind w:left="340" w:hanging="340"/>
      </w:pPr>
      <w:rPr>
        <w:rFonts w:ascii="CentSchbook BT" w:hAnsi="CentSchbook BT" w:hint="default"/>
        <w:b/>
        <w:i w:val="0"/>
        <w:sz w:val="24"/>
        <w:szCs w:val="24"/>
      </w:rPr>
    </w:lvl>
    <w:lvl w:ilvl="1">
      <w:start w:val="1"/>
      <w:numFmt w:val="decimal"/>
      <w:lvlText w:val="%2.1."/>
      <w:lvlJc w:val="left"/>
      <w:pPr>
        <w:tabs>
          <w:tab w:val="num" w:pos="170"/>
        </w:tabs>
        <w:ind w:left="170" w:firstLine="0"/>
      </w:pPr>
      <w:rPr>
        <w:rFonts w:ascii="CentSchbook BT" w:hAnsi="CentSchbook BT" w:hint="default"/>
        <w:b/>
        <w:i w:val="0"/>
        <w:sz w:val="22"/>
        <w:szCs w:val="20"/>
      </w:rPr>
    </w:lvl>
    <w:lvl w:ilvl="2">
      <w:start w:val="1"/>
      <w:numFmt w:val="decimal"/>
      <w:lvlText w:val="%3"/>
      <w:lvlJc w:val="left"/>
      <w:pPr>
        <w:tabs>
          <w:tab w:val="num" w:pos="1023"/>
        </w:tabs>
        <w:ind w:left="1023" w:hanging="360"/>
      </w:pPr>
      <w:rPr>
        <w:rFonts w:ascii="CentSchbook BT" w:hAnsi="CentSchbook BT" w:hint="default"/>
        <w:b/>
        <w:sz w:val="20"/>
        <w:szCs w:val="14"/>
      </w:rPr>
    </w:lvl>
    <w:lvl w:ilvl="3">
      <w:start w:val="1"/>
      <w:numFmt w:val="decimal"/>
      <w:lvlText w:val="(%4)"/>
      <w:lvlJc w:val="left"/>
      <w:pPr>
        <w:tabs>
          <w:tab w:val="num" w:pos="1383"/>
        </w:tabs>
        <w:ind w:left="1383" w:hanging="360"/>
      </w:pPr>
      <w:rPr>
        <w:rFonts w:ascii="CentSchbook BT" w:hAnsi="CentSchbook BT" w:hint="default"/>
        <w:sz w:val="18"/>
      </w:rPr>
    </w:lvl>
    <w:lvl w:ilvl="4">
      <w:start w:val="1"/>
      <w:numFmt w:val="lowerLetter"/>
      <w:lvlText w:val="(%5)"/>
      <w:lvlJc w:val="left"/>
      <w:pPr>
        <w:tabs>
          <w:tab w:val="num" w:pos="1743"/>
        </w:tabs>
        <w:ind w:left="1743" w:hanging="360"/>
      </w:pPr>
      <w:rPr>
        <w:rFonts w:hint="default"/>
      </w:rPr>
    </w:lvl>
    <w:lvl w:ilvl="5">
      <w:start w:val="1"/>
      <w:numFmt w:val="lowerRoman"/>
      <w:lvlText w:val="(%6)"/>
      <w:lvlJc w:val="left"/>
      <w:pPr>
        <w:tabs>
          <w:tab w:val="num" w:pos="2103"/>
        </w:tabs>
        <w:ind w:left="2103" w:hanging="360"/>
      </w:pPr>
      <w:rPr>
        <w:rFonts w:hint="default"/>
      </w:rPr>
    </w:lvl>
    <w:lvl w:ilvl="6">
      <w:start w:val="1"/>
      <w:numFmt w:val="decimal"/>
      <w:lvlText w:val="%7."/>
      <w:lvlJc w:val="left"/>
      <w:pPr>
        <w:tabs>
          <w:tab w:val="num" w:pos="2463"/>
        </w:tabs>
        <w:ind w:left="2463" w:hanging="360"/>
      </w:pPr>
      <w:rPr>
        <w:rFonts w:hint="default"/>
      </w:rPr>
    </w:lvl>
    <w:lvl w:ilvl="7">
      <w:start w:val="1"/>
      <w:numFmt w:val="lowerLetter"/>
      <w:lvlText w:val="%8."/>
      <w:lvlJc w:val="left"/>
      <w:pPr>
        <w:tabs>
          <w:tab w:val="num" w:pos="2823"/>
        </w:tabs>
        <w:ind w:left="2823" w:hanging="360"/>
      </w:pPr>
      <w:rPr>
        <w:rFonts w:hint="default"/>
      </w:rPr>
    </w:lvl>
    <w:lvl w:ilvl="8">
      <w:start w:val="1"/>
      <w:numFmt w:val="lowerRoman"/>
      <w:lvlText w:val="%9."/>
      <w:lvlJc w:val="left"/>
      <w:pPr>
        <w:tabs>
          <w:tab w:val="num" w:pos="3183"/>
        </w:tabs>
        <w:ind w:left="3183" w:hanging="360"/>
      </w:pPr>
      <w:rPr>
        <w:rFonts w:hint="default"/>
      </w:rPr>
    </w:lvl>
  </w:abstractNum>
  <w:abstractNum w:abstractNumId="323" w15:restartNumberingAfterBreak="0">
    <w:nsid w:val="6AF500D3"/>
    <w:multiLevelType w:val="hybridMultilevel"/>
    <w:tmpl w:val="F5C88C2C"/>
    <w:lvl w:ilvl="0" w:tplc="18CCB5D0">
      <w:start w:val="1"/>
      <w:numFmt w:val="decimal"/>
      <w:suff w:val="space"/>
      <w:lvlText w:val="(%1)"/>
      <w:lvlJc w:val="left"/>
      <w:pPr>
        <w:ind w:left="0" w:firstLine="0"/>
      </w:pPr>
      <w:rPr>
        <w:rFonts w:hint="default"/>
        <w:b w:val="0"/>
        <w:i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4" w15:restartNumberingAfterBreak="0">
    <w:nsid w:val="6C442ED1"/>
    <w:multiLevelType w:val="hybridMultilevel"/>
    <w:tmpl w:val="7DFCCED4"/>
    <w:lvl w:ilvl="0" w:tplc="A25C2540">
      <w:start w:val="1"/>
      <w:numFmt w:val="bullet"/>
      <w:lvlText w:val="-"/>
      <w:lvlJc w:val="left"/>
      <w:pPr>
        <w:tabs>
          <w:tab w:val="num" w:pos="720"/>
        </w:tabs>
        <w:ind w:left="720" w:hanging="360"/>
      </w:pPr>
      <w:rPr>
        <w:rFonts w:ascii="Calibri" w:eastAsia="Times New Roman" w:hAnsi="Calibri"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25" w15:restartNumberingAfterBreak="0">
    <w:nsid w:val="6CE31D66"/>
    <w:multiLevelType w:val="hybridMultilevel"/>
    <w:tmpl w:val="CD389D70"/>
    <w:lvl w:ilvl="0" w:tplc="61F0D048">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6" w15:restartNumberingAfterBreak="0">
    <w:nsid w:val="6D065093"/>
    <w:multiLevelType w:val="hybridMultilevel"/>
    <w:tmpl w:val="97CC1042"/>
    <w:lvl w:ilvl="0" w:tplc="B8CE5BE8">
      <w:start w:val="4"/>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7" w15:restartNumberingAfterBreak="0">
    <w:nsid w:val="6D2E43C7"/>
    <w:multiLevelType w:val="hybridMultilevel"/>
    <w:tmpl w:val="829E72FA"/>
    <w:lvl w:ilvl="0" w:tplc="7B5E63D8">
      <w:start w:val="1"/>
      <w:numFmt w:val="decimal"/>
      <w:lvlText w:val="%1."/>
      <w:lvlJc w:val="left"/>
      <w:pPr>
        <w:ind w:left="720" w:hanging="360"/>
      </w:pPr>
      <w:rPr>
        <w:b/>
        <w:color w:val="auto"/>
      </w:rPr>
    </w:lvl>
    <w:lvl w:ilvl="1" w:tplc="D61C74AC">
      <w:start w:val="1"/>
      <w:numFmt w:val="lowerLetter"/>
      <w:lvlText w:val="%2)"/>
      <w:lvlJc w:val="left"/>
      <w:pPr>
        <w:ind w:left="1440" w:hanging="360"/>
      </w:pPr>
      <w:rPr>
        <w:rFonts w:hint="default"/>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8" w15:restartNumberingAfterBreak="0">
    <w:nsid w:val="6DB16F87"/>
    <w:multiLevelType w:val="hybridMultilevel"/>
    <w:tmpl w:val="2102C8B4"/>
    <w:lvl w:ilvl="0" w:tplc="5176AAF0">
      <w:start w:val="1"/>
      <w:numFmt w:val="decimal"/>
      <w:suff w:val="space"/>
      <w:lvlText w:val="(%1)"/>
      <w:lvlJc w:val="left"/>
      <w:pPr>
        <w:ind w:left="0" w:firstLine="0"/>
      </w:pPr>
      <w:rPr>
        <w:rFonts w:hint="default"/>
        <w:b w:val="0"/>
        <w:i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9" w15:restartNumberingAfterBreak="0">
    <w:nsid w:val="6DF21C2E"/>
    <w:multiLevelType w:val="hybridMultilevel"/>
    <w:tmpl w:val="E71E03AE"/>
    <w:lvl w:ilvl="0" w:tplc="896C611E">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0" w15:restartNumberingAfterBreak="0">
    <w:nsid w:val="6E0877EC"/>
    <w:multiLevelType w:val="hybridMultilevel"/>
    <w:tmpl w:val="BF42F7C8"/>
    <w:lvl w:ilvl="0" w:tplc="FCD8742E">
      <w:start w:val="400"/>
      <w:numFmt w:val="bullet"/>
      <w:lvlText w:val="-"/>
      <w:lvlJc w:val="left"/>
      <w:pPr>
        <w:ind w:left="720" w:hanging="360"/>
      </w:pPr>
      <w:rPr>
        <w:rFonts w:ascii="Tahoma" w:eastAsia="MS Mincho" w:hAnsi="Tahoma" w:cs="Tahom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1" w15:restartNumberingAfterBreak="0">
    <w:nsid w:val="6E0B7543"/>
    <w:multiLevelType w:val="hybridMultilevel"/>
    <w:tmpl w:val="5DC4ABB0"/>
    <w:lvl w:ilvl="0" w:tplc="0330C15E">
      <w:start w:val="1"/>
      <w:numFmt w:val="decimal"/>
      <w:suff w:val="space"/>
      <w:lvlText w:val="(%1)"/>
      <w:lvlJc w:val="left"/>
      <w:pPr>
        <w:ind w:left="0" w:firstLine="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2" w15:restartNumberingAfterBreak="0">
    <w:nsid w:val="6E370762"/>
    <w:multiLevelType w:val="hybridMultilevel"/>
    <w:tmpl w:val="259AC950"/>
    <w:lvl w:ilvl="0" w:tplc="041A0017">
      <w:start w:val="1"/>
      <w:numFmt w:val="lowerLetter"/>
      <w:lvlText w:val="%1)"/>
      <w:lvlJc w:val="left"/>
      <w:pPr>
        <w:tabs>
          <w:tab w:val="num" w:pos="720"/>
        </w:tabs>
        <w:ind w:left="720" w:hanging="360"/>
      </w:pPr>
      <w:rPr>
        <w:rFonts w:cs="Times New Roman" w:hint="default"/>
      </w:rPr>
    </w:lvl>
    <w:lvl w:ilvl="1" w:tplc="A25C2540">
      <w:start w:val="1"/>
      <w:numFmt w:val="bullet"/>
      <w:lvlText w:val="-"/>
      <w:lvlJc w:val="left"/>
      <w:pPr>
        <w:tabs>
          <w:tab w:val="num" w:pos="1440"/>
        </w:tabs>
        <w:ind w:left="1440" w:hanging="360"/>
      </w:pPr>
      <w:rPr>
        <w:rFonts w:ascii="Calibri" w:eastAsia="Times New Roman" w:hAnsi="Calibri" w:hint="default"/>
      </w:rPr>
    </w:lvl>
    <w:lvl w:ilvl="2" w:tplc="AE488704">
      <w:start w:val="1"/>
      <w:numFmt w:val="upperRoman"/>
      <w:lvlText w:val="%3."/>
      <w:lvlJc w:val="left"/>
      <w:pPr>
        <w:tabs>
          <w:tab w:val="num" w:pos="2340"/>
        </w:tabs>
        <w:ind w:left="2340" w:hanging="360"/>
      </w:pPr>
      <w:rPr>
        <w:rFonts w:hint="default"/>
      </w:rPr>
    </w:lvl>
    <w:lvl w:ilvl="3" w:tplc="7EA022EA">
      <w:start w:val="1"/>
      <w:numFmt w:val="upperRoman"/>
      <w:lvlText w:val="%4."/>
      <w:lvlJc w:val="left"/>
      <w:pPr>
        <w:tabs>
          <w:tab w:val="num" w:pos="3240"/>
        </w:tabs>
        <w:ind w:left="3240" w:hanging="720"/>
      </w:pPr>
      <w:rPr>
        <w:rFonts w:cs="Times New Roman" w:hint="default"/>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333" w15:restartNumberingAfterBreak="0">
    <w:nsid w:val="6F351C8F"/>
    <w:multiLevelType w:val="hybridMultilevel"/>
    <w:tmpl w:val="8A706016"/>
    <w:lvl w:ilvl="0" w:tplc="B5AC07FE">
      <w:start w:val="1"/>
      <w:numFmt w:val="bullet"/>
      <w:pStyle w:val="tijelotekstabezuvlake"/>
      <w:lvlText w:val=""/>
      <w:lvlJc w:val="left"/>
      <w:pPr>
        <w:tabs>
          <w:tab w:val="num" w:pos="454"/>
        </w:tabs>
        <w:ind w:left="454" w:hanging="170"/>
      </w:pPr>
      <w:rPr>
        <w:rFonts w:ascii="Wingdings" w:hAnsi="Wingdings" w:hint="default"/>
      </w:rPr>
    </w:lvl>
    <w:lvl w:ilvl="1" w:tplc="041A0019" w:tentative="1">
      <w:start w:val="1"/>
      <w:numFmt w:val="bullet"/>
      <w:lvlText w:val="o"/>
      <w:lvlJc w:val="left"/>
      <w:pPr>
        <w:tabs>
          <w:tab w:val="num" w:pos="1440"/>
        </w:tabs>
        <w:ind w:left="1440" w:hanging="360"/>
      </w:pPr>
      <w:rPr>
        <w:rFonts w:ascii="Courier New" w:hAnsi="Courier New" w:cs="Courier New" w:hint="default"/>
      </w:rPr>
    </w:lvl>
    <w:lvl w:ilvl="2" w:tplc="041A001B" w:tentative="1">
      <w:start w:val="1"/>
      <w:numFmt w:val="bullet"/>
      <w:lvlText w:val=""/>
      <w:lvlJc w:val="left"/>
      <w:pPr>
        <w:tabs>
          <w:tab w:val="num" w:pos="2160"/>
        </w:tabs>
        <w:ind w:left="2160" w:hanging="360"/>
      </w:pPr>
      <w:rPr>
        <w:rFonts w:ascii="Wingdings" w:hAnsi="Wingdings" w:hint="default"/>
      </w:rPr>
    </w:lvl>
    <w:lvl w:ilvl="3" w:tplc="041A000F" w:tentative="1">
      <w:start w:val="1"/>
      <w:numFmt w:val="bullet"/>
      <w:lvlText w:val=""/>
      <w:lvlJc w:val="left"/>
      <w:pPr>
        <w:tabs>
          <w:tab w:val="num" w:pos="2880"/>
        </w:tabs>
        <w:ind w:left="2880" w:hanging="360"/>
      </w:pPr>
      <w:rPr>
        <w:rFonts w:ascii="Symbol" w:hAnsi="Symbol" w:hint="default"/>
      </w:rPr>
    </w:lvl>
    <w:lvl w:ilvl="4" w:tplc="041A0019" w:tentative="1">
      <w:start w:val="1"/>
      <w:numFmt w:val="bullet"/>
      <w:lvlText w:val="o"/>
      <w:lvlJc w:val="left"/>
      <w:pPr>
        <w:tabs>
          <w:tab w:val="num" w:pos="3600"/>
        </w:tabs>
        <w:ind w:left="3600" w:hanging="360"/>
      </w:pPr>
      <w:rPr>
        <w:rFonts w:ascii="Courier New" w:hAnsi="Courier New" w:cs="Courier New" w:hint="default"/>
      </w:rPr>
    </w:lvl>
    <w:lvl w:ilvl="5" w:tplc="041A001B" w:tentative="1">
      <w:start w:val="1"/>
      <w:numFmt w:val="bullet"/>
      <w:lvlText w:val=""/>
      <w:lvlJc w:val="left"/>
      <w:pPr>
        <w:tabs>
          <w:tab w:val="num" w:pos="4320"/>
        </w:tabs>
        <w:ind w:left="4320" w:hanging="360"/>
      </w:pPr>
      <w:rPr>
        <w:rFonts w:ascii="Wingdings" w:hAnsi="Wingdings" w:hint="default"/>
      </w:rPr>
    </w:lvl>
    <w:lvl w:ilvl="6" w:tplc="041A000F" w:tentative="1">
      <w:start w:val="1"/>
      <w:numFmt w:val="bullet"/>
      <w:lvlText w:val=""/>
      <w:lvlJc w:val="left"/>
      <w:pPr>
        <w:tabs>
          <w:tab w:val="num" w:pos="5040"/>
        </w:tabs>
        <w:ind w:left="5040" w:hanging="360"/>
      </w:pPr>
      <w:rPr>
        <w:rFonts w:ascii="Symbol" w:hAnsi="Symbol" w:hint="default"/>
      </w:rPr>
    </w:lvl>
    <w:lvl w:ilvl="7" w:tplc="041A0019" w:tentative="1">
      <w:start w:val="1"/>
      <w:numFmt w:val="bullet"/>
      <w:lvlText w:val="o"/>
      <w:lvlJc w:val="left"/>
      <w:pPr>
        <w:tabs>
          <w:tab w:val="num" w:pos="5760"/>
        </w:tabs>
        <w:ind w:left="5760" w:hanging="360"/>
      </w:pPr>
      <w:rPr>
        <w:rFonts w:ascii="Courier New" w:hAnsi="Courier New" w:cs="Courier New" w:hint="default"/>
      </w:rPr>
    </w:lvl>
    <w:lvl w:ilvl="8" w:tplc="041A001B" w:tentative="1">
      <w:start w:val="1"/>
      <w:numFmt w:val="bullet"/>
      <w:lvlText w:val=""/>
      <w:lvlJc w:val="left"/>
      <w:pPr>
        <w:tabs>
          <w:tab w:val="num" w:pos="6480"/>
        </w:tabs>
        <w:ind w:left="6480" w:hanging="360"/>
      </w:pPr>
      <w:rPr>
        <w:rFonts w:ascii="Wingdings" w:hAnsi="Wingdings" w:hint="default"/>
      </w:rPr>
    </w:lvl>
  </w:abstractNum>
  <w:abstractNum w:abstractNumId="334" w15:restartNumberingAfterBreak="0">
    <w:nsid w:val="6F3A4E5C"/>
    <w:multiLevelType w:val="hybridMultilevel"/>
    <w:tmpl w:val="11D0CF88"/>
    <w:lvl w:ilvl="0" w:tplc="41526016">
      <w:start w:val="1"/>
      <w:numFmt w:val="decimal"/>
      <w:suff w:val="space"/>
      <w:lvlText w:val="(%1)"/>
      <w:lvlJc w:val="left"/>
      <w:pPr>
        <w:ind w:left="0" w:firstLine="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5" w15:restartNumberingAfterBreak="0">
    <w:nsid w:val="6F461010"/>
    <w:multiLevelType w:val="hybridMultilevel"/>
    <w:tmpl w:val="62FAAB24"/>
    <w:lvl w:ilvl="0" w:tplc="FBCC696A">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6" w15:restartNumberingAfterBreak="0">
    <w:nsid w:val="6F862C36"/>
    <w:multiLevelType w:val="hybridMultilevel"/>
    <w:tmpl w:val="87DC9BA0"/>
    <w:lvl w:ilvl="0" w:tplc="F7C26C42">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7" w15:restartNumberingAfterBreak="0">
    <w:nsid w:val="6FA31C9E"/>
    <w:multiLevelType w:val="hybridMultilevel"/>
    <w:tmpl w:val="2B34EEB4"/>
    <w:lvl w:ilvl="0" w:tplc="A25C2540">
      <w:start w:val="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8" w15:restartNumberingAfterBreak="0">
    <w:nsid w:val="6FAD01B2"/>
    <w:multiLevelType w:val="hybridMultilevel"/>
    <w:tmpl w:val="A980200C"/>
    <w:lvl w:ilvl="0" w:tplc="BCF22FCC">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9" w15:restartNumberingAfterBreak="0">
    <w:nsid w:val="71370E8A"/>
    <w:multiLevelType w:val="hybridMultilevel"/>
    <w:tmpl w:val="D5C22980"/>
    <w:lvl w:ilvl="0" w:tplc="888E28CE">
      <w:start w:val="3"/>
      <w:numFmt w:val="decimal"/>
      <w:suff w:val="nothing"/>
      <w:lvlText w:val="Članak %1."/>
      <w:lvlJc w:val="left"/>
      <w:pPr>
        <w:ind w:left="0" w:firstLine="0"/>
      </w:pPr>
      <w:rPr>
        <w:rFonts w:hint="default"/>
        <w:b/>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0" w15:restartNumberingAfterBreak="0">
    <w:nsid w:val="714C3122"/>
    <w:multiLevelType w:val="hybridMultilevel"/>
    <w:tmpl w:val="F0E061F8"/>
    <w:lvl w:ilvl="0" w:tplc="028637E4">
      <w:start w:val="1"/>
      <w:numFmt w:val="decimal"/>
      <w:suff w:val="space"/>
      <w:lvlText w:val="(%1)"/>
      <w:lvlJc w:val="left"/>
      <w:pPr>
        <w:ind w:left="0" w:firstLine="0"/>
      </w:pPr>
      <w:rPr>
        <w:rFonts w:hint="default"/>
        <w:b w:val="0"/>
        <w:i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1" w15:restartNumberingAfterBreak="0">
    <w:nsid w:val="720C14A9"/>
    <w:multiLevelType w:val="hybridMultilevel"/>
    <w:tmpl w:val="7AB0426E"/>
    <w:lvl w:ilvl="0" w:tplc="FDCABB70">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2" w15:restartNumberingAfterBreak="0">
    <w:nsid w:val="72F9056F"/>
    <w:multiLevelType w:val="hybridMultilevel"/>
    <w:tmpl w:val="432A3934"/>
    <w:lvl w:ilvl="0" w:tplc="B8CE5BE8">
      <w:start w:val="4"/>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3" w15:restartNumberingAfterBreak="0">
    <w:nsid w:val="73B401EB"/>
    <w:multiLevelType w:val="hybridMultilevel"/>
    <w:tmpl w:val="F0105754"/>
    <w:lvl w:ilvl="0" w:tplc="BD16ABE0">
      <w:start w:val="1"/>
      <w:numFmt w:val="decimal"/>
      <w:suff w:val="space"/>
      <w:lvlText w:val="(%1)"/>
      <w:lvlJc w:val="left"/>
      <w:pPr>
        <w:ind w:left="0" w:firstLine="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4" w15:restartNumberingAfterBreak="0">
    <w:nsid w:val="73D44D7A"/>
    <w:multiLevelType w:val="hybridMultilevel"/>
    <w:tmpl w:val="3266C8F2"/>
    <w:lvl w:ilvl="0" w:tplc="A25C2540">
      <w:start w:val="1"/>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5" w15:restartNumberingAfterBreak="0">
    <w:nsid w:val="73FF4091"/>
    <w:multiLevelType w:val="hybridMultilevel"/>
    <w:tmpl w:val="0914B120"/>
    <w:lvl w:ilvl="0" w:tplc="9C64471C">
      <w:start w:val="1"/>
      <w:numFmt w:val="decimal"/>
      <w:suff w:val="space"/>
      <w:lvlText w:val="(%1)"/>
      <w:lvlJc w:val="left"/>
      <w:pPr>
        <w:ind w:left="0" w:firstLine="0"/>
      </w:pPr>
      <w:rPr>
        <w:rFonts w:hint="default"/>
        <w:b w:val="0"/>
        <w:i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6" w15:restartNumberingAfterBreak="0">
    <w:nsid w:val="741170F7"/>
    <w:multiLevelType w:val="hybridMultilevel"/>
    <w:tmpl w:val="A0685D6E"/>
    <w:lvl w:ilvl="0" w:tplc="8E1E99BE">
      <w:start w:val="1"/>
      <w:numFmt w:val="decimal"/>
      <w:suff w:val="space"/>
      <w:lvlText w:val="7.%1."/>
      <w:lvlJc w:val="left"/>
      <w:pPr>
        <w:ind w:left="0" w:firstLine="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7" w15:restartNumberingAfterBreak="0">
    <w:nsid w:val="748F6860"/>
    <w:multiLevelType w:val="hybridMultilevel"/>
    <w:tmpl w:val="C7BC22C6"/>
    <w:lvl w:ilvl="0" w:tplc="6598ED8C">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8" w15:restartNumberingAfterBreak="0">
    <w:nsid w:val="74AE0D17"/>
    <w:multiLevelType w:val="hybridMultilevel"/>
    <w:tmpl w:val="10389E72"/>
    <w:lvl w:ilvl="0" w:tplc="FD72BEFA">
      <w:start w:val="1"/>
      <w:numFmt w:val="decimal"/>
      <w:suff w:val="space"/>
      <w:lvlText w:val="(%1)"/>
      <w:lvlJc w:val="left"/>
      <w:pPr>
        <w:ind w:left="0" w:firstLine="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9" w15:restartNumberingAfterBreak="0">
    <w:nsid w:val="75A807E6"/>
    <w:multiLevelType w:val="hybridMultilevel"/>
    <w:tmpl w:val="1110FA54"/>
    <w:lvl w:ilvl="0" w:tplc="2D163072">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0" w15:restartNumberingAfterBreak="0">
    <w:nsid w:val="75FB5FF8"/>
    <w:multiLevelType w:val="hybridMultilevel"/>
    <w:tmpl w:val="D7C08312"/>
    <w:lvl w:ilvl="0" w:tplc="DA6E3172">
      <w:numFmt w:val="bullet"/>
      <w:pStyle w:val="Nabraj"/>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DA6E3172">
      <w:numFmt w:val="bullet"/>
      <w:lvlText w:val="-"/>
      <w:lvlJc w:val="left"/>
      <w:pPr>
        <w:ind w:left="2160" w:hanging="360"/>
      </w:pPr>
      <w:rPr>
        <w:rFonts w:ascii="Arial" w:eastAsia="Times New Roman" w:hAnsi="Arial" w:cs="Arial"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1" w15:restartNumberingAfterBreak="0">
    <w:nsid w:val="76944FDB"/>
    <w:multiLevelType w:val="hybridMultilevel"/>
    <w:tmpl w:val="1BBE9780"/>
    <w:lvl w:ilvl="0" w:tplc="A25C2540">
      <w:start w:val="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2" w15:restartNumberingAfterBreak="0">
    <w:nsid w:val="769C0C20"/>
    <w:multiLevelType w:val="hybridMultilevel"/>
    <w:tmpl w:val="CBC03872"/>
    <w:lvl w:ilvl="0" w:tplc="A25C2540">
      <w:start w:val="1"/>
      <w:numFmt w:val="bullet"/>
      <w:lvlText w:val="-"/>
      <w:lvlJc w:val="left"/>
      <w:pPr>
        <w:ind w:left="360" w:hanging="360"/>
      </w:pPr>
      <w:rPr>
        <w:rFonts w:ascii="Calibri" w:eastAsia="Times New Roman" w:hAnsi="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53" w15:restartNumberingAfterBreak="0">
    <w:nsid w:val="76C12CB7"/>
    <w:multiLevelType w:val="hybridMultilevel"/>
    <w:tmpl w:val="9DDC95C2"/>
    <w:lvl w:ilvl="0" w:tplc="CCD833CC">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4" w15:restartNumberingAfterBreak="0">
    <w:nsid w:val="774450D2"/>
    <w:multiLevelType w:val="hybridMultilevel"/>
    <w:tmpl w:val="D5523B06"/>
    <w:lvl w:ilvl="0" w:tplc="D5A264C2">
      <w:start w:val="1"/>
      <w:numFmt w:val="decimal"/>
      <w:suff w:val="space"/>
      <w:lvlText w:val="(%1)"/>
      <w:lvlJc w:val="left"/>
      <w:pPr>
        <w:ind w:left="0" w:firstLine="0"/>
      </w:pPr>
      <w:rPr>
        <w:rFonts w:hint="default"/>
        <w:b w:val="0"/>
        <w:i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5" w15:restartNumberingAfterBreak="0">
    <w:nsid w:val="77460869"/>
    <w:multiLevelType w:val="hybridMultilevel"/>
    <w:tmpl w:val="272C4226"/>
    <w:lvl w:ilvl="0" w:tplc="19263F06">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6" w15:restartNumberingAfterBreak="0">
    <w:nsid w:val="77B77D74"/>
    <w:multiLevelType w:val="hybridMultilevel"/>
    <w:tmpl w:val="1030837A"/>
    <w:lvl w:ilvl="0" w:tplc="6FF21236">
      <w:start w:val="1"/>
      <w:numFmt w:val="lowerLetter"/>
      <w:lvlText w:val="%1)"/>
      <w:lvlJc w:val="left"/>
      <w:pPr>
        <w:tabs>
          <w:tab w:val="num" w:pos="720"/>
        </w:tabs>
        <w:ind w:left="720" w:hanging="360"/>
      </w:pPr>
      <w:rPr>
        <w:rFonts w:cs="Times New Roman" w:hint="default"/>
        <w:color w:val="auto"/>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357" w15:restartNumberingAfterBreak="0">
    <w:nsid w:val="782A34C0"/>
    <w:multiLevelType w:val="hybridMultilevel"/>
    <w:tmpl w:val="B26ED894"/>
    <w:lvl w:ilvl="0" w:tplc="A094F9F2">
      <w:start w:val="1"/>
      <w:numFmt w:val="bullet"/>
      <w:pStyle w:val="Grafikeoznake21"/>
      <w:lvlText w:val="-"/>
      <w:lvlJc w:val="left"/>
      <w:pPr>
        <w:ind w:left="720" w:hanging="360"/>
      </w:pPr>
      <w:rPr>
        <w:rFonts w:ascii="Arial" w:hAnsi="Arial"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8" w15:restartNumberingAfterBreak="0">
    <w:nsid w:val="78A519DF"/>
    <w:multiLevelType w:val="hybridMultilevel"/>
    <w:tmpl w:val="6BAABAE0"/>
    <w:lvl w:ilvl="0" w:tplc="B8CE5BE8">
      <w:start w:val="4"/>
      <w:numFmt w:val="bullet"/>
      <w:lvlText w:val="-"/>
      <w:lvlJc w:val="left"/>
      <w:pPr>
        <w:ind w:left="720" w:hanging="360"/>
      </w:pPr>
      <w:rPr>
        <w:rFonts w:ascii="Tahoma" w:eastAsia="Times New Roman" w:hAnsi="Tahoma" w:cs="Tahoma"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9" w15:restartNumberingAfterBreak="0">
    <w:nsid w:val="7911552A"/>
    <w:multiLevelType w:val="hybridMultilevel"/>
    <w:tmpl w:val="CDC237F6"/>
    <w:lvl w:ilvl="0" w:tplc="579EC82A">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0" w15:restartNumberingAfterBreak="0">
    <w:nsid w:val="793670A3"/>
    <w:multiLevelType w:val="hybridMultilevel"/>
    <w:tmpl w:val="C390FA22"/>
    <w:lvl w:ilvl="0" w:tplc="7DCEACBC">
      <w:start w:val="1"/>
      <w:numFmt w:val="decimal"/>
      <w:suff w:val="space"/>
      <w:lvlText w:val="(%1)"/>
      <w:lvlJc w:val="left"/>
      <w:pPr>
        <w:ind w:left="0" w:firstLine="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1" w15:restartNumberingAfterBreak="0">
    <w:nsid w:val="79370698"/>
    <w:multiLevelType w:val="hybridMultilevel"/>
    <w:tmpl w:val="29F85A48"/>
    <w:lvl w:ilvl="0" w:tplc="09A439B2">
      <w:start w:val="1"/>
      <w:numFmt w:val="decimal"/>
      <w:suff w:val="space"/>
      <w:lvlText w:val="(%1)"/>
      <w:lvlJc w:val="left"/>
      <w:pPr>
        <w:ind w:left="0" w:firstLine="0"/>
      </w:pPr>
      <w:rPr>
        <w:rFonts w:hint="default"/>
        <w:b w:val="0"/>
        <w:i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2" w15:restartNumberingAfterBreak="0">
    <w:nsid w:val="79592F69"/>
    <w:multiLevelType w:val="hybridMultilevel"/>
    <w:tmpl w:val="97065ADA"/>
    <w:lvl w:ilvl="0" w:tplc="BADC35FA">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3" w15:restartNumberingAfterBreak="0">
    <w:nsid w:val="795B5A69"/>
    <w:multiLevelType w:val="hybridMultilevel"/>
    <w:tmpl w:val="167E400C"/>
    <w:lvl w:ilvl="0" w:tplc="67EADFF2">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4" w15:restartNumberingAfterBreak="0">
    <w:nsid w:val="7A3927C0"/>
    <w:multiLevelType w:val="hybridMultilevel"/>
    <w:tmpl w:val="4F980136"/>
    <w:lvl w:ilvl="0" w:tplc="B8CE5BE8">
      <w:start w:val="4"/>
      <w:numFmt w:val="bullet"/>
      <w:lvlText w:val="-"/>
      <w:lvlJc w:val="left"/>
      <w:pPr>
        <w:ind w:left="780" w:hanging="360"/>
      </w:pPr>
      <w:rPr>
        <w:rFonts w:ascii="Tahoma" w:eastAsia="Times New Roman" w:hAnsi="Tahoma" w:cs="Tahoma" w:hint="default"/>
      </w:rPr>
    </w:lvl>
    <w:lvl w:ilvl="1" w:tplc="D188D3D8">
      <w:start w:val="4"/>
      <w:numFmt w:val="bullet"/>
      <w:lvlText w:val="-"/>
      <w:lvlJc w:val="left"/>
      <w:pPr>
        <w:ind w:left="1500" w:hanging="360"/>
      </w:pPr>
      <w:rPr>
        <w:rFonts w:ascii="Tahoma" w:eastAsia="Times New Roman" w:hAnsi="Tahoma" w:cs="Tahoma" w:hint="default"/>
        <w:color w:val="auto"/>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65" w15:restartNumberingAfterBreak="0">
    <w:nsid w:val="7A4206C2"/>
    <w:multiLevelType w:val="hybridMultilevel"/>
    <w:tmpl w:val="8FAA113E"/>
    <w:lvl w:ilvl="0" w:tplc="C276D65A">
      <w:start w:val="1"/>
      <w:numFmt w:val="decimal"/>
      <w:suff w:val="space"/>
      <w:lvlText w:val="(%1)"/>
      <w:lvlJc w:val="left"/>
      <w:pPr>
        <w:ind w:left="0" w:firstLine="0"/>
      </w:pPr>
      <w:rPr>
        <w:rFonts w:hint="default"/>
        <w:b w:val="0"/>
        <w:i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6" w15:restartNumberingAfterBreak="0">
    <w:nsid w:val="7A893263"/>
    <w:multiLevelType w:val="hybridMultilevel"/>
    <w:tmpl w:val="2938C91E"/>
    <w:lvl w:ilvl="0" w:tplc="28BE4936">
      <w:start w:val="1"/>
      <w:numFmt w:val="decimal"/>
      <w:suff w:val="space"/>
      <w:lvlText w:val="(%1)"/>
      <w:lvlJc w:val="left"/>
      <w:pPr>
        <w:ind w:left="0" w:firstLine="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7" w15:restartNumberingAfterBreak="0">
    <w:nsid w:val="7A8E6C90"/>
    <w:multiLevelType w:val="hybridMultilevel"/>
    <w:tmpl w:val="F042AD44"/>
    <w:lvl w:ilvl="0" w:tplc="B9F45BF2">
      <w:start w:val="1"/>
      <w:numFmt w:val="decimal"/>
      <w:suff w:val="space"/>
      <w:lvlText w:val="(%1)"/>
      <w:lvlJc w:val="left"/>
      <w:pPr>
        <w:ind w:left="0" w:firstLine="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8" w15:restartNumberingAfterBreak="0">
    <w:nsid w:val="7AFC5C77"/>
    <w:multiLevelType w:val="hybridMultilevel"/>
    <w:tmpl w:val="F066171C"/>
    <w:lvl w:ilvl="0" w:tplc="F7260AAA">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9" w15:restartNumberingAfterBreak="0">
    <w:nsid w:val="7BD56B03"/>
    <w:multiLevelType w:val="hybridMultilevel"/>
    <w:tmpl w:val="59068C42"/>
    <w:lvl w:ilvl="0" w:tplc="2796EFB6">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0" w15:restartNumberingAfterBreak="0">
    <w:nsid w:val="7C8E22BC"/>
    <w:multiLevelType w:val="hybridMultilevel"/>
    <w:tmpl w:val="21729CD4"/>
    <w:lvl w:ilvl="0" w:tplc="F23EC916">
      <w:start w:val="1"/>
      <w:numFmt w:val="decimal"/>
      <w:suff w:val="space"/>
      <w:lvlText w:val="(%1)"/>
      <w:lvlJc w:val="left"/>
      <w:pPr>
        <w:ind w:left="0" w:firstLine="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1" w15:restartNumberingAfterBreak="0">
    <w:nsid w:val="7D626413"/>
    <w:multiLevelType w:val="hybridMultilevel"/>
    <w:tmpl w:val="EBD0195C"/>
    <w:lvl w:ilvl="0" w:tplc="66D8D554">
      <w:start w:val="1"/>
      <w:numFmt w:val="decimal"/>
      <w:suff w:val="space"/>
      <w:lvlText w:val="(%1)"/>
      <w:lvlJc w:val="left"/>
      <w:pPr>
        <w:ind w:left="0" w:firstLine="0"/>
      </w:pPr>
      <w:rPr>
        <w:rFonts w:hint="default"/>
        <w:b w:val="0"/>
        <w:i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2" w15:restartNumberingAfterBreak="0">
    <w:nsid w:val="7D70124C"/>
    <w:multiLevelType w:val="hybridMultilevel"/>
    <w:tmpl w:val="2788EC2A"/>
    <w:lvl w:ilvl="0" w:tplc="856E4E96">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3" w15:restartNumberingAfterBreak="0">
    <w:nsid w:val="7D840BC0"/>
    <w:multiLevelType w:val="hybridMultilevel"/>
    <w:tmpl w:val="7646EA56"/>
    <w:lvl w:ilvl="0" w:tplc="FFFFFFFF">
      <w:start w:val="1"/>
      <w:numFmt w:val="bullet"/>
      <w:pStyle w:val="Brojevi4"/>
      <w:lvlText w:val=""/>
      <w:lvlJc w:val="left"/>
      <w:pPr>
        <w:tabs>
          <w:tab w:val="num" w:pos="454"/>
        </w:tabs>
        <w:ind w:left="454" w:hanging="17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4" w15:restartNumberingAfterBreak="0">
    <w:nsid w:val="7DDB1452"/>
    <w:multiLevelType w:val="hybridMultilevel"/>
    <w:tmpl w:val="95765AE2"/>
    <w:lvl w:ilvl="0" w:tplc="F16EC8F0">
      <w:start w:val="1"/>
      <w:numFmt w:val="decimal"/>
      <w:suff w:val="space"/>
      <w:lvlText w:val="3.2.%1."/>
      <w:lvlJc w:val="left"/>
      <w:pPr>
        <w:ind w:left="0" w:firstLine="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5" w15:restartNumberingAfterBreak="0">
    <w:nsid w:val="7DEF0321"/>
    <w:multiLevelType w:val="hybridMultilevel"/>
    <w:tmpl w:val="16B80D7C"/>
    <w:lvl w:ilvl="0" w:tplc="C728C05A">
      <w:start w:val="4"/>
      <w:numFmt w:val="bullet"/>
      <w:lvlText w:val="-"/>
      <w:lvlJc w:val="left"/>
      <w:pPr>
        <w:ind w:left="720" w:hanging="360"/>
      </w:pPr>
      <w:rPr>
        <w:rFonts w:ascii="Tahoma" w:eastAsia="Times New Roman" w:hAnsi="Tahoma" w:cs="Tahoma" w:hint="default"/>
        <w:color w:val="auto"/>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6" w15:restartNumberingAfterBreak="0">
    <w:nsid w:val="7E8502F3"/>
    <w:multiLevelType w:val="hybridMultilevel"/>
    <w:tmpl w:val="BC2ECD4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7" w15:restartNumberingAfterBreak="0">
    <w:nsid w:val="7EF7257E"/>
    <w:multiLevelType w:val="hybridMultilevel"/>
    <w:tmpl w:val="3AFE993C"/>
    <w:lvl w:ilvl="0" w:tplc="041A0017">
      <w:start w:val="1"/>
      <w:numFmt w:val="lowerLetter"/>
      <w:lvlText w:val="%1)"/>
      <w:lvlJc w:val="left"/>
      <w:pPr>
        <w:tabs>
          <w:tab w:val="num" w:pos="720"/>
        </w:tabs>
        <w:ind w:left="720" w:hanging="360"/>
      </w:pPr>
      <w:rPr>
        <w:rFonts w:cs="Times New Roman" w:hint="default"/>
      </w:rPr>
    </w:lvl>
    <w:lvl w:ilvl="1" w:tplc="0809000F">
      <w:start w:val="1"/>
      <w:numFmt w:val="decimal"/>
      <w:lvlText w:val="%2."/>
      <w:lvlJc w:val="left"/>
      <w:pPr>
        <w:tabs>
          <w:tab w:val="num" w:pos="1440"/>
        </w:tabs>
        <w:ind w:left="1440" w:hanging="360"/>
      </w:pPr>
      <w:rPr>
        <w:rFonts w:hint="default"/>
      </w:rPr>
    </w:lvl>
    <w:lvl w:ilvl="2" w:tplc="B8CE5BE8">
      <w:start w:val="4"/>
      <w:numFmt w:val="bullet"/>
      <w:lvlText w:val="-"/>
      <w:lvlJc w:val="left"/>
      <w:pPr>
        <w:tabs>
          <w:tab w:val="num" w:pos="2340"/>
        </w:tabs>
        <w:ind w:left="2340" w:hanging="360"/>
      </w:pPr>
      <w:rPr>
        <w:rFonts w:ascii="Tahoma" w:eastAsia="Times New Roman" w:hAnsi="Tahoma" w:cs="Tahoma" w:hint="default"/>
      </w:rPr>
    </w:lvl>
    <w:lvl w:ilvl="3" w:tplc="7EA022EA">
      <w:start w:val="1"/>
      <w:numFmt w:val="upperRoman"/>
      <w:lvlText w:val="%4."/>
      <w:lvlJc w:val="left"/>
      <w:pPr>
        <w:tabs>
          <w:tab w:val="num" w:pos="3240"/>
        </w:tabs>
        <w:ind w:left="3240" w:hanging="720"/>
      </w:pPr>
      <w:rPr>
        <w:rFonts w:cs="Times New Roman" w:hint="default"/>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378" w15:restartNumberingAfterBreak="0">
    <w:nsid w:val="7F331E8C"/>
    <w:multiLevelType w:val="hybridMultilevel"/>
    <w:tmpl w:val="0C14BED0"/>
    <w:lvl w:ilvl="0" w:tplc="B49A0F44">
      <w:start w:val="1"/>
      <w:numFmt w:val="decimal"/>
      <w:suff w:val="space"/>
      <w:lvlText w:val="(%1)"/>
      <w:lvlJc w:val="left"/>
      <w:pPr>
        <w:ind w:left="0" w:firstLine="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9" w15:restartNumberingAfterBreak="0">
    <w:nsid w:val="7F750DFF"/>
    <w:multiLevelType w:val="multilevel"/>
    <w:tmpl w:val="BCAC85B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sz w:val="20"/>
        <w:szCs w:val="20"/>
      </w:rPr>
    </w:lvl>
  </w:abstractNum>
  <w:abstractNum w:abstractNumId="380" w15:restartNumberingAfterBreak="0">
    <w:nsid w:val="7F7B7484"/>
    <w:multiLevelType w:val="hybridMultilevel"/>
    <w:tmpl w:val="203E62FC"/>
    <w:lvl w:ilvl="0" w:tplc="D6D0928E">
      <w:start w:val="1"/>
      <w:numFmt w:val="decimal"/>
      <w:suff w:val="space"/>
      <w:lvlText w:val="(%1)"/>
      <w:lvlJc w:val="left"/>
      <w:pPr>
        <w:ind w:left="0" w:firstLine="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1" w15:restartNumberingAfterBreak="0">
    <w:nsid w:val="7FEA7A44"/>
    <w:multiLevelType w:val="hybridMultilevel"/>
    <w:tmpl w:val="C136D3E8"/>
    <w:lvl w:ilvl="0" w:tplc="B8CE5BE8">
      <w:start w:val="4"/>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6152931">
    <w:abstractNumId w:val="1"/>
  </w:num>
  <w:num w:numId="2" w16cid:durableId="1887839340">
    <w:abstractNumId w:val="157"/>
  </w:num>
  <w:num w:numId="3" w16cid:durableId="1969966582">
    <w:abstractNumId w:val="81"/>
  </w:num>
  <w:num w:numId="4" w16cid:durableId="670564980">
    <w:abstractNumId w:val="350"/>
  </w:num>
  <w:num w:numId="5" w16cid:durableId="1417937159">
    <w:abstractNumId w:val="333"/>
  </w:num>
  <w:num w:numId="6" w16cid:durableId="492261259">
    <w:abstractNumId w:val="0"/>
  </w:num>
  <w:num w:numId="7" w16cid:durableId="1566060775">
    <w:abstractNumId w:val="373"/>
  </w:num>
  <w:num w:numId="8" w16cid:durableId="1536236652">
    <w:abstractNumId w:val="185"/>
  </w:num>
  <w:num w:numId="9" w16cid:durableId="184365836">
    <w:abstractNumId w:val="357"/>
  </w:num>
  <w:num w:numId="10" w16cid:durableId="415328555">
    <w:abstractNumId w:val="322"/>
  </w:num>
  <w:num w:numId="11" w16cid:durableId="1856995069">
    <w:abstractNumId w:val="76"/>
  </w:num>
  <w:num w:numId="12" w16cid:durableId="2020887993">
    <w:abstractNumId w:val="272"/>
  </w:num>
  <w:num w:numId="13" w16cid:durableId="2022199390">
    <w:abstractNumId w:val="150"/>
  </w:num>
  <w:num w:numId="14" w16cid:durableId="1956981798">
    <w:abstractNumId w:val="42"/>
  </w:num>
  <w:num w:numId="15" w16cid:durableId="1513763030">
    <w:abstractNumId w:val="221"/>
  </w:num>
  <w:num w:numId="16" w16cid:durableId="1017122696">
    <w:abstractNumId w:val="281"/>
  </w:num>
  <w:num w:numId="17" w16cid:durableId="1960913627">
    <w:abstractNumId w:val="356"/>
  </w:num>
  <w:num w:numId="18" w16cid:durableId="1482651782">
    <w:abstractNumId w:val="248"/>
  </w:num>
  <w:num w:numId="19" w16cid:durableId="1946036815">
    <w:abstractNumId w:val="282"/>
  </w:num>
  <w:num w:numId="20" w16cid:durableId="1248805130">
    <w:abstractNumId w:val="175"/>
  </w:num>
  <w:num w:numId="21" w16cid:durableId="1573470772">
    <w:abstractNumId w:val="246"/>
  </w:num>
  <w:num w:numId="22" w16cid:durableId="50425945">
    <w:abstractNumId w:val="306"/>
  </w:num>
  <w:num w:numId="23" w16cid:durableId="1365789207">
    <w:abstractNumId w:val="375"/>
  </w:num>
  <w:num w:numId="24" w16cid:durableId="574321850">
    <w:abstractNumId w:val="28"/>
  </w:num>
  <w:num w:numId="25" w16cid:durableId="1641304628">
    <w:abstractNumId w:val="296"/>
  </w:num>
  <w:num w:numId="26" w16cid:durableId="1511068387">
    <w:abstractNumId w:val="170"/>
  </w:num>
  <w:num w:numId="27" w16cid:durableId="1346588760">
    <w:abstractNumId w:val="254"/>
  </w:num>
  <w:num w:numId="28" w16cid:durableId="105271796">
    <w:abstractNumId w:val="324"/>
  </w:num>
  <w:num w:numId="29" w16cid:durableId="913317763">
    <w:abstractNumId w:val="298"/>
  </w:num>
  <w:num w:numId="30" w16cid:durableId="762335368">
    <w:abstractNumId w:val="161"/>
  </w:num>
  <w:num w:numId="31" w16cid:durableId="1031536881">
    <w:abstractNumId w:val="23"/>
  </w:num>
  <w:num w:numId="32" w16cid:durableId="2025357181">
    <w:abstractNumId w:val="34"/>
  </w:num>
  <w:num w:numId="33" w16cid:durableId="753822617">
    <w:abstractNumId w:val="135"/>
  </w:num>
  <w:num w:numId="34" w16cid:durableId="238174863">
    <w:abstractNumId w:val="67"/>
  </w:num>
  <w:num w:numId="35" w16cid:durableId="592400454">
    <w:abstractNumId w:val="40"/>
  </w:num>
  <w:num w:numId="36" w16cid:durableId="1163282094">
    <w:abstractNumId w:val="247"/>
  </w:num>
  <w:num w:numId="37" w16cid:durableId="839975156">
    <w:abstractNumId w:val="330"/>
  </w:num>
  <w:num w:numId="38" w16cid:durableId="787546625">
    <w:abstractNumId w:val="61"/>
  </w:num>
  <w:num w:numId="39" w16cid:durableId="300694991">
    <w:abstractNumId w:val="358"/>
  </w:num>
  <w:num w:numId="40" w16cid:durableId="2055498689">
    <w:abstractNumId w:val="339"/>
  </w:num>
  <w:num w:numId="41" w16cid:durableId="666518001">
    <w:abstractNumId w:val="311"/>
  </w:num>
  <w:num w:numId="42" w16cid:durableId="1908153472">
    <w:abstractNumId w:val="6"/>
  </w:num>
  <w:num w:numId="43" w16cid:durableId="64962054">
    <w:abstractNumId w:val="19"/>
  </w:num>
  <w:num w:numId="44" w16cid:durableId="688262481">
    <w:abstractNumId w:val="255"/>
  </w:num>
  <w:num w:numId="45" w16cid:durableId="30035778">
    <w:abstractNumId w:val="92"/>
  </w:num>
  <w:num w:numId="46" w16cid:durableId="1439839243">
    <w:abstractNumId w:val="271"/>
  </w:num>
  <w:num w:numId="47" w16cid:durableId="1291785560">
    <w:abstractNumId w:val="75"/>
  </w:num>
  <w:num w:numId="48" w16cid:durableId="2101556735">
    <w:abstractNumId w:val="360"/>
  </w:num>
  <w:num w:numId="49" w16cid:durableId="1222525823">
    <w:abstractNumId w:val="203"/>
  </w:num>
  <w:num w:numId="50" w16cid:durableId="621613782">
    <w:abstractNumId w:val="317"/>
  </w:num>
  <w:num w:numId="51" w16cid:durableId="1474953719">
    <w:abstractNumId w:val="111"/>
  </w:num>
  <w:num w:numId="52" w16cid:durableId="249895416">
    <w:abstractNumId w:val="241"/>
  </w:num>
  <w:num w:numId="53" w16cid:durableId="1673410845">
    <w:abstractNumId w:val="380"/>
  </w:num>
  <w:num w:numId="54" w16cid:durableId="1418332368">
    <w:abstractNumId w:val="159"/>
  </w:num>
  <w:num w:numId="55" w16cid:durableId="882256504">
    <w:abstractNumId w:val="370"/>
  </w:num>
  <w:num w:numId="56" w16cid:durableId="137573946">
    <w:abstractNumId w:val="59"/>
  </w:num>
  <w:num w:numId="57" w16cid:durableId="477112164">
    <w:abstractNumId w:val="165"/>
  </w:num>
  <w:num w:numId="58" w16cid:durableId="1356888120">
    <w:abstractNumId w:val="27"/>
  </w:num>
  <w:num w:numId="59" w16cid:durableId="1601714357">
    <w:abstractNumId w:val="82"/>
  </w:num>
  <w:num w:numId="60" w16cid:durableId="798575043">
    <w:abstractNumId w:val="93"/>
  </w:num>
  <w:num w:numId="61" w16cid:durableId="2038892818">
    <w:abstractNumId w:val="119"/>
  </w:num>
  <w:num w:numId="62" w16cid:durableId="639188712">
    <w:abstractNumId w:val="209"/>
  </w:num>
  <w:num w:numId="63" w16cid:durableId="175274344">
    <w:abstractNumId w:val="304"/>
  </w:num>
  <w:num w:numId="64" w16cid:durableId="1876232163">
    <w:abstractNumId w:val="208"/>
  </w:num>
  <w:num w:numId="65" w16cid:durableId="1207331525">
    <w:abstractNumId w:val="204"/>
  </w:num>
  <w:num w:numId="66" w16cid:durableId="1732457906">
    <w:abstractNumId w:val="137"/>
  </w:num>
  <w:num w:numId="67" w16cid:durableId="962883474">
    <w:abstractNumId w:val="32"/>
  </w:num>
  <w:num w:numId="68" w16cid:durableId="322897974">
    <w:abstractNumId w:val="110"/>
  </w:num>
  <w:num w:numId="69" w16cid:durableId="843204348">
    <w:abstractNumId w:val="106"/>
  </w:num>
  <w:num w:numId="70" w16cid:durableId="1673952698">
    <w:abstractNumId w:val="377"/>
  </w:num>
  <w:num w:numId="71" w16cid:durableId="675571506">
    <w:abstractNumId w:val="39"/>
  </w:num>
  <w:num w:numId="72" w16cid:durableId="680815511">
    <w:abstractNumId w:val="250"/>
  </w:num>
  <w:num w:numId="73" w16cid:durableId="1572930874">
    <w:abstractNumId w:val="240"/>
  </w:num>
  <w:num w:numId="74" w16cid:durableId="902105901">
    <w:abstractNumId w:val="83"/>
  </w:num>
  <w:num w:numId="75" w16cid:durableId="2022048592">
    <w:abstractNumId w:val="183"/>
  </w:num>
  <w:num w:numId="76" w16cid:durableId="933124961">
    <w:abstractNumId w:val="9"/>
  </w:num>
  <w:num w:numId="77" w16cid:durableId="1854302086">
    <w:abstractNumId w:val="274"/>
  </w:num>
  <w:num w:numId="78" w16cid:durableId="1436094712">
    <w:abstractNumId w:val="332"/>
  </w:num>
  <w:num w:numId="79" w16cid:durableId="736784162">
    <w:abstractNumId w:val="284"/>
  </w:num>
  <w:num w:numId="80" w16cid:durableId="1016804317">
    <w:abstractNumId w:val="5"/>
  </w:num>
  <w:num w:numId="81" w16cid:durableId="1638954061">
    <w:abstractNumId w:val="233"/>
  </w:num>
  <w:num w:numId="82" w16cid:durableId="27688114">
    <w:abstractNumId w:val="374"/>
  </w:num>
  <w:num w:numId="83" w16cid:durableId="431318044">
    <w:abstractNumId w:val="79"/>
  </w:num>
  <w:num w:numId="84" w16cid:durableId="1191451117">
    <w:abstractNumId w:val="343"/>
  </w:num>
  <w:num w:numId="85" w16cid:durableId="1225219614">
    <w:abstractNumId w:val="121"/>
  </w:num>
  <w:num w:numId="86" w16cid:durableId="1597205094">
    <w:abstractNumId w:val="326"/>
  </w:num>
  <w:num w:numId="87" w16cid:durableId="520363544">
    <w:abstractNumId w:val="69"/>
  </w:num>
  <w:num w:numId="88" w16cid:durableId="1221208719">
    <w:abstractNumId w:val="269"/>
  </w:num>
  <w:num w:numId="89" w16cid:durableId="1513716126">
    <w:abstractNumId w:val="50"/>
  </w:num>
  <w:num w:numId="90" w16cid:durableId="16545641">
    <w:abstractNumId w:val="218"/>
  </w:num>
  <w:num w:numId="91" w16cid:durableId="1199125962">
    <w:abstractNumId w:val="56"/>
  </w:num>
  <w:num w:numId="92" w16cid:durableId="1122698164">
    <w:abstractNumId w:val="98"/>
  </w:num>
  <w:num w:numId="93" w16cid:durableId="1062679805">
    <w:abstractNumId w:val="77"/>
  </w:num>
  <w:num w:numId="94" w16cid:durableId="82072572">
    <w:abstractNumId w:val="178"/>
  </w:num>
  <w:num w:numId="95" w16cid:durableId="542329646">
    <w:abstractNumId w:val="162"/>
  </w:num>
  <w:num w:numId="96" w16cid:durableId="1560823559">
    <w:abstractNumId w:val="364"/>
  </w:num>
  <w:num w:numId="97" w16cid:durableId="635722641">
    <w:abstractNumId w:val="202"/>
  </w:num>
  <w:num w:numId="98" w16cid:durableId="550655070">
    <w:abstractNumId w:val="376"/>
  </w:num>
  <w:num w:numId="99" w16cid:durableId="1883512537">
    <w:abstractNumId w:val="58"/>
  </w:num>
  <w:num w:numId="100" w16cid:durableId="828256417">
    <w:abstractNumId w:val="212"/>
  </w:num>
  <w:num w:numId="101" w16cid:durableId="1415204272">
    <w:abstractNumId w:val="263"/>
  </w:num>
  <w:num w:numId="102" w16cid:durableId="710231981">
    <w:abstractNumId w:val="158"/>
  </w:num>
  <w:num w:numId="103" w16cid:durableId="213661363">
    <w:abstractNumId w:val="3"/>
  </w:num>
  <w:num w:numId="104" w16cid:durableId="1107117980">
    <w:abstractNumId w:val="327"/>
  </w:num>
  <w:num w:numId="105" w16cid:durableId="1802764375">
    <w:abstractNumId w:val="24"/>
  </w:num>
  <w:num w:numId="106" w16cid:durableId="1067070742">
    <w:abstractNumId w:val="141"/>
  </w:num>
  <w:num w:numId="107" w16cid:durableId="1391533899">
    <w:abstractNumId w:val="242"/>
  </w:num>
  <w:num w:numId="108" w16cid:durableId="1224608952">
    <w:abstractNumId w:val="334"/>
  </w:num>
  <w:num w:numId="109" w16cid:durableId="704872407">
    <w:abstractNumId w:val="89"/>
  </w:num>
  <w:num w:numId="110" w16cid:durableId="853762445">
    <w:abstractNumId w:val="123"/>
  </w:num>
  <w:num w:numId="111" w16cid:durableId="841235841">
    <w:abstractNumId w:val="215"/>
  </w:num>
  <w:num w:numId="112" w16cid:durableId="949774055">
    <w:abstractNumId w:val="312"/>
  </w:num>
  <w:num w:numId="113" w16cid:durableId="1769081885">
    <w:abstractNumId w:val="331"/>
  </w:num>
  <w:num w:numId="114" w16cid:durableId="1428192992">
    <w:abstractNumId w:val="275"/>
  </w:num>
  <w:num w:numId="115" w16cid:durableId="443496921">
    <w:abstractNumId w:val="87"/>
  </w:num>
  <w:num w:numId="116" w16cid:durableId="1825120755">
    <w:abstractNumId w:val="206"/>
  </w:num>
  <w:num w:numId="117" w16cid:durableId="617179444">
    <w:abstractNumId w:val="318"/>
  </w:num>
  <w:num w:numId="118" w16cid:durableId="1237279208">
    <w:abstractNumId w:val="265"/>
  </w:num>
  <w:num w:numId="119" w16cid:durableId="1446583142">
    <w:abstractNumId w:val="124"/>
  </w:num>
  <w:num w:numId="120" w16cid:durableId="1249266917">
    <w:abstractNumId w:val="290"/>
  </w:num>
  <w:num w:numId="121" w16cid:durableId="719482379">
    <w:abstractNumId w:val="348"/>
  </w:num>
  <w:num w:numId="122" w16cid:durableId="1854495478">
    <w:abstractNumId w:val="367"/>
  </w:num>
  <w:num w:numId="123" w16cid:durableId="1274050970">
    <w:abstractNumId w:val="174"/>
  </w:num>
  <w:num w:numId="124" w16cid:durableId="1267419974">
    <w:abstractNumId w:val="219"/>
  </w:num>
  <w:num w:numId="125" w16cid:durableId="24261637">
    <w:abstractNumId w:val="205"/>
  </w:num>
  <w:num w:numId="126" w16cid:durableId="1946307327">
    <w:abstractNumId w:val="366"/>
  </w:num>
  <w:num w:numId="127" w16cid:durableId="1509521391">
    <w:abstractNumId w:val="199"/>
  </w:num>
  <w:num w:numId="128" w16cid:durableId="1546065556">
    <w:abstractNumId w:val="294"/>
  </w:num>
  <w:num w:numId="129" w16cid:durableId="1685090379">
    <w:abstractNumId w:val="227"/>
  </w:num>
  <w:num w:numId="130" w16cid:durableId="1085761711">
    <w:abstractNumId w:val="117"/>
  </w:num>
  <w:num w:numId="131" w16cid:durableId="1088963606">
    <w:abstractNumId w:val="118"/>
  </w:num>
  <w:num w:numId="132" w16cid:durableId="1122770943">
    <w:abstractNumId w:val="342"/>
  </w:num>
  <w:num w:numId="133" w16cid:durableId="841043650">
    <w:abstractNumId w:val="197"/>
  </w:num>
  <w:num w:numId="134" w16cid:durableId="924070912">
    <w:abstractNumId w:val="251"/>
  </w:num>
  <w:num w:numId="135" w16cid:durableId="400560906">
    <w:abstractNumId w:val="35"/>
  </w:num>
  <w:num w:numId="136" w16cid:durableId="359743929">
    <w:abstractNumId w:val="101"/>
  </w:num>
  <w:num w:numId="137" w16cid:durableId="644434658">
    <w:abstractNumId w:val="108"/>
  </w:num>
  <w:num w:numId="138" w16cid:durableId="2123839049">
    <w:abstractNumId w:val="213"/>
  </w:num>
  <w:num w:numId="139" w16cid:durableId="1599480028">
    <w:abstractNumId w:val="47"/>
  </w:num>
  <w:num w:numId="140" w16cid:durableId="1236822622">
    <w:abstractNumId w:val="80"/>
  </w:num>
  <w:num w:numId="141" w16cid:durableId="1757483288">
    <w:abstractNumId w:val="268"/>
  </w:num>
  <w:num w:numId="142" w16cid:durableId="2106681513">
    <w:abstractNumId w:val="338"/>
  </w:num>
  <w:num w:numId="143" w16cid:durableId="1517501186">
    <w:abstractNumId w:val="378"/>
  </w:num>
  <w:num w:numId="144" w16cid:durableId="2006935581">
    <w:abstractNumId w:val="316"/>
  </w:num>
  <w:num w:numId="145" w16cid:durableId="1894928308">
    <w:abstractNumId w:val="313"/>
  </w:num>
  <w:num w:numId="146" w16cid:durableId="1909143245">
    <w:abstractNumId w:val="55"/>
  </w:num>
  <w:num w:numId="147" w16cid:durableId="269893493">
    <w:abstractNumId w:val="116"/>
  </w:num>
  <w:num w:numId="148" w16cid:durableId="461926865">
    <w:abstractNumId w:val="229"/>
  </w:num>
  <w:num w:numId="149" w16cid:durableId="891380539">
    <w:abstractNumId w:val="196"/>
  </w:num>
  <w:num w:numId="150" w16cid:durableId="209541460">
    <w:abstractNumId w:val="78"/>
  </w:num>
  <w:num w:numId="151" w16cid:durableId="975795203">
    <w:abstractNumId w:val="308"/>
  </w:num>
  <w:num w:numId="152" w16cid:durableId="1490486121">
    <w:abstractNumId w:val="12"/>
  </w:num>
  <w:num w:numId="153" w16cid:durableId="2023703453">
    <w:abstractNumId w:val="302"/>
  </w:num>
  <w:num w:numId="154" w16cid:durableId="734007731">
    <w:abstractNumId w:val="300"/>
  </w:num>
  <w:num w:numId="155" w16cid:durableId="710614633">
    <w:abstractNumId w:val="112"/>
  </w:num>
  <w:num w:numId="156" w16cid:durableId="1272401143">
    <w:abstractNumId w:val="143"/>
  </w:num>
  <w:num w:numId="157" w16cid:durableId="1926064133">
    <w:abstractNumId w:val="194"/>
  </w:num>
  <w:num w:numId="158" w16cid:durableId="1358505013">
    <w:abstractNumId w:val="381"/>
  </w:num>
  <w:num w:numId="159" w16cid:durableId="773017415">
    <w:abstractNumId w:val="224"/>
  </w:num>
  <w:num w:numId="160" w16cid:durableId="438259873">
    <w:abstractNumId w:val="70"/>
  </w:num>
  <w:num w:numId="161" w16cid:durableId="92358612">
    <w:abstractNumId w:val="126"/>
  </w:num>
  <w:num w:numId="162" w16cid:durableId="1370688144">
    <w:abstractNumId w:val="140"/>
  </w:num>
  <w:num w:numId="163" w16cid:durableId="684946052">
    <w:abstractNumId w:val="49"/>
  </w:num>
  <w:num w:numId="164" w16cid:durableId="304749074">
    <w:abstractNumId w:val="113"/>
  </w:num>
  <w:num w:numId="165" w16cid:durableId="1541238202">
    <w:abstractNumId w:val="107"/>
  </w:num>
  <w:num w:numId="166" w16cid:durableId="1005858968">
    <w:abstractNumId w:val="214"/>
  </w:num>
  <w:num w:numId="167" w16cid:durableId="102455718">
    <w:abstractNumId w:val="31"/>
  </w:num>
  <w:num w:numId="168" w16cid:durableId="207425728">
    <w:abstractNumId w:val="329"/>
  </w:num>
  <w:num w:numId="169" w16cid:durableId="1373459505">
    <w:abstractNumId w:val="355"/>
  </w:num>
  <w:num w:numId="170" w16cid:durableId="715543385">
    <w:abstractNumId w:val="122"/>
  </w:num>
  <w:num w:numId="171" w16cid:durableId="1245921665">
    <w:abstractNumId w:val="10"/>
  </w:num>
  <w:num w:numId="172" w16cid:durableId="788816437">
    <w:abstractNumId w:val="63"/>
  </w:num>
  <w:num w:numId="173" w16cid:durableId="1509638737">
    <w:abstractNumId w:val="120"/>
  </w:num>
  <w:num w:numId="174" w16cid:durableId="1370715410">
    <w:abstractNumId w:val="335"/>
  </w:num>
  <w:num w:numId="175" w16cid:durableId="2004893200">
    <w:abstractNumId w:val="38"/>
  </w:num>
  <w:num w:numId="176" w16cid:durableId="631248262">
    <w:abstractNumId w:val="285"/>
  </w:num>
  <w:num w:numId="177" w16cid:durableId="1489052484">
    <w:abstractNumId w:val="192"/>
  </w:num>
  <w:num w:numId="178" w16cid:durableId="718169003">
    <w:abstractNumId w:val="72"/>
  </w:num>
  <w:num w:numId="179" w16cid:durableId="1609435015">
    <w:abstractNumId w:val="26"/>
  </w:num>
  <w:num w:numId="180" w16cid:durableId="1769613603">
    <w:abstractNumId w:val="100"/>
  </w:num>
  <w:num w:numId="181" w16cid:durableId="1473057652">
    <w:abstractNumId w:val="96"/>
  </w:num>
  <w:num w:numId="182" w16cid:durableId="1872259980">
    <w:abstractNumId w:val="52"/>
  </w:num>
  <w:num w:numId="183" w16cid:durableId="451365525">
    <w:abstractNumId w:val="166"/>
  </w:num>
  <w:num w:numId="184" w16cid:durableId="1786920543">
    <w:abstractNumId w:val="153"/>
  </w:num>
  <w:num w:numId="185" w16cid:durableId="175386610">
    <w:abstractNumId w:val="171"/>
  </w:num>
  <w:num w:numId="186" w16cid:durableId="469784436">
    <w:abstractNumId w:val="173"/>
  </w:num>
  <w:num w:numId="187" w16cid:durableId="1412502028">
    <w:abstractNumId w:val="37"/>
  </w:num>
  <w:num w:numId="188" w16cid:durableId="383483815">
    <w:abstractNumId w:val="155"/>
  </w:num>
  <w:num w:numId="189" w16cid:durableId="228149063">
    <w:abstractNumId w:val="243"/>
  </w:num>
  <w:num w:numId="190" w16cid:durableId="705252706">
    <w:abstractNumId w:val="46"/>
  </w:num>
  <w:num w:numId="191" w16cid:durableId="1632322906">
    <w:abstractNumId w:val="51"/>
  </w:num>
  <w:num w:numId="192" w16cid:durableId="1631739296">
    <w:abstractNumId w:val="280"/>
  </w:num>
  <w:num w:numId="193" w16cid:durableId="2063869891">
    <w:abstractNumId w:val="319"/>
  </w:num>
  <w:num w:numId="194" w16cid:durableId="556355901">
    <w:abstractNumId w:val="139"/>
  </w:num>
  <w:num w:numId="195" w16cid:durableId="1734617567">
    <w:abstractNumId w:val="234"/>
  </w:num>
  <w:num w:numId="196" w16cid:durableId="135881589">
    <w:abstractNumId w:val="172"/>
  </w:num>
  <w:num w:numId="197" w16cid:durableId="1275865983">
    <w:abstractNumId w:val="151"/>
  </w:num>
  <w:num w:numId="198" w16cid:durableId="1560049021">
    <w:abstractNumId w:val="216"/>
  </w:num>
  <w:num w:numId="199" w16cid:durableId="192037250">
    <w:abstractNumId w:val="163"/>
  </w:num>
  <w:num w:numId="200" w16cid:durableId="1507473460">
    <w:abstractNumId w:val="261"/>
  </w:num>
  <w:num w:numId="201" w16cid:durableId="1670671009">
    <w:abstractNumId w:val="91"/>
  </w:num>
  <w:num w:numId="202" w16cid:durableId="1899123087">
    <w:abstractNumId w:val="128"/>
  </w:num>
  <w:num w:numId="203" w16cid:durableId="781846626">
    <w:abstractNumId w:val="289"/>
  </w:num>
  <w:num w:numId="204" w16cid:durableId="1074160033">
    <w:abstractNumId w:val="15"/>
  </w:num>
  <w:num w:numId="205" w16cid:durableId="404576297">
    <w:abstractNumId w:val="84"/>
  </w:num>
  <w:num w:numId="206" w16cid:durableId="1509558375">
    <w:abstractNumId w:val="301"/>
  </w:num>
  <w:num w:numId="207" w16cid:durableId="83845360">
    <w:abstractNumId w:val="325"/>
  </w:num>
  <w:num w:numId="208" w16cid:durableId="406851598">
    <w:abstractNumId w:val="130"/>
  </w:num>
  <w:num w:numId="209" w16cid:durableId="715392057">
    <w:abstractNumId w:val="177"/>
  </w:num>
  <w:num w:numId="210" w16cid:durableId="493572745">
    <w:abstractNumId w:val="353"/>
  </w:num>
  <w:num w:numId="211" w16cid:durableId="265769418">
    <w:abstractNumId w:val="299"/>
  </w:num>
  <w:num w:numId="212" w16cid:durableId="143591071">
    <w:abstractNumId w:val="184"/>
  </w:num>
  <w:num w:numId="213" w16cid:durableId="949900374">
    <w:abstractNumId w:val="258"/>
  </w:num>
  <w:num w:numId="214" w16cid:durableId="774515311">
    <w:abstractNumId w:val="179"/>
  </w:num>
  <w:num w:numId="215" w16cid:durableId="358892497">
    <w:abstractNumId w:val="74"/>
  </w:num>
  <w:num w:numId="216" w16cid:durableId="2034065266">
    <w:abstractNumId w:val="314"/>
  </w:num>
  <w:num w:numId="217" w16cid:durableId="1810393539">
    <w:abstractNumId w:val="125"/>
  </w:num>
  <w:num w:numId="218" w16cid:durableId="686758076">
    <w:abstractNumId w:val="349"/>
  </w:num>
  <w:num w:numId="219" w16cid:durableId="592712654">
    <w:abstractNumId w:val="169"/>
  </w:num>
  <w:num w:numId="220" w16cid:durableId="1802189664">
    <w:abstractNumId w:val="225"/>
  </w:num>
  <w:num w:numId="221" w16cid:durableId="509873618">
    <w:abstractNumId w:val="359"/>
  </w:num>
  <w:num w:numId="222" w16cid:durableId="1663240760">
    <w:abstractNumId w:val="18"/>
  </w:num>
  <w:num w:numId="223" w16cid:durableId="1119714496">
    <w:abstractNumId w:val="291"/>
  </w:num>
  <w:num w:numId="224" w16cid:durableId="366608726">
    <w:abstractNumId w:val="252"/>
  </w:num>
  <w:num w:numId="225" w16cid:durableId="1663269495">
    <w:abstractNumId w:val="189"/>
  </w:num>
  <w:num w:numId="226" w16cid:durableId="1956987277">
    <w:abstractNumId w:val="29"/>
  </w:num>
  <w:num w:numId="227" w16cid:durableId="52394132">
    <w:abstractNumId w:val="309"/>
  </w:num>
  <w:num w:numId="228" w16cid:durableId="460347910">
    <w:abstractNumId w:val="30"/>
  </w:num>
  <w:num w:numId="229" w16cid:durableId="1936400446">
    <w:abstractNumId w:val="86"/>
  </w:num>
  <w:num w:numId="230" w16cid:durableId="276185524">
    <w:abstractNumId w:val="16"/>
  </w:num>
  <w:num w:numId="231" w16cid:durableId="1295329985">
    <w:abstractNumId w:val="148"/>
  </w:num>
  <w:num w:numId="232" w16cid:durableId="1583488353">
    <w:abstractNumId w:val="305"/>
  </w:num>
  <w:num w:numId="233" w16cid:durableId="1238591301">
    <w:abstractNumId w:val="94"/>
  </w:num>
  <w:num w:numId="234" w16cid:durableId="2136174808">
    <w:abstractNumId w:val="321"/>
  </w:num>
  <w:num w:numId="235" w16cid:durableId="1548368304">
    <w:abstractNumId w:val="115"/>
  </w:num>
  <w:num w:numId="236" w16cid:durableId="1193376153">
    <w:abstractNumId w:val="245"/>
  </w:num>
  <w:num w:numId="237" w16cid:durableId="881602130">
    <w:abstractNumId w:val="369"/>
  </w:num>
  <w:num w:numId="238" w16cid:durableId="1150248327">
    <w:abstractNumId w:val="25"/>
  </w:num>
  <w:num w:numId="239" w16cid:durableId="1267347887">
    <w:abstractNumId w:val="210"/>
  </w:num>
  <w:num w:numId="240" w16cid:durableId="1356152153">
    <w:abstractNumId w:val="191"/>
  </w:num>
  <w:num w:numId="241" w16cid:durableId="1300694911">
    <w:abstractNumId w:val="129"/>
  </w:num>
  <w:num w:numId="242" w16cid:durableId="1092510133">
    <w:abstractNumId w:val="99"/>
  </w:num>
  <w:num w:numId="243" w16cid:durableId="596672325">
    <w:abstractNumId w:val="303"/>
  </w:num>
  <w:num w:numId="244" w16cid:durableId="1170098848">
    <w:abstractNumId w:val="21"/>
  </w:num>
  <w:num w:numId="245" w16cid:durableId="404887300">
    <w:abstractNumId w:val="48"/>
  </w:num>
  <w:num w:numId="246" w16cid:durableId="937831574">
    <w:abstractNumId w:val="273"/>
  </w:num>
  <w:num w:numId="247" w16cid:durableId="986982207">
    <w:abstractNumId w:val="97"/>
  </w:num>
  <w:num w:numId="248" w16cid:durableId="1758743366">
    <w:abstractNumId w:val="307"/>
  </w:num>
  <w:num w:numId="249" w16cid:durableId="280113248">
    <w:abstractNumId w:val="270"/>
  </w:num>
  <w:num w:numId="250" w16cid:durableId="2437972">
    <w:abstractNumId w:val="181"/>
  </w:num>
  <w:num w:numId="251" w16cid:durableId="1829438832">
    <w:abstractNumId w:val="292"/>
  </w:num>
  <w:num w:numId="252" w16cid:durableId="1412967740">
    <w:abstractNumId w:val="372"/>
  </w:num>
  <w:num w:numId="253" w16cid:durableId="202834728">
    <w:abstractNumId w:val="105"/>
  </w:num>
  <w:num w:numId="254" w16cid:durableId="1276980197">
    <w:abstractNumId w:val="235"/>
  </w:num>
  <w:num w:numId="255" w16cid:durableId="686833361">
    <w:abstractNumId w:val="156"/>
  </w:num>
  <w:num w:numId="256" w16cid:durableId="152062868">
    <w:abstractNumId w:val="295"/>
  </w:num>
  <w:num w:numId="257" w16cid:durableId="744500532">
    <w:abstractNumId w:val="266"/>
  </w:num>
  <w:num w:numId="258" w16cid:durableId="1596938727">
    <w:abstractNumId w:val="336"/>
  </w:num>
  <w:num w:numId="259" w16cid:durableId="831524824">
    <w:abstractNumId w:val="341"/>
  </w:num>
  <w:num w:numId="260" w16cid:durableId="375935711">
    <w:abstractNumId w:val="132"/>
  </w:num>
  <w:num w:numId="261" w16cid:durableId="173034427">
    <w:abstractNumId w:val="279"/>
  </w:num>
  <w:num w:numId="262" w16cid:durableId="44061103">
    <w:abstractNumId w:val="180"/>
  </w:num>
  <w:num w:numId="263" w16cid:durableId="1904442922">
    <w:abstractNumId w:val="347"/>
  </w:num>
  <w:num w:numId="264" w16cid:durableId="1379167075">
    <w:abstractNumId w:val="114"/>
  </w:num>
  <w:num w:numId="265" w16cid:durableId="197593150">
    <w:abstractNumId w:val="200"/>
  </w:num>
  <w:num w:numId="266" w16cid:durableId="1932661874">
    <w:abstractNumId w:val="68"/>
  </w:num>
  <w:num w:numId="267" w16cid:durableId="17001401">
    <w:abstractNumId w:val="136"/>
  </w:num>
  <w:num w:numId="268" w16cid:durableId="1786386533">
    <w:abstractNumId w:val="207"/>
  </w:num>
  <w:num w:numId="269" w16cid:durableId="2099473449">
    <w:abstractNumId w:val="278"/>
  </w:num>
  <w:num w:numId="270" w16cid:durableId="1100830295">
    <w:abstractNumId w:val="346"/>
  </w:num>
  <w:num w:numId="271" w16cid:durableId="434639394">
    <w:abstractNumId w:val="60"/>
  </w:num>
  <w:num w:numId="272" w16cid:durableId="1621691917">
    <w:abstractNumId w:val="146"/>
  </w:num>
  <w:num w:numId="273" w16cid:durableId="1110124492">
    <w:abstractNumId w:val="259"/>
  </w:num>
  <w:num w:numId="274" w16cid:durableId="1979649868">
    <w:abstractNumId w:val="54"/>
  </w:num>
  <w:num w:numId="275" w16cid:durableId="472912299">
    <w:abstractNumId w:val="45"/>
  </w:num>
  <w:num w:numId="276" w16cid:durableId="2113817980">
    <w:abstractNumId w:val="147"/>
  </w:num>
  <w:num w:numId="277" w16cid:durableId="1578396434">
    <w:abstractNumId w:val="104"/>
  </w:num>
  <w:num w:numId="278" w16cid:durableId="1722898876">
    <w:abstractNumId w:val="64"/>
  </w:num>
  <w:num w:numId="279" w16cid:durableId="1442139837">
    <w:abstractNumId w:val="193"/>
  </w:num>
  <w:num w:numId="280" w16cid:durableId="1627202789">
    <w:abstractNumId w:val="186"/>
  </w:num>
  <w:num w:numId="281" w16cid:durableId="342900307">
    <w:abstractNumId w:val="277"/>
  </w:num>
  <w:num w:numId="282" w16cid:durableId="980963576">
    <w:abstractNumId w:val="154"/>
  </w:num>
  <w:num w:numId="283" w16cid:durableId="2077850580">
    <w:abstractNumId w:val="363"/>
  </w:num>
  <w:num w:numId="284" w16cid:durableId="1413769859">
    <w:abstractNumId w:val="14"/>
  </w:num>
  <w:num w:numId="285" w16cid:durableId="1953246368">
    <w:abstractNumId w:val="4"/>
  </w:num>
  <w:num w:numId="286" w16cid:durableId="564609955">
    <w:abstractNumId w:val="276"/>
  </w:num>
  <w:num w:numId="287" w16cid:durableId="386228216">
    <w:abstractNumId w:val="57"/>
  </w:num>
  <w:num w:numId="288" w16cid:durableId="1910186797">
    <w:abstractNumId w:val="71"/>
  </w:num>
  <w:num w:numId="289" w16cid:durableId="799419321">
    <w:abstractNumId w:val="220"/>
  </w:num>
  <w:num w:numId="290" w16cid:durableId="641468880">
    <w:abstractNumId w:val="133"/>
  </w:num>
  <w:num w:numId="291" w16cid:durableId="549342496">
    <w:abstractNumId w:val="249"/>
  </w:num>
  <w:num w:numId="292" w16cid:durableId="150869516">
    <w:abstractNumId w:val="142"/>
  </w:num>
  <w:num w:numId="293" w16cid:durableId="125247288">
    <w:abstractNumId w:val="20"/>
  </w:num>
  <w:num w:numId="294" w16cid:durableId="1608653077">
    <w:abstractNumId w:val="262"/>
  </w:num>
  <w:num w:numId="295" w16cid:durableId="1773743515">
    <w:abstractNumId w:val="138"/>
  </w:num>
  <w:num w:numId="296" w16cid:durableId="1212578393">
    <w:abstractNumId w:val="337"/>
  </w:num>
  <w:num w:numId="297" w16cid:durableId="1778132083">
    <w:abstractNumId w:val="22"/>
  </w:num>
  <w:num w:numId="298" w16cid:durableId="191387444">
    <w:abstractNumId w:val="362"/>
  </w:num>
  <w:num w:numId="299" w16cid:durableId="765880638">
    <w:abstractNumId w:val="288"/>
  </w:num>
  <w:num w:numId="300" w16cid:durableId="1163085144">
    <w:abstractNumId w:val="182"/>
  </w:num>
  <w:num w:numId="301" w16cid:durableId="308441297">
    <w:abstractNumId w:val="44"/>
  </w:num>
  <w:num w:numId="302" w16cid:durableId="1157916532">
    <w:abstractNumId w:val="190"/>
  </w:num>
  <w:num w:numId="303" w16cid:durableId="732508662">
    <w:abstractNumId w:val="13"/>
  </w:num>
  <w:num w:numId="304" w16cid:durableId="1939293029">
    <w:abstractNumId w:val="354"/>
  </w:num>
  <w:num w:numId="305" w16cid:durableId="876820707">
    <w:abstractNumId w:val="371"/>
  </w:num>
  <w:num w:numId="306" w16cid:durableId="771314754">
    <w:abstractNumId w:val="145"/>
  </w:num>
  <w:num w:numId="307" w16cid:durableId="1050497547">
    <w:abstractNumId w:val="36"/>
  </w:num>
  <w:num w:numId="308" w16cid:durableId="759721824">
    <w:abstractNumId w:val="310"/>
  </w:num>
  <w:num w:numId="309" w16cid:durableId="2019041491">
    <w:abstractNumId w:val="168"/>
  </w:num>
  <w:num w:numId="310" w16cid:durableId="2028628694">
    <w:abstractNumId w:val="238"/>
  </w:num>
  <w:num w:numId="311" w16cid:durableId="1535117650">
    <w:abstractNumId w:val="236"/>
  </w:num>
  <w:num w:numId="312" w16cid:durableId="1282762254">
    <w:abstractNumId w:val="297"/>
  </w:num>
  <w:num w:numId="313" w16cid:durableId="78723615">
    <w:abstractNumId w:val="17"/>
  </w:num>
  <w:num w:numId="314" w16cid:durableId="1912108149">
    <w:abstractNumId w:val="351"/>
  </w:num>
  <w:num w:numId="315" w16cid:durableId="165023260">
    <w:abstractNumId w:val="73"/>
  </w:num>
  <w:num w:numId="316" w16cid:durableId="1922446964">
    <w:abstractNumId w:val="256"/>
  </w:num>
  <w:num w:numId="317" w16cid:durableId="892352699">
    <w:abstractNumId w:val="211"/>
  </w:num>
  <w:num w:numId="318" w16cid:durableId="312491642">
    <w:abstractNumId w:val="237"/>
  </w:num>
  <w:num w:numId="319" w16cid:durableId="277639774">
    <w:abstractNumId w:val="293"/>
  </w:num>
  <w:num w:numId="320" w16cid:durableId="1129012905">
    <w:abstractNumId w:val="149"/>
  </w:num>
  <w:num w:numId="321" w16cid:durableId="1383097008">
    <w:abstractNumId w:val="134"/>
  </w:num>
  <w:num w:numId="322" w16cid:durableId="1355959240">
    <w:abstractNumId w:val="66"/>
  </w:num>
  <w:num w:numId="323" w16cid:durableId="107629187">
    <w:abstractNumId w:val="95"/>
  </w:num>
  <w:num w:numId="324" w16cid:durableId="897059191">
    <w:abstractNumId w:val="201"/>
  </w:num>
  <w:num w:numId="325" w16cid:durableId="1395662971">
    <w:abstractNumId w:val="164"/>
  </w:num>
  <w:num w:numId="326" w16cid:durableId="1500347746">
    <w:abstractNumId w:val="328"/>
  </w:num>
  <w:num w:numId="327" w16cid:durableId="1544515208">
    <w:abstractNumId w:val="244"/>
  </w:num>
  <w:num w:numId="328" w16cid:durableId="732462021">
    <w:abstractNumId w:val="287"/>
  </w:num>
  <w:num w:numId="329" w16cid:durableId="2016692075">
    <w:abstractNumId w:val="176"/>
  </w:num>
  <w:num w:numId="330" w16cid:durableId="254869579">
    <w:abstractNumId w:val="152"/>
  </w:num>
  <w:num w:numId="331" w16cid:durableId="2109347113">
    <w:abstractNumId w:val="41"/>
  </w:num>
  <w:num w:numId="332" w16cid:durableId="2042708819">
    <w:abstractNumId w:val="43"/>
  </w:num>
  <w:num w:numId="333" w16cid:durableId="217666872">
    <w:abstractNumId w:val="188"/>
  </w:num>
  <w:num w:numId="334" w16cid:durableId="160463311">
    <w:abstractNumId w:val="345"/>
  </w:num>
  <w:num w:numId="335" w16cid:durableId="1549099209">
    <w:abstractNumId w:val="90"/>
  </w:num>
  <w:num w:numId="336" w16cid:durableId="1002470574">
    <w:abstractNumId w:val="8"/>
  </w:num>
  <w:num w:numId="337" w16cid:durableId="2063093849">
    <w:abstractNumId w:val="131"/>
  </w:num>
  <w:num w:numId="338" w16cid:durableId="860902522">
    <w:abstractNumId w:val="217"/>
  </w:num>
  <w:num w:numId="339" w16cid:durableId="577713272">
    <w:abstractNumId w:val="340"/>
  </w:num>
  <w:num w:numId="340" w16cid:durableId="556672177">
    <w:abstractNumId w:val="7"/>
  </w:num>
  <w:num w:numId="341" w16cid:durableId="1134832350">
    <w:abstractNumId w:val="222"/>
  </w:num>
  <w:num w:numId="342" w16cid:durableId="884947445">
    <w:abstractNumId w:val="365"/>
  </w:num>
  <w:num w:numId="343" w16cid:durableId="1033117143">
    <w:abstractNumId w:val="33"/>
  </w:num>
  <w:num w:numId="344" w16cid:durableId="3287175">
    <w:abstractNumId w:val="11"/>
  </w:num>
  <w:num w:numId="345" w16cid:durableId="1830320464">
    <w:abstractNumId w:val="223"/>
  </w:num>
  <w:num w:numId="346" w16cid:durableId="923343011">
    <w:abstractNumId w:val="144"/>
  </w:num>
  <w:num w:numId="347" w16cid:durableId="1317949522">
    <w:abstractNumId w:val="286"/>
  </w:num>
  <w:num w:numId="348" w16cid:durableId="444347321">
    <w:abstractNumId w:val="264"/>
  </w:num>
  <w:num w:numId="349" w16cid:durableId="205993556">
    <w:abstractNumId w:val="315"/>
  </w:num>
  <w:num w:numId="350" w16cid:durableId="1647664336">
    <w:abstractNumId w:val="361"/>
  </w:num>
  <w:num w:numId="351" w16cid:durableId="1547840577">
    <w:abstractNumId w:val="187"/>
  </w:num>
  <w:num w:numId="352" w16cid:durableId="2042780925">
    <w:abstractNumId w:val="323"/>
  </w:num>
  <w:num w:numId="353" w16cid:durableId="266431291">
    <w:abstractNumId w:val="267"/>
  </w:num>
  <w:num w:numId="354" w16cid:durableId="2123449289">
    <w:abstractNumId w:val="53"/>
  </w:num>
  <w:num w:numId="355" w16cid:durableId="1154447569">
    <w:abstractNumId w:val="167"/>
  </w:num>
  <w:num w:numId="356" w16cid:durableId="990674243">
    <w:abstractNumId w:val="103"/>
  </w:num>
  <w:num w:numId="357" w16cid:durableId="1295453435">
    <w:abstractNumId w:val="344"/>
  </w:num>
  <w:num w:numId="358" w16cid:durableId="920915065">
    <w:abstractNumId w:val="257"/>
  </w:num>
  <w:num w:numId="359" w16cid:durableId="664749666">
    <w:abstractNumId w:val="239"/>
  </w:num>
  <w:num w:numId="360" w16cid:durableId="1615870505">
    <w:abstractNumId w:val="368"/>
  </w:num>
  <w:num w:numId="361" w16cid:durableId="1848326870">
    <w:abstractNumId w:val="127"/>
  </w:num>
  <w:num w:numId="362" w16cid:durableId="1468429938">
    <w:abstractNumId w:val="232"/>
  </w:num>
  <w:num w:numId="363" w16cid:durableId="1445879858">
    <w:abstractNumId w:val="352"/>
  </w:num>
  <w:num w:numId="364" w16cid:durableId="379088721">
    <w:abstractNumId w:val="253"/>
  </w:num>
  <w:num w:numId="365" w16cid:durableId="1001155234">
    <w:abstractNumId w:val="226"/>
  </w:num>
  <w:num w:numId="366" w16cid:durableId="405615461">
    <w:abstractNumId w:val="320"/>
  </w:num>
  <w:num w:numId="367" w16cid:durableId="1435785845">
    <w:abstractNumId w:val="231"/>
  </w:num>
  <w:num w:numId="368" w16cid:durableId="991981778">
    <w:abstractNumId w:val="62"/>
  </w:num>
  <w:num w:numId="369" w16cid:durableId="89550596">
    <w:abstractNumId w:val="195"/>
  </w:num>
  <w:num w:numId="370" w16cid:durableId="1248811669">
    <w:abstractNumId w:val="160"/>
  </w:num>
  <w:num w:numId="371" w16cid:durableId="1277565316">
    <w:abstractNumId w:val="65"/>
  </w:num>
  <w:num w:numId="372" w16cid:durableId="252016691">
    <w:abstractNumId w:val="102"/>
  </w:num>
  <w:num w:numId="373" w16cid:durableId="2124955078">
    <w:abstractNumId w:val="230"/>
  </w:num>
  <w:num w:numId="374" w16cid:durableId="526404757">
    <w:abstractNumId w:val="198"/>
  </w:num>
  <w:num w:numId="375" w16cid:durableId="603923469">
    <w:abstractNumId w:val="283"/>
  </w:num>
  <w:num w:numId="376" w16cid:durableId="1036079612">
    <w:abstractNumId w:val="88"/>
  </w:num>
  <w:num w:numId="377" w16cid:durableId="1935505764">
    <w:abstractNumId w:val="109"/>
  </w:num>
  <w:num w:numId="378" w16cid:durableId="980498531">
    <w:abstractNumId w:val="260"/>
  </w:num>
  <w:num w:numId="379" w16cid:durableId="1802961430">
    <w:abstractNumId w:val="379"/>
  </w:num>
  <w:num w:numId="380" w16cid:durableId="431900581">
    <w:abstractNumId w:val="228"/>
  </w:num>
  <w:num w:numId="381" w16cid:durableId="196546684">
    <w:abstractNumId w:val="85"/>
  </w:num>
  <w:numIdMacAtCleanup w:val="3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1BB"/>
    <w:rsid w:val="00022377"/>
    <w:rsid w:val="000B6268"/>
    <w:rsid w:val="0024124D"/>
    <w:rsid w:val="00293D2E"/>
    <w:rsid w:val="004603BB"/>
    <w:rsid w:val="00512425"/>
    <w:rsid w:val="005751BD"/>
    <w:rsid w:val="0067630A"/>
    <w:rsid w:val="00717AFF"/>
    <w:rsid w:val="007211DE"/>
    <w:rsid w:val="007A7D6C"/>
    <w:rsid w:val="008671DA"/>
    <w:rsid w:val="00893C83"/>
    <w:rsid w:val="008C31BB"/>
    <w:rsid w:val="00A9135B"/>
    <w:rsid w:val="00A95392"/>
    <w:rsid w:val="00AA6146"/>
    <w:rsid w:val="00B91E33"/>
    <w:rsid w:val="00BF6CC3"/>
    <w:rsid w:val="00D34B4E"/>
    <w:rsid w:val="00D776DC"/>
    <w:rsid w:val="00E720A8"/>
    <w:rsid w:val="00EC7CE8"/>
    <w:rsid w:val="00F665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28660"/>
  <w15:chartTrackingRefBased/>
  <w15:docId w15:val="{43FFF6FD-CA0B-49ED-97A1-9DD39588C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lang w:val="en-GB"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1BB"/>
    <w:pPr>
      <w:suppressAutoHyphens/>
      <w:spacing w:after="120" w:line="240" w:lineRule="auto"/>
    </w:pPr>
    <w:rPr>
      <w:rFonts w:eastAsia="Times New Roman"/>
      <w:kern w:val="0"/>
      <w:sz w:val="22"/>
      <w:szCs w:val="22"/>
      <w:lang w:val="hr-HR" w:eastAsia="hr-HR"/>
      <w14:ligatures w14:val="none"/>
    </w:rPr>
  </w:style>
  <w:style w:type="paragraph" w:styleId="Naslov1">
    <w:name w:val="heading 1"/>
    <w:basedOn w:val="Normal"/>
    <w:next w:val="Normal"/>
    <w:link w:val="Naslov1Char"/>
    <w:qFormat/>
    <w:rsid w:val="008C31BB"/>
    <w:pPr>
      <w:keepNext/>
      <w:jc w:val="center"/>
      <w:outlineLvl w:val="0"/>
    </w:pPr>
    <w:rPr>
      <w:b/>
      <w:lang w:val="x-none"/>
    </w:rPr>
  </w:style>
  <w:style w:type="paragraph" w:styleId="Naslov2">
    <w:name w:val="heading 2"/>
    <w:basedOn w:val="Normal"/>
    <w:next w:val="Normal"/>
    <w:link w:val="Naslov2Char"/>
    <w:qFormat/>
    <w:rsid w:val="008C31BB"/>
    <w:pPr>
      <w:keepNext/>
      <w:spacing w:before="120" w:line="360" w:lineRule="auto"/>
      <w:outlineLvl w:val="1"/>
    </w:pPr>
    <w:rPr>
      <w:b/>
      <w:caps/>
      <w:sz w:val="24"/>
      <w:lang w:val="en-US"/>
    </w:rPr>
  </w:style>
  <w:style w:type="paragraph" w:styleId="Naslov3">
    <w:name w:val="heading 3"/>
    <w:basedOn w:val="Normal"/>
    <w:next w:val="Normal"/>
    <w:link w:val="Naslov3Char"/>
    <w:qFormat/>
    <w:rsid w:val="008C31BB"/>
    <w:pPr>
      <w:keepNext/>
      <w:outlineLvl w:val="2"/>
    </w:pPr>
    <w:rPr>
      <w:b/>
      <w:lang w:val="de-DE"/>
    </w:rPr>
  </w:style>
  <w:style w:type="paragraph" w:styleId="Naslov4">
    <w:name w:val="heading 4"/>
    <w:basedOn w:val="Normal"/>
    <w:next w:val="Normal"/>
    <w:link w:val="Naslov4Char"/>
    <w:qFormat/>
    <w:rsid w:val="008C31BB"/>
    <w:pPr>
      <w:keepNext/>
      <w:outlineLvl w:val="3"/>
    </w:pPr>
    <w:rPr>
      <w:b/>
      <w:color w:val="000000"/>
      <w:u w:val="single"/>
      <w:lang w:val="x-none"/>
    </w:rPr>
  </w:style>
  <w:style w:type="paragraph" w:styleId="Naslov5">
    <w:name w:val="heading 5"/>
    <w:basedOn w:val="Normal"/>
    <w:next w:val="Normal"/>
    <w:link w:val="Naslov5Char"/>
    <w:qFormat/>
    <w:rsid w:val="008C31BB"/>
    <w:pPr>
      <w:keepNext/>
      <w:ind w:left="720"/>
      <w:outlineLvl w:val="4"/>
    </w:pPr>
    <w:rPr>
      <w:b/>
      <w:lang w:val="x-none"/>
    </w:rPr>
  </w:style>
  <w:style w:type="paragraph" w:styleId="Naslov6">
    <w:name w:val="heading 6"/>
    <w:basedOn w:val="Normal"/>
    <w:next w:val="Normal"/>
    <w:link w:val="Naslov6Char"/>
    <w:qFormat/>
    <w:rsid w:val="008C31BB"/>
    <w:pPr>
      <w:keepNext/>
      <w:numPr>
        <w:ilvl w:val="5"/>
        <w:numId w:val="1"/>
      </w:numPr>
      <w:spacing w:after="0"/>
      <w:jc w:val="center"/>
      <w:outlineLvl w:val="5"/>
    </w:pPr>
    <w:rPr>
      <w:sz w:val="56"/>
      <w:lang w:val="x-none"/>
    </w:rPr>
  </w:style>
  <w:style w:type="paragraph" w:styleId="Naslov7">
    <w:name w:val="heading 7"/>
    <w:basedOn w:val="Normal"/>
    <w:next w:val="Normal"/>
    <w:link w:val="Naslov7Char"/>
    <w:qFormat/>
    <w:rsid w:val="008C31BB"/>
    <w:pPr>
      <w:keepNext/>
      <w:spacing w:line="360" w:lineRule="auto"/>
      <w:jc w:val="center"/>
      <w:outlineLvl w:val="6"/>
    </w:pPr>
    <w:rPr>
      <w:b/>
      <w:caps/>
      <w:sz w:val="20"/>
      <w:lang w:val="x-none"/>
    </w:rPr>
  </w:style>
  <w:style w:type="paragraph" w:styleId="Naslov8">
    <w:name w:val="heading 8"/>
    <w:aliases w:val="Heading 8 - prilozi"/>
    <w:basedOn w:val="Normal"/>
    <w:next w:val="Normal"/>
    <w:link w:val="Naslov8Char"/>
    <w:qFormat/>
    <w:rsid w:val="008C31BB"/>
    <w:pPr>
      <w:keepNext/>
      <w:tabs>
        <w:tab w:val="left" w:pos="1100"/>
      </w:tabs>
      <w:spacing w:after="240"/>
      <w:outlineLvl w:val="7"/>
    </w:pPr>
    <w:rPr>
      <w:b/>
      <w:sz w:val="24"/>
      <w:lang w:val="x-none"/>
    </w:rPr>
  </w:style>
  <w:style w:type="paragraph" w:styleId="Naslov9">
    <w:name w:val="heading 9"/>
    <w:aliases w:val="Članak"/>
    <w:basedOn w:val="Normal"/>
    <w:next w:val="Normal"/>
    <w:link w:val="Naslov9Char"/>
    <w:qFormat/>
    <w:rsid w:val="008C31BB"/>
    <w:pPr>
      <w:keepNext/>
      <w:spacing w:after="0" w:line="360" w:lineRule="auto"/>
      <w:jc w:val="center"/>
      <w:outlineLvl w:val="8"/>
    </w:pPr>
    <w:rPr>
      <w:b/>
      <w:sz w:val="52"/>
      <w:lang w:val="x-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8C31BB"/>
    <w:rPr>
      <w:rFonts w:eastAsia="Times New Roman"/>
      <w:b/>
      <w:kern w:val="0"/>
      <w:sz w:val="22"/>
      <w:szCs w:val="22"/>
      <w:lang w:val="x-none" w:eastAsia="hr-HR"/>
      <w14:ligatures w14:val="none"/>
    </w:rPr>
  </w:style>
  <w:style w:type="character" w:customStyle="1" w:styleId="Naslov2Char">
    <w:name w:val="Naslov 2 Char"/>
    <w:basedOn w:val="Zadanifontodlomka"/>
    <w:link w:val="Naslov2"/>
    <w:rsid w:val="008C31BB"/>
    <w:rPr>
      <w:rFonts w:eastAsia="Times New Roman"/>
      <w:b/>
      <w:caps/>
      <w:kern w:val="0"/>
      <w:sz w:val="24"/>
      <w:szCs w:val="22"/>
      <w:lang w:val="en-US" w:eastAsia="hr-HR"/>
      <w14:ligatures w14:val="none"/>
    </w:rPr>
  </w:style>
  <w:style w:type="character" w:customStyle="1" w:styleId="Naslov3Char">
    <w:name w:val="Naslov 3 Char"/>
    <w:basedOn w:val="Zadanifontodlomka"/>
    <w:link w:val="Naslov3"/>
    <w:rsid w:val="008C31BB"/>
    <w:rPr>
      <w:rFonts w:eastAsia="Times New Roman"/>
      <w:b/>
      <w:kern w:val="0"/>
      <w:sz w:val="22"/>
      <w:szCs w:val="22"/>
      <w:lang w:val="de-DE" w:eastAsia="hr-HR"/>
      <w14:ligatures w14:val="none"/>
    </w:rPr>
  </w:style>
  <w:style w:type="character" w:customStyle="1" w:styleId="Naslov4Char">
    <w:name w:val="Naslov 4 Char"/>
    <w:basedOn w:val="Zadanifontodlomka"/>
    <w:link w:val="Naslov4"/>
    <w:rsid w:val="008C31BB"/>
    <w:rPr>
      <w:rFonts w:eastAsia="Times New Roman"/>
      <w:b/>
      <w:color w:val="000000"/>
      <w:kern w:val="0"/>
      <w:sz w:val="22"/>
      <w:szCs w:val="22"/>
      <w:u w:val="single"/>
      <w:lang w:val="x-none" w:eastAsia="hr-HR"/>
      <w14:ligatures w14:val="none"/>
    </w:rPr>
  </w:style>
  <w:style w:type="character" w:customStyle="1" w:styleId="Naslov5Char">
    <w:name w:val="Naslov 5 Char"/>
    <w:basedOn w:val="Zadanifontodlomka"/>
    <w:link w:val="Naslov5"/>
    <w:rsid w:val="008C31BB"/>
    <w:rPr>
      <w:rFonts w:eastAsia="Times New Roman"/>
      <w:b/>
      <w:kern w:val="0"/>
      <w:sz w:val="22"/>
      <w:szCs w:val="22"/>
      <w:lang w:val="x-none" w:eastAsia="hr-HR"/>
      <w14:ligatures w14:val="none"/>
    </w:rPr>
  </w:style>
  <w:style w:type="character" w:customStyle="1" w:styleId="Naslov6Char">
    <w:name w:val="Naslov 6 Char"/>
    <w:basedOn w:val="Zadanifontodlomka"/>
    <w:link w:val="Naslov6"/>
    <w:rsid w:val="008C31BB"/>
    <w:rPr>
      <w:rFonts w:eastAsia="Times New Roman"/>
      <w:kern w:val="0"/>
      <w:sz w:val="56"/>
      <w:szCs w:val="22"/>
      <w:lang w:val="x-none" w:eastAsia="hr-HR"/>
      <w14:ligatures w14:val="none"/>
    </w:rPr>
  </w:style>
  <w:style w:type="character" w:customStyle="1" w:styleId="Naslov7Char">
    <w:name w:val="Naslov 7 Char"/>
    <w:basedOn w:val="Zadanifontodlomka"/>
    <w:link w:val="Naslov7"/>
    <w:rsid w:val="008C31BB"/>
    <w:rPr>
      <w:rFonts w:eastAsia="Times New Roman"/>
      <w:b/>
      <w:caps/>
      <w:kern w:val="0"/>
      <w:szCs w:val="22"/>
      <w:lang w:val="x-none" w:eastAsia="hr-HR"/>
      <w14:ligatures w14:val="none"/>
    </w:rPr>
  </w:style>
  <w:style w:type="character" w:customStyle="1" w:styleId="Naslov8Char">
    <w:name w:val="Naslov 8 Char"/>
    <w:aliases w:val="Heading 8 - prilozi Char"/>
    <w:basedOn w:val="Zadanifontodlomka"/>
    <w:link w:val="Naslov8"/>
    <w:rsid w:val="008C31BB"/>
    <w:rPr>
      <w:rFonts w:eastAsia="Times New Roman"/>
      <w:b/>
      <w:kern w:val="0"/>
      <w:sz w:val="24"/>
      <w:szCs w:val="22"/>
      <w:lang w:val="x-none" w:eastAsia="hr-HR"/>
      <w14:ligatures w14:val="none"/>
    </w:rPr>
  </w:style>
  <w:style w:type="character" w:customStyle="1" w:styleId="Naslov9Char">
    <w:name w:val="Naslov 9 Char"/>
    <w:aliases w:val="Članak Char"/>
    <w:basedOn w:val="Zadanifontodlomka"/>
    <w:link w:val="Naslov9"/>
    <w:rsid w:val="008C31BB"/>
    <w:rPr>
      <w:rFonts w:eastAsia="Times New Roman"/>
      <w:b/>
      <w:kern w:val="0"/>
      <w:sz w:val="52"/>
      <w:szCs w:val="22"/>
      <w:lang w:val="x-none" w:eastAsia="hr-HR"/>
      <w14:ligatures w14:val="none"/>
    </w:rPr>
  </w:style>
  <w:style w:type="character" w:customStyle="1" w:styleId="FootnoteCharacters">
    <w:name w:val="Footnote Characters"/>
    <w:rsid w:val="008C31BB"/>
  </w:style>
  <w:style w:type="character" w:styleId="Brojstranice">
    <w:name w:val="page number"/>
    <w:uiPriority w:val="99"/>
    <w:rsid w:val="008C31BB"/>
    <w:rPr>
      <w:sz w:val="16"/>
    </w:rPr>
  </w:style>
  <w:style w:type="character" w:customStyle="1" w:styleId="NumberingSymbols">
    <w:name w:val="Numbering Symbols"/>
    <w:rsid w:val="008C31BB"/>
  </w:style>
  <w:style w:type="character" w:customStyle="1" w:styleId="BulletSymbols">
    <w:name w:val="Bullet Symbols"/>
    <w:rsid w:val="008C31BB"/>
    <w:rPr>
      <w:rFonts w:ascii="StarSymbol" w:eastAsia="StarSymbol" w:hAnsi="StarSymbol"/>
      <w:sz w:val="18"/>
    </w:rPr>
  </w:style>
  <w:style w:type="character" w:styleId="Hiperveza">
    <w:name w:val="Hyperlink"/>
    <w:rsid w:val="008C31BB"/>
    <w:rPr>
      <w:color w:val="0000FF"/>
      <w:u w:val="single"/>
    </w:rPr>
  </w:style>
  <w:style w:type="character" w:customStyle="1" w:styleId="WW8Num1z0">
    <w:name w:val="WW8Num1z0"/>
    <w:rsid w:val="008C31BB"/>
    <w:rPr>
      <w:sz w:val="24"/>
    </w:rPr>
  </w:style>
  <w:style w:type="character" w:customStyle="1" w:styleId="WW8Num3z0">
    <w:name w:val="WW8Num3z0"/>
    <w:rsid w:val="008C31BB"/>
    <w:rPr>
      <w:rFonts w:ascii="Arial" w:hAnsi="Arial"/>
      <w:sz w:val="20"/>
    </w:rPr>
  </w:style>
  <w:style w:type="character" w:customStyle="1" w:styleId="WW8Num4z0">
    <w:name w:val="WW8Num4z0"/>
    <w:rsid w:val="008C31BB"/>
    <w:rPr>
      <w:rFonts w:ascii="Arial" w:hAnsi="Arial"/>
      <w:sz w:val="20"/>
    </w:rPr>
  </w:style>
  <w:style w:type="character" w:customStyle="1" w:styleId="WW8Num5z0">
    <w:name w:val="WW8Num5z0"/>
    <w:rsid w:val="008C31BB"/>
    <w:rPr>
      <w:rFonts w:ascii="StarSymbol" w:hAnsi="StarSymbol"/>
      <w:sz w:val="18"/>
    </w:rPr>
  </w:style>
  <w:style w:type="character" w:customStyle="1" w:styleId="WW-Absatz-Standardschriftart">
    <w:name w:val="WW-Absatz-Standardschriftart"/>
    <w:rsid w:val="008C31BB"/>
  </w:style>
  <w:style w:type="character" w:customStyle="1" w:styleId="WW-WW8Num3z0">
    <w:name w:val="WW-WW8Num3z0"/>
    <w:rsid w:val="008C31BB"/>
    <w:rPr>
      <w:rFonts w:ascii="Times New Roman" w:eastAsia="Times New Roman" w:hAnsi="Times New Roman"/>
    </w:rPr>
  </w:style>
  <w:style w:type="character" w:customStyle="1" w:styleId="WW8Num3z1">
    <w:name w:val="WW8Num3z1"/>
    <w:rsid w:val="008C31BB"/>
    <w:rPr>
      <w:rFonts w:ascii="Courier New" w:hAnsi="Courier New"/>
    </w:rPr>
  </w:style>
  <w:style w:type="character" w:customStyle="1" w:styleId="WW8Num3z2">
    <w:name w:val="WW8Num3z2"/>
    <w:rsid w:val="008C31BB"/>
    <w:rPr>
      <w:rFonts w:ascii="Wingdings" w:hAnsi="Wingdings"/>
    </w:rPr>
  </w:style>
  <w:style w:type="character" w:customStyle="1" w:styleId="WW8Num3z3">
    <w:name w:val="WW8Num3z3"/>
    <w:rsid w:val="008C31BB"/>
    <w:rPr>
      <w:rFonts w:ascii="Symbol" w:hAnsi="Symbol"/>
    </w:rPr>
  </w:style>
  <w:style w:type="character" w:customStyle="1" w:styleId="WW-WW8Num4z0">
    <w:name w:val="WW-WW8Num4z0"/>
    <w:rsid w:val="008C31BB"/>
    <w:rPr>
      <w:i/>
      <w:color w:val="auto"/>
    </w:rPr>
  </w:style>
  <w:style w:type="character" w:customStyle="1" w:styleId="WW-WW8Num5z0">
    <w:name w:val="WW-WW8Num5z0"/>
    <w:rsid w:val="008C31BB"/>
    <w:rPr>
      <w:rFonts w:ascii="Symbol" w:hAnsi="Symbol"/>
    </w:rPr>
  </w:style>
  <w:style w:type="character" w:customStyle="1" w:styleId="WW8Num7z0">
    <w:name w:val="WW8Num7z0"/>
    <w:rsid w:val="008C31BB"/>
    <w:rPr>
      <w:rFonts w:ascii="Symbol" w:hAnsi="Symbol"/>
    </w:rPr>
  </w:style>
  <w:style w:type="character" w:customStyle="1" w:styleId="WW8Num8z0">
    <w:name w:val="WW8Num8z0"/>
    <w:rsid w:val="008C31BB"/>
    <w:rPr>
      <w:rFonts w:ascii="Arial" w:hAnsi="Arial"/>
      <w:sz w:val="22"/>
    </w:rPr>
  </w:style>
  <w:style w:type="character" w:customStyle="1" w:styleId="WW8Num16z0">
    <w:name w:val="WW8Num16z0"/>
    <w:rsid w:val="008C31BB"/>
    <w:rPr>
      <w:b w:val="0"/>
      <w:i w:val="0"/>
      <w:sz w:val="20"/>
    </w:rPr>
  </w:style>
  <w:style w:type="character" w:customStyle="1" w:styleId="WW8Num23z0">
    <w:name w:val="WW8Num23z0"/>
    <w:rsid w:val="008C31BB"/>
    <w:rPr>
      <w:rFonts w:ascii="Arial" w:hAnsi="Arial"/>
      <w:b w:val="0"/>
      <w:i/>
      <w:sz w:val="22"/>
    </w:rPr>
  </w:style>
  <w:style w:type="character" w:customStyle="1" w:styleId="WW8Num23z1">
    <w:name w:val="WW8Num23z1"/>
    <w:rsid w:val="008C31BB"/>
    <w:rPr>
      <w:rFonts w:ascii="Courier New" w:hAnsi="Courier New"/>
    </w:rPr>
  </w:style>
  <w:style w:type="character" w:customStyle="1" w:styleId="WW8Num23z2">
    <w:name w:val="WW8Num23z2"/>
    <w:rsid w:val="008C31BB"/>
    <w:rPr>
      <w:rFonts w:ascii="Wingdings" w:hAnsi="Wingdings"/>
    </w:rPr>
  </w:style>
  <w:style w:type="character" w:customStyle="1" w:styleId="WW8Num23z3">
    <w:name w:val="WW8Num23z3"/>
    <w:rsid w:val="008C31BB"/>
    <w:rPr>
      <w:rFonts w:ascii="Symbol" w:hAnsi="Symbol"/>
    </w:rPr>
  </w:style>
  <w:style w:type="character" w:customStyle="1" w:styleId="WW8Num28z0">
    <w:name w:val="WW8Num28z0"/>
    <w:rsid w:val="008C31BB"/>
    <w:rPr>
      <w:b/>
      <w:i w:val="0"/>
      <w:sz w:val="20"/>
    </w:rPr>
  </w:style>
  <w:style w:type="character" w:customStyle="1" w:styleId="WW8Num29z0">
    <w:name w:val="WW8Num29z0"/>
    <w:rsid w:val="008C31BB"/>
    <w:rPr>
      <w:i w:val="0"/>
    </w:rPr>
  </w:style>
  <w:style w:type="character" w:customStyle="1" w:styleId="WW8Num32z0">
    <w:name w:val="WW8Num32z0"/>
    <w:rsid w:val="008C31BB"/>
    <w:rPr>
      <w:rFonts w:ascii="Symbol" w:hAnsi="Symbol"/>
    </w:rPr>
  </w:style>
  <w:style w:type="character" w:customStyle="1" w:styleId="WW8Num32z1">
    <w:name w:val="WW8Num32z1"/>
    <w:rsid w:val="008C31BB"/>
    <w:rPr>
      <w:rFonts w:ascii="Courier New" w:hAnsi="Courier New"/>
    </w:rPr>
  </w:style>
  <w:style w:type="character" w:customStyle="1" w:styleId="WW8Num32z2">
    <w:name w:val="WW8Num32z2"/>
    <w:rsid w:val="008C31BB"/>
    <w:rPr>
      <w:rFonts w:ascii="Wingdings" w:hAnsi="Wingdings"/>
    </w:rPr>
  </w:style>
  <w:style w:type="character" w:customStyle="1" w:styleId="WW8Num37z0">
    <w:name w:val="WW8Num37z0"/>
    <w:rsid w:val="008C31BB"/>
    <w:rPr>
      <w:b/>
      <w:i w:val="0"/>
      <w:sz w:val="20"/>
    </w:rPr>
  </w:style>
  <w:style w:type="character" w:customStyle="1" w:styleId="WW8Num38z0">
    <w:name w:val="WW8Num38z0"/>
    <w:rsid w:val="008C31BB"/>
    <w:rPr>
      <w:rFonts w:ascii="Symbol" w:hAnsi="Symbol"/>
    </w:rPr>
  </w:style>
  <w:style w:type="character" w:customStyle="1" w:styleId="WW8Num38z1">
    <w:name w:val="WW8Num38z1"/>
    <w:rsid w:val="008C31BB"/>
    <w:rPr>
      <w:rFonts w:ascii="Arial" w:eastAsia="Times New Roman" w:hAnsi="Arial"/>
    </w:rPr>
  </w:style>
  <w:style w:type="character" w:customStyle="1" w:styleId="WW8Num38z2">
    <w:name w:val="WW8Num38z2"/>
    <w:rsid w:val="008C31BB"/>
    <w:rPr>
      <w:rFonts w:ascii="Wingdings" w:hAnsi="Wingdings"/>
    </w:rPr>
  </w:style>
  <w:style w:type="character" w:customStyle="1" w:styleId="WW8Num38z4">
    <w:name w:val="WW8Num38z4"/>
    <w:rsid w:val="008C31BB"/>
    <w:rPr>
      <w:rFonts w:ascii="Courier New" w:hAnsi="Courier New"/>
    </w:rPr>
  </w:style>
  <w:style w:type="character" w:customStyle="1" w:styleId="WW8Num40z0">
    <w:name w:val="WW8Num40z0"/>
    <w:rsid w:val="008C31BB"/>
    <w:rPr>
      <w:b w:val="0"/>
      <w:i w:val="0"/>
      <w:sz w:val="20"/>
    </w:rPr>
  </w:style>
  <w:style w:type="character" w:customStyle="1" w:styleId="WW8Num41z0">
    <w:name w:val="WW8Num41z0"/>
    <w:rsid w:val="008C31BB"/>
    <w:rPr>
      <w:rFonts w:ascii="Symbol" w:hAnsi="Symbol"/>
    </w:rPr>
  </w:style>
  <w:style w:type="character" w:customStyle="1" w:styleId="WW8Num41z1">
    <w:name w:val="WW8Num41z1"/>
    <w:rsid w:val="008C31BB"/>
    <w:rPr>
      <w:rFonts w:ascii="Courier New" w:hAnsi="Courier New"/>
    </w:rPr>
  </w:style>
  <w:style w:type="character" w:customStyle="1" w:styleId="WW8Num41z2">
    <w:name w:val="WW8Num41z2"/>
    <w:rsid w:val="008C31BB"/>
    <w:rPr>
      <w:rFonts w:ascii="Wingdings" w:hAnsi="Wingdings"/>
    </w:rPr>
  </w:style>
  <w:style w:type="character" w:customStyle="1" w:styleId="WW8Num46z0">
    <w:name w:val="WW8Num46z0"/>
    <w:rsid w:val="008C31BB"/>
    <w:rPr>
      <w:i w:val="0"/>
    </w:rPr>
  </w:style>
  <w:style w:type="character" w:customStyle="1" w:styleId="WW8Num53z0">
    <w:name w:val="WW8Num53z0"/>
    <w:rsid w:val="008C31BB"/>
    <w:rPr>
      <w:sz w:val="24"/>
    </w:rPr>
  </w:style>
  <w:style w:type="character" w:customStyle="1" w:styleId="WW8Num57z0">
    <w:name w:val="WW8Num57z0"/>
    <w:rsid w:val="008C31BB"/>
    <w:rPr>
      <w:b w:val="0"/>
      <w:i w:val="0"/>
      <w:sz w:val="20"/>
    </w:rPr>
  </w:style>
  <w:style w:type="character" w:customStyle="1" w:styleId="WW8Num74z0">
    <w:name w:val="WW8Num74z0"/>
    <w:rsid w:val="008C31BB"/>
    <w:rPr>
      <w:rFonts w:ascii="Symbol" w:hAnsi="Symbol"/>
    </w:rPr>
  </w:style>
  <w:style w:type="character" w:customStyle="1" w:styleId="WW8Num80z0">
    <w:name w:val="WW8Num80z0"/>
    <w:rsid w:val="008C31BB"/>
    <w:rPr>
      <w:b w:val="0"/>
      <w:sz w:val="22"/>
    </w:rPr>
  </w:style>
  <w:style w:type="character" w:customStyle="1" w:styleId="WW8Num80z2">
    <w:name w:val="WW8Num80z2"/>
    <w:rsid w:val="008C31BB"/>
    <w:rPr>
      <w:b/>
      <w:i w:val="0"/>
      <w:sz w:val="22"/>
    </w:rPr>
  </w:style>
  <w:style w:type="character" w:customStyle="1" w:styleId="WW8Num85z0">
    <w:name w:val="WW8Num85z0"/>
    <w:rsid w:val="008C31BB"/>
    <w:rPr>
      <w:rFonts w:ascii="Times New Roman" w:hAnsi="Times New Roman"/>
    </w:rPr>
  </w:style>
  <w:style w:type="character" w:customStyle="1" w:styleId="WW8Num86z0">
    <w:name w:val="WW8Num86z0"/>
    <w:rsid w:val="008C31BB"/>
    <w:rPr>
      <w:color w:val="000000"/>
    </w:rPr>
  </w:style>
  <w:style w:type="character" w:customStyle="1" w:styleId="WW8Num88z0">
    <w:name w:val="WW8Num88z0"/>
    <w:rsid w:val="008C31BB"/>
    <w:rPr>
      <w:color w:val="000000"/>
    </w:rPr>
  </w:style>
  <w:style w:type="character" w:customStyle="1" w:styleId="WW8Num92z0">
    <w:name w:val="WW8Num92z0"/>
    <w:rsid w:val="008C31BB"/>
    <w:rPr>
      <w:rFonts w:ascii="Symbol" w:hAnsi="Symbol"/>
    </w:rPr>
  </w:style>
  <w:style w:type="character" w:customStyle="1" w:styleId="WW8Num93z0">
    <w:name w:val="WW8Num93z0"/>
    <w:rsid w:val="008C31BB"/>
    <w:rPr>
      <w:rFonts w:ascii="Symbol" w:hAnsi="Symbol"/>
    </w:rPr>
  </w:style>
  <w:style w:type="character" w:customStyle="1" w:styleId="WW8Num99z2">
    <w:name w:val="WW8Num99z2"/>
    <w:rsid w:val="008C31BB"/>
    <w:rPr>
      <w:rFonts w:ascii="Arial" w:hAnsi="Arial"/>
      <w:sz w:val="22"/>
    </w:rPr>
  </w:style>
  <w:style w:type="character" w:customStyle="1" w:styleId="WW8Num101z0">
    <w:name w:val="WW8Num101z0"/>
    <w:rsid w:val="008C31BB"/>
    <w:rPr>
      <w:sz w:val="24"/>
    </w:rPr>
  </w:style>
  <w:style w:type="character" w:customStyle="1" w:styleId="WW8Num103z2">
    <w:name w:val="WW8Num103z2"/>
    <w:rsid w:val="008C31BB"/>
    <w:rPr>
      <w:rFonts w:ascii="Arial" w:hAnsi="Arial"/>
      <w:sz w:val="22"/>
    </w:rPr>
  </w:style>
  <w:style w:type="character" w:customStyle="1" w:styleId="WW8Num104z0">
    <w:name w:val="WW8Num104z0"/>
    <w:rsid w:val="008C31BB"/>
    <w:rPr>
      <w:rFonts w:ascii="Symbol" w:hAnsi="Symbol"/>
    </w:rPr>
  </w:style>
  <w:style w:type="character" w:customStyle="1" w:styleId="WW8Num107z0">
    <w:name w:val="WW8Num107z0"/>
    <w:rsid w:val="008C31BB"/>
    <w:rPr>
      <w:i w:val="0"/>
    </w:rPr>
  </w:style>
  <w:style w:type="character" w:customStyle="1" w:styleId="WW8Num109z0">
    <w:name w:val="WW8Num109z0"/>
    <w:rsid w:val="008C31BB"/>
    <w:rPr>
      <w:b/>
      <w:i w:val="0"/>
      <w:sz w:val="20"/>
    </w:rPr>
  </w:style>
  <w:style w:type="character" w:customStyle="1" w:styleId="WW8Num114z0">
    <w:name w:val="WW8Num114z0"/>
    <w:rsid w:val="008C31BB"/>
    <w:rPr>
      <w:rFonts w:ascii="Symbol" w:hAnsi="Symbol"/>
    </w:rPr>
  </w:style>
  <w:style w:type="character" w:customStyle="1" w:styleId="WW8Num115z2">
    <w:name w:val="WW8Num115z2"/>
    <w:rsid w:val="008C31BB"/>
    <w:rPr>
      <w:rFonts w:ascii="Arial" w:hAnsi="Arial"/>
      <w:b/>
      <w:i w:val="0"/>
      <w:sz w:val="22"/>
    </w:rPr>
  </w:style>
  <w:style w:type="character" w:customStyle="1" w:styleId="WW8Num117z0">
    <w:name w:val="WW8Num117z0"/>
    <w:rsid w:val="008C31BB"/>
    <w:rPr>
      <w:rFonts w:ascii="Symbol" w:hAnsi="Symbol"/>
    </w:rPr>
  </w:style>
  <w:style w:type="character" w:customStyle="1" w:styleId="WW8Num121z0">
    <w:name w:val="WW8Num121z0"/>
    <w:rsid w:val="008C31BB"/>
    <w:rPr>
      <w:rFonts w:ascii="Times New Roman" w:eastAsia="Times New Roman" w:hAnsi="Times New Roman"/>
    </w:rPr>
  </w:style>
  <w:style w:type="character" w:customStyle="1" w:styleId="WW8Num121z1">
    <w:name w:val="WW8Num121z1"/>
    <w:rsid w:val="008C31BB"/>
    <w:rPr>
      <w:rFonts w:ascii="Courier New" w:hAnsi="Courier New"/>
    </w:rPr>
  </w:style>
  <w:style w:type="character" w:customStyle="1" w:styleId="WW8Num121z2">
    <w:name w:val="WW8Num121z2"/>
    <w:rsid w:val="008C31BB"/>
    <w:rPr>
      <w:rFonts w:ascii="Wingdings" w:hAnsi="Wingdings"/>
    </w:rPr>
  </w:style>
  <w:style w:type="character" w:customStyle="1" w:styleId="WW8Num121z3">
    <w:name w:val="WW8Num121z3"/>
    <w:rsid w:val="008C31BB"/>
    <w:rPr>
      <w:rFonts w:ascii="Symbol" w:hAnsi="Symbol"/>
    </w:rPr>
  </w:style>
  <w:style w:type="character" w:customStyle="1" w:styleId="WW8Num124z0">
    <w:name w:val="WW8Num124z0"/>
    <w:rsid w:val="008C31BB"/>
    <w:rPr>
      <w:i w:val="0"/>
    </w:rPr>
  </w:style>
  <w:style w:type="character" w:customStyle="1" w:styleId="WW8Num125z0">
    <w:name w:val="WW8Num125z0"/>
    <w:rsid w:val="008C31BB"/>
    <w:rPr>
      <w:b/>
    </w:rPr>
  </w:style>
  <w:style w:type="character" w:customStyle="1" w:styleId="WW8Num131z0">
    <w:name w:val="WW8Num131z0"/>
    <w:rsid w:val="008C31BB"/>
    <w:rPr>
      <w:i/>
      <w:sz w:val="22"/>
    </w:rPr>
  </w:style>
  <w:style w:type="character" w:customStyle="1" w:styleId="WW8Num132z0">
    <w:name w:val="WW8Num132z0"/>
    <w:rsid w:val="008C31BB"/>
    <w:rPr>
      <w:rFonts w:ascii="Symbol" w:hAnsi="Symbol"/>
    </w:rPr>
  </w:style>
  <w:style w:type="character" w:customStyle="1" w:styleId="WW8Num134z0">
    <w:name w:val="WW8Num134z0"/>
    <w:rsid w:val="008C31BB"/>
    <w:rPr>
      <w:color w:val="auto"/>
    </w:rPr>
  </w:style>
  <w:style w:type="character" w:customStyle="1" w:styleId="WW8Num138z0">
    <w:name w:val="WW8Num138z0"/>
    <w:rsid w:val="008C31BB"/>
    <w:rPr>
      <w:rFonts w:ascii="Symbol" w:hAnsi="Symbol"/>
    </w:rPr>
  </w:style>
  <w:style w:type="character" w:customStyle="1" w:styleId="WW8Num140z0">
    <w:name w:val="WW8Num140z0"/>
    <w:rsid w:val="008C31BB"/>
    <w:rPr>
      <w:b w:val="0"/>
      <w:i w:val="0"/>
      <w:sz w:val="20"/>
    </w:rPr>
  </w:style>
  <w:style w:type="character" w:customStyle="1" w:styleId="WW8Num142z0">
    <w:name w:val="WW8Num142z0"/>
    <w:rsid w:val="008C31BB"/>
    <w:rPr>
      <w:rFonts w:ascii="Symbol" w:hAnsi="Symbol"/>
    </w:rPr>
  </w:style>
  <w:style w:type="character" w:customStyle="1" w:styleId="WW8Num145z0">
    <w:name w:val="WW8Num145z0"/>
    <w:rsid w:val="008C31BB"/>
    <w:rPr>
      <w:rFonts w:ascii="Symbol" w:hAnsi="Symbol"/>
    </w:rPr>
  </w:style>
  <w:style w:type="character" w:customStyle="1" w:styleId="WW8Num149z0">
    <w:name w:val="WW8Num149z0"/>
    <w:rsid w:val="008C31BB"/>
    <w:rPr>
      <w:rFonts w:ascii="Symbol" w:hAnsi="Symbol"/>
    </w:rPr>
  </w:style>
  <w:style w:type="character" w:customStyle="1" w:styleId="WW8Num152z2">
    <w:name w:val="WW8Num152z2"/>
    <w:rsid w:val="008C31BB"/>
    <w:rPr>
      <w:b w:val="0"/>
      <w:i w:val="0"/>
    </w:rPr>
  </w:style>
  <w:style w:type="character" w:customStyle="1" w:styleId="WW8Num154z0">
    <w:name w:val="WW8Num154z0"/>
    <w:rsid w:val="008C31BB"/>
    <w:rPr>
      <w:rFonts w:ascii="Times New Roman" w:eastAsia="Times New Roman" w:hAnsi="Times New Roman"/>
    </w:rPr>
  </w:style>
  <w:style w:type="character" w:customStyle="1" w:styleId="WW8Num154z1">
    <w:name w:val="WW8Num154z1"/>
    <w:rsid w:val="008C31BB"/>
    <w:rPr>
      <w:rFonts w:ascii="Courier New" w:hAnsi="Courier New"/>
    </w:rPr>
  </w:style>
  <w:style w:type="character" w:customStyle="1" w:styleId="WW8Num154z2">
    <w:name w:val="WW8Num154z2"/>
    <w:rsid w:val="008C31BB"/>
    <w:rPr>
      <w:rFonts w:ascii="Wingdings" w:hAnsi="Wingdings"/>
    </w:rPr>
  </w:style>
  <w:style w:type="character" w:customStyle="1" w:styleId="WW8Num154z3">
    <w:name w:val="WW8Num154z3"/>
    <w:rsid w:val="008C31BB"/>
    <w:rPr>
      <w:rFonts w:ascii="Symbol" w:hAnsi="Symbol"/>
    </w:rPr>
  </w:style>
  <w:style w:type="character" w:customStyle="1" w:styleId="WW8Num155z0">
    <w:name w:val="WW8Num155z0"/>
    <w:rsid w:val="008C31BB"/>
    <w:rPr>
      <w:rFonts w:ascii="Symbol" w:hAnsi="Symbol"/>
    </w:rPr>
  </w:style>
  <w:style w:type="character" w:customStyle="1" w:styleId="WW8Num156z0">
    <w:name w:val="WW8Num156z0"/>
    <w:rsid w:val="008C31BB"/>
    <w:rPr>
      <w:rFonts w:ascii="Symbol" w:hAnsi="Symbol"/>
    </w:rPr>
  </w:style>
  <w:style w:type="character" w:customStyle="1" w:styleId="WW8Num157z0">
    <w:name w:val="WW8Num157z0"/>
    <w:rsid w:val="008C31BB"/>
    <w:rPr>
      <w:rFonts w:ascii="Symbol" w:hAnsi="Symbol"/>
    </w:rPr>
  </w:style>
  <w:style w:type="character" w:customStyle="1" w:styleId="WW8Num157z1">
    <w:name w:val="WW8Num157z1"/>
    <w:rsid w:val="008C31BB"/>
    <w:rPr>
      <w:rFonts w:ascii="Courier New" w:hAnsi="Courier New"/>
    </w:rPr>
  </w:style>
  <w:style w:type="character" w:customStyle="1" w:styleId="WW8Num157z2">
    <w:name w:val="WW8Num157z2"/>
    <w:rsid w:val="008C31BB"/>
    <w:rPr>
      <w:rFonts w:ascii="Wingdings" w:hAnsi="Wingdings"/>
    </w:rPr>
  </w:style>
  <w:style w:type="character" w:customStyle="1" w:styleId="WW8Num173z0">
    <w:name w:val="WW8Num173z0"/>
    <w:rsid w:val="008C31BB"/>
    <w:rPr>
      <w:b w:val="0"/>
      <w:i w:val="0"/>
      <w:sz w:val="20"/>
    </w:rPr>
  </w:style>
  <w:style w:type="character" w:customStyle="1" w:styleId="WW8Num174z0">
    <w:name w:val="WW8Num174z0"/>
    <w:rsid w:val="008C31BB"/>
    <w:rPr>
      <w:rFonts w:ascii="Symbol" w:hAnsi="Symbol"/>
    </w:rPr>
  </w:style>
  <w:style w:type="character" w:customStyle="1" w:styleId="WW8Num181z0">
    <w:name w:val="WW8Num181z0"/>
    <w:rsid w:val="008C31BB"/>
    <w:rPr>
      <w:rFonts w:ascii="Arial" w:hAnsi="Arial"/>
      <w:b/>
      <w:i w:val="0"/>
      <w:sz w:val="22"/>
    </w:rPr>
  </w:style>
  <w:style w:type="character" w:customStyle="1" w:styleId="WW8Num182z0">
    <w:name w:val="WW8Num182z0"/>
    <w:rsid w:val="008C31BB"/>
    <w:rPr>
      <w:b w:val="0"/>
      <w:i w:val="0"/>
      <w:sz w:val="20"/>
    </w:rPr>
  </w:style>
  <w:style w:type="character" w:customStyle="1" w:styleId="WW8Num184z2">
    <w:name w:val="WW8Num184z2"/>
    <w:rsid w:val="008C31BB"/>
    <w:rPr>
      <w:rFonts w:ascii="Arial" w:hAnsi="Arial"/>
      <w:sz w:val="22"/>
    </w:rPr>
  </w:style>
  <w:style w:type="character" w:customStyle="1" w:styleId="WW8Num186z0">
    <w:name w:val="WW8Num186z0"/>
    <w:rsid w:val="008C31BB"/>
    <w:rPr>
      <w:sz w:val="22"/>
    </w:rPr>
  </w:style>
  <w:style w:type="character" w:customStyle="1" w:styleId="WW8Num189z0">
    <w:name w:val="WW8Num189z0"/>
    <w:rsid w:val="008C31BB"/>
    <w:rPr>
      <w:i w:val="0"/>
    </w:rPr>
  </w:style>
  <w:style w:type="character" w:customStyle="1" w:styleId="WW8Num191z0">
    <w:name w:val="WW8Num191z0"/>
    <w:rsid w:val="008C31BB"/>
    <w:rPr>
      <w:rFonts w:ascii="Symbol" w:hAnsi="Symbol"/>
    </w:rPr>
  </w:style>
  <w:style w:type="character" w:customStyle="1" w:styleId="WW8Num193z2">
    <w:name w:val="WW8Num193z2"/>
    <w:rsid w:val="008C31BB"/>
    <w:rPr>
      <w:b/>
      <w:i w:val="0"/>
      <w:sz w:val="22"/>
    </w:rPr>
  </w:style>
  <w:style w:type="character" w:customStyle="1" w:styleId="WW8Num198z0">
    <w:name w:val="WW8Num198z0"/>
    <w:rsid w:val="008C31BB"/>
    <w:rPr>
      <w:rFonts w:ascii="Arial" w:hAnsi="Arial"/>
      <w:sz w:val="22"/>
    </w:rPr>
  </w:style>
  <w:style w:type="character" w:customStyle="1" w:styleId="WW8Num201z0">
    <w:name w:val="WW8Num201z0"/>
    <w:rsid w:val="008C31BB"/>
    <w:rPr>
      <w:rFonts w:ascii="Arial" w:hAnsi="Arial"/>
    </w:rPr>
  </w:style>
  <w:style w:type="character" w:customStyle="1" w:styleId="WW8Num204z0">
    <w:name w:val="WW8Num204z0"/>
    <w:rsid w:val="008C31BB"/>
    <w:rPr>
      <w:rFonts w:ascii="Symbol" w:hAnsi="Symbol"/>
    </w:rPr>
  </w:style>
  <w:style w:type="character" w:customStyle="1" w:styleId="WW8Num214z0">
    <w:name w:val="WW8Num214z0"/>
    <w:rsid w:val="008C31BB"/>
    <w:rPr>
      <w:b/>
      <w:i w:val="0"/>
      <w:sz w:val="20"/>
    </w:rPr>
  </w:style>
  <w:style w:type="character" w:customStyle="1" w:styleId="WW8Num218z0">
    <w:name w:val="WW8Num218z0"/>
    <w:rsid w:val="008C31BB"/>
    <w:rPr>
      <w:rFonts w:ascii="Symbol" w:hAnsi="Symbol"/>
    </w:rPr>
  </w:style>
  <w:style w:type="character" w:customStyle="1" w:styleId="WW8Num221z0">
    <w:name w:val="WW8Num221z0"/>
    <w:rsid w:val="008C31BB"/>
    <w:rPr>
      <w:rFonts w:ascii="Times New Roman" w:hAnsi="Times New Roman"/>
    </w:rPr>
  </w:style>
  <w:style w:type="character" w:customStyle="1" w:styleId="WW8Num229z0">
    <w:name w:val="WW8Num229z0"/>
    <w:rsid w:val="008C31BB"/>
    <w:rPr>
      <w:rFonts w:ascii="Arial" w:hAnsi="Arial"/>
      <w:b w:val="0"/>
      <w:i/>
      <w:sz w:val="22"/>
    </w:rPr>
  </w:style>
  <w:style w:type="character" w:customStyle="1" w:styleId="WW8Num229z1">
    <w:name w:val="WW8Num229z1"/>
    <w:rsid w:val="008C31BB"/>
    <w:rPr>
      <w:rFonts w:ascii="Courier New" w:hAnsi="Courier New"/>
    </w:rPr>
  </w:style>
  <w:style w:type="character" w:customStyle="1" w:styleId="WW8Num229z2">
    <w:name w:val="WW8Num229z2"/>
    <w:rsid w:val="008C31BB"/>
    <w:rPr>
      <w:rFonts w:ascii="Wingdings" w:hAnsi="Wingdings"/>
    </w:rPr>
  </w:style>
  <w:style w:type="character" w:customStyle="1" w:styleId="WW8Num229z3">
    <w:name w:val="WW8Num229z3"/>
    <w:rsid w:val="008C31BB"/>
    <w:rPr>
      <w:rFonts w:ascii="Symbol" w:hAnsi="Symbol"/>
    </w:rPr>
  </w:style>
  <w:style w:type="character" w:customStyle="1" w:styleId="WW8Num230z0">
    <w:name w:val="WW8Num230z0"/>
    <w:rsid w:val="008C31BB"/>
    <w:rPr>
      <w:rFonts w:ascii="Symbol" w:hAnsi="Symbol"/>
    </w:rPr>
  </w:style>
  <w:style w:type="character" w:customStyle="1" w:styleId="WW8Num233z0">
    <w:name w:val="WW8Num233z0"/>
    <w:rsid w:val="008C31BB"/>
    <w:rPr>
      <w:rFonts w:ascii="Symbol" w:hAnsi="Symbol"/>
    </w:rPr>
  </w:style>
  <w:style w:type="character" w:customStyle="1" w:styleId="WW8Num235z0">
    <w:name w:val="WW8Num235z0"/>
    <w:rsid w:val="008C31BB"/>
    <w:rPr>
      <w:rFonts w:ascii="Arial" w:hAnsi="Arial"/>
      <w:b w:val="0"/>
      <w:i/>
      <w:sz w:val="22"/>
    </w:rPr>
  </w:style>
  <w:style w:type="character" w:customStyle="1" w:styleId="WW8Num235z1">
    <w:name w:val="WW8Num235z1"/>
    <w:rsid w:val="008C31BB"/>
    <w:rPr>
      <w:rFonts w:ascii="Courier New" w:hAnsi="Courier New"/>
    </w:rPr>
  </w:style>
  <w:style w:type="character" w:customStyle="1" w:styleId="WW8Num235z2">
    <w:name w:val="WW8Num235z2"/>
    <w:rsid w:val="008C31BB"/>
    <w:rPr>
      <w:rFonts w:ascii="Wingdings" w:hAnsi="Wingdings"/>
    </w:rPr>
  </w:style>
  <w:style w:type="character" w:customStyle="1" w:styleId="WW8Num235z3">
    <w:name w:val="WW8Num235z3"/>
    <w:rsid w:val="008C31BB"/>
    <w:rPr>
      <w:rFonts w:ascii="Symbol" w:hAnsi="Symbol"/>
    </w:rPr>
  </w:style>
  <w:style w:type="character" w:customStyle="1" w:styleId="WW8Num240z0">
    <w:name w:val="WW8Num240z0"/>
    <w:rsid w:val="008C31BB"/>
    <w:rPr>
      <w:rFonts w:ascii="Arial" w:hAnsi="Arial"/>
      <w:sz w:val="22"/>
    </w:rPr>
  </w:style>
  <w:style w:type="character" w:customStyle="1" w:styleId="WW8Num244z0">
    <w:name w:val="WW8Num244z0"/>
    <w:rsid w:val="008C31BB"/>
    <w:rPr>
      <w:i/>
    </w:rPr>
  </w:style>
  <w:style w:type="character" w:customStyle="1" w:styleId="WW8Num249z0">
    <w:name w:val="WW8Num249z0"/>
    <w:rsid w:val="008C31BB"/>
    <w:rPr>
      <w:rFonts w:ascii="Symbol" w:hAnsi="Symbol"/>
    </w:rPr>
  </w:style>
  <w:style w:type="character" w:customStyle="1" w:styleId="WW8Num253z0">
    <w:name w:val="WW8Num253z0"/>
    <w:rsid w:val="008C31BB"/>
    <w:rPr>
      <w:rFonts w:ascii="Symbol" w:hAnsi="Symbol"/>
    </w:rPr>
  </w:style>
  <w:style w:type="character" w:customStyle="1" w:styleId="WW8Num254z0">
    <w:name w:val="WW8Num254z0"/>
    <w:rsid w:val="008C31BB"/>
    <w:rPr>
      <w:rFonts w:ascii="Symbol" w:hAnsi="Symbol"/>
    </w:rPr>
  </w:style>
  <w:style w:type="character" w:customStyle="1" w:styleId="WW8Num262z0">
    <w:name w:val="WW8Num262z0"/>
    <w:rsid w:val="008C31BB"/>
    <w:rPr>
      <w:sz w:val="22"/>
    </w:rPr>
  </w:style>
  <w:style w:type="character" w:customStyle="1" w:styleId="WW8Num264z0">
    <w:name w:val="WW8Num264z0"/>
    <w:rsid w:val="008C31BB"/>
    <w:rPr>
      <w:rFonts w:ascii="Arial" w:eastAsia="Times New Roman" w:hAnsi="Arial"/>
    </w:rPr>
  </w:style>
  <w:style w:type="character" w:customStyle="1" w:styleId="WW8Num264z1">
    <w:name w:val="WW8Num264z1"/>
    <w:rsid w:val="008C31BB"/>
    <w:rPr>
      <w:rFonts w:ascii="Courier New" w:hAnsi="Courier New"/>
    </w:rPr>
  </w:style>
  <w:style w:type="character" w:customStyle="1" w:styleId="WW8Num264z2">
    <w:name w:val="WW8Num264z2"/>
    <w:rsid w:val="008C31BB"/>
    <w:rPr>
      <w:rFonts w:ascii="Wingdings" w:hAnsi="Wingdings"/>
    </w:rPr>
  </w:style>
  <w:style w:type="character" w:customStyle="1" w:styleId="WW8Num264z3">
    <w:name w:val="WW8Num264z3"/>
    <w:rsid w:val="008C31BB"/>
    <w:rPr>
      <w:rFonts w:ascii="Symbol" w:hAnsi="Symbol"/>
    </w:rPr>
  </w:style>
  <w:style w:type="character" w:customStyle="1" w:styleId="WW8Num265z0">
    <w:name w:val="WW8Num265z0"/>
    <w:rsid w:val="008C31BB"/>
    <w:rPr>
      <w:rFonts w:ascii="Times New Roman" w:eastAsia="Times New Roman" w:hAnsi="Times New Roman"/>
    </w:rPr>
  </w:style>
  <w:style w:type="character" w:customStyle="1" w:styleId="WW8Num265z1">
    <w:name w:val="WW8Num265z1"/>
    <w:rsid w:val="008C31BB"/>
    <w:rPr>
      <w:rFonts w:ascii="Courier New" w:hAnsi="Courier New"/>
    </w:rPr>
  </w:style>
  <w:style w:type="character" w:customStyle="1" w:styleId="WW8Num265z2">
    <w:name w:val="WW8Num265z2"/>
    <w:rsid w:val="008C31BB"/>
    <w:rPr>
      <w:rFonts w:ascii="Wingdings" w:hAnsi="Wingdings"/>
    </w:rPr>
  </w:style>
  <w:style w:type="character" w:customStyle="1" w:styleId="WW8Num265z3">
    <w:name w:val="WW8Num265z3"/>
    <w:rsid w:val="008C31BB"/>
    <w:rPr>
      <w:rFonts w:ascii="Symbol" w:hAnsi="Symbol"/>
    </w:rPr>
  </w:style>
  <w:style w:type="character" w:customStyle="1" w:styleId="WW8Num269z0">
    <w:name w:val="WW8Num269z0"/>
    <w:rsid w:val="008C31BB"/>
    <w:rPr>
      <w:rFonts w:ascii="Symbol" w:hAnsi="Symbol"/>
    </w:rPr>
  </w:style>
  <w:style w:type="character" w:customStyle="1" w:styleId="WW8Num271z0">
    <w:name w:val="WW8Num271z0"/>
    <w:rsid w:val="008C31BB"/>
    <w:rPr>
      <w:rFonts w:ascii="Arial" w:hAnsi="Arial"/>
      <w:sz w:val="22"/>
    </w:rPr>
  </w:style>
  <w:style w:type="character" w:customStyle="1" w:styleId="WW8Num279z0">
    <w:name w:val="WW8Num279z0"/>
    <w:rsid w:val="008C31BB"/>
    <w:rPr>
      <w:b/>
      <w:i w:val="0"/>
      <w:sz w:val="20"/>
    </w:rPr>
  </w:style>
  <w:style w:type="character" w:customStyle="1" w:styleId="WW8Num281z0">
    <w:name w:val="WW8Num281z0"/>
    <w:rsid w:val="008C31BB"/>
    <w:rPr>
      <w:rFonts w:ascii="Symbol" w:hAnsi="Symbol"/>
    </w:rPr>
  </w:style>
  <w:style w:type="character" w:customStyle="1" w:styleId="WW8Num281z1">
    <w:name w:val="WW8Num281z1"/>
    <w:rsid w:val="008C31BB"/>
    <w:rPr>
      <w:rFonts w:ascii="Courier New" w:hAnsi="Courier New"/>
    </w:rPr>
  </w:style>
  <w:style w:type="character" w:customStyle="1" w:styleId="WW8Num281z2">
    <w:name w:val="WW8Num281z2"/>
    <w:rsid w:val="008C31BB"/>
    <w:rPr>
      <w:rFonts w:ascii="Wingdings" w:hAnsi="Wingdings"/>
    </w:rPr>
  </w:style>
  <w:style w:type="character" w:customStyle="1" w:styleId="WW8Num282z0">
    <w:name w:val="WW8Num282z0"/>
    <w:rsid w:val="008C31BB"/>
    <w:rPr>
      <w:rFonts w:ascii="Arial" w:hAnsi="Arial"/>
      <w:sz w:val="22"/>
    </w:rPr>
  </w:style>
  <w:style w:type="character" w:customStyle="1" w:styleId="WW8Num286z0">
    <w:name w:val="WW8Num286z0"/>
    <w:rsid w:val="008C31BB"/>
    <w:rPr>
      <w:rFonts w:ascii="Times New Roman" w:hAnsi="Times New Roman"/>
    </w:rPr>
  </w:style>
  <w:style w:type="character" w:customStyle="1" w:styleId="WW8Num290z0">
    <w:name w:val="WW8Num290z0"/>
    <w:rsid w:val="008C31BB"/>
    <w:rPr>
      <w:b/>
    </w:rPr>
  </w:style>
  <w:style w:type="character" w:customStyle="1" w:styleId="WW8Num291z2">
    <w:name w:val="WW8Num291z2"/>
    <w:rsid w:val="008C31BB"/>
    <w:rPr>
      <w:rFonts w:ascii="Arial" w:hAnsi="Arial"/>
      <w:b/>
      <w:i w:val="0"/>
      <w:sz w:val="22"/>
    </w:rPr>
  </w:style>
  <w:style w:type="character" w:customStyle="1" w:styleId="WW8Num293z0">
    <w:name w:val="WW8Num293z0"/>
    <w:rsid w:val="008C31BB"/>
    <w:rPr>
      <w:b/>
      <w:i w:val="0"/>
      <w:sz w:val="20"/>
    </w:rPr>
  </w:style>
  <w:style w:type="character" w:customStyle="1" w:styleId="WW8Num297z0">
    <w:name w:val="WW8Num297z0"/>
    <w:rsid w:val="008C31BB"/>
    <w:rPr>
      <w:rFonts w:ascii="Arial" w:hAnsi="Arial"/>
    </w:rPr>
  </w:style>
  <w:style w:type="character" w:customStyle="1" w:styleId="WW8Num302z0">
    <w:name w:val="WW8Num302z0"/>
    <w:rsid w:val="008C31BB"/>
    <w:rPr>
      <w:sz w:val="22"/>
    </w:rPr>
  </w:style>
  <w:style w:type="character" w:customStyle="1" w:styleId="WW8Num303z0">
    <w:name w:val="WW8Num303z0"/>
    <w:rsid w:val="008C31BB"/>
    <w:rPr>
      <w:rFonts w:ascii="Times New Roman" w:eastAsia="Times New Roman" w:hAnsi="Times New Roman"/>
    </w:rPr>
  </w:style>
  <w:style w:type="character" w:customStyle="1" w:styleId="WW8Num303z1">
    <w:name w:val="WW8Num303z1"/>
    <w:rsid w:val="008C31BB"/>
    <w:rPr>
      <w:rFonts w:ascii="Courier New" w:hAnsi="Courier New"/>
    </w:rPr>
  </w:style>
  <w:style w:type="character" w:customStyle="1" w:styleId="WW8Num303z2">
    <w:name w:val="WW8Num303z2"/>
    <w:rsid w:val="008C31BB"/>
    <w:rPr>
      <w:rFonts w:ascii="Wingdings" w:hAnsi="Wingdings"/>
    </w:rPr>
  </w:style>
  <w:style w:type="character" w:customStyle="1" w:styleId="WW8Num303z3">
    <w:name w:val="WW8Num303z3"/>
    <w:rsid w:val="008C31BB"/>
    <w:rPr>
      <w:rFonts w:ascii="Symbol" w:hAnsi="Symbol"/>
    </w:rPr>
  </w:style>
  <w:style w:type="character" w:customStyle="1" w:styleId="WW8Num306z0">
    <w:name w:val="WW8Num306z0"/>
    <w:rsid w:val="008C31BB"/>
    <w:rPr>
      <w:b/>
    </w:rPr>
  </w:style>
  <w:style w:type="character" w:customStyle="1" w:styleId="WW8Num307z0">
    <w:name w:val="WW8Num307z0"/>
    <w:rsid w:val="008C31BB"/>
    <w:rPr>
      <w:rFonts w:ascii="Symbol" w:hAnsi="Symbol"/>
    </w:rPr>
  </w:style>
  <w:style w:type="character" w:customStyle="1" w:styleId="WW8Num310z0">
    <w:name w:val="WW8Num310z0"/>
    <w:rsid w:val="008C31BB"/>
    <w:rPr>
      <w:b w:val="0"/>
      <w:i w:val="0"/>
      <w:sz w:val="20"/>
    </w:rPr>
  </w:style>
  <w:style w:type="character" w:customStyle="1" w:styleId="WW8Num315z0">
    <w:name w:val="WW8Num315z0"/>
    <w:rsid w:val="008C31BB"/>
    <w:rPr>
      <w:rFonts w:ascii="Times New Roman" w:hAnsi="Times New Roman"/>
    </w:rPr>
  </w:style>
  <w:style w:type="character" w:customStyle="1" w:styleId="WW8Num318z0">
    <w:name w:val="WW8Num318z0"/>
    <w:rsid w:val="008C31BB"/>
    <w:rPr>
      <w:b w:val="0"/>
      <w:i/>
      <w:color w:val="0000FF"/>
    </w:rPr>
  </w:style>
  <w:style w:type="character" w:customStyle="1" w:styleId="WW8Num320z0">
    <w:name w:val="WW8Num320z0"/>
    <w:rsid w:val="008C31BB"/>
    <w:rPr>
      <w:rFonts w:ascii="Arial" w:hAnsi="Arial"/>
      <w:sz w:val="22"/>
    </w:rPr>
  </w:style>
  <w:style w:type="character" w:customStyle="1" w:styleId="WW8Num323z0">
    <w:name w:val="WW8Num323z0"/>
    <w:rsid w:val="008C31BB"/>
    <w:rPr>
      <w:rFonts w:ascii="Symbol" w:hAnsi="Symbol"/>
    </w:rPr>
  </w:style>
  <w:style w:type="character" w:customStyle="1" w:styleId="WW8Num330z0">
    <w:name w:val="WW8Num330z0"/>
    <w:rsid w:val="008C31BB"/>
    <w:rPr>
      <w:rFonts w:ascii="Symbol" w:hAnsi="Symbol"/>
    </w:rPr>
  </w:style>
  <w:style w:type="character" w:customStyle="1" w:styleId="WW8Num332z0">
    <w:name w:val="WW8Num332z0"/>
    <w:rsid w:val="008C31BB"/>
    <w:rPr>
      <w:rFonts w:ascii="Symbol" w:hAnsi="Symbol"/>
    </w:rPr>
  </w:style>
  <w:style w:type="character" w:customStyle="1" w:styleId="WW8Num336z0">
    <w:name w:val="WW8Num336z0"/>
    <w:rsid w:val="008C31BB"/>
    <w:rPr>
      <w:rFonts w:ascii="Times New Roman" w:hAnsi="Times New Roman"/>
    </w:rPr>
  </w:style>
  <w:style w:type="character" w:customStyle="1" w:styleId="WW8Num349z0">
    <w:name w:val="WW8Num349z0"/>
    <w:rsid w:val="008C31BB"/>
    <w:rPr>
      <w:rFonts w:ascii="Symbol" w:hAnsi="Symbol"/>
    </w:rPr>
  </w:style>
  <w:style w:type="character" w:customStyle="1" w:styleId="WW8Num353z0">
    <w:name w:val="WW8Num353z0"/>
    <w:rsid w:val="008C31BB"/>
    <w:rPr>
      <w:rFonts w:ascii="Symbol" w:hAnsi="Symbol"/>
    </w:rPr>
  </w:style>
  <w:style w:type="character" w:customStyle="1" w:styleId="WW8Num353z1">
    <w:name w:val="WW8Num353z1"/>
    <w:rsid w:val="008C31BB"/>
    <w:rPr>
      <w:rFonts w:ascii="Courier New" w:hAnsi="Courier New"/>
    </w:rPr>
  </w:style>
  <w:style w:type="character" w:customStyle="1" w:styleId="WW8Num353z2">
    <w:name w:val="WW8Num353z2"/>
    <w:rsid w:val="008C31BB"/>
    <w:rPr>
      <w:rFonts w:ascii="Wingdings" w:hAnsi="Wingdings"/>
    </w:rPr>
  </w:style>
  <w:style w:type="character" w:customStyle="1" w:styleId="WW8Num354z0">
    <w:name w:val="WW8Num354z0"/>
    <w:rsid w:val="008C31BB"/>
    <w:rPr>
      <w:rFonts w:ascii="Times New Roman" w:hAnsi="Times New Roman"/>
    </w:rPr>
  </w:style>
  <w:style w:type="character" w:customStyle="1" w:styleId="WW8Num355z0">
    <w:name w:val="WW8Num355z0"/>
    <w:rsid w:val="008C31BB"/>
    <w:rPr>
      <w:rFonts w:ascii="Symbol" w:hAnsi="Symbol"/>
    </w:rPr>
  </w:style>
  <w:style w:type="character" w:customStyle="1" w:styleId="WW8NumSt9z1">
    <w:name w:val="WW8NumSt9z1"/>
    <w:rsid w:val="008C31BB"/>
    <w:rPr>
      <w:b/>
      <w:i w:val="0"/>
    </w:rPr>
  </w:style>
  <w:style w:type="character" w:customStyle="1" w:styleId="WW8NumSt53z0">
    <w:name w:val="WW8NumSt53z0"/>
    <w:rsid w:val="008C31BB"/>
    <w:rPr>
      <w:b/>
      <w:i w:val="0"/>
      <w:sz w:val="20"/>
    </w:rPr>
  </w:style>
  <w:style w:type="character" w:customStyle="1" w:styleId="WW8NumSt61z0">
    <w:name w:val="WW8NumSt61z0"/>
    <w:rsid w:val="008C31BB"/>
    <w:rPr>
      <w:b w:val="0"/>
      <w:i w:val="0"/>
      <w:sz w:val="20"/>
    </w:rPr>
  </w:style>
  <w:style w:type="character" w:customStyle="1" w:styleId="WW8NumSt63z0">
    <w:name w:val="WW8NumSt63z0"/>
    <w:rsid w:val="008C31BB"/>
    <w:rPr>
      <w:b w:val="0"/>
      <w:i w:val="0"/>
      <w:sz w:val="20"/>
    </w:rPr>
  </w:style>
  <w:style w:type="character" w:customStyle="1" w:styleId="WW8NumSt82z0">
    <w:name w:val="WW8NumSt82z0"/>
    <w:rsid w:val="008C31BB"/>
    <w:rPr>
      <w:rFonts w:ascii="Symbol" w:hAnsi="Symbol"/>
    </w:rPr>
  </w:style>
  <w:style w:type="character" w:customStyle="1" w:styleId="WW8NumSt109z1">
    <w:name w:val="WW8NumSt109z1"/>
    <w:rsid w:val="008C31BB"/>
    <w:rPr>
      <w:b/>
      <w:i w:val="0"/>
    </w:rPr>
  </w:style>
  <w:style w:type="character" w:customStyle="1" w:styleId="WW8NumSt371z0">
    <w:name w:val="WW8NumSt371z0"/>
    <w:rsid w:val="008C31BB"/>
    <w:rPr>
      <w:rFonts w:ascii="Arial" w:hAnsi="Arial"/>
      <w:sz w:val="22"/>
    </w:rPr>
  </w:style>
  <w:style w:type="character" w:customStyle="1" w:styleId="WW8NumSt372z0">
    <w:name w:val="WW8NumSt372z0"/>
    <w:rsid w:val="008C31BB"/>
    <w:rPr>
      <w:rFonts w:ascii="Arial" w:hAnsi="Arial"/>
      <w:sz w:val="20"/>
    </w:rPr>
  </w:style>
  <w:style w:type="character" w:customStyle="1" w:styleId="WW8NumSt373z0">
    <w:name w:val="WW8NumSt373z0"/>
    <w:rsid w:val="008C31BB"/>
    <w:rPr>
      <w:rFonts w:ascii="Arial" w:hAnsi="Arial"/>
      <w:sz w:val="22"/>
    </w:rPr>
  </w:style>
  <w:style w:type="character" w:customStyle="1" w:styleId="WW8NumSt379z0">
    <w:name w:val="WW8NumSt379z0"/>
    <w:rsid w:val="008C31BB"/>
    <w:rPr>
      <w:rFonts w:ascii="Arial" w:hAnsi="Arial"/>
      <w:sz w:val="20"/>
    </w:rPr>
  </w:style>
  <w:style w:type="character" w:customStyle="1" w:styleId="WW8NumSt379z1">
    <w:name w:val="WW8NumSt379z1"/>
    <w:rsid w:val="008C31BB"/>
    <w:rPr>
      <w:rFonts w:ascii="Courier New" w:hAnsi="Courier New"/>
    </w:rPr>
  </w:style>
  <w:style w:type="character" w:customStyle="1" w:styleId="WW8NumSt379z2">
    <w:name w:val="WW8NumSt379z2"/>
    <w:rsid w:val="008C31BB"/>
    <w:rPr>
      <w:rFonts w:ascii="Wingdings" w:hAnsi="Wingdings"/>
    </w:rPr>
  </w:style>
  <w:style w:type="character" w:customStyle="1" w:styleId="WW8NumSt379z3">
    <w:name w:val="WW8NumSt379z3"/>
    <w:rsid w:val="008C31BB"/>
    <w:rPr>
      <w:rFonts w:ascii="Symbol" w:hAnsi="Symbol"/>
    </w:rPr>
  </w:style>
  <w:style w:type="character" w:customStyle="1" w:styleId="WW-DefaultParagraphFont">
    <w:name w:val="WW-Default Paragraph Font"/>
    <w:rsid w:val="008C31BB"/>
  </w:style>
  <w:style w:type="character" w:customStyle="1" w:styleId="WW-FootnoteCharacters">
    <w:name w:val="WW-Footnote Characters"/>
    <w:rsid w:val="008C31BB"/>
    <w:rPr>
      <w:vertAlign w:val="superscript"/>
    </w:rPr>
  </w:style>
  <w:style w:type="character" w:customStyle="1" w:styleId="WW-Bullets">
    <w:name w:val="WW-Bullets"/>
    <w:rsid w:val="008C31BB"/>
    <w:rPr>
      <w:rFonts w:ascii="StarSymbol" w:eastAsia="StarSymbol" w:hAnsi="StarSymbol"/>
      <w:sz w:val="18"/>
    </w:rPr>
  </w:style>
  <w:style w:type="paragraph" w:styleId="Tijeloteksta">
    <w:name w:val="Body Text"/>
    <w:aliases w:val=" uvlaka 3 Char Char,u"/>
    <w:basedOn w:val="Normal"/>
    <w:link w:val="TijelotekstaChar"/>
    <w:rsid w:val="008C31BB"/>
    <w:rPr>
      <w:i/>
      <w:lang w:val="x-none"/>
    </w:rPr>
  </w:style>
  <w:style w:type="character" w:customStyle="1" w:styleId="TijelotekstaChar">
    <w:name w:val="Tijelo teksta Char"/>
    <w:aliases w:val=" uvlaka 3 Char Char Char,u Char"/>
    <w:basedOn w:val="Zadanifontodlomka"/>
    <w:link w:val="Tijeloteksta"/>
    <w:rsid w:val="008C31BB"/>
    <w:rPr>
      <w:rFonts w:eastAsia="Times New Roman"/>
      <w:i/>
      <w:kern w:val="0"/>
      <w:sz w:val="22"/>
      <w:szCs w:val="22"/>
      <w:lang w:val="x-none" w:eastAsia="hr-HR"/>
      <w14:ligatures w14:val="none"/>
    </w:rPr>
  </w:style>
  <w:style w:type="paragraph" w:styleId="Uvuenotijeloteksta">
    <w:name w:val="Body Text Indent"/>
    <w:basedOn w:val="Normal"/>
    <w:link w:val="UvuenotijelotekstaChar"/>
    <w:rsid w:val="008C31BB"/>
    <w:pPr>
      <w:spacing w:after="0" w:line="360" w:lineRule="auto"/>
      <w:ind w:firstLine="708"/>
    </w:pPr>
    <w:rPr>
      <w:lang w:val="x-none"/>
    </w:rPr>
  </w:style>
  <w:style w:type="character" w:customStyle="1" w:styleId="UvuenotijelotekstaChar">
    <w:name w:val="Uvučeno tijelo teksta Char"/>
    <w:basedOn w:val="Zadanifontodlomka"/>
    <w:link w:val="Uvuenotijeloteksta"/>
    <w:rsid w:val="008C31BB"/>
    <w:rPr>
      <w:rFonts w:eastAsia="Times New Roman"/>
      <w:kern w:val="0"/>
      <w:sz w:val="22"/>
      <w:szCs w:val="22"/>
      <w:lang w:val="x-none" w:eastAsia="hr-HR"/>
      <w14:ligatures w14:val="none"/>
    </w:rPr>
  </w:style>
  <w:style w:type="paragraph" w:customStyle="1" w:styleId="Heading">
    <w:name w:val="Heading"/>
    <w:basedOn w:val="Normal"/>
    <w:next w:val="Tijeloteksta"/>
    <w:rsid w:val="008C31BB"/>
    <w:pPr>
      <w:keepNext/>
      <w:spacing w:before="240"/>
    </w:pPr>
    <w:rPr>
      <w:rFonts w:eastAsia="Tahoma"/>
      <w:sz w:val="28"/>
    </w:rPr>
  </w:style>
  <w:style w:type="paragraph" w:styleId="Zaglavlje">
    <w:name w:val="header"/>
    <w:basedOn w:val="Normal"/>
    <w:link w:val="ZaglavljeChar"/>
    <w:uiPriority w:val="99"/>
    <w:rsid w:val="008C31BB"/>
    <w:pPr>
      <w:tabs>
        <w:tab w:val="center" w:pos="4153"/>
        <w:tab w:val="right" w:pos="8306"/>
      </w:tabs>
      <w:spacing w:line="360" w:lineRule="auto"/>
      <w:ind w:firstLine="720"/>
    </w:pPr>
    <w:rPr>
      <w:lang w:val="x-none"/>
    </w:rPr>
  </w:style>
  <w:style w:type="character" w:customStyle="1" w:styleId="ZaglavljeChar">
    <w:name w:val="Zaglavlje Char"/>
    <w:basedOn w:val="Zadanifontodlomka"/>
    <w:link w:val="Zaglavlje"/>
    <w:uiPriority w:val="99"/>
    <w:rsid w:val="008C31BB"/>
    <w:rPr>
      <w:rFonts w:eastAsia="Times New Roman"/>
      <w:kern w:val="0"/>
      <w:sz w:val="22"/>
      <w:szCs w:val="22"/>
      <w:lang w:val="x-none" w:eastAsia="hr-HR"/>
      <w14:ligatures w14:val="none"/>
    </w:rPr>
  </w:style>
  <w:style w:type="paragraph" w:styleId="Podnoje">
    <w:name w:val="footer"/>
    <w:basedOn w:val="Normal"/>
    <w:link w:val="PodnojeChar"/>
    <w:uiPriority w:val="99"/>
    <w:rsid w:val="008C31BB"/>
    <w:pPr>
      <w:tabs>
        <w:tab w:val="center" w:pos="4536"/>
        <w:tab w:val="right" w:pos="9072"/>
      </w:tabs>
    </w:pPr>
    <w:rPr>
      <w:lang w:val="x-none"/>
    </w:rPr>
  </w:style>
  <w:style w:type="character" w:customStyle="1" w:styleId="PodnojeChar">
    <w:name w:val="Podnožje Char"/>
    <w:basedOn w:val="Zadanifontodlomka"/>
    <w:link w:val="Podnoje"/>
    <w:uiPriority w:val="99"/>
    <w:rsid w:val="008C31BB"/>
    <w:rPr>
      <w:rFonts w:eastAsia="Times New Roman"/>
      <w:kern w:val="0"/>
      <w:sz w:val="22"/>
      <w:szCs w:val="22"/>
      <w:lang w:val="x-none" w:eastAsia="hr-HR"/>
      <w14:ligatures w14:val="none"/>
    </w:rPr>
  </w:style>
  <w:style w:type="paragraph" w:customStyle="1" w:styleId="TableContents">
    <w:name w:val="Table Contents"/>
    <w:basedOn w:val="Tijeloteksta"/>
    <w:rsid w:val="008C31BB"/>
    <w:pPr>
      <w:suppressLineNumbers/>
    </w:pPr>
  </w:style>
  <w:style w:type="paragraph" w:customStyle="1" w:styleId="TableHeading">
    <w:name w:val="Table Heading"/>
    <w:basedOn w:val="TableContents"/>
    <w:rsid w:val="008C31BB"/>
    <w:pPr>
      <w:jc w:val="center"/>
    </w:pPr>
    <w:rPr>
      <w:b/>
    </w:rPr>
  </w:style>
  <w:style w:type="paragraph" w:styleId="Tekstfusnote">
    <w:name w:val="footnote text"/>
    <w:basedOn w:val="Normal"/>
    <w:link w:val="TekstfusnoteChar"/>
    <w:rsid w:val="008C31BB"/>
    <w:pPr>
      <w:tabs>
        <w:tab w:val="left" w:pos="709"/>
      </w:tabs>
      <w:spacing w:after="0"/>
    </w:pPr>
    <w:rPr>
      <w:sz w:val="18"/>
      <w:lang w:val="x-none"/>
    </w:rPr>
  </w:style>
  <w:style w:type="character" w:customStyle="1" w:styleId="TekstfusnoteChar">
    <w:name w:val="Tekst fusnote Char"/>
    <w:basedOn w:val="Zadanifontodlomka"/>
    <w:link w:val="Tekstfusnote"/>
    <w:rsid w:val="008C31BB"/>
    <w:rPr>
      <w:rFonts w:eastAsia="Times New Roman"/>
      <w:kern w:val="0"/>
      <w:sz w:val="18"/>
      <w:szCs w:val="22"/>
      <w:lang w:val="x-none" w:eastAsia="hr-HR"/>
      <w14:ligatures w14:val="none"/>
    </w:rPr>
  </w:style>
  <w:style w:type="paragraph" w:customStyle="1" w:styleId="Index">
    <w:name w:val="Index"/>
    <w:basedOn w:val="Normal"/>
    <w:rsid w:val="008C31BB"/>
    <w:pPr>
      <w:suppressLineNumbers/>
    </w:pPr>
  </w:style>
  <w:style w:type="paragraph" w:styleId="Sadraj1">
    <w:name w:val="toc 1"/>
    <w:basedOn w:val="Normal"/>
    <w:next w:val="Normal"/>
    <w:rsid w:val="008C31BB"/>
    <w:pPr>
      <w:tabs>
        <w:tab w:val="left" w:pos="709"/>
        <w:tab w:val="left" w:pos="1320"/>
        <w:tab w:val="right" w:leader="dot" w:pos="9799"/>
        <w:tab w:val="right" w:leader="dot" w:pos="9894"/>
      </w:tabs>
      <w:ind w:left="709" w:hanging="709"/>
    </w:pPr>
    <w:rPr>
      <w:b/>
    </w:rPr>
  </w:style>
  <w:style w:type="paragraph" w:styleId="Sadraj2">
    <w:name w:val="toc 2"/>
    <w:basedOn w:val="Normal"/>
    <w:next w:val="Normal"/>
    <w:rsid w:val="008C31BB"/>
    <w:pPr>
      <w:ind w:left="220"/>
    </w:pPr>
  </w:style>
  <w:style w:type="paragraph" w:styleId="Sadraj3">
    <w:name w:val="toc 3"/>
    <w:basedOn w:val="Normal"/>
    <w:next w:val="Normal"/>
    <w:rsid w:val="008C31BB"/>
    <w:pPr>
      <w:ind w:left="440"/>
    </w:pPr>
  </w:style>
  <w:style w:type="paragraph" w:styleId="Sadraj4">
    <w:name w:val="toc 4"/>
    <w:basedOn w:val="Normal"/>
    <w:next w:val="Normal"/>
    <w:rsid w:val="008C31BB"/>
    <w:pPr>
      <w:ind w:left="660"/>
    </w:pPr>
  </w:style>
  <w:style w:type="paragraph" w:styleId="Sadraj5">
    <w:name w:val="toc 5"/>
    <w:basedOn w:val="Normal"/>
    <w:next w:val="Normal"/>
    <w:rsid w:val="008C31BB"/>
    <w:pPr>
      <w:ind w:left="880"/>
    </w:pPr>
  </w:style>
  <w:style w:type="paragraph" w:styleId="Sadraj6">
    <w:name w:val="toc 6"/>
    <w:basedOn w:val="Normal"/>
    <w:next w:val="Normal"/>
    <w:rsid w:val="008C31BB"/>
    <w:pPr>
      <w:ind w:left="1100"/>
    </w:pPr>
  </w:style>
  <w:style w:type="paragraph" w:styleId="Sadraj7">
    <w:name w:val="toc 7"/>
    <w:basedOn w:val="Normal"/>
    <w:next w:val="Normal"/>
    <w:rsid w:val="008C31BB"/>
    <w:pPr>
      <w:ind w:left="1320"/>
    </w:pPr>
  </w:style>
  <w:style w:type="paragraph" w:styleId="Sadraj8">
    <w:name w:val="toc 8"/>
    <w:basedOn w:val="Normal"/>
    <w:next w:val="Normal"/>
    <w:rsid w:val="008C31BB"/>
    <w:pPr>
      <w:ind w:left="1540"/>
    </w:pPr>
  </w:style>
  <w:style w:type="paragraph" w:styleId="Sadraj9">
    <w:name w:val="toc 9"/>
    <w:basedOn w:val="Normal"/>
    <w:next w:val="Normal"/>
    <w:rsid w:val="008C31BB"/>
    <w:pPr>
      <w:ind w:left="1760"/>
    </w:pPr>
  </w:style>
  <w:style w:type="paragraph" w:customStyle="1" w:styleId="naslov10">
    <w:name w:val="naslov1"/>
    <w:basedOn w:val="Normal"/>
    <w:rsid w:val="008C31BB"/>
    <w:pPr>
      <w:spacing w:before="240"/>
    </w:pPr>
    <w:rPr>
      <w:b/>
      <w:caps/>
      <w:sz w:val="28"/>
    </w:rPr>
  </w:style>
  <w:style w:type="paragraph" w:customStyle="1" w:styleId="naslov20">
    <w:name w:val="naslov2"/>
    <w:basedOn w:val="Normal"/>
    <w:rsid w:val="008C31BB"/>
    <w:pPr>
      <w:spacing w:before="240"/>
    </w:pPr>
    <w:rPr>
      <w:b/>
      <w:smallCaps/>
      <w:sz w:val="24"/>
    </w:rPr>
  </w:style>
  <w:style w:type="paragraph" w:customStyle="1" w:styleId="naslov30">
    <w:name w:val="naslov3"/>
    <w:basedOn w:val="Normal"/>
    <w:rsid w:val="008C31BB"/>
    <w:pPr>
      <w:spacing w:before="360"/>
    </w:pPr>
  </w:style>
  <w:style w:type="paragraph" w:customStyle="1" w:styleId="WW-BodyText2">
    <w:name w:val="WW-Body Text 2"/>
    <w:basedOn w:val="Normal"/>
    <w:rsid w:val="008C31BB"/>
    <w:pPr>
      <w:tabs>
        <w:tab w:val="left" w:pos="709"/>
      </w:tabs>
      <w:spacing w:after="0" w:line="360" w:lineRule="auto"/>
    </w:pPr>
  </w:style>
  <w:style w:type="paragraph" w:customStyle="1" w:styleId="WW-BodyText3">
    <w:name w:val="WW-Body Text 3"/>
    <w:basedOn w:val="Normal"/>
    <w:rsid w:val="008C31BB"/>
    <w:pPr>
      <w:spacing w:after="0"/>
    </w:pPr>
    <w:rPr>
      <w:b/>
      <w:i/>
      <w:sz w:val="24"/>
    </w:rPr>
  </w:style>
  <w:style w:type="paragraph" w:customStyle="1" w:styleId="WW-BodyTextIndent2">
    <w:name w:val="WW-Body Text Indent 2"/>
    <w:basedOn w:val="Normal"/>
    <w:rsid w:val="008C31BB"/>
    <w:pPr>
      <w:spacing w:after="0" w:line="360" w:lineRule="auto"/>
      <w:ind w:firstLine="709"/>
    </w:pPr>
    <w:rPr>
      <w:sz w:val="24"/>
    </w:rPr>
  </w:style>
  <w:style w:type="paragraph" w:customStyle="1" w:styleId="BodyText21">
    <w:name w:val="Body Text 21"/>
    <w:basedOn w:val="Normal"/>
    <w:rsid w:val="008C31BB"/>
    <w:pPr>
      <w:widowControl w:val="0"/>
      <w:spacing w:after="0"/>
      <w:ind w:left="709"/>
    </w:pPr>
    <w:rPr>
      <w:lang w:val="en-US"/>
    </w:rPr>
  </w:style>
  <w:style w:type="paragraph" w:customStyle="1" w:styleId="WW-BodyTextIndent3">
    <w:name w:val="WW-Body Text Indent 3"/>
    <w:basedOn w:val="Normal"/>
    <w:rsid w:val="008C31BB"/>
    <w:pPr>
      <w:ind w:firstLine="709"/>
    </w:pPr>
  </w:style>
  <w:style w:type="paragraph" w:customStyle="1" w:styleId="WW-NormalWeb">
    <w:name w:val="WW-Normal (Web)"/>
    <w:basedOn w:val="Normal"/>
    <w:rsid w:val="008C31BB"/>
    <w:pPr>
      <w:spacing w:before="280" w:after="280"/>
    </w:pPr>
    <w:rPr>
      <w:rFonts w:ascii="Arial Unicode MS" w:eastAsia="Arial Unicode MS" w:hAnsi="Arial Unicode MS"/>
      <w:sz w:val="24"/>
      <w:lang w:val="en-GB"/>
    </w:rPr>
  </w:style>
  <w:style w:type="paragraph" w:styleId="StandardWeb">
    <w:name w:val="Normal (Web)"/>
    <w:basedOn w:val="Normal"/>
    <w:uiPriority w:val="99"/>
    <w:rsid w:val="008C31BB"/>
    <w:pPr>
      <w:suppressAutoHyphens w:val="0"/>
      <w:spacing w:before="100" w:beforeAutospacing="1" w:after="100" w:afterAutospacing="1"/>
    </w:pPr>
    <w:rPr>
      <w:rFonts w:ascii="Arial Unicode MS" w:eastAsia="Arial Unicode MS" w:hAnsi="Arial Unicode MS" w:cs="Arial Unicode MS"/>
      <w:sz w:val="24"/>
      <w:szCs w:val="24"/>
      <w:lang w:val="en-GB" w:eastAsia="en-US"/>
    </w:rPr>
  </w:style>
  <w:style w:type="paragraph" w:styleId="Tijeloteksta2">
    <w:name w:val="Body Text 2"/>
    <w:basedOn w:val="Normal"/>
    <w:link w:val="Tijeloteksta2Char"/>
    <w:rsid w:val="008C31BB"/>
    <w:pPr>
      <w:spacing w:line="480" w:lineRule="auto"/>
    </w:pPr>
    <w:rPr>
      <w:lang w:val="x-none"/>
    </w:rPr>
  </w:style>
  <w:style w:type="character" w:customStyle="1" w:styleId="Tijeloteksta2Char">
    <w:name w:val="Tijelo teksta 2 Char"/>
    <w:basedOn w:val="Zadanifontodlomka"/>
    <w:link w:val="Tijeloteksta2"/>
    <w:rsid w:val="008C31BB"/>
    <w:rPr>
      <w:rFonts w:eastAsia="Times New Roman"/>
      <w:kern w:val="0"/>
      <w:sz w:val="22"/>
      <w:szCs w:val="22"/>
      <w:lang w:val="x-none" w:eastAsia="hr-HR"/>
      <w14:ligatures w14:val="none"/>
    </w:rPr>
  </w:style>
  <w:style w:type="paragraph" w:styleId="Tijeloteksta3">
    <w:name w:val="Body Text 3"/>
    <w:aliases w:val=" Char"/>
    <w:basedOn w:val="Normal"/>
    <w:link w:val="Tijeloteksta3Char"/>
    <w:rsid w:val="008C31BB"/>
    <w:rPr>
      <w:sz w:val="16"/>
      <w:szCs w:val="16"/>
      <w:lang w:val="x-none"/>
    </w:rPr>
  </w:style>
  <w:style w:type="character" w:customStyle="1" w:styleId="Tijeloteksta3Char">
    <w:name w:val="Tijelo teksta 3 Char"/>
    <w:aliases w:val=" Char Char"/>
    <w:basedOn w:val="Zadanifontodlomka"/>
    <w:link w:val="Tijeloteksta3"/>
    <w:rsid w:val="008C31BB"/>
    <w:rPr>
      <w:rFonts w:eastAsia="Times New Roman"/>
      <w:kern w:val="0"/>
      <w:sz w:val="16"/>
      <w:szCs w:val="16"/>
      <w:lang w:val="x-none" w:eastAsia="hr-HR"/>
      <w14:ligatures w14:val="none"/>
    </w:rPr>
  </w:style>
  <w:style w:type="character" w:styleId="Referencafusnote">
    <w:name w:val="footnote reference"/>
    <w:rsid w:val="008C31BB"/>
    <w:rPr>
      <w:vertAlign w:val="superscript"/>
    </w:rPr>
  </w:style>
  <w:style w:type="paragraph" w:customStyle="1" w:styleId="WW-CommentText">
    <w:name w:val="WW-Comment Text"/>
    <w:basedOn w:val="Normal"/>
    <w:rsid w:val="008C31BB"/>
    <w:pPr>
      <w:widowControl w:val="0"/>
      <w:spacing w:after="0"/>
    </w:pPr>
    <w:rPr>
      <w:rFonts w:ascii="Times New Roman" w:eastAsia="Tahoma" w:hAnsi="Times New Roman"/>
      <w:sz w:val="20"/>
      <w:szCs w:val="24"/>
      <w:lang w:val="en-US"/>
    </w:rPr>
  </w:style>
  <w:style w:type="character" w:styleId="Naglaeno">
    <w:name w:val="Strong"/>
    <w:qFormat/>
    <w:rsid w:val="008C31BB"/>
    <w:rPr>
      <w:b/>
      <w:bCs/>
    </w:rPr>
  </w:style>
  <w:style w:type="paragraph" w:customStyle="1" w:styleId="Level1">
    <w:name w:val="Level 1"/>
    <w:basedOn w:val="Normal"/>
    <w:rsid w:val="008C31BB"/>
    <w:pPr>
      <w:widowControl w:val="0"/>
      <w:suppressAutoHyphens w:val="0"/>
      <w:autoSpaceDE w:val="0"/>
      <w:autoSpaceDN w:val="0"/>
      <w:adjustRightInd w:val="0"/>
      <w:spacing w:after="0"/>
      <w:ind w:left="709" w:hanging="709"/>
      <w:jc w:val="left"/>
    </w:pPr>
    <w:rPr>
      <w:rFonts w:ascii="Times New Roman" w:hAnsi="Times New Roman"/>
      <w:sz w:val="20"/>
      <w:szCs w:val="24"/>
      <w:lang w:val="en-US"/>
    </w:rPr>
  </w:style>
  <w:style w:type="character" w:styleId="Istaknuto">
    <w:name w:val="Emphasis"/>
    <w:qFormat/>
    <w:rsid w:val="008C31BB"/>
    <w:rPr>
      <w:i/>
      <w:iCs/>
    </w:rPr>
  </w:style>
  <w:style w:type="paragraph" w:customStyle="1" w:styleId="Tablicasl">
    <w:name w:val="Tablica sl."/>
    <w:basedOn w:val="Normal"/>
    <w:rsid w:val="008C31BB"/>
    <w:pPr>
      <w:widowControl w:val="0"/>
      <w:suppressAutoHyphens w:val="0"/>
      <w:spacing w:after="0" w:line="240" w:lineRule="atLeast"/>
      <w:jc w:val="center"/>
    </w:pPr>
    <w:rPr>
      <w:i/>
      <w:sz w:val="14"/>
      <w:lang w:eastAsia="en-US"/>
    </w:rPr>
  </w:style>
  <w:style w:type="paragraph" w:styleId="Blokteksta">
    <w:name w:val="Block Text"/>
    <w:basedOn w:val="Normal"/>
    <w:rsid w:val="008C31BB"/>
    <w:pPr>
      <w:suppressAutoHyphens w:val="0"/>
      <w:spacing w:after="0"/>
      <w:ind w:left="20" w:right="40"/>
    </w:pPr>
    <w:rPr>
      <w:rFonts w:ascii="Tahoma" w:hAnsi="Tahoma" w:cs="Tahoma"/>
      <w:b/>
      <w:caps/>
      <w:sz w:val="20"/>
      <w:szCs w:val="24"/>
      <w:lang w:val="en-GB" w:eastAsia="en-US"/>
    </w:rPr>
  </w:style>
  <w:style w:type="paragraph" w:styleId="Tijeloteksta-uvlaka2">
    <w:name w:val="Body Text Indent 2"/>
    <w:aliases w:val="  uvlaka 2,uvlaka 2"/>
    <w:basedOn w:val="Normal"/>
    <w:link w:val="Tijeloteksta-uvlaka2Char"/>
    <w:rsid w:val="008C31BB"/>
    <w:pPr>
      <w:suppressAutoHyphens w:val="0"/>
      <w:spacing w:line="480" w:lineRule="auto"/>
      <w:ind w:left="283"/>
      <w:jc w:val="left"/>
    </w:pPr>
    <w:rPr>
      <w:rFonts w:ascii="Times New Roman" w:hAnsi="Times New Roman"/>
      <w:sz w:val="24"/>
      <w:szCs w:val="24"/>
      <w:lang w:val="en-GB"/>
    </w:rPr>
  </w:style>
  <w:style w:type="character" w:customStyle="1" w:styleId="Tijeloteksta-uvlaka2Char">
    <w:name w:val="Tijelo teksta - uvlaka 2 Char"/>
    <w:aliases w:val="  uvlaka 2 Char,uvlaka 2 Char"/>
    <w:basedOn w:val="Zadanifontodlomka"/>
    <w:link w:val="Tijeloteksta-uvlaka2"/>
    <w:rsid w:val="008C31BB"/>
    <w:rPr>
      <w:rFonts w:ascii="Times New Roman" w:eastAsia="Times New Roman" w:hAnsi="Times New Roman"/>
      <w:kern w:val="0"/>
      <w:sz w:val="24"/>
      <w:szCs w:val="24"/>
      <w:lang w:eastAsia="hr-HR"/>
      <w14:ligatures w14:val="none"/>
    </w:rPr>
  </w:style>
  <w:style w:type="paragraph" w:styleId="Obinitekst">
    <w:name w:val="Plain Text"/>
    <w:aliases w:val=" Char Char1 Char"/>
    <w:basedOn w:val="Normal"/>
    <w:link w:val="ObinitekstChar"/>
    <w:uiPriority w:val="99"/>
    <w:rsid w:val="008C31BB"/>
    <w:pPr>
      <w:suppressAutoHyphens w:val="0"/>
      <w:spacing w:after="0"/>
      <w:jc w:val="left"/>
    </w:pPr>
    <w:rPr>
      <w:rFonts w:ascii="Courier New" w:hAnsi="Courier New"/>
      <w:sz w:val="20"/>
      <w:lang w:val="en-US"/>
    </w:rPr>
  </w:style>
  <w:style w:type="character" w:customStyle="1" w:styleId="ObinitekstChar">
    <w:name w:val="Obični tekst Char"/>
    <w:aliases w:val=" Char Char1 Char Char"/>
    <w:basedOn w:val="Zadanifontodlomka"/>
    <w:link w:val="Obinitekst"/>
    <w:uiPriority w:val="99"/>
    <w:rsid w:val="008C31BB"/>
    <w:rPr>
      <w:rFonts w:ascii="Courier New" w:eastAsia="Times New Roman" w:hAnsi="Courier New"/>
      <w:kern w:val="0"/>
      <w:szCs w:val="22"/>
      <w:lang w:val="en-US" w:eastAsia="hr-HR"/>
      <w14:ligatures w14:val="none"/>
    </w:rPr>
  </w:style>
  <w:style w:type="table" w:styleId="Reetkatablice">
    <w:name w:val="Table Grid"/>
    <w:aliases w:val="Izvjescetablica"/>
    <w:basedOn w:val="Obinatablica"/>
    <w:uiPriority w:val="39"/>
    <w:rsid w:val="008C31BB"/>
    <w:pPr>
      <w:suppressAutoHyphens/>
      <w:spacing w:after="120" w:line="240" w:lineRule="auto"/>
    </w:pPr>
    <w:rPr>
      <w:rFonts w:eastAsia="Times New Roman"/>
      <w:kern w:val="0"/>
      <w:lang w:val="hr-HR"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uvlaka3">
    <w:name w:val="Body Text Indent 3"/>
    <w:aliases w:val=" uvlaka 3,uvlaka 3,uvlaka 3 Char,uvlaka 3 Char Char,uvlaka 31"/>
    <w:basedOn w:val="Normal"/>
    <w:link w:val="Tijeloteksta-uvlaka3Char"/>
    <w:uiPriority w:val="99"/>
    <w:rsid w:val="008C31BB"/>
    <w:pPr>
      <w:ind w:left="283"/>
    </w:pPr>
    <w:rPr>
      <w:sz w:val="16"/>
      <w:szCs w:val="16"/>
      <w:lang w:val="x-none"/>
    </w:rPr>
  </w:style>
  <w:style w:type="character" w:customStyle="1" w:styleId="Tijeloteksta-uvlaka3Char">
    <w:name w:val="Tijelo teksta - uvlaka 3 Char"/>
    <w:aliases w:val=" uvlaka 3 Char,uvlaka 3 Char1,uvlaka 3 Char Char1,uvlaka 3 Char Char Char,uvlaka 31 Char"/>
    <w:basedOn w:val="Zadanifontodlomka"/>
    <w:link w:val="Tijeloteksta-uvlaka3"/>
    <w:uiPriority w:val="99"/>
    <w:rsid w:val="008C31BB"/>
    <w:rPr>
      <w:rFonts w:eastAsia="Times New Roman"/>
      <w:kern w:val="0"/>
      <w:sz w:val="16"/>
      <w:szCs w:val="16"/>
      <w:lang w:val="x-none" w:eastAsia="hr-HR"/>
      <w14:ligatures w14:val="none"/>
    </w:rPr>
  </w:style>
  <w:style w:type="paragraph" w:customStyle="1" w:styleId="BodyText24">
    <w:name w:val="Body Text 24"/>
    <w:basedOn w:val="Normal"/>
    <w:rsid w:val="008C31BB"/>
    <w:pPr>
      <w:suppressAutoHyphens w:val="0"/>
      <w:overflowPunct w:val="0"/>
      <w:autoSpaceDE w:val="0"/>
      <w:autoSpaceDN w:val="0"/>
      <w:adjustRightInd w:val="0"/>
      <w:spacing w:afterLines="50" w:after="50"/>
    </w:pPr>
    <w:rPr>
      <w:color w:val="FF0000"/>
    </w:rPr>
  </w:style>
  <w:style w:type="paragraph" w:customStyle="1" w:styleId="naslov22">
    <w:name w:val="naslov 2"/>
    <w:basedOn w:val="Normal"/>
    <w:rsid w:val="008C31BB"/>
    <w:pPr>
      <w:suppressAutoHyphens w:val="0"/>
      <w:spacing w:afterLines="50" w:after="50"/>
      <w:ind w:left="709" w:hanging="709"/>
    </w:pPr>
    <w:rPr>
      <w:b/>
      <w:sz w:val="24"/>
      <w:szCs w:val="28"/>
      <w:lang w:eastAsia="en-US"/>
    </w:rPr>
  </w:style>
  <w:style w:type="paragraph" w:customStyle="1" w:styleId="Stylenaslov211ptLeft0cmHanging2cm">
    <w:name w:val="Style naslov2 + 11 pt Left:  0 cm Hanging:  2 cm"/>
    <w:basedOn w:val="naslov20"/>
    <w:rsid w:val="008C31BB"/>
    <w:pPr>
      <w:ind w:left="1134" w:hanging="1134"/>
    </w:pPr>
    <w:rPr>
      <w:bCs/>
      <w:sz w:val="26"/>
    </w:rPr>
  </w:style>
  <w:style w:type="paragraph" w:customStyle="1" w:styleId="Vrbani">
    <w:name w:val="Vrbani"/>
    <w:basedOn w:val="Normal"/>
    <w:rsid w:val="008C31BB"/>
    <w:pPr>
      <w:suppressAutoHyphens w:val="0"/>
      <w:spacing w:after="0"/>
      <w:jc w:val="left"/>
    </w:pPr>
    <w:rPr>
      <w:sz w:val="24"/>
      <w:szCs w:val="24"/>
      <w:lang w:eastAsia="en-US"/>
    </w:rPr>
  </w:style>
  <w:style w:type="paragraph" w:customStyle="1" w:styleId="WW-BodyText21">
    <w:name w:val="WW-Body Text 21"/>
    <w:basedOn w:val="Normal"/>
    <w:rsid w:val="008C31BB"/>
    <w:pPr>
      <w:spacing w:line="480" w:lineRule="auto"/>
      <w:jc w:val="left"/>
    </w:pPr>
    <w:rPr>
      <w:lang w:eastAsia="ar-SA"/>
    </w:rPr>
  </w:style>
  <w:style w:type="paragraph" w:styleId="Tekstbalonia">
    <w:name w:val="Balloon Text"/>
    <w:basedOn w:val="Normal"/>
    <w:link w:val="TekstbaloniaChar"/>
    <w:uiPriority w:val="99"/>
    <w:rsid w:val="008C31BB"/>
    <w:pPr>
      <w:spacing w:after="0"/>
    </w:pPr>
    <w:rPr>
      <w:rFonts w:ascii="Tahoma" w:hAnsi="Tahoma"/>
      <w:sz w:val="16"/>
      <w:szCs w:val="16"/>
      <w:lang w:val="x-none"/>
    </w:rPr>
  </w:style>
  <w:style w:type="character" w:customStyle="1" w:styleId="TekstbaloniaChar">
    <w:name w:val="Tekst balončića Char"/>
    <w:basedOn w:val="Zadanifontodlomka"/>
    <w:link w:val="Tekstbalonia"/>
    <w:uiPriority w:val="99"/>
    <w:rsid w:val="008C31BB"/>
    <w:rPr>
      <w:rFonts w:ascii="Tahoma" w:eastAsia="Times New Roman" w:hAnsi="Tahoma"/>
      <w:kern w:val="0"/>
      <w:sz w:val="16"/>
      <w:szCs w:val="16"/>
      <w:lang w:val="x-none" w:eastAsia="hr-HR"/>
      <w14:ligatures w14:val="none"/>
    </w:rPr>
  </w:style>
  <w:style w:type="paragraph" w:customStyle="1" w:styleId="ListParagraph1">
    <w:name w:val="List Paragraph1"/>
    <w:basedOn w:val="Normal"/>
    <w:uiPriority w:val="34"/>
    <w:qFormat/>
    <w:rsid w:val="008C31BB"/>
    <w:pPr>
      <w:ind w:left="720"/>
      <w:contextualSpacing/>
      <w:jc w:val="left"/>
    </w:pPr>
    <w:rPr>
      <w:lang w:eastAsia="ar-SA"/>
    </w:rPr>
  </w:style>
  <w:style w:type="paragraph" w:customStyle="1" w:styleId="BodyTextuvlaka3">
    <w:name w:val="Body Text.uvlaka 3"/>
    <w:basedOn w:val="Normal"/>
    <w:rsid w:val="008C31BB"/>
    <w:pPr>
      <w:suppressAutoHyphens w:val="0"/>
      <w:spacing w:afterLines="50" w:after="50"/>
    </w:pPr>
    <w:rPr>
      <w:rFonts w:ascii="Wingdings 3" w:hAnsi="Wingdings 3"/>
      <w:sz w:val="20"/>
    </w:rPr>
  </w:style>
  <w:style w:type="paragraph" w:customStyle="1" w:styleId="BodyText22">
    <w:name w:val="Body Text 22"/>
    <w:basedOn w:val="Normal"/>
    <w:rsid w:val="008C31BB"/>
    <w:pPr>
      <w:suppressAutoHyphens w:val="0"/>
      <w:overflowPunct w:val="0"/>
      <w:autoSpaceDE w:val="0"/>
      <w:autoSpaceDN w:val="0"/>
      <w:adjustRightInd w:val="0"/>
      <w:spacing w:after="0"/>
      <w:textAlignment w:val="baseline"/>
    </w:pPr>
    <w:rPr>
      <w:sz w:val="24"/>
    </w:rPr>
  </w:style>
  <w:style w:type="paragraph" w:customStyle="1" w:styleId="font7">
    <w:name w:val="font7"/>
    <w:basedOn w:val="Normal"/>
    <w:rsid w:val="008C31BB"/>
    <w:pPr>
      <w:suppressAutoHyphens w:val="0"/>
      <w:spacing w:before="100" w:beforeAutospacing="1" w:after="100" w:afterAutospacing="1"/>
      <w:jc w:val="left"/>
    </w:pPr>
    <w:rPr>
      <w:color w:val="262626"/>
    </w:rPr>
  </w:style>
  <w:style w:type="paragraph" w:customStyle="1" w:styleId="Preformatted">
    <w:name w:val="Preformatted"/>
    <w:basedOn w:val="Normal"/>
    <w:rsid w:val="008C31BB"/>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overflowPunct w:val="0"/>
      <w:autoSpaceDE w:val="0"/>
      <w:autoSpaceDN w:val="0"/>
      <w:adjustRightInd w:val="0"/>
      <w:spacing w:after="0"/>
      <w:jc w:val="left"/>
      <w:textAlignment w:val="baseline"/>
    </w:pPr>
    <w:rPr>
      <w:rFonts w:ascii="Courier New" w:hAnsi="Courier New" w:cs="Tahoma"/>
      <w:color w:val="262626"/>
      <w:sz w:val="20"/>
    </w:rPr>
  </w:style>
  <w:style w:type="paragraph" w:customStyle="1" w:styleId="H3">
    <w:name w:val="H3"/>
    <w:basedOn w:val="Normal"/>
    <w:next w:val="Normal"/>
    <w:rsid w:val="008C31BB"/>
    <w:pPr>
      <w:keepNext/>
      <w:suppressAutoHyphens w:val="0"/>
      <w:overflowPunct w:val="0"/>
      <w:autoSpaceDE w:val="0"/>
      <w:autoSpaceDN w:val="0"/>
      <w:adjustRightInd w:val="0"/>
      <w:spacing w:before="100" w:after="100"/>
      <w:jc w:val="left"/>
      <w:textAlignment w:val="baseline"/>
    </w:pPr>
    <w:rPr>
      <w:rFonts w:ascii="Times New Roman" w:hAnsi="Times New Roman" w:cs="Tahoma"/>
      <w:b/>
      <w:color w:val="262626"/>
      <w:sz w:val="28"/>
    </w:rPr>
  </w:style>
  <w:style w:type="character" w:styleId="Referencakomentara">
    <w:name w:val="annotation reference"/>
    <w:rsid w:val="008C31BB"/>
    <w:rPr>
      <w:sz w:val="16"/>
    </w:rPr>
  </w:style>
  <w:style w:type="paragraph" w:customStyle="1" w:styleId="ZTekst1">
    <w:name w:val="ZTekst1"/>
    <w:basedOn w:val="Normal"/>
    <w:rsid w:val="008C31BB"/>
    <w:pPr>
      <w:suppressAutoHyphens w:val="0"/>
      <w:spacing w:after="140"/>
    </w:pPr>
    <w:rPr>
      <w:rFonts w:ascii="Aldine401 BT" w:hAnsi="Aldine401 BT"/>
      <w:color w:val="262626"/>
      <w:sz w:val="20"/>
      <w:szCs w:val="24"/>
    </w:rPr>
  </w:style>
  <w:style w:type="paragraph" w:styleId="z-vrhobrasca">
    <w:name w:val="HTML Top of Form"/>
    <w:basedOn w:val="Normal"/>
    <w:next w:val="Normal"/>
    <w:link w:val="z-vrhobrascaChar"/>
    <w:hidden/>
    <w:unhideWhenUsed/>
    <w:rsid w:val="008C31BB"/>
    <w:pPr>
      <w:pBdr>
        <w:bottom w:val="single" w:sz="6" w:space="1" w:color="auto"/>
      </w:pBdr>
      <w:suppressAutoHyphens w:val="0"/>
      <w:spacing w:after="0"/>
      <w:jc w:val="center"/>
    </w:pPr>
    <w:rPr>
      <w:vanish/>
      <w:color w:val="000000"/>
      <w:sz w:val="16"/>
      <w:szCs w:val="16"/>
      <w:lang w:val="x-none" w:eastAsia="x-none"/>
    </w:rPr>
  </w:style>
  <w:style w:type="character" w:customStyle="1" w:styleId="z-vrhobrascaChar">
    <w:name w:val="z-vrh obrasca Char"/>
    <w:basedOn w:val="Zadanifontodlomka"/>
    <w:link w:val="z-vrhobrasca"/>
    <w:rsid w:val="008C31BB"/>
    <w:rPr>
      <w:rFonts w:eastAsia="Times New Roman"/>
      <w:vanish/>
      <w:color w:val="000000"/>
      <w:kern w:val="0"/>
      <w:sz w:val="16"/>
      <w:szCs w:val="16"/>
      <w:lang w:val="x-none" w:eastAsia="x-none"/>
      <w14:ligatures w14:val="none"/>
    </w:rPr>
  </w:style>
  <w:style w:type="paragraph" w:customStyle="1" w:styleId="T-98-2">
    <w:name w:val="T-9/8-2"/>
    <w:rsid w:val="008C31BB"/>
    <w:pPr>
      <w:widowControl w:val="0"/>
      <w:tabs>
        <w:tab w:val="left" w:pos="2153"/>
      </w:tabs>
      <w:autoSpaceDE w:val="0"/>
      <w:autoSpaceDN w:val="0"/>
      <w:adjustRightInd w:val="0"/>
      <w:spacing w:after="43" w:line="240" w:lineRule="auto"/>
      <w:ind w:firstLine="342"/>
    </w:pPr>
    <w:rPr>
      <w:rFonts w:ascii="Times-NewRoman" w:eastAsia="Times New Roman" w:hAnsi="Times-NewRoman" w:cs="Tahoma"/>
      <w:color w:val="000000"/>
      <w:kern w:val="0"/>
      <w:sz w:val="19"/>
      <w:szCs w:val="19"/>
      <w:lang w:val="hr-HR" w:eastAsia="hr-HR"/>
      <w14:ligatures w14:val="none"/>
    </w:rPr>
  </w:style>
  <w:style w:type="paragraph" w:styleId="z-dnoobrasca">
    <w:name w:val="HTML Bottom of Form"/>
    <w:basedOn w:val="Normal"/>
    <w:next w:val="Normal"/>
    <w:link w:val="z-dnoobrascaChar"/>
    <w:hidden/>
    <w:unhideWhenUsed/>
    <w:rsid w:val="008C31BB"/>
    <w:pPr>
      <w:pBdr>
        <w:top w:val="single" w:sz="6" w:space="1" w:color="auto"/>
      </w:pBdr>
      <w:suppressAutoHyphens w:val="0"/>
      <w:spacing w:after="0"/>
      <w:jc w:val="center"/>
    </w:pPr>
    <w:rPr>
      <w:vanish/>
      <w:color w:val="000000"/>
      <w:sz w:val="16"/>
      <w:szCs w:val="16"/>
      <w:lang w:val="en-GB" w:eastAsia="x-none"/>
    </w:rPr>
  </w:style>
  <w:style w:type="character" w:customStyle="1" w:styleId="z-dnoobrascaChar">
    <w:name w:val="z-dno obrasca Char"/>
    <w:basedOn w:val="Zadanifontodlomka"/>
    <w:link w:val="z-dnoobrasca"/>
    <w:rsid w:val="008C31BB"/>
    <w:rPr>
      <w:rFonts w:eastAsia="Times New Roman"/>
      <w:vanish/>
      <w:color w:val="000000"/>
      <w:kern w:val="0"/>
      <w:sz w:val="16"/>
      <w:szCs w:val="16"/>
      <w:lang w:eastAsia="x-none"/>
      <w14:ligatures w14:val="none"/>
    </w:rPr>
  </w:style>
  <w:style w:type="paragraph" w:styleId="Obinouvueno">
    <w:name w:val="Normal Indent"/>
    <w:basedOn w:val="Normal"/>
    <w:rsid w:val="008C31BB"/>
    <w:pPr>
      <w:tabs>
        <w:tab w:val="num" w:pos="720"/>
      </w:tabs>
      <w:suppressAutoHyphens w:val="0"/>
      <w:overflowPunct w:val="0"/>
      <w:autoSpaceDE w:val="0"/>
      <w:autoSpaceDN w:val="0"/>
      <w:adjustRightInd w:val="0"/>
      <w:spacing w:after="0"/>
      <w:ind w:left="700" w:hanging="340"/>
      <w:textAlignment w:val="baseline"/>
    </w:pPr>
    <w:rPr>
      <w:i/>
      <w:iCs/>
      <w:color w:val="262626"/>
      <w:lang w:val="en-GB"/>
    </w:rPr>
  </w:style>
  <w:style w:type="paragraph" w:customStyle="1" w:styleId="FootnoteIndent">
    <w:name w:val="Footnote Indent"/>
    <w:basedOn w:val="Normal"/>
    <w:rsid w:val="008C31BB"/>
    <w:pPr>
      <w:suppressAutoHyphens w:val="0"/>
      <w:overflowPunct w:val="0"/>
      <w:autoSpaceDE w:val="0"/>
      <w:autoSpaceDN w:val="0"/>
      <w:adjustRightInd w:val="0"/>
      <w:spacing w:after="0"/>
      <w:ind w:left="568" w:hanging="284"/>
      <w:textAlignment w:val="baseline"/>
    </w:pPr>
    <w:rPr>
      <w:rFonts w:cs="Tahoma"/>
      <w:i/>
      <w:color w:val="262626"/>
      <w:kern w:val="28"/>
      <w:sz w:val="18"/>
      <w:lang w:val="en-GB"/>
    </w:rPr>
  </w:style>
  <w:style w:type="paragraph" w:customStyle="1" w:styleId="Style1">
    <w:name w:val="Style1"/>
    <w:basedOn w:val="Normal"/>
    <w:next w:val="Sadraj1"/>
    <w:rsid w:val="008C31BB"/>
    <w:pPr>
      <w:widowControl w:val="0"/>
      <w:suppressAutoHyphens w:val="0"/>
      <w:spacing w:after="0"/>
      <w:jc w:val="left"/>
    </w:pPr>
    <w:rPr>
      <w:rFonts w:ascii="Times New Roman" w:hAnsi="Times New Roman" w:cs="Tahoma"/>
      <w:b/>
      <w:noProof/>
      <w:color w:val="262626"/>
      <w:sz w:val="24"/>
      <w:lang w:val="en-AU"/>
    </w:rPr>
  </w:style>
  <w:style w:type="paragraph" w:customStyle="1" w:styleId="PictureReference">
    <w:name w:val="Picture Reference"/>
    <w:basedOn w:val="Normal"/>
    <w:rsid w:val="008C31BB"/>
    <w:pPr>
      <w:suppressAutoHyphens w:val="0"/>
      <w:overflowPunct w:val="0"/>
      <w:autoSpaceDE w:val="0"/>
      <w:autoSpaceDN w:val="0"/>
      <w:adjustRightInd w:val="0"/>
      <w:spacing w:after="0"/>
      <w:jc w:val="center"/>
      <w:textAlignment w:val="baseline"/>
    </w:pPr>
    <w:rPr>
      <w:rFonts w:cs="Tahoma"/>
      <w:i/>
      <w:color w:val="262626"/>
      <w:kern w:val="28"/>
      <w:sz w:val="20"/>
      <w:lang w:val="en-GB"/>
    </w:rPr>
  </w:style>
  <w:style w:type="paragraph" w:customStyle="1" w:styleId="STIL20">
    <w:name w:val="STIL_2"/>
    <w:basedOn w:val="Normal"/>
    <w:rsid w:val="008C31BB"/>
    <w:pPr>
      <w:suppressAutoHyphens w:val="0"/>
      <w:spacing w:after="0" w:line="360" w:lineRule="auto"/>
    </w:pPr>
    <w:rPr>
      <w:rFonts w:ascii="HRHelvetica_Light" w:hAnsi="HRHelvetica_Light" w:cs="Tahoma"/>
      <w:color w:val="262626"/>
      <w:lang w:val="en-GB"/>
    </w:rPr>
  </w:style>
  <w:style w:type="paragraph" w:styleId="Tekstkomentara">
    <w:name w:val="annotation text"/>
    <w:basedOn w:val="Normal"/>
    <w:link w:val="TekstkomentaraChar"/>
    <w:rsid w:val="008C31BB"/>
    <w:pPr>
      <w:suppressAutoHyphens w:val="0"/>
      <w:overflowPunct w:val="0"/>
      <w:autoSpaceDE w:val="0"/>
      <w:autoSpaceDN w:val="0"/>
      <w:adjustRightInd w:val="0"/>
      <w:spacing w:after="0"/>
      <w:textAlignment w:val="baseline"/>
    </w:pPr>
    <w:rPr>
      <w:i/>
      <w:color w:val="262626"/>
      <w:kern w:val="28"/>
      <w:sz w:val="20"/>
      <w:lang w:val="en-GB"/>
    </w:rPr>
  </w:style>
  <w:style w:type="character" w:customStyle="1" w:styleId="TekstkomentaraChar">
    <w:name w:val="Tekst komentara Char"/>
    <w:basedOn w:val="Zadanifontodlomka"/>
    <w:link w:val="Tekstkomentara"/>
    <w:rsid w:val="008C31BB"/>
    <w:rPr>
      <w:rFonts w:eastAsia="Times New Roman"/>
      <w:i/>
      <w:color w:val="262626"/>
      <w:kern w:val="28"/>
      <w:szCs w:val="22"/>
      <w:lang w:eastAsia="hr-HR"/>
      <w14:ligatures w14:val="none"/>
    </w:rPr>
  </w:style>
  <w:style w:type="paragraph" w:customStyle="1" w:styleId="StyleHeading4">
    <w:name w:val="Style Heading 4"/>
    <w:aliases w:val="Heading 4 Char + Arial"/>
    <w:basedOn w:val="Naslov4"/>
    <w:rsid w:val="008C31BB"/>
    <w:pPr>
      <w:suppressAutoHyphens w:val="0"/>
      <w:spacing w:before="240" w:after="60"/>
    </w:pPr>
    <w:rPr>
      <w:rFonts w:cs="Tahoma"/>
      <w:bCs/>
      <w:color w:val="auto"/>
      <w:sz w:val="24"/>
      <w:szCs w:val="28"/>
      <w:u w:val="none"/>
      <w:lang w:val="en-GB"/>
    </w:rPr>
  </w:style>
  <w:style w:type="paragraph" w:customStyle="1" w:styleId="Clanak">
    <w:name w:val="Clanak"/>
    <w:next w:val="T-98-2"/>
    <w:rsid w:val="008C31BB"/>
    <w:pPr>
      <w:widowControl w:val="0"/>
      <w:autoSpaceDE w:val="0"/>
      <w:autoSpaceDN w:val="0"/>
      <w:adjustRightInd w:val="0"/>
      <w:spacing w:before="86" w:after="43" w:line="240" w:lineRule="auto"/>
      <w:jc w:val="center"/>
    </w:pPr>
    <w:rPr>
      <w:rFonts w:ascii="Times-NewRoman" w:eastAsia="Times New Roman" w:hAnsi="Times-NewRoman" w:cs="Tahoma"/>
      <w:color w:val="262626"/>
      <w:kern w:val="0"/>
      <w:sz w:val="19"/>
      <w:szCs w:val="19"/>
      <w:lang w:val="en-US" w:eastAsia="hr-HR"/>
      <w14:ligatures w14:val="none"/>
    </w:rPr>
  </w:style>
  <w:style w:type="character" w:customStyle="1" w:styleId="spelle">
    <w:name w:val="spelle"/>
    <w:rsid w:val="008C31BB"/>
  </w:style>
  <w:style w:type="paragraph" w:customStyle="1" w:styleId="tijelotekstakao3a">
    <w:name w:val="tijelo teksta kao 3a"/>
    <w:basedOn w:val="Normal"/>
    <w:rsid w:val="008C31BB"/>
    <w:pPr>
      <w:suppressAutoHyphens w:val="0"/>
      <w:spacing w:after="0"/>
      <w:ind w:left="794" w:hanging="397"/>
    </w:pPr>
    <w:rPr>
      <w:rFonts w:ascii="Times New Roman" w:hAnsi="Times New Roman" w:cs="Tahoma"/>
      <w:color w:val="262626"/>
      <w:sz w:val="20"/>
      <w:szCs w:val="24"/>
    </w:rPr>
  </w:style>
  <w:style w:type="paragraph" w:customStyle="1" w:styleId="tijeloteksta0">
    <w:name w:val="tijelo teksta"/>
    <w:basedOn w:val="Normal"/>
    <w:rsid w:val="008C31BB"/>
    <w:pPr>
      <w:suppressAutoHyphens w:val="0"/>
      <w:spacing w:after="0"/>
      <w:ind w:firstLine="284"/>
    </w:pPr>
    <w:rPr>
      <w:rFonts w:ascii="Times New Roman" w:hAnsi="Times New Roman" w:cs="Tahoma"/>
      <w:color w:val="262626"/>
      <w:sz w:val="20"/>
      <w:szCs w:val="24"/>
    </w:rPr>
  </w:style>
  <w:style w:type="paragraph" w:customStyle="1" w:styleId="tijelotekstabezuvlake">
    <w:name w:val="tijelo teksta bez uvlake"/>
    <w:basedOn w:val="Normal"/>
    <w:rsid w:val="008C31BB"/>
    <w:pPr>
      <w:numPr>
        <w:numId w:val="5"/>
      </w:numPr>
      <w:tabs>
        <w:tab w:val="clear" w:pos="454"/>
      </w:tabs>
      <w:suppressAutoHyphens w:val="0"/>
      <w:spacing w:after="0"/>
      <w:ind w:left="0" w:firstLine="0"/>
      <w:jc w:val="left"/>
    </w:pPr>
    <w:rPr>
      <w:rFonts w:ascii="Times New Roman" w:hAnsi="Times New Roman" w:cs="Tahoma"/>
      <w:color w:val="262626"/>
      <w:sz w:val="20"/>
      <w:szCs w:val="24"/>
    </w:rPr>
  </w:style>
  <w:style w:type="paragraph" w:customStyle="1" w:styleId="nabrajanjeskockicamasuvlakom">
    <w:name w:val="nabrajanje s kockicama s uvlakom"/>
    <w:basedOn w:val="tijeloteksta0"/>
    <w:rsid w:val="008C31BB"/>
    <w:pPr>
      <w:numPr>
        <w:numId w:val="2"/>
      </w:numPr>
    </w:pPr>
  </w:style>
  <w:style w:type="paragraph" w:customStyle="1" w:styleId="tijelotekstasnabrajanjima1">
    <w:name w:val="tijelo teksta s nabrajanjima 1"/>
    <w:basedOn w:val="tijeloteksta0"/>
    <w:rsid w:val="008C31BB"/>
    <w:pPr>
      <w:ind w:left="397" w:hanging="397"/>
    </w:pPr>
  </w:style>
  <w:style w:type="paragraph" w:customStyle="1" w:styleId="BodyTextIndent3uvlaka3uvlaka31">
    <w:name w:val="Body Text Indent 3.uvlaka 3.uvlaka 31"/>
    <w:basedOn w:val="Normal"/>
    <w:rsid w:val="008C31BB"/>
    <w:pPr>
      <w:tabs>
        <w:tab w:val="left" w:pos="283"/>
        <w:tab w:val="left" w:pos="426"/>
        <w:tab w:val="right" w:pos="8953"/>
      </w:tabs>
      <w:suppressAutoHyphens w:val="0"/>
      <w:spacing w:after="0"/>
      <w:ind w:left="426"/>
      <w:jc w:val="left"/>
    </w:pPr>
    <w:rPr>
      <w:rFonts w:cs="Tahoma"/>
      <w:color w:val="262626"/>
    </w:rPr>
  </w:style>
  <w:style w:type="paragraph" w:styleId="Brojevi5">
    <w:name w:val="List Number 5"/>
    <w:basedOn w:val="Normal"/>
    <w:rsid w:val="008C31BB"/>
    <w:pPr>
      <w:numPr>
        <w:numId w:val="6"/>
      </w:numPr>
      <w:tabs>
        <w:tab w:val="clear" w:pos="1209"/>
        <w:tab w:val="num" w:pos="2160"/>
      </w:tabs>
      <w:suppressAutoHyphens w:val="0"/>
      <w:spacing w:after="0"/>
      <w:ind w:left="2160"/>
      <w:jc w:val="left"/>
    </w:pPr>
    <w:rPr>
      <w:rFonts w:ascii="Times New Roman" w:hAnsi="Times New Roman" w:cs="Tahoma"/>
      <w:color w:val="262626"/>
      <w:lang w:val="en-AU"/>
    </w:rPr>
  </w:style>
  <w:style w:type="paragraph" w:styleId="Brojevi4">
    <w:name w:val="List Number 4"/>
    <w:basedOn w:val="Normal"/>
    <w:rsid w:val="008C31BB"/>
    <w:pPr>
      <w:numPr>
        <w:numId w:val="7"/>
      </w:numPr>
      <w:tabs>
        <w:tab w:val="clear" w:pos="454"/>
        <w:tab w:val="num" w:pos="1209"/>
      </w:tabs>
      <w:suppressAutoHyphens w:val="0"/>
      <w:spacing w:after="0"/>
      <w:ind w:left="1209" w:hanging="360"/>
      <w:jc w:val="left"/>
    </w:pPr>
    <w:rPr>
      <w:iCs/>
      <w:color w:val="262626"/>
      <w:szCs w:val="24"/>
      <w:lang w:val="en-GB"/>
    </w:rPr>
  </w:style>
  <w:style w:type="paragraph" w:customStyle="1" w:styleId="uvlaka0">
    <w:name w:val="uvlaka 0"/>
    <w:aliases w:val="5 kocka nabrajanje"/>
    <w:basedOn w:val="Normal"/>
    <w:rsid w:val="008C31BB"/>
    <w:pPr>
      <w:numPr>
        <w:numId w:val="3"/>
      </w:numPr>
      <w:suppressAutoHyphens w:val="0"/>
      <w:spacing w:after="0"/>
      <w:ind w:right="-2"/>
    </w:pPr>
    <w:rPr>
      <w:rFonts w:ascii="Times New Roman" w:hAnsi="Times New Roman" w:cs="Tahoma"/>
      <w:color w:val="262626"/>
      <w:sz w:val="20"/>
      <w:szCs w:val="24"/>
    </w:rPr>
  </w:style>
  <w:style w:type="paragraph" w:customStyle="1" w:styleId="CM42">
    <w:name w:val="CM42"/>
    <w:basedOn w:val="Normal"/>
    <w:next w:val="Normal"/>
    <w:rsid w:val="008C31BB"/>
    <w:pPr>
      <w:widowControl w:val="0"/>
      <w:suppressAutoHyphens w:val="0"/>
      <w:autoSpaceDE w:val="0"/>
      <w:autoSpaceDN w:val="0"/>
      <w:adjustRightInd w:val="0"/>
      <w:spacing w:after="498"/>
      <w:jc w:val="left"/>
    </w:pPr>
    <w:rPr>
      <w:color w:val="262626"/>
      <w:sz w:val="24"/>
      <w:szCs w:val="24"/>
    </w:rPr>
  </w:style>
  <w:style w:type="paragraph" w:customStyle="1" w:styleId="CM43">
    <w:name w:val="CM43"/>
    <w:basedOn w:val="Normal"/>
    <w:next w:val="Normal"/>
    <w:rsid w:val="008C31BB"/>
    <w:pPr>
      <w:widowControl w:val="0"/>
      <w:suppressAutoHyphens w:val="0"/>
      <w:autoSpaceDE w:val="0"/>
      <w:autoSpaceDN w:val="0"/>
      <w:adjustRightInd w:val="0"/>
      <w:spacing w:after="60"/>
      <w:jc w:val="left"/>
    </w:pPr>
    <w:rPr>
      <w:color w:val="262626"/>
      <w:sz w:val="24"/>
      <w:szCs w:val="24"/>
    </w:rPr>
  </w:style>
  <w:style w:type="paragraph" w:customStyle="1" w:styleId="CM23">
    <w:name w:val="CM23"/>
    <w:basedOn w:val="Normal"/>
    <w:next w:val="Normal"/>
    <w:rsid w:val="008C31BB"/>
    <w:pPr>
      <w:widowControl w:val="0"/>
      <w:suppressAutoHyphens w:val="0"/>
      <w:autoSpaceDE w:val="0"/>
      <w:autoSpaceDN w:val="0"/>
      <w:adjustRightInd w:val="0"/>
      <w:spacing w:after="0" w:line="320" w:lineRule="atLeast"/>
      <w:jc w:val="left"/>
    </w:pPr>
    <w:rPr>
      <w:color w:val="262626"/>
      <w:sz w:val="24"/>
      <w:szCs w:val="24"/>
    </w:rPr>
  </w:style>
  <w:style w:type="paragraph" w:customStyle="1" w:styleId="CM38">
    <w:name w:val="CM38"/>
    <w:basedOn w:val="Normal"/>
    <w:next w:val="Normal"/>
    <w:rsid w:val="008C31BB"/>
    <w:pPr>
      <w:widowControl w:val="0"/>
      <w:suppressAutoHyphens w:val="0"/>
      <w:autoSpaceDE w:val="0"/>
      <w:autoSpaceDN w:val="0"/>
      <w:adjustRightInd w:val="0"/>
      <w:spacing w:after="183"/>
      <w:jc w:val="left"/>
    </w:pPr>
    <w:rPr>
      <w:color w:val="262626"/>
      <w:sz w:val="24"/>
      <w:szCs w:val="24"/>
    </w:rPr>
  </w:style>
  <w:style w:type="paragraph" w:customStyle="1" w:styleId="Default">
    <w:name w:val="Default"/>
    <w:rsid w:val="008C31BB"/>
    <w:pPr>
      <w:widowControl w:val="0"/>
      <w:numPr>
        <w:numId w:val="8"/>
      </w:numPr>
      <w:tabs>
        <w:tab w:val="clear" w:pos="425"/>
      </w:tabs>
      <w:autoSpaceDE w:val="0"/>
      <w:autoSpaceDN w:val="0"/>
      <w:adjustRightInd w:val="0"/>
      <w:spacing w:after="0" w:line="240" w:lineRule="auto"/>
      <w:ind w:left="0" w:firstLine="0"/>
      <w:jc w:val="left"/>
    </w:pPr>
    <w:rPr>
      <w:rFonts w:ascii="Tahoma" w:eastAsia="Times New Roman" w:hAnsi="Tahoma" w:cs="Tahoma"/>
      <w:color w:val="000000"/>
      <w:kern w:val="0"/>
      <w:sz w:val="24"/>
      <w:szCs w:val="24"/>
      <w:lang w:val="hr-HR" w:eastAsia="hr-HR"/>
      <w14:ligatures w14:val="none"/>
    </w:rPr>
  </w:style>
  <w:style w:type="paragraph" w:customStyle="1" w:styleId="Nabraj">
    <w:name w:val="Nabraj"/>
    <w:basedOn w:val="Normal"/>
    <w:rsid w:val="008C31BB"/>
    <w:pPr>
      <w:numPr>
        <w:numId w:val="4"/>
      </w:numPr>
      <w:suppressAutoHyphens w:val="0"/>
      <w:spacing w:before="20" w:after="0"/>
    </w:pPr>
    <w:rPr>
      <w:color w:val="262626"/>
    </w:rPr>
  </w:style>
  <w:style w:type="paragraph" w:customStyle="1" w:styleId="texttrolist">
    <w:name w:val="texttrolist"/>
    <w:basedOn w:val="Normal"/>
    <w:rsid w:val="008C31BB"/>
    <w:pPr>
      <w:suppressAutoHyphens w:val="0"/>
      <w:spacing w:before="100" w:beforeAutospacing="1" w:after="100" w:afterAutospacing="1"/>
    </w:pPr>
    <w:rPr>
      <w:rFonts w:eastAsia="Arial Unicode MS"/>
      <w:b/>
      <w:bCs/>
      <w:color w:val="333333"/>
      <w:sz w:val="20"/>
      <w:lang w:val="en-GB"/>
    </w:rPr>
  </w:style>
  <w:style w:type="paragraph" w:customStyle="1" w:styleId="pretkol">
    <w:name w:val="pretkol"/>
    <w:basedOn w:val="Normal"/>
    <w:rsid w:val="008C31BB"/>
    <w:pPr>
      <w:suppressAutoHyphens w:val="0"/>
      <w:spacing w:after="0"/>
      <w:ind w:left="624"/>
      <w:jc w:val="left"/>
    </w:pPr>
    <w:rPr>
      <w:rFonts w:ascii="Arial Narrow" w:hAnsi="Arial Narrow" w:cs="Tahoma"/>
      <w:color w:val="262626"/>
      <w:sz w:val="16"/>
      <w:lang w:val="en-GB"/>
    </w:rPr>
  </w:style>
  <w:style w:type="paragraph" w:customStyle="1" w:styleId="Normal2">
    <w:name w:val="Normal2"/>
    <w:basedOn w:val="Normal"/>
    <w:rsid w:val="008C31BB"/>
    <w:pPr>
      <w:suppressAutoHyphens w:val="0"/>
      <w:spacing w:after="0" w:line="360" w:lineRule="auto"/>
    </w:pPr>
    <w:rPr>
      <w:rFonts w:ascii="Times New Roman" w:hAnsi="Times New Roman" w:cs="Tahoma"/>
      <w:color w:val="262626"/>
      <w:sz w:val="24"/>
      <w:lang w:val="en-GB"/>
    </w:rPr>
  </w:style>
  <w:style w:type="paragraph" w:customStyle="1" w:styleId="Heading-glavni">
    <w:name w:val="Heading - glavni"/>
    <w:basedOn w:val="Naslov1"/>
    <w:rsid w:val="008C31BB"/>
    <w:pPr>
      <w:pBdr>
        <w:bottom w:val="single" w:sz="4" w:space="1" w:color="auto"/>
      </w:pBdr>
      <w:suppressAutoHyphens w:val="0"/>
      <w:overflowPunct w:val="0"/>
      <w:autoSpaceDE w:val="0"/>
      <w:autoSpaceDN w:val="0"/>
      <w:adjustRightInd w:val="0"/>
      <w:textAlignment w:val="baseline"/>
    </w:pPr>
    <w:rPr>
      <w:rFonts w:ascii="Times New Roman" w:hAnsi="Times New Roman" w:cs="Tahoma"/>
      <w:bCs/>
      <w:i/>
      <w:caps/>
      <w:color w:val="262626"/>
      <w:kern w:val="28"/>
      <w:sz w:val="40"/>
      <w:lang w:val="en-US"/>
    </w:rPr>
  </w:style>
  <w:style w:type="paragraph" w:customStyle="1" w:styleId="Naslovtablice">
    <w:name w:val="Naslov tablice"/>
    <w:basedOn w:val="ZTekst1"/>
    <w:rsid w:val="008C31BB"/>
    <w:pPr>
      <w:spacing w:before="480" w:after="40"/>
      <w:jc w:val="center"/>
    </w:pPr>
    <w:rPr>
      <w:caps/>
    </w:rPr>
  </w:style>
  <w:style w:type="paragraph" w:customStyle="1" w:styleId="kol">
    <w:name w:val="kol"/>
    <w:basedOn w:val="Normal"/>
    <w:rsid w:val="008C31BB"/>
    <w:pPr>
      <w:suppressAutoHyphens w:val="0"/>
      <w:spacing w:after="0"/>
      <w:ind w:right="113"/>
      <w:jc w:val="right"/>
    </w:pPr>
    <w:rPr>
      <w:rFonts w:ascii="Arial Narrow" w:hAnsi="Arial Narrow"/>
      <w:color w:val="262626"/>
      <w:sz w:val="16"/>
      <w:szCs w:val="16"/>
      <w:lang w:val="en-GB"/>
    </w:rPr>
  </w:style>
  <w:style w:type="paragraph" w:customStyle="1" w:styleId="xl34">
    <w:name w:val="xl34"/>
    <w:basedOn w:val="Normal"/>
    <w:rsid w:val="008C31BB"/>
    <w:pPr>
      <w:pBdr>
        <w:left w:val="single" w:sz="8" w:space="0" w:color="auto"/>
        <w:right w:val="single" w:sz="4" w:space="0" w:color="auto"/>
      </w:pBdr>
      <w:suppressAutoHyphens w:val="0"/>
      <w:spacing w:before="100" w:beforeAutospacing="1" w:after="100" w:afterAutospacing="1"/>
      <w:jc w:val="center"/>
      <w:textAlignment w:val="center"/>
    </w:pPr>
    <w:rPr>
      <w:color w:val="262626"/>
    </w:rPr>
  </w:style>
  <w:style w:type="paragraph" w:customStyle="1" w:styleId="Ztablica">
    <w:name w:val="Ztablica"/>
    <w:basedOn w:val="Normal"/>
    <w:rsid w:val="008C31BB"/>
    <w:pPr>
      <w:suppressAutoHyphens w:val="0"/>
      <w:spacing w:before="120" w:after="0"/>
      <w:jc w:val="left"/>
    </w:pPr>
    <w:rPr>
      <w:rFonts w:ascii="Futura Lt BT" w:hAnsi="Futura Lt BT"/>
      <w:color w:val="262626"/>
      <w:sz w:val="16"/>
      <w:szCs w:val="24"/>
    </w:rPr>
  </w:style>
  <w:style w:type="paragraph" w:customStyle="1" w:styleId="SadrajTabliceOK">
    <w:name w:val="SadržajTablice OK"/>
    <w:basedOn w:val="ZNaslov4"/>
    <w:rsid w:val="008C31BB"/>
    <w:pPr>
      <w:spacing w:after="0"/>
      <w:ind w:left="0"/>
      <w:jc w:val="center"/>
    </w:pPr>
    <w:rPr>
      <w:b w:val="0"/>
      <w:sz w:val="16"/>
    </w:rPr>
  </w:style>
  <w:style w:type="paragraph" w:customStyle="1" w:styleId="ZNaslov4">
    <w:name w:val="ZNaslov4"/>
    <w:basedOn w:val="Normal"/>
    <w:rsid w:val="008C31BB"/>
    <w:pPr>
      <w:suppressAutoHyphens w:val="0"/>
      <w:spacing w:after="100"/>
      <w:ind w:left="454"/>
      <w:jc w:val="left"/>
    </w:pPr>
    <w:rPr>
      <w:rFonts w:ascii="Aldine401 BT" w:hAnsi="Aldine401 BT"/>
      <w:b/>
      <w:color w:val="262626"/>
      <w:sz w:val="24"/>
      <w:szCs w:val="24"/>
    </w:rPr>
  </w:style>
  <w:style w:type="paragraph" w:customStyle="1" w:styleId="Text-1">
    <w:name w:val="Text-1"/>
    <w:basedOn w:val="Tijeloteksta"/>
    <w:rsid w:val="008C31BB"/>
    <w:pPr>
      <w:widowControl w:val="0"/>
      <w:tabs>
        <w:tab w:val="left" w:pos="993"/>
      </w:tabs>
      <w:suppressAutoHyphens w:val="0"/>
      <w:spacing w:before="240" w:after="0"/>
      <w:ind w:left="992" w:hanging="567"/>
    </w:pPr>
    <w:rPr>
      <w:rFonts w:ascii="Times New Roman" w:hAnsi="Times New Roman" w:cs="Tahoma"/>
      <w:i w:val="0"/>
      <w:color w:val="262626"/>
    </w:rPr>
  </w:style>
  <w:style w:type="paragraph" w:customStyle="1" w:styleId="Bullet-2">
    <w:name w:val="Bullet-2"/>
    <w:basedOn w:val="Normal"/>
    <w:rsid w:val="008C31BB"/>
    <w:pPr>
      <w:widowControl w:val="0"/>
      <w:tabs>
        <w:tab w:val="num" w:pos="1276"/>
      </w:tabs>
      <w:suppressAutoHyphens w:val="0"/>
      <w:spacing w:before="20" w:after="0"/>
      <w:ind w:left="1276" w:hanging="284"/>
    </w:pPr>
    <w:rPr>
      <w:rFonts w:ascii="Times New Roman" w:hAnsi="Times New Roman" w:cs="Tahoma"/>
      <w:color w:val="262626"/>
    </w:rPr>
  </w:style>
  <w:style w:type="paragraph" w:customStyle="1" w:styleId="T-98">
    <w:name w:val="T-9/8"/>
    <w:rsid w:val="008C31BB"/>
    <w:pPr>
      <w:widowControl w:val="0"/>
      <w:autoSpaceDE w:val="0"/>
      <w:autoSpaceDN w:val="0"/>
      <w:adjustRightInd w:val="0"/>
      <w:spacing w:after="0" w:line="240" w:lineRule="auto"/>
    </w:pPr>
    <w:rPr>
      <w:rFonts w:ascii="Times-NewRoman" w:eastAsia="Times New Roman" w:hAnsi="Times-NewRoman" w:cs="Tahoma"/>
      <w:color w:val="000000"/>
      <w:kern w:val="0"/>
      <w:sz w:val="19"/>
      <w:szCs w:val="19"/>
      <w14:ligatures w14:val="none"/>
    </w:rPr>
  </w:style>
  <w:style w:type="paragraph" w:customStyle="1" w:styleId="T-119sred">
    <w:name w:val="T-11/9 sred"/>
    <w:next w:val="T-98-2"/>
    <w:rsid w:val="008C31BB"/>
    <w:pPr>
      <w:autoSpaceDE w:val="0"/>
      <w:autoSpaceDN w:val="0"/>
      <w:adjustRightInd w:val="0"/>
      <w:spacing w:before="128" w:after="43" w:line="240" w:lineRule="auto"/>
      <w:jc w:val="center"/>
    </w:pPr>
    <w:rPr>
      <w:rFonts w:ascii="Times-NewRoman" w:eastAsia="Times New Roman" w:hAnsi="Times-NewRoman" w:cs="Tahoma"/>
      <w:color w:val="262626"/>
      <w:kern w:val="0"/>
      <w:sz w:val="23"/>
      <w:szCs w:val="23"/>
      <w14:ligatures w14:val="none"/>
    </w:rPr>
  </w:style>
  <w:style w:type="paragraph" w:customStyle="1" w:styleId="T-119lijevo">
    <w:name w:val="T-11/9 lijevo"/>
    <w:rsid w:val="008C31BB"/>
    <w:pPr>
      <w:widowControl w:val="0"/>
      <w:pBdr>
        <w:bottom w:val="single" w:sz="2" w:space="0" w:color="auto"/>
      </w:pBdr>
      <w:tabs>
        <w:tab w:val="left" w:pos="128"/>
      </w:tabs>
      <w:autoSpaceDE w:val="0"/>
      <w:autoSpaceDN w:val="0"/>
      <w:adjustRightInd w:val="0"/>
      <w:spacing w:before="128" w:after="64" w:line="240" w:lineRule="auto"/>
      <w:jc w:val="left"/>
    </w:pPr>
    <w:rPr>
      <w:rFonts w:ascii="Times-NewRoman" w:eastAsia="Times New Roman" w:hAnsi="Times-NewRoman" w:cs="Tahoma"/>
      <w:color w:val="262626"/>
      <w:kern w:val="0"/>
      <w:sz w:val="23"/>
      <w:szCs w:val="23"/>
      <w14:ligatures w14:val="none"/>
    </w:rPr>
  </w:style>
  <w:style w:type="paragraph" w:customStyle="1" w:styleId="T-119fett">
    <w:name w:val="T-11/9 fett"/>
    <w:rsid w:val="008C31BB"/>
    <w:pPr>
      <w:widowControl w:val="0"/>
      <w:autoSpaceDE w:val="0"/>
      <w:autoSpaceDN w:val="0"/>
      <w:adjustRightInd w:val="0"/>
      <w:spacing w:before="128" w:after="43" w:line="240" w:lineRule="auto"/>
      <w:jc w:val="center"/>
    </w:pPr>
    <w:rPr>
      <w:rFonts w:ascii="Times-NewRoman" w:eastAsia="Times New Roman" w:hAnsi="Times-NewRoman" w:cs="Tahoma"/>
      <w:b/>
      <w:bCs/>
      <w:color w:val="262626"/>
      <w:kern w:val="0"/>
      <w:sz w:val="23"/>
      <w:szCs w:val="23"/>
      <w14:ligatures w14:val="none"/>
    </w:rPr>
  </w:style>
  <w:style w:type="paragraph" w:customStyle="1" w:styleId="noge-2">
    <w:name w:val="noge-2"/>
    <w:rsid w:val="008C31BB"/>
    <w:pPr>
      <w:pBdr>
        <w:bottom w:val="single" w:sz="2" w:space="0" w:color="auto"/>
      </w:pBdr>
      <w:tabs>
        <w:tab w:val="right" w:pos="639"/>
        <w:tab w:val="left" w:pos="831"/>
        <w:tab w:val="right" w:pos="4668"/>
      </w:tabs>
      <w:autoSpaceDE w:val="0"/>
      <w:autoSpaceDN w:val="0"/>
      <w:adjustRightInd w:val="0"/>
      <w:spacing w:after="43" w:line="240" w:lineRule="auto"/>
      <w:ind w:left="831" w:hanging="831"/>
      <w:jc w:val="left"/>
    </w:pPr>
    <w:rPr>
      <w:rFonts w:ascii="Times-NewRoman" w:eastAsia="Times New Roman" w:hAnsi="Times-NewRoman" w:cs="Tahoma"/>
      <w:color w:val="262626"/>
      <w:kern w:val="0"/>
      <w:sz w:val="19"/>
      <w:szCs w:val="19"/>
      <w14:ligatures w14:val="none"/>
    </w:rPr>
  </w:style>
  <w:style w:type="paragraph" w:customStyle="1" w:styleId="glava-2">
    <w:name w:val="glava-2"/>
    <w:rsid w:val="008C31BB"/>
    <w:pPr>
      <w:tabs>
        <w:tab w:val="center" w:pos="384"/>
        <w:tab w:val="center" w:pos="2430"/>
        <w:tab w:val="center" w:pos="4412"/>
      </w:tabs>
      <w:autoSpaceDE w:val="0"/>
      <w:autoSpaceDN w:val="0"/>
      <w:adjustRightInd w:val="0"/>
      <w:spacing w:after="0" w:line="240" w:lineRule="auto"/>
      <w:jc w:val="left"/>
    </w:pPr>
    <w:rPr>
      <w:rFonts w:ascii="Times-NewRoman" w:eastAsia="Times New Roman" w:hAnsi="Times-NewRoman" w:cs="Tahoma"/>
      <w:i/>
      <w:iCs/>
      <w:color w:val="262626"/>
      <w:kern w:val="0"/>
      <w:sz w:val="19"/>
      <w:szCs w:val="19"/>
      <w14:ligatures w14:val="none"/>
    </w:rPr>
  </w:style>
  <w:style w:type="paragraph" w:customStyle="1" w:styleId="xl118">
    <w:name w:val="xl118"/>
    <w:basedOn w:val="Normal"/>
    <w:rsid w:val="008C31BB"/>
    <w:pPr>
      <w:suppressAutoHyphens w:val="0"/>
      <w:spacing w:before="100" w:beforeAutospacing="1" w:after="100" w:afterAutospacing="1"/>
      <w:jc w:val="left"/>
    </w:pPr>
    <w:rPr>
      <w:b/>
      <w:bCs/>
      <w:color w:val="262626"/>
    </w:rPr>
  </w:style>
  <w:style w:type="paragraph" w:customStyle="1" w:styleId="T-109sred">
    <w:name w:val="T-10/9 sred"/>
    <w:rsid w:val="008C31BB"/>
    <w:pPr>
      <w:widowControl w:val="0"/>
      <w:autoSpaceDE w:val="0"/>
      <w:autoSpaceDN w:val="0"/>
      <w:adjustRightInd w:val="0"/>
      <w:spacing w:before="85" w:after="43" w:line="240" w:lineRule="auto"/>
      <w:jc w:val="center"/>
    </w:pPr>
    <w:rPr>
      <w:rFonts w:ascii="Times-NewRoman" w:eastAsia="Times New Roman" w:hAnsi="Times-NewRoman" w:cs="Tahoma"/>
      <w:color w:val="262626"/>
      <w:kern w:val="0"/>
      <w:sz w:val="21"/>
      <w:szCs w:val="21"/>
      <w:lang w:val="en-US"/>
      <w14:ligatures w14:val="none"/>
    </w:rPr>
  </w:style>
  <w:style w:type="paragraph" w:customStyle="1" w:styleId="T-109curz">
    <w:name w:val="T-10/9 curz"/>
    <w:rsid w:val="008C31BB"/>
    <w:pPr>
      <w:widowControl w:val="0"/>
      <w:autoSpaceDE w:val="0"/>
      <w:autoSpaceDN w:val="0"/>
      <w:adjustRightInd w:val="0"/>
      <w:spacing w:before="85" w:after="43" w:line="240" w:lineRule="auto"/>
      <w:jc w:val="center"/>
    </w:pPr>
    <w:rPr>
      <w:rFonts w:ascii="Times-NewRoman" w:eastAsia="Times New Roman" w:hAnsi="Times-NewRoman" w:cs="Tahoma"/>
      <w:i/>
      <w:iCs/>
      <w:color w:val="262626"/>
      <w:kern w:val="0"/>
      <w:sz w:val="21"/>
      <w:szCs w:val="21"/>
      <w:lang w:val="en-US"/>
      <w14:ligatures w14:val="none"/>
    </w:rPr>
  </w:style>
  <w:style w:type="paragraph" w:customStyle="1" w:styleId="Bullet-3">
    <w:name w:val="Bullet-3"/>
    <w:basedOn w:val="Normal"/>
    <w:rsid w:val="008C31BB"/>
    <w:pPr>
      <w:widowControl w:val="0"/>
      <w:suppressAutoHyphens w:val="0"/>
      <w:spacing w:before="60" w:after="0"/>
      <w:ind w:left="1985" w:hanging="284"/>
    </w:pPr>
    <w:rPr>
      <w:rFonts w:ascii="Times New Roman" w:hAnsi="Times New Roman" w:cs="Tahoma"/>
      <w:bCs/>
      <w:color w:val="262626"/>
    </w:rPr>
  </w:style>
  <w:style w:type="paragraph" w:customStyle="1" w:styleId="Bullet-2A">
    <w:name w:val="Bullet-2A"/>
    <w:basedOn w:val="Normal"/>
    <w:rsid w:val="008C31BB"/>
    <w:pPr>
      <w:widowControl w:val="0"/>
      <w:tabs>
        <w:tab w:val="num" w:pos="1636"/>
        <w:tab w:val="left" w:pos="2268"/>
      </w:tabs>
      <w:suppressAutoHyphens w:val="0"/>
      <w:spacing w:before="20" w:after="0"/>
      <w:ind w:left="1636" w:hanging="283"/>
    </w:pPr>
    <w:rPr>
      <w:rFonts w:ascii="Times New Roman" w:hAnsi="Times New Roman" w:cs="Tahoma"/>
      <w:color w:val="262626"/>
    </w:rPr>
  </w:style>
  <w:style w:type="paragraph" w:customStyle="1" w:styleId="Text-2">
    <w:name w:val="Text-2"/>
    <w:basedOn w:val="Normal"/>
    <w:rsid w:val="008C31BB"/>
    <w:pPr>
      <w:widowControl w:val="0"/>
      <w:tabs>
        <w:tab w:val="left" w:pos="1701"/>
      </w:tabs>
      <w:suppressAutoHyphens w:val="0"/>
      <w:spacing w:before="180" w:after="0"/>
      <w:ind w:left="1701" w:hanging="709"/>
    </w:pPr>
    <w:rPr>
      <w:rFonts w:ascii="Times New Roman" w:hAnsi="Times New Roman" w:cs="Tahoma"/>
      <w:color w:val="262626"/>
    </w:rPr>
  </w:style>
  <w:style w:type="paragraph" w:customStyle="1" w:styleId="brojdesno2">
    <w:name w:val="brojdesno2"/>
    <w:next w:val="T-98-2"/>
    <w:rsid w:val="008C31BB"/>
    <w:pPr>
      <w:widowControl w:val="0"/>
      <w:autoSpaceDE w:val="0"/>
      <w:autoSpaceDN w:val="0"/>
      <w:adjustRightInd w:val="0"/>
      <w:spacing w:after="43" w:line="240" w:lineRule="auto"/>
      <w:jc w:val="right"/>
    </w:pPr>
    <w:rPr>
      <w:rFonts w:ascii="Times-NewRoman" w:eastAsia="Times New Roman" w:hAnsi="Times-NewRoman" w:cs="Tahoma"/>
      <w:b/>
      <w:bCs/>
      <w:color w:val="262626"/>
      <w:kern w:val="0"/>
      <w:sz w:val="22"/>
      <w:szCs w:val="22"/>
      <w14:ligatures w14:val="none"/>
    </w:rPr>
  </w:style>
  <w:style w:type="paragraph" w:customStyle="1" w:styleId="Body-01">
    <w:name w:val="Body-01"/>
    <w:basedOn w:val="Normal"/>
    <w:rsid w:val="008C31BB"/>
    <w:pPr>
      <w:suppressAutoHyphens w:val="0"/>
      <w:spacing w:before="60" w:after="60"/>
      <w:ind w:left="426"/>
    </w:pPr>
    <w:rPr>
      <w:rFonts w:ascii="Times New Roman" w:hAnsi="Times New Roman" w:cs="Tahoma"/>
      <w:color w:val="262626"/>
      <w:spacing w:val="12"/>
      <w:sz w:val="20"/>
    </w:rPr>
  </w:style>
  <w:style w:type="paragraph" w:customStyle="1" w:styleId="Bull-02">
    <w:name w:val="Bull-02"/>
    <w:basedOn w:val="Normal"/>
    <w:rsid w:val="008C31BB"/>
    <w:pPr>
      <w:suppressAutoHyphens w:val="0"/>
      <w:spacing w:before="20" w:after="20"/>
      <w:ind w:left="851" w:hanging="284"/>
    </w:pPr>
    <w:rPr>
      <w:rFonts w:ascii="Times New Roman" w:hAnsi="Times New Roman" w:cs="Tahoma"/>
      <w:color w:val="262626"/>
      <w:spacing w:val="12"/>
      <w:sz w:val="20"/>
    </w:rPr>
  </w:style>
  <w:style w:type="paragraph" w:customStyle="1" w:styleId="body-02">
    <w:name w:val="body-02"/>
    <w:basedOn w:val="Body-01"/>
    <w:rsid w:val="008C31BB"/>
    <w:pPr>
      <w:ind w:left="567"/>
    </w:pPr>
  </w:style>
  <w:style w:type="paragraph" w:customStyle="1" w:styleId="Podn-02">
    <w:name w:val="Podn-02"/>
    <w:basedOn w:val="Normal"/>
    <w:rsid w:val="008C31BB"/>
    <w:pPr>
      <w:suppressAutoHyphens w:val="0"/>
      <w:spacing w:before="60" w:after="60"/>
      <w:ind w:left="567"/>
    </w:pPr>
    <w:rPr>
      <w:rFonts w:ascii="Times New Roman" w:hAnsi="Times New Roman" w:cs="Tahoma"/>
      <w:b/>
      <w:color w:val="262626"/>
      <w:spacing w:val="12"/>
      <w:sz w:val="20"/>
    </w:rPr>
  </w:style>
  <w:style w:type="paragraph" w:customStyle="1" w:styleId="Podn-01">
    <w:name w:val="Podn-01"/>
    <w:basedOn w:val="Normal"/>
    <w:rsid w:val="008C31BB"/>
    <w:pPr>
      <w:tabs>
        <w:tab w:val="left" w:pos="567"/>
      </w:tabs>
      <w:suppressAutoHyphens w:val="0"/>
      <w:spacing w:before="240" w:after="60"/>
      <w:ind w:left="567" w:hanging="567"/>
      <w:jc w:val="left"/>
    </w:pPr>
    <w:rPr>
      <w:rFonts w:ascii="Times New Roman" w:hAnsi="Times New Roman" w:cs="Tahoma"/>
      <w:b/>
      <w:color w:val="262626"/>
      <w:spacing w:val="12"/>
      <w:sz w:val="24"/>
    </w:rPr>
  </w:style>
  <w:style w:type="paragraph" w:customStyle="1" w:styleId="Datum-01">
    <w:name w:val="Datum-01"/>
    <w:basedOn w:val="Normal"/>
    <w:rsid w:val="008C31BB"/>
    <w:pPr>
      <w:suppressAutoHyphens w:val="0"/>
      <w:spacing w:after="0"/>
      <w:jc w:val="center"/>
    </w:pPr>
    <w:rPr>
      <w:rFonts w:ascii="CRO_Swiss-Bold" w:hAnsi="CRO_Swiss-Bold" w:cs="Tahoma"/>
      <w:color w:val="262626"/>
      <w:spacing w:val="12"/>
      <w:sz w:val="24"/>
    </w:rPr>
  </w:style>
  <w:style w:type="paragraph" w:customStyle="1" w:styleId="TESTO10">
    <w:name w:val="TESTO10"/>
    <w:basedOn w:val="Normal"/>
    <w:rsid w:val="008C31BB"/>
    <w:pPr>
      <w:suppressAutoHyphens w:val="0"/>
      <w:spacing w:after="0"/>
    </w:pPr>
    <w:rPr>
      <w:rFonts w:ascii="Century Gothic" w:hAnsi="Century Gothic" w:cs="Tahoma"/>
      <w:color w:val="262626"/>
      <w:sz w:val="20"/>
      <w:lang w:val="it-IT"/>
    </w:rPr>
  </w:style>
  <w:style w:type="paragraph" w:customStyle="1" w:styleId="Znaslov5">
    <w:name w:val="Znaslov5"/>
    <w:basedOn w:val="ZNaslov4"/>
    <w:rsid w:val="008C31BB"/>
    <w:pPr>
      <w:spacing w:after="140"/>
      <w:ind w:left="680"/>
    </w:pPr>
    <w:rPr>
      <w:b w:val="0"/>
      <w:bCs/>
      <w:spacing w:val="24"/>
      <w:sz w:val="22"/>
    </w:rPr>
  </w:style>
  <w:style w:type="paragraph" w:customStyle="1" w:styleId="Tablicanaziv">
    <w:name w:val="Tablica naziv"/>
    <w:basedOn w:val="ZTekst1"/>
    <w:rsid w:val="008C31BB"/>
    <w:pPr>
      <w:spacing w:after="60"/>
    </w:pPr>
  </w:style>
  <w:style w:type="paragraph" w:customStyle="1" w:styleId="ZNaslov6">
    <w:name w:val="ZNaslov6"/>
    <w:basedOn w:val="Znaslov5"/>
    <w:rsid w:val="008C31BB"/>
    <w:pPr>
      <w:spacing w:after="100"/>
      <w:ind w:left="907"/>
    </w:pPr>
    <w:rPr>
      <w:spacing w:val="0"/>
      <w:sz w:val="20"/>
    </w:rPr>
  </w:style>
  <w:style w:type="paragraph" w:customStyle="1" w:styleId="Tablicasadraj2">
    <w:name w:val="Tablica sadržaj2"/>
    <w:basedOn w:val="Tablicasadraj1"/>
    <w:rsid w:val="008C31BB"/>
    <w:pPr>
      <w:ind w:right="0"/>
      <w:jc w:val="center"/>
    </w:pPr>
  </w:style>
  <w:style w:type="paragraph" w:customStyle="1" w:styleId="Tablicasadraj1">
    <w:name w:val="Tablica sadržaj1"/>
    <w:basedOn w:val="ZTekst1"/>
    <w:rsid w:val="008C31BB"/>
    <w:pPr>
      <w:tabs>
        <w:tab w:val="left" w:pos="1091"/>
        <w:tab w:val="left" w:pos="1553"/>
      </w:tabs>
      <w:spacing w:after="0"/>
      <w:ind w:right="516"/>
      <w:jc w:val="right"/>
    </w:pPr>
  </w:style>
  <w:style w:type="paragraph" w:customStyle="1" w:styleId="BlockQuotation">
    <w:name w:val="Block Quotation"/>
    <w:basedOn w:val="Normal"/>
    <w:rsid w:val="008C31BB"/>
    <w:pPr>
      <w:widowControl w:val="0"/>
      <w:suppressAutoHyphens w:val="0"/>
      <w:spacing w:after="0" w:line="240" w:lineRule="atLeast"/>
      <w:ind w:left="284" w:right="-1" w:hanging="284"/>
    </w:pPr>
    <w:rPr>
      <w:rFonts w:cs="Tahoma"/>
      <w:color w:val="000000"/>
      <w:sz w:val="24"/>
      <w:lang w:val="en-AU"/>
    </w:rPr>
  </w:style>
  <w:style w:type="paragraph" w:customStyle="1" w:styleId="Podnaslov-1">
    <w:name w:val="Podnaslov-1"/>
    <w:basedOn w:val="Normal"/>
    <w:rsid w:val="008C31BB"/>
    <w:pPr>
      <w:pageBreakBefore/>
      <w:widowControl w:val="0"/>
      <w:tabs>
        <w:tab w:val="left" w:pos="426"/>
      </w:tabs>
      <w:suppressAutoHyphens w:val="0"/>
      <w:spacing w:before="360" w:after="0"/>
      <w:ind w:left="425" w:hanging="425"/>
    </w:pPr>
    <w:rPr>
      <w:rFonts w:ascii="Times New Roman" w:hAnsi="Times New Roman" w:cs="Tahoma"/>
      <w:b/>
      <w:color w:val="262626"/>
      <w:sz w:val="24"/>
    </w:rPr>
  </w:style>
  <w:style w:type="paragraph" w:styleId="Brojevi">
    <w:name w:val="List Number"/>
    <w:basedOn w:val="Popis"/>
    <w:rsid w:val="008C31BB"/>
    <w:pPr>
      <w:overflowPunct/>
      <w:autoSpaceDE/>
      <w:autoSpaceDN/>
      <w:adjustRightInd/>
      <w:spacing w:after="240" w:line="240" w:lineRule="atLeast"/>
      <w:ind w:left="1134"/>
      <w:textAlignment w:val="auto"/>
    </w:pPr>
    <w:rPr>
      <w:i w:val="0"/>
      <w:spacing w:val="-5"/>
      <w:sz w:val="20"/>
    </w:rPr>
  </w:style>
  <w:style w:type="paragraph" w:styleId="Popis">
    <w:name w:val="List"/>
    <w:basedOn w:val="Normal"/>
    <w:rsid w:val="008C31BB"/>
    <w:pPr>
      <w:suppressAutoHyphens w:val="0"/>
      <w:overflowPunct w:val="0"/>
      <w:autoSpaceDE w:val="0"/>
      <w:autoSpaceDN w:val="0"/>
      <w:adjustRightInd w:val="0"/>
      <w:spacing w:after="0"/>
      <w:ind w:left="283" w:hanging="283"/>
      <w:textAlignment w:val="baseline"/>
    </w:pPr>
    <w:rPr>
      <w:rFonts w:cs="Tahoma"/>
      <w:i/>
      <w:color w:val="262626"/>
      <w:lang w:val="en-GB"/>
    </w:rPr>
  </w:style>
  <w:style w:type="paragraph" w:customStyle="1" w:styleId="StyleNormalWebArial11ptJustifiedBeforeAutoAfter">
    <w:name w:val="Style Normal (Web) + Arial 11 pt Justified Before:  Auto After:..."/>
    <w:basedOn w:val="StandardWeb"/>
    <w:rsid w:val="008C31BB"/>
    <w:pPr>
      <w:spacing w:before="0" w:beforeAutospacing="0" w:after="0" w:afterAutospacing="0" w:line="0" w:lineRule="atLeast"/>
    </w:pPr>
    <w:rPr>
      <w:rFonts w:ascii="Arial" w:eastAsia="Times New Roman" w:hAnsi="Arial" w:cs="Times New Roman"/>
      <w:color w:val="000000"/>
      <w:sz w:val="22"/>
      <w:szCs w:val="20"/>
    </w:rPr>
  </w:style>
  <w:style w:type="paragraph" w:styleId="Opisslike">
    <w:name w:val="caption"/>
    <w:basedOn w:val="Normal"/>
    <w:next w:val="Normal"/>
    <w:qFormat/>
    <w:rsid w:val="008C31BB"/>
    <w:pPr>
      <w:suppressAutoHyphens w:val="0"/>
      <w:overflowPunct w:val="0"/>
      <w:autoSpaceDE w:val="0"/>
      <w:autoSpaceDN w:val="0"/>
      <w:adjustRightInd w:val="0"/>
      <w:spacing w:after="0"/>
      <w:jc w:val="center"/>
      <w:textAlignment w:val="baseline"/>
    </w:pPr>
    <w:rPr>
      <w:rFonts w:cs="Tahoma"/>
      <w:i/>
      <w:color w:val="262626"/>
      <w:lang w:val="en-GB"/>
    </w:rPr>
  </w:style>
  <w:style w:type="character" w:customStyle="1" w:styleId="CharChar">
    <w:name w:val="Char Char"/>
    <w:rsid w:val="008C31BB"/>
    <w:rPr>
      <w:rFonts w:ascii="Courier New" w:hAnsi="Courier New"/>
      <w:lang w:val="en-AU" w:eastAsia="en-US" w:bidi="ar-SA"/>
    </w:rPr>
  </w:style>
  <w:style w:type="paragraph" w:customStyle="1" w:styleId="NoSpacing1">
    <w:name w:val="No Spacing1"/>
    <w:link w:val="NoSpacingChar"/>
    <w:uiPriority w:val="1"/>
    <w:qFormat/>
    <w:rsid w:val="008C31BB"/>
    <w:pPr>
      <w:spacing w:after="0" w:line="240" w:lineRule="auto"/>
      <w:jc w:val="left"/>
    </w:pPr>
    <w:rPr>
      <w:rFonts w:eastAsia="Times New Roman"/>
      <w:i/>
      <w:color w:val="262626"/>
      <w:kern w:val="0"/>
      <w:sz w:val="22"/>
      <w:szCs w:val="24"/>
      <w14:ligatures w14:val="none"/>
    </w:rPr>
  </w:style>
  <w:style w:type="character" w:styleId="SlijeenaHiperveza">
    <w:name w:val="FollowedHyperlink"/>
    <w:rsid w:val="008C31BB"/>
    <w:rPr>
      <w:color w:val="800080"/>
      <w:u w:val="single"/>
    </w:rPr>
  </w:style>
  <w:style w:type="character" w:customStyle="1" w:styleId="AutoList61a">
    <w:name w:val="AutoList6 1a"/>
    <w:rsid w:val="008C31BB"/>
  </w:style>
  <w:style w:type="paragraph" w:customStyle="1" w:styleId="tabela">
    <w:name w:val="tabela"/>
    <w:basedOn w:val="Normal"/>
    <w:rsid w:val="008C31BB"/>
    <w:pPr>
      <w:suppressAutoHyphens w:val="0"/>
      <w:spacing w:after="0" w:line="360" w:lineRule="atLeast"/>
    </w:pPr>
    <w:rPr>
      <w:rFonts w:cs="Tahoma"/>
      <w:color w:val="262626"/>
      <w:sz w:val="24"/>
      <w:szCs w:val="24"/>
    </w:rPr>
  </w:style>
  <w:style w:type="paragraph" w:customStyle="1" w:styleId="BodyTextIndent3uvlaka3">
    <w:name w:val="Body Text Indent 3.uvlaka 3"/>
    <w:basedOn w:val="Normal"/>
    <w:rsid w:val="008C31BB"/>
    <w:pPr>
      <w:suppressAutoHyphens w:val="0"/>
      <w:spacing w:after="0"/>
      <w:ind w:left="709" w:hanging="709"/>
    </w:pPr>
    <w:rPr>
      <w:rFonts w:ascii="Times New Roman" w:hAnsi="Times New Roman" w:cs="Tahoma"/>
      <w:b/>
      <w:color w:val="262626"/>
      <w:sz w:val="24"/>
      <w:szCs w:val="24"/>
      <w:lang w:val="en-GB"/>
    </w:rPr>
  </w:style>
  <w:style w:type="paragraph" w:customStyle="1" w:styleId="BodyTextIndent2uvlaka2">
    <w:name w:val="Body Text Indent 2.uvlaka 2"/>
    <w:basedOn w:val="Normal"/>
    <w:rsid w:val="008C31BB"/>
    <w:pPr>
      <w:widowControl w:val="0"/>
      <w:tabs>
        <w:tab w:val="left" w:pos="284"/>
        <w:tab w:val="left" w:pos="709"/>
      </w:tabs>
      <w:suppressAutoHyphens w:val="0"/>
      <w:spacing w:after="0"/>
      <w:ind w:left="709" w:hanging="709"/>
    </w:pPr>
    <w:rPr>
      <w:rFonts w:cs="Tahoma"/>
      <w:snapToGrid w:val="0"/>
      <w:color w:val="262626"/>
      <w:sz w:val="24"/>
      <w:szCs w:val="24"/>
    </w:rPr>
  </w:style>
  <w:style w:type="paragraph" w:customStyle="1" w:styleId="toa">
    <w:name w:val="toa"/>
    <w:basedOn w:val="Normal"/>
    <w:rsid w:val="008C31BB"/>
    <w:pPr>
      <w:tabs>
        <w:tab w:val="left" w:pos="9000"/>
        <w:tab w:val="right" w:pos="9360"/>
      </w:tabs>
      <w:spacing w:after="0"/>
      <w:jc w:val="left"/>
    </w:pPr>
    <w:rPr>
      <w:rFonts w:ascii="Times New Roman" w:hAnsi="Times New Roman" w:cs="Tahoma"/>
      <w:color w:val="262626"/>
      <w:sz w:val="24"/>
      <w:szCs w:val="24"/>
      <w:lang w:val="en-GB"/>
    </w:rPr>
  </w:style>
  <w:style w:type="paragraph" w:customStyle="1" w:styleId="Tekst">
    <w:name w:val="Tekst"/>
    <w:basedOn w:val="Tijeloteksta"/>
    <w:rsid w:val="008C31BB"/>
    <w:pPr>
      <w:suppressAutoHyphens w:val="0"/>
      <w:spacing w:after="0" w:line="300" w:lineRule="exact"/>
    </w:pPr>
    <w:rPr>
      <w:rFonts w:ascii="Trebuchet MS" w:hAnsi="Trebuchet MS" w:cs="Tahoma"/>
      <w:i w:val="0"/>
      <w:color w:val="262626"/>
      <w:sz w:val="20"/>
    </w:rPr>
  </w:style>
  <w:style w:type="paragraph" w:styleId="Naslov">
    <w:name w:val="Title"/>
    <w:aliases w:val=" Char1"/>
    <w:basedOn w:val="Normal"/>
    <w:link w:val="NaslovChar"/>
    <w:qFormat/>
    <w:rsid w:val="008C31BB"/>
    <w:pPr>
      <w:suppressAutoHyphens w:val="0"/>
      <w:spacing w:after="0"/>
      <w:jc w:val="center"/>
    </w:pPr>
    <w:rPr>
      <w:rFonts w:ascii="Trebuchet MS" w:hAnsi="Trebuchet MS"/>
      <w:b/>
      <w:color w:val="262626"/>
      <w:sz w:val="24"/>
      <w:lang w:val="sq-AL"/>
    </w:rPr>
  </w:style>
  <w:style w:type="character" w:customStyle="1" w:styleId="NaslovChar">
    <w:name w:val="Naslov Char"/>
    <w:aliases w:val=" Char1 Char"/>
    <w:basedOn w:val="Zadanifontodlomka"/>
    <w:link w:val="Naslov"/>
    <w:rsid w:val="008C31BB"/>
    <w:rPr>
      <w:rFonts w:ascii="Trebuchet MS" w:eastAsia="Times New Roman" w:hAnsi="Trebuchet MS"/>
      <w:b/>
      <w:color w:val="262626"/>
      <w:kern w:val="0"/>
      <w:sz w:val="24"/>
      <w:szCs w:val="22"/>
      <w:lang w:val="sq-AL" w:eastAsia="hr-HR"/>
      <w14:ligatures w14:val="none"/>
    </w:rPr>
  </w:style>
  <w:style w:type="paragraph" w:customStyle="1" w:styleId="CM83">
    <w:name w:val="CM83"/>
    <w:basedOn w:val="Default"/>
    <w:next w:val="Default"/>
    <w:rsid w:val="008C31BB"/>
    <w:pPr>
      <w:spacing w:after="188"/>
    </w:pPr>
    <w:rPr>
      <w:color w:val="auto"/>
    </w:rPr>
  </w:style>
  <w:style w:type="paragraph" w:customStyle="1" w:styleId="tema">
    <w:name w:val="tema"/>
    <w:basedOn w:val="Normal"/>
    <w:rsid w:val="008C31BB"/>
    <w:pPr>
      <w:suppressAutoHyphens w:val="0"/>
      <w:spacing w:before="100" w:beforeAutospacing="1" w:after="100" w:afterAutospacing="1"/>
      <w:jc w:val="left"/>
    </w:pPr>
    <w:rPr>
      <w:rFonts w:ascii="Verdana" w:eastAsia="Arial Unicode MS" w:hAnsi="Verdana" w:cs="Arial Unicode MS"/>
      <w:b/>
      <w:bCs/>
      <w:color w:val="008000"/>
      <w:spacing w:val="-40"/>
      <w:sz w:val="18"/>
      <w:szCs w:val="18"/>
      <w:lang w:val="en-GB"/>
    </w:rPr>
  </w:style>
  <w:style w:type="character" w:customStyle="1" w:styleId="trolist1">
    <w:name w:val="trolist1"/>
    <w:rsid w:val="008C31BB"/>
    <w:rPr>
      <w:rFonts w:ascii="Arial" w:hAnsi="Arial" w:cs="Arial" w:hint="default"/>
      <w:b/>
      <w:bCs/>
      <w:i w:val="0"/>
      <w:iCs w:val="0"/>
      <w:color w:val="660000"/>
      <w:sz w:val="22"/>
      <w:szCs w:val="22"/>
    </w:rPr>
  </w:style>
  <w:style w:type="paragraph" w:customStyle="1" w:styleId="text">
    <w:name w:val="text"/>
    <w:basedOn w:val="Normal"/>
    <w:rsid w:val="008C31BB"/>
    <w:pPr>
      <w:suppressAutoHyphens w:val="0"/>
      <w:spacing w:before="100" w:beforeAutospacing="1" w:after="100" w:afterAutospacing="1"/>
      <w:jc w:val="left"/>
    </w:pPr>
    <w:rPr>
      <w:rFonts w:ascii="Verdana" w:eastAsia="Arial Unicode MS" w:hAnsi="Verdana" w:cs="Arial Unicode MS"/>
      <w:color w:val="666666"/>
      <w:sz w:val="44"/>
      <w:szCs w:val="44"/>
      <w:lang w:val="en-GB"/>
    </w:rPr>
  </w:style>
  <w:style w:type="character" w:customStyle="1" w:styleId="TekstkrajnjebiljekeChar">
    <w:name w:val="Tekst krajnje bilješke Char"/>
    <w:link w:val="Tekstkrajnjebiljeke"/>
    <w:uiPriority w:val="99"/>
    <w:rsid w:val="008C31BB"/>
    <w:rPr>
      <w:lang w:val="en-AU"/>
    </w:rPr>
  </w:style>
  <w:style w:type="paragraph" w:styleId="Tekstkrajnjebiljeke">
    <w:name w:val="endnote text"/>
    <w:basedOn w:val="Normal"/>
    <w:link w:val="TekstkrajnjebiljekeChar"/>
    <w:uiPriority w:val="99"/>
    <w:rsid w:val="008C31BB"/>
    <w:pPr>
      <w:suppressAutoHyphens w:val="0"/>
      <w:spacing w:after="0"/>
      <w:jc w:val="left"/>
    </w:pPr>
    <w:rPr>
      <w:rFonts w:eastAsiaTheme="minorHAnsi"/>
      <w:kern w:val="2"/>
      <w:sz w:val="20"/>
      <w:szCs w:val="20"/>
      <w:lang w:val="en-AU" w:eastAsia="en-US"/>
      <w14:ligatures w14:val="standardContextual"/>
    </w:rPr>
  </w:style>
  <w:style w:type="character" w:customStyle="1" w:styleId="EndnoteTextChar1">
    <w:name w:val="Endnote Text Char1"/>
    <w:basedOn w:val="Zadanifontodlomka"/>
    <w:uiPriority w:val="99"/>
    <w:semiHidden/>
    <w:rsid w:val="008C31BB"/>
    <w:rPr>
      <w:rFonts w:eastAsia="Times New Roman"/>
      <w:kern w:val="0"/>
      <w:lang w:val="hr-HR" w:eastAsia="hr-HR"/>
      <w14:ligatures w14:val="none"/>
    </w:rPr>
  </w:style>
  <w:style w:type="character" w:customStyle="1" w:styleId="TekstkrajnjebiljekeChar1">
    <w:name w:val="Tekst krajnje bilješke Char1"/>
    <w:rsid w:val="008C31BB"/>
    <w:rPr>
      <w:rFonts w:ascii="Arial" w:hAnsi="Arial"/>
      <w:lang w:eastAsia="en-US"/>
    </w:rPr>
  </w:style>
  <w:style w:type="character" w:customStyle="1" w:styleId="KartadokumentaChar">
    <w:name w:val="Karta dokumenta Char"/>
    <w:link w:val="Kartadokumenta"/>
    <w:rsid w:val="008C31BB"/>
    <w:rPr>
      <w:rFonts w:ascii="Tahoma" w:hAnsi="Tahoma" w:cs="Tahoma"/>
      <w:sz w:val="22"/>
      <w:szCs w:val="22"/>
      <w:shd w:val="clear" w:color="auto" w:fill="000080"/>
      <w:lang w:val="en-AU"/>
    </w:rPr>
  </w:style>
  <w:style w:type="paragraph" w:styleId="Kartadokumenta">
    <w:name w:val="Document Map"/>
    <w:basedOn w:val="Normal"/>
    <w:link w:val="KartadokumentaChar"/>
    <w:rsid w:val="008C31BB"/>
    <w:pPr>
      <w:shd w:val="clear" w:color="auto" w:fill="000080"/>
      <w:suppressAutoHyphens w:val="0"/>
      <w:spacing w:after="0"/>
      <w:jc w:val="left"/>
    </w:pPr>
    <w:rPr>
      <w:rFonts w:ascii="Tahoma" w:eastAsiaTheme="minorHAnsi" w:hAnsi="Tahoma" w:cs="Tahoma"/>
      <w:kern w:val="2"/>
      <w:lang w:val="en-AU" w:eastAsia="en-US"/>
      <w14:ligatures w14:val="standardContextual"/>
    </w:rPr>
  </w:style>
  <w:style w:type="character" w:customStyle="1" w:styleId="DocumentMapChar1">
    <w:name w:val="Document Map Char1"/>
    <w:basedOn w:val="Zadanifontodlomka"/>
    <w:uiPriority w:val="99"/>
    <w:semiHidden/>
    <w:rsid w:val="008C31BB"/>
    <w:rPr>
      <w:rFonts w:ascii="Segoe UI" w:eastAsia="Times New Roman" w:hAnsi="Segoe UI" w:cs="Segoe UI"/>
      <w:kern w:val="0"/>
      <w:sz w:val="16"/>
      <w:szCs w:val="16"/>
      <w:lang w:val="hr-HR" w:eastAsia="hr-HR"/>
      <w14:ligatures w14:val="none"/>
    </w:rPr>
  </w:style>
  <w:style w:type="character" w:customStyle="1" w:styleId="KartadokumentaChar1">
    <w:name w:val="Karta dokumenta Char1"/>
    <w:rsid w:val="008C31BB"/>
    <w:rPr>
      <w:rFonts w:ascii="Tahoma" w:hAnsi="Tahoma" w:cs="Tahoma"/>
      <w:sz w:val="16"/>
      <w:szCs w:val="16"/>
      <w:lang w:eastAsia="en-US"/>
    </w:rPr>
  </w:style>
  <w:style w:type="paragraph" w:customStyle="1" w:styleId="xl22">
    <w:name w:val="xl22"/>
    <w:basedOn w:val="Normal"/>
    <w:rsid w:val="008C31BB"/>
    <w:pPr>
      <w:suppressAutoHyphens w:val="0"/>
      <w:spacing w:before="100" w:beforeAutospacing="1" w:after="100" w:afterAutospacing="1"/>
      <w:jc w:val="left"/>
    </w:pPr>
    <w:rPr>
      <w:rFonts w:ascii="Swiss" w:hAnsi="Swiss" w:cs="Tahoma"/>
      <w:color w:val="262626"/>
      <w:sz w:val="24"/>
      <w:szCs w:val="24"/>
      <w:lang w:val="en-GB"/>
    </w:rPr>
  </w:style>
  <w:style w:type="paragraph" w:customStyle="1" w:styleId="xl23">
    <w:name w:val="xl23"/>
    <w:basedOn w:val="Normal"/>
    <w:rsid w:val="008C31BB"/>
    <w:pPr>
      <w:suppressAutoHyphens w:val="0"/>
      <w:spacing w:before="100" w:beforeAutospacing="1" w:after="100" w:afterAutospacing="1"/>
      <w:jc w:val="left"/>
    </w:pPr>
    <w:rPr>
      <w:rFonts w:ascii="Swiss" w:hAnsi="Swiss" w:cs="Tahoma"/>
      <w:color w:val="262626"/>
      <w:sz w:val="24"/>
      <w:szCs w:val="24"/>
      <w:lang w:val="en-GB"/>
    </w:rPr>
  </w:style>
  <w:style w:type="paragraph" w:customStyle="1" w:styleId="xl24">
    <w:name w:val="xl24"/>
    <w:basedOn w:val="Normal"/>
    <w:rsid w:val="008C31BB"/>
    <w:pPr>
      <w:pBdr>
        <w:bottom w:val="single" w:sz="4" w:space="0" w:color="auto"/>
        <w:right w:val="single" w:sz="4" w:space="0" w:color="auto"/>
      </w:pBdr>
      <w:suppressAutoHyphens w:val="0"/>
      <w:spacing w:before="100" w:beforeAutospacing="1" w:after="100" w:afterAutospacing="1"/>
      <w:jc w:val="left"/>
    </w:pPr>
    <w:rPr>
      <w:rFonts w:ascii="Swiss" w:hAnsi="Swiss" w:cs="Tahoma"/>
      <w:color w:val="262626"/>
      <w:sz w:val="24"/>
      <w:szCs w:val="24"/>
      <w:lang w:val="en-GB"/>
    </w:rPr>
  </w:style>
  <w:style w:type="paragraph" w:customStyle="1" w:styleId="xl25">
    <w:name w:val="xl25"/>
    <w:basedOn w:val="Normal"/>
    <w:rsid w:val="008C31BB"/>
    <w:pPr>
      <w:pBdr>
        <w:bottom w:val="single" w:sz="4" w:space="0" w:color="auto"/>
        <w:right w:val="single" w:sz="4" w:space="0" w:color="auto"/>
      </w:pBdr>
      <w:suppressAutoHyphens w:val="0"/>
      <w:spacing w:before="100" w:beforeAutospacing="1" w:after="100" w:afterAutospacing="1"/>
      <w:jc w:val="right"/>
    </w:pPr>
    <w:rPr>
      <w:rFonts w:ascii="Swiss" w:hAnsi="Swiss" w:cs="Tahoma"/>
      <w:color w:val="262626"/>
      <w:sz w:val="24"/>
      <w:szCs w:val="24"/>
      <w:lang w:val="en-GB"/>
    </w:rPr>
  </w:style>
  <w:style w:type="paragraph" w:customStyle="1" w:styleId="xl26">
    <w:name w:val="xl26"/>
    <w:basedOn w:val="Normal"/>
    <w:rsid w:val="008C31BB"/>
    <w:pPr>
      <w:pBdr>
        <w:top w:val="dashed"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ahoma"/>
      <w:color w:val="262626"/>
      <w:sz w:val="24"/>
      <w:szCs w:val="24"/>
      <w:lang w:val="en-GB"/>
    </w:rPr>
  </w:style>
  <w:style w:type="paragraph" w:customStyle="1" w:styleId="xl27">
    <w:name w:val="xl27"/>
    <w:basedOn w:val="Normal"/>
    <w:rsid w:val="008C31BB"/>
    <w:pPr>
      <w:pBdr>
        <w:left w:val="single" w:sz="4" w:space="0" w:color="auto"/>
        <w:bottom w:val="single" w:sz="4" w:space="0" w:color="auto"/>
        <w:right w:val="single" w:sz="4" w:space="0" w:color="auto"/>
      </w:pBdr>
      <w:suppressAutoHyphens w:val="0"/>
      <w:spacing w:before="100" w:beforeAutospacing="1" w:after="100" w:afterAutospacing="1"/>
      <w:jc w:val="left"/>
    </w:pPr>
    <w:rPr>
      <w:rFonts w:ascii="Swiss" w:hAnsi="Swiss" w:cs="Tahoma"/>
      <w:color w:val="262626"/>
      <w:sz w:val="24"/>
      <w:szCs w:val="24"/>
      <w:lang w:val="en-GB"/>
    </w:rPr>
  </w:style>
  <w:style w:type="paragraph" w:customStyle="1" w:styleId="xl28">
    <w:name w:val="xl28"/>
    <w:basedOn w:val="Normal"/>
    <w:rsid w:val="008C31BB"/>
    <w:pPr>
      <w:pBdr>
        <w:bottom w:val="single" w:sz="4" w:space="0" w:color="auto"/>
        <w:right w:val="single" w:sz="4" w:space="0" w:color="auto"/>
      </w:pBdr>
      <w:suppressAutoHyphens w:val="0"/>
      <w:spacing w:before="100" w:beforeAutospacing="1" w:after="100" w:afterAutospacing="1"/>
      <w:jc w:val="right"/>
    </w:pPr>
    <w:rPr>
      <w:rFonts w:ascii="Swiss" w:hAnsi="Swiss" w:cs="Tahoma"/>
      <w:color w:val="262626"/>
      <w:sz w:val="24"/>
      <w:szCs w:val="24"/>
      <w:lang w:val="en-GB"/>
    </w:rPr>
  </w:style>
  <w:style w:type="paragraph" w:customStyle="1" w:styleId="xl29">
    <w:name w:val="xl29"/>
    <w:basedOn w:val="Normal"/>
    <w:rsid w:val="008C31BB"/>
    <w:pPr>
      <w:pBdr>
        <w:bottom w:val="single" w:sz="4" w:space="0" w:color="auto"/>
        <w:right w:val="single" w:sz="4" w:space="0" w:color="auto"/>
      </w:pBdr>
      <w:suppressAutoHyphens w:val="0"/>
      <w:spacing w:before="100" w:beforeAutospacing="1" w:after="100" w:afterAutospacing="1"/>
      <w:jc w:val="right"/>
    </w:pPr>
    <w:rPr>
      <w:rFonts w:ascii="Swiss" w:hAnsi="Swiss" w:cs="Tahoma"/>
      <w:color w:val="262626"/>
      <w:sz w:val="24"/>
      <w:szCs w:val="24"/>
      <w:lang w:val="en-GB"/>
    </w:rPr>
  </w:style>
  <w:style w:type="paragraph" w:customStyle="1" w:styleId="xl30">
    <w:name w:val="xl30"/>
    <w:basedOn w:val="Normal"/>
    <w:rsid w:val="008C31BB"/>
    <w:pPr>
      <w:pBdr>
        <w:bottom w:val="single" w:sz="4" w:space="0" w:color="auto"/>
        <w:right w:val="single" w:sz="4" w:space="0" w:color="auto"/>
      </w:pBdr>
      <w:suppressAutoHyphens w:val="0"/>
      <w:spacing w:before="100" w:beforeAutospacing="1" w:after="100" w:afterAutospacing="1"/>
      <w:jc w:val="right"/>
    </w:pPr>
    <w:rPr>
      <w:rFonts w:ascii="Swiss" w:hAnsi="Swiss" w:cs="Tahoma"/>
      <w:color w:val="262626"/>
      <w:sz w:val="24"/>
      <w:szCs w:val="24"/>
      <w:lang w:val="en-GB"/>
    </w:rPr>
  </w:style>
  <w:style w:type="paragraph" w:customStyle="1" w:styleId="xl31">
    <w:name w:val="xl31"/>
    <w:basedOn w:val="Normal"/>
    <w:rsid w:val="008C31BB"/>
    <w:pPr>
      <w:pBdr>
        <w:bottom w:val="single" w:sz="4" w:space="0" w:color="auto"/>
        <w:right w:val="single" w:sz="4" w:space="0" w:color="auto"/>
      </w:pBdr>
      <w:suppressAutoHyphens w:val="0"/>
      <w:spacing w:before="100" w:beforeAutospacing="1" w:after="100" w:afterAutospacing="1"/>
      <w:jc w:val="left"/>
    </w:pPr>
    <w:rPr>
      <w:rFonts w:ascii="Swiss" w:hAnsi="Swiss" w:cs="Tahoma"/>
      <w:color w:val="262626"/>
      <w:sz w:val="24"/>
      <w:szCs w:val="24"/>
      <w:lang w:val="en-GB"/>
    </w:rPr>
  </w:style>
  <w:style w:type="paragraph" w:customStyle="1" w:styleId="xl32">
    <w:name w:val="xl32"/>
    <w:basedOn w:val="Normal"/>
    <w:rsid w:val="008C31BB"/>
    <w:pPr>
      <w:pBdr>
        <w:bottom w:val="single" w:sz="4" w:space="0" w:color="auto"/>
        <w:right w:val="single" w:sz="4" w:space="0" w:color="auto"/>
      </w:pBdr>
      <w:suppressAutoHyphens w:val="0"/>
      <w:spacing w:before="100" w:beforeAutospacing="1" w:after="100" w:afterAutospacing="1"/>
      <w:jc w:val="left"/>
    </w:pPr>
    <w:rPr>
      <w:rFonts w:ascii="Swiss" w:hAnsi="Swiss" w:cs="Tahoma"/>
      <w:color w:val="262626"/>
      <w:sz w:val="24"/>
      <w:szCs w:val="24"/>
      <w:lang w:val="en-GB"/>
    </w:rPr>
  </w:style>
  <w:style w:type="paragraph" w:customStyle="1" w:styleId="xl33">
    <w:name w:val="xl33"/>
    <w:basedOn w:val="Normal"/>
    <w:rsid w:val="008C31BB"/>
    <w:pPr>
      <w:pBdr>
        <w:left w:val="single" w:sz="4" w:space="0" w:color="auto"/>
        <w:bottom w:val="single" w:sz="4" w:space="0" w:color="auto"/>
        <w:right w:val="single" w:sz="4" w:space="0" w:color="auto"/>
      </w:pBdr>
      <w:suppressAutoHyphens w:val="0"/>
      <w:spacing w:before="100" w:beforeAutospacing="1" w:after="100" w:afterAutospacing="1"/>
      <w:jc w:val="left"/>
    </w:pPr>
    <w:rPr>
      <w:rFonts w:ascii="Swiss" w:hAnsi="Swiss" w:cs="Tahoma"/>
      <w:color w:val="262626"/>
      <w:sz w:val="24"/>
      <w:szCs w:val="24"/>
      <w:lang w:val="en-GB"/>
    </w:rPr>
  </w:style>
  <w:style w:type="paragraph" w:customStyle="1" w:styleId="xl35">
    <w:name w:val="xl35"/>
    <w:basedOn w:val="Normal"/>
    <w:rsid w:val="008C31BB"/>
    <w:pPr>
      <w:pBdr>
        <w:top w:val="single" w:sz="4" w:space="0" w:color="auto"/>
        <w:bottom w:val="single" w:sz="4" w:space="0" w:color="auto"/>
        <w:right w:val="single" w:sz="4" w:space="0" w:color="auto"/>
      </w:pBdr>
      <w:suppressAutoHyphens w:val="0"/>
      <w:spacing w:before="100" w:beforeAutospacing="1" w:after="100" w:afterAutospacing="1"/>
      <w:jc w:val="center"/>
    </w:pPr>
    <w:rPr>
      <w:rFonts w:ascii="Swiss" w:hAnsi="Swiss" w:cs="Tahoma"/>
      <w:color w:val="262626"/>
      <w:sz w:val="24"/>
      <w:szCs w:val="24"/>
      <w:lang w:val="en-GB"/>
    </w:rPr>
  </w:style>
  <w:style w:type="paragraph" w:customStyle="1" w:styleId="xl36">
    <w:name w:val="xl36"/>
    <w:basedOn w:val="Normal"/>
    <w:rsid w:val="008C31BB"/>
    <w:pPr>
      <w:pBdr>
        <w:top w:val="single" w:sz="4" w:space="0" w:color="auto"/>
        <w:bottom w:val="single" w:sz="4" w:space="0" w:color="auto"/>
        <w:right w:val="single" w:sz="4" w:space="0" w:color="auto"/>
      </w:pBdr>
      <w:suppressAutoHyphens w:val="0"/>
      <w:spacing w:before="100" w:beforeAutospacing="1" w:after="100" w:afterAutospacing="1"/>
      <w:jc w:val="center"/>
    </w:pPr>
    <w:rPr>
      <w:rFonts w:ascii="Swiss" w:hAnsi="Swiss" w:cs="Tahoma"/>
      <w:color w:val="262626"/>
      <w:sz w:val="18"/>
      <w:szCs w:val="18"/>
      <w:lang w:val="en-GB"/>
    </w:rPr>
  </w:style>
  <w:style w:type="paragraph" w:customStyle="1" w:styleId="xl37">
    <w:name w:val="xl37"/>
    <w:basedOn w:val="Normal"/>
    <w:rsid w:val="008C31BB"/>
    <w:pPr>
      <w:pBdr>
        <w:top w:val="single" w:sz="4" w:space="0" w:color="auto"/>
        <w:bottom w:val="single" w:sz="4" w:space="0" w:color="auto"/>
        <w:right w:val="single" w:sz="4" w:space="0" w:color="auto"/>
      </w:pBdr>
      <w:suppressAutoHyphens w:val="0"/>
      <w:spacing w:before="100" w:beforeAutospacing="1" w:after="100" w:afterAutospacing="1"/>
      <w:jc w:val="center"/>
    </w:pPr>
    <w:rPr>
      <w:rFonts w:ascii="Swiss" w:hAnsi="Swiss" w:cs="Tahoma"/>
      <w:color w:val="262626"/>
      <w:sz w:val="24"/>
      <w:szCs w:val="24"/>
      <w:lang w:val="en-GB"/>
    </w:rPr>
  </w:style>
  <w:style w:type="paragraph" w:customStyle="1" w:styleId="xl38">
    <w:name w:val="xl38"/>
    <w:basedOn w:val="Normal"/>
    <w:rsid w:val="008C31BB"/>
    <w:pPr>
      <w:suppressAutoHyphens w:val="0"/>
      <w:spacing w:before="100" w:beforeAutospacing="1" w:after="100" w:afterAutospacing="1"/>
      <w:jc w:val="left"/>
    </w:pPr>
    <w:rPr>
      <w:rFonts w:ascii="Swiss" w:hAnsi="Swiss" w:cs="Tahoma"/>
      <w:color w:val="262626"/>
      <w:lang w:val="en-GB"/>
    </w:rPr>
  </w:style>
  <w:style w:type="paragraph" w:customStyle="1" w:styleId="xl39">
    <w:name w:val="xl39"/>
    <w:basedOn w:val="Normal"/>
    <w:rsid w:val="008C31BB"/>
    <w:pPr>
      <w:suppressAutoHyphens w:val="0"/>
      <w:spacing w:before="100" w:beforeAutospacing="1" w:after="100" w:afterAutospacing="1"/>
      <w:jc w:val="right"/>
    </w:pPr>
    <w:rPr>
      <w:rFonts w:ascii="Times New Roman" w:hAnsi="Times New Roman" w:cs="Tahoma"/>
      <w:color w:val="262626"/>
      <w:sz w:val="24"/>
      <w:szCs w:val="24"/>
      <w:lang w:val="en-GB"/>
    </w:rPr>
  </w:style>
  <w:style w:type="paragraph" w:customStyle="1" w:styleId="xl40">
    <w:name w:val="xl40"/>
    <w:basedOn w:val="Normal"/>
    <w:rsid w:val="008C31BB"/>
    <w:pPr>
      <w:pBdr>
        <w:right w:val="single" w:sz="4" w:space="0" w:color="auto"/>
      </w:pBdr>
      <w:suppressAutoHyphens w:val="0"/>
      <w:spacing w:before="100" w:beforeAutospacing="1" w:after="100" w:afterAutospacing="1"/>
      <w:jc w:val="center"/>
    </w:pPr>
    <w:rPr>
      <w:rFonts w:ascii="CRO_Dutch-Normal" w:hAnsi="CRO_Dutch-Normal" w:cs="Tahoma"/>
      <w:color w:val="262626"/>
      <w:sz w:val="24"/>
      <w:szCs w:val="24"/>
      <w:lang w:val="en-GB"/>
    </w:rPr>
  </w:style>
  <w:style w:type="paragraph" w:customStyle="1" w:styleId="xl41">
    <w:name w:val="xl41"/>
    <w:basedOn w:val="Normal"/>
    <w:rsid w:val="008C31BB"/>
    <w:pPr>
      <w:pBdr>
        <w:top w:val="single" w:sz="4" w:space="0" w:color="auto"/>
        <w:left w:val="single" w:sz="4" w:space="0" w:color="auto"/>
        <w:right w:val="single" w:sz="4" w:space="0" w:color="auto"/>
      </w:pBdr>
      <w:suppressAutoHyphens w:val="0"/>
      <w:spacing w:before="100" w:beforeAutospacing="1" w:after="100" w:afterAutospacing="1"/>
      <w:jc w:val="center"/>
    </w:pPr>
    <w:rPr>
      <w:rFonts w:ascii="Times New Roman" w:hAnsi="Times New Roman" w:cs="Tahoma"/>
      <w:color w:val="262626"/>
      <w:sz w:val="24"/>
      <w:szCs w:val="24"/>
      <w:lang w:val="en-GB"/>
    </w:rPr>
  </w:style>
  <w:style w:type="paragraph" w:customStyle="1" w:styleId="xl42">
    <w:name w:val="xl42"/>
    <w:basedOn w:val="Normal"/>
    <w:rsid w:val="008C31BB"/>
    <w:pPr>
      <w:pBdr>
        <w:top w:val="single" w:sz="4" w:space="0" w:color="auto"/>
        <w:right w:val="single" w:sz="4" w:space="0" w:color="auto"/>
      </w:pBdr>
      <w:suppressAutoHyphens w:val="0"/>
      <w:spacing w:before="100" w:beforeAutospacing="1" w:after="100" w:afterAutospacing="1"/>
      <w:jc w:val="center"/>
    </w:pPr>
    <w:rPr>
      <w:rFonts w:ascii="CRO_Dutch-Normal" w:hAnsi="CRO_Dutch-Normal" w:cs="Tahoma"/>
      <w:color w:val="262626"/>
      <w:sz w:val="24"/>
      <w:szCs w:val="24"/>
      <w:lang w:val="en-GB"/>
    </w:rPr>
  </w:style>
  <w:style w:type="paragraph" w:customStyle="1" w:styleId="xl43">
    <w:name w:val="xl43"/>
    <w:basedOn w:val="Normal"/>
    <w:rsid w:val="008C31BB"/>
    <w:pPr>
      <w:pBdr>
        <w:top w:val="single" w:sz="4" w:space="0" w:color="auto"/>
        <w:right w:val="single" w:sz="4" w:space="0" w:color="auto"/>
      </w:pBdr>
      <w:suppressAutoHyphens w:val="0"/>
      <w:spacing w:before="100" w:beforeAutospacing="1" w:after="100" w:afterAutospacing="1"/>
      <w:jc w:val="center"/>
    </w:pPr>
    <w:rPr>
      <w:rFonts w:ascii="CRO_Dutch-Normal" w:hAnsi="CRO_Dutch-Normal" w:cs="Tahoma"/>
      <w:color w:val="262626"/>
      <w:sz w:val="24"/>
      <w:szCs w:val="24"/>
      <w:lang w:val="en-GB"/>
    </w:rPr>
  </w:style>
  <w:style w:type="paragraph" w:customStyle="1" w:styleId="xl44">
    <w:name w:val="xl44"/>
    <w:basedOn w:val="Normal"/>
    <w:rsid w:val="008C31BB"/>
    <w:pPr>
      <w:pBdr>
        <w:right w:val="single" w:sz="4" w:space="0" w:color="auto"/>
      </w:pBdr>
      <w:suppressAutoHyphens w:val="0"/>
      <w:spacing w:before="100" w:beforeAutospacing="1" w:after="100" w:afterAutospacing="1"/>
      <w:jc w:val="center"/>
    </w:pPr>
    <w:rPr>
      <w:rFonts w:ascii="CRO_Dutch-Normal" w:hAnsi="CRO_Dutch-Normal" w:cs="Tahoma"/>
      <w:color w:val="262626"/>
      <w:sz w:val="24"/>
      <w:szCs w:val="24"/>
      <w:lang w:val="en-GB"/>
    </w:rPr>
  </w:style>
  <w:style w:type="paragraph" w:customStyle="1" w:styleId="xl45">
    <w:name w:val="xl45"/>
    <w:basedOn w:val="Normal"/>
    <w:rsid w:val="008C31BB"/>
    <w:pPr>
      <w:pBdr>
        <w:right w:val="single" w:sz="4" w:space="0" w:color="auto"/>
      </w:pBdr>
      <w:suppressAutoHyphens w:val="0"/>
      <w:spacing w:before="100" w:beforeAutospacing="1" w:after="100" w:afterAutospacing="1"/>
      <w:jc w:val="center"/>
    </w:pPr>
    <w:rPr>
      <w:rFonts w:ascii="CRO_Dutch-Normal" w:hAnsi="CRO_Dutch-Normal" w:cs="Tahoma"/>
      <w:color w:val="262626"/>
      <w:sz w:val="24"/>
      <w:szCs w:val="24"/>
      <w:lang w:val="en-GB"/>
    </w:rPr>
  </w:style>
  <w:style w:type="paragraph" w:customStyle="1" w:styleId="xl46">
    <w:name w:val="xl46"/>
    <w:basedOn w:val="Normal"/>
    <w:rsid w:val="008C31BB"/>
    <w:pPr>
      <w:pBdr>
        <w:left w:val="single" w:sz="4" w:space="0" w:color="auto"/>
        <w:right w:val="single" w:sz="4" w:space="0" w:color="auto"/>
      </w:pBdr>
      <w:suppressAutoHyphens w:val="0"/>
      <w:spacing w:before="100" w:beforeAutospacing="1" w:after="100" w:afterAutospacing="1"/>
      <w:jc w:val="center"/>
    </w:pPr>
    <w:rPr>
      <w:rFonts w:ascii="Times New Roman" w:hAnsi="Times New Roman" w:cs="Tahoma"/>
      <w:color w:val="262626"/>
      <w:sz w:val="24"/>
      <w:szCs w:val="24"/>
      <w:lang w:val="en-GB"/>
    </w:rPr>
  </w:style>
  <w:style w:type="paragraph" w:customStyle="1" w:styleId="xl47">
    <w:name w:val="xl47"/>
    <w:basedOn w:val="Normal"/>
    <w:rsid w:val="008C31BB"/>
    <w:pPr>
      <w:pBdr>
        <w:left w:val="single" w:sz="4" w:space="0" w:color="auto"/>
        <w:bottom w:val="single" w:sz="4" w:space="0" w:color="auto"/>
        <w:right w:val="single" w:sz="4" w:space="0" w:color="auto"/>
      </w:pBdr>
      <w:suppressAutoHyphens w:val="0"/>
      <w:spacing w:before="100" w:beforeAutospacing="1" w:after="100" w:afterAutospacing="1"/>
      <w:jc w:val="center"/>
    </w:pPr>
    <w:rPr>
      <w:rFonts w:ascii="CRO_Dutch-Normal" w:hAnsi="CRO_Dutch-Normal" w:cs="Tahoma"/>
      <w:color w:val="262626"/>
      <w:sz w:val="24"/>
      <w:szCs w:val="24"/>
      <w:lang w:val="en-GB"/>
    </w:rPr>
  </w:style>
  <w:style w:type="paragraph" w:customStyle="1" w:styleId="xl48">
    <w:name w:val="xl48"/>
    <w:basedOn w:val="Normal"/>
    <w:rsid w:val="008C31BB"/>
    <w:pPr>
      <w:pBdr>
        <w:left w:val="single" w:sz="4" w:space="0" w:color="auto"/>
        <w:bottom w:val="single" w:sz="4" w:space="0" w:color="auto"/>
        <w:right w:val="single" w:sz="4" w:space="0" w:color="auto"/>
      </w:pBdr>
      <w:suppressAutoHyphens w:val="0"/>
      <w:spacing w:before="100" w:beforeAutospacing="1" w:after="100" w:afterAutospacing="1"/>
      <w:jc w:val="center"/>
    </w:pPr>
    <w:rPr>
      <w:rFonts w:ascii="CRO_Dutch-Normal" w:hAnsi="CRO_Dutch-Normal" w:cs="Tahoma"/>
      <w:color w:val="262626"/>
      <w:sz w:val="24"/>
      <w:szCs w:val="24"/>
      <w:lang w:val="en-GB"/>
    </w:rPr>
  </w:style>
  <w:style w:type="paragraph" w:customStyle="1" w:styleId="xl49">
    <w:name w:val="xl49"/>
    <w:basedOn w:val="Normal"/>
    <w:rsid w:val="008C31BB"/>
    <w:pPr>
      <w:pBdr>
        <w:bottom w:val="single" w:sz="4" w:space="0" w:color="auto"/>
        <w:right w:val="single" w:sz="4" w:space="0" w:color="auto"/>
      </w:pBdr>
      <w:suppressAutoHyphens w:val="0"/>
      <w:spacing w:before="100" w:beforeAutospacing="1" w:after="100" w:afterAutospacing="1"/>
      <w:jc w:val="center"/>
    </w:pPr>
    <w:rPr>
      <w:rFonts w:ascii="CRO_Dutch-Normal" w:hAnsi="CRO_Dutch-Normal" w:cs="Tahoma"/>
      <w:color w:val="262626"/>
      <w:sz w:val="24"/>
      <w:szCs w:val="24"/>
      <w:lang w:val="en-GB"/>
    </w:rPr>
  </w:style>
  <w:style w:type="paragraph" w:customStyle="1" w:styleId="xl50">
    <w:name w:val="xl50"/>
    <w:basedOn w:val="Normal"/>
    <w:rsid w:val="008C31BB"/>
    <w:pPr>
      <w:pBdr>
        <w:bottom w:val="single" w:sz="4" w:space="0" w:color="auto"/>
        <w:right w:val="single" w:sz="4" w:space="0" w:color="auto"/>
      </w:pBdr>
      <w:suppressAutoHyphens w:val="0"/>
      <w:spacing w:before="100" w:beforeAutospacing="1" w:after="100" w:afterAutospacing="1"/>
      <w:jc w:val="center"/>
    </w:pPr>
    <w:rPr>
      <w:rFonts w:ascii="CRO_Dutch-Normal" w:hAnsi="CRO_Dutch-Normal" w:cs="Tahoma"/>
      <w:color w:val="262626"/>
      <w:sz w:val="24"/>
      <w:szCs w:val="24"/>
      <w:lang w:val="en-GB"/>
    </w:rPr>
  </w:style>
  <w:style w:type="paragraph" w:customStyle="1" w:styleId="xl51">
    <w:name w:val="xl51"/>
    <w:basedOn w:val="Normal"/>
    <w:rsid w:val="008C31BB"/>
    <w:pPr>
      <w:pBdr>
        <w:top w:val="single" w:sz="4" w:space="0" w:color="auto"/>
        <w:left w:val="single" w:sz="4" w:space="0" w:color="auto"/>
        <w:right w:val="single" w:sz="4" w:space="0" w:color="auto"/>
      </w:pBdr>
      <w:suppressAutoHyphens w:val="0"/>
      <w:spacing w:before="100" w:beforeAutospacing="1" w:after="100" w:afterAutospacing="1"/>
      <w:jc w:val="center"/>
    </w:pPr>
    <w:rPr>
      <w:rFonts w:ascii="Times New Roman" w:hAnsi="Times New Roman" w:cs="Tahoma"/>
      <w:color w:val="262626"/>
      <w:sz w:val="24"/>
      <w:szCs w:val="24"/>
      <w:lang w:val="en-GB"/>
    </w:rPr>
  </w:style>
  <w:style w:type="paragraph" w:customStyle="1" w:styleId="xl52">
    <w:name w:val="xl52"/>
    <w:basedOn w:val="Normal"/>
    <w:rsid w:val="008C31BB"/>
    <w:pPr>
      <w:pBdr>
        <w:top w:val="single" w:sz="4" w:space="0" w:color="auto"/>
        <w:left w:val="single" w:sz="4" w:space="0" w:color="auto"/>
        <w:right w:val="single" w:sz="4" w:space="0" w:color="auto"/>
      </w:pBdr>
      <w:suppressAutoHyphens w:val="0"/>
      <w:spacing w:before="100" w:beforeAutospacing="1" w:after="100" w:afterAutospacing="1"/>
      <w:jc w:val="left"/>
    </w:pPr>
    <w:rPr>
      <w:rFonts w:ascii="ITC Garamond Condensed" w:hAnsi="ITC Garamond Condensed" w:cs="Tahoma"/>
      <w:color w:val="262626"/>
      <w:sz w:val="24"/>
      <w:szCs w:val="24"/>
      <w:lang w:val="en-GB"/>
    </w:rPr>
  </w:style>
  <w:style w:type="paragraph" w:customStyle="1" w:styleId="xl53">
    <w:name w:val="xl53"/>
    <w:basedOn w:val="Normal"/>
    <w:rsid w:val="008C31BB"/>
    <w:pPr>
      <w:pBdr>
        <w:bottom w:val="single" w:sz="4" w:space="0" w:color="auto"/>
        <w:right w:val="single" w:sz="4" w:space="0" w:color="auto"/>
      </w:pBdr>
      <w:suppressAutoHyphens w:val="0"/>
      <w:spacing w:before="100" w:beforeAutospacing="1" w:after="100" w:afterAutospacing="1"/>
      <w:jc w:val="center"/>
    </w:pPr>
    <w:rPr>
      <w:rFonts w:ascii="CRO_Dutch-Normal" w:hAnsi="CRO_Dutch-Normal" w:cs="Tahoma"/>
      <w:color w:val="262626"/>
      <w:sz w:val="24"/>
      <w:szCs w:val="24"/>
      <w:lang w:val="en-GB"/>
    </w:rPr>
  </w:style>
  <w:style w:type="paragraph" w:customStyle="1" w:styleId="xl54">
    <w:name w:val="xl54"/>
    <w:basedOn w:val="Normal"/>
    <w:rsid w:val="008C31BB"/>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ITC Garamond Condensed" w:hAnsi="ITC Garamond Condensed" w:cs="Tahoma"/>
      <w:color w:val="262626"/>
      <w:lang w:val="en-GB"/>
    </w:rPr>
  </w:style>
  <w:style w:type="paragraph" w:customStyle="1" w:styleId="xl55">
    <w:name w:val="xl55"/>
    <w:basedOn w:val="Normal"/>
    <w:rsid w:val="008C31BB"/>
    <w:pPr>
      <w:pBdr>
        <w:left w:val="single" w:sz="4" w:space="0" w:color="auto"/>
        <w:right w:val="single" w:sz="4" w:space="0" w:color="auto"/>
      </w:pBdr>
      <w:suppressAutoHyphens w:val="0"/>
      <w:spacing w:before="100" w:beforeAutospacing="1" w:after="100" w:afterAutospacing="1"/>
      <w:jc w:val="center"/>
    </w:pPr>
    <w:rPr>
      <w:rFonts w:ascii="ITC Garamond Condensed" w:hAnsi="ITC Garamond Condensed" w:cs="Tahoma"/>
      <w:color w:val="262626"/>
      <w:lang w:val="en-GB"/>
    </w:rPr>
  </w:style>
  <w:style w:type="paragraph" w:customStyle="1" w:styleId="xl56">
    <w:name w:val="xl56"/>
    <w:basedOn w:val="Normal"/>
    <w:rsid w:val="008C31BB"/>
    <w:pPr>
      <w:pBdr>
        <w:left w:val="single" w:sz="4" w:space="0" w:color="auto"/>
        <w:right w:val="single" w:sz="4" w:space="0" w:color="auto"/>
      </w:pBdr>
      <w:suppressAutoHyphens w:val="0"/>
      <w:spacing w:before="100" w:beforeAutospacing="1" w:after="100" w:afterAutospacing="1"/>
      <w:jc w:val="center"/>
      <w:textAlignment w:val="center"/>
    </w:pPr>
    <w:rPr>
      <w:rFonts w:ascii="ITC Garamond Condensed" w:hAnsi="ITC Garamond Condensed" w:cs="Tahoma"/>
      <w:color w:val="262626"/>
      <w:lang w:val="en-GB"/>
    </w:rPr>
  </w:style>
  <w:style w:type="paragraph" w:customStyle="1" w:styleId="xl57">
    <w:name w:val="xl57"/>
    <w:basedOn w:val="Normal"/>
    <w:rsid w:val="008C31BB"/>
    <w:pPr>
      <w:suppressAutoHyphens w:val="0"/>
      <w:spacing w:before="100" w:beforeAutospacing="1" w:after="100" w:afterAutospacing="1"/>
      <w:jc w:val="center"/>
      <w:textAlignment w:val="center"/>
    </w:pPr>
    <w:rPr>
      <w:rFonts w:ascii="ITC Garamond Condensed" w:hAnsi="ITC Garamond Condensed" w:cs="Tahoma"/>
      <w:color w:val="262626"/>
      <w:lang w:val="en-GB"/>
    </w:rPr>
  </w:style>
  <w:style w:type="paragraph" w:customStyle="1" w:styleId="xl58">
    <w:name w:val="xl58"/>
    <w:basedOn w:val="Normal"/>
    <w:rsid w:val="008C31BB"/>
    <w:pPr>
      <w:pBdr>
        <w:bottom w:val="single" w:sz="4" w:space="0" w:color="auto"/>
      </w:pBdr>
      <w:suppressAutoHyphens w:val="0"/>
      <w:spacing w:before="100" w:beforeAutospacing="1" w:after="100" w:afterAutospacing="1"/>
      <w:jc w:val="center"/>
    </w:pPr>
    <w:rPr>
      <w:rFonts w:ascii="ITC Garamond Condensed" w:hAnsi="ITC Garamond Condensed" w:cs="Tahoma"/>
      <w:color w:val="262626"/>
      <w:lang w:val="en-GB"/>
    </w:rPr>
  </w:style>
  <w:style w:type="paragraph" w:customStyle="1" w:styleId="xl59">
    <w:name w:val="xl59"/>
    <w:basedOn w:val="Normal"/>
    <w:rsid w:val="008C31BB"/>
    <w:pPr>
      <w:pBdr>
        <w:bottom w:val="single" w:sz="4" w:space="0" w:color="auto"/>
        <w:right w:val="single" w:sz="4" w:space="0" w:color="auto"/>
      </w:pBdr>
      <w:suppressAutoHyphens w:val="0"/>
      <w:spacing w:before="100" w:beforeAutospacing="1" w:after="100" w:afterAutospacing="1"/>
      <w:jc w:val="center"/>
    </w:pPr>
    <w:rPr>
      <w:rFonts w:ascii="ITC Garamond Condensed" w:hAnsi="ITC Garamond Condensed" w:cs="Tahoma"/>
      <w:color w:val="262626"/>
      <w:lang w:val="en-GB"/>
    </w:rPr>
  </w:style>
  <w:style w:type="paragraph" w:customStyle="1" w:styleId="xl60">
    <w:name w:val="xl60"/>
    <w:basedOn w:val="Normal"/>
    <w:rsid w:val="008C31BB"/>
    <w:pPr>
      <w:pBdr>
        <w:top w:val="single" w:sz="4" w:space="0" w:color="auto"/>
        <w:right w:val="single" w:sz="4" w:space="0" w:color="auto"/>
      </w:pBdr>
      <w:suppressAutoHyphens w:val="0"/>
      <w:spacing w:before="100" w:beforeAutospacing="1" w:after="100" w:afterAutospacing="1"/>
      <w:jc w:val="center"/>
    </w:pPr>
    <w:rPr>
      <w:rFonts w:ascii="ITC Garamond Condensed" w:hAnsi="ITC Garamond Condensed" w:cs="Tahoma"/>
      <w:color w:val="262626"/>
      <w:lang w:val="en-GB"/>
    </w:rPr>
  </w:style>
  <w:style w:type="paragraph" w:customStyle="1" w:styleId="xl61">
    <w:name w:val="xl61"/>
    <w:basedOn w:val="Normal"/>
    <w:rsid w:val="008C31BB"/>
    <w:pPr>
      <w:pBdr>
        <w:right w:val="single" w:sz="4" w:space="0" w:color="auto"/>
      </w:pBdr>
      <w:suppressAutoHyphens w:val="0"/>
      <w:spacing w:before="100" w:beforeAutospacing="1" w:after="100" w:afterAutospacing="1"/>
      <w:jc w:val="center"/>
      <w:textAlignment w:val="center"/>
    </w:pPr>
    <w:rPr>
      <w:rFonts w:ascii="ITC Garamond Condensed" w:hAnsi="ITC Garamond Condensed" w:cs="Tahoma"/>
      <w:color w:val="262626"/>
      <w:lang w:val="en-GB"/>
    </w:rPr>
  </w:style>
  <w:style w:type="paragraph" w:customStyle="1" w:styleId="xl62">
    <w:name w:val="xl62"/>
    <w:basedOn w:val="Normal"/>
    <w:rsid w:val="008C31BB"/>
    <w:pPr>
      <w:pBdr>
        <w:top w:val="single" w:sz="4" w:space="0" w:color="auto"/>
        <w:right w:val="single" w:sz="4" w:space="0" w:color="auto"/>
      </w:pBdr>
      <w:suppressAutoHyphens w:val="0"/>
      <w:spacing w:before="100" w:beforeAutospacing="1" w:after="100" w:afterAutospacing="1"/>
      <w:jc w:val="center"/>
      <w:textAlignment w:val="center"/>
    </w:pPr>
    <w:rPr>
      <w:rFonts w:ascii="ITC Garamond Condensed" w:hAnsi="ITC Garamond Condensed" w:cs="Tahoma"/>
      <w:color w:val="262626"/>
      <w:lang w:val="en-GB"/>
    </w:rPr>
  </w:style>
  <w:style w:type="paragraph" w:customStyle="1" w:styleId="xl63">
    <w:name w:val="xl63"/>
    <w:basedOn w:val="Normal"/>
    <w:rsid w:val="008C31B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ITC Garamond Condensed" w:hAnsi="ITC Garamond Condensed" w:cs="Tahoma"/>
      <w:color w:val="262626"/>
      <w:lang w:val="en-GB"/>
    </w:rPr>
  </w:style>
  <w:style w:type="paragraph" w:customStyle="1" w:styleId="xl64">
    <w:name w:val="xl64"/>
    <w:basedOn w:val="Normal"/>
    <w:rsid w:val="008C31BB"/>
    <w:pPr>
      <w:pBdr>
        <w:left w:val="single" w:sz="4" w:space="0" w:color="auto"/>
        <w:right w:val="single" w:sz="4" w:space="0" w:color="auto"/>
      </w:pBdr>
      <w:suppressAutoHyphens w:val="0"/>
      <w:spacing w:before="100" w:beforeAutospacing="1" w:after="100" w:afterAutospacing="1"/>
      <w:jc w:val="center"/>
      <w:textAlignment w:val="center"/>
    </w:pPr>
    <w:rPr>
      <w:rFonts w:ascii="ITC Garamond Condensed" w:hAnsi="ITC Garamond Condensed" w:cs="Tahoma"/>
      <w:color w:val="262626"/>
      <w:lang w:val="en-GB"/>
    </w:rPr>
  </w:style>
  <w:style w:type="paragraph" w:customStyle="1" w:styleId="xl65">
    <w:name w:val="xl65"/>
    <w:basedOn w:val="Normal"/>
    <w:rsid w:val="008C31BB"/>
    <w:pPr>
      <w:pBdr>
        <w:left w:val="single" w:sz="4" w:space="0" w:color="auto"/>
        <w:bottom w:val="single" w:sz="4" w:space="0" w:color="auto"/>
        <w:right w:val="single" w:sz="4" w:space="0" w:color="auto"/>
      </w:pBdr>
      <w:suppressAutoHyphens w:val="0"/>
      <w:spacing w:before="100" w:beforeAutospacing="1" w:after="100" w:afterAutospacing="1"/>
      <w:jc w:val="center"/>
    </w:pPr>
    <w:rPr>
      <w:rFonts w:ascii="ITC Garamond Condensed" w:hAnsi="ITC Garamond Condensed" w:cs="Tahoma"/>
      <w:color w:val="262626"/>
      <w:lang w:val="en-GB"/>
    </w:rPr>
  </w:style>
  <w:style w:type="paragraph" w:customStyle="1" w:styleId="xl66">
    <w:name w:val="xl66"/>
    <w:basedOn w:val="Normal"/>
    <w:rsid w:val="008C31BB"/>
    <w:pPr>
      <w:pBdr>
        <w:top w:val="single" w:sz="4" w:space="0" w:color="auto"/>
      </w:pBdr>
      <w:suppressAutoHyphens w:val="0"/>
      <w:spacing w:before="100" w:beforeAutospacing="1" w:after="100" w:afterAutospacing="1"/>
      <w:jc w:val="center"/>
      <w:textAlignment w:val="center"/>
    </w:pPr>
    <w:rPr>
      <w:rFonts w:ascii="ITC Garamond Condensed" w:hAnsi="ITC Garamond Condensed" w:cs="Tahoma"/>
      <w:color w:val="262626"/>
      <w:lang w:val="en-GB"/>
    </w:rPr>
  </w:style>
  <w:style w:type="paragraph" w:customStyle="1" w:styleId="xl67">
    <w:name w:val="xl67"/>
    <w:basedOn w:val="Normal"/>
    <w:rsid w:val="008C31BB"/>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ITC Garamond Condensed" w:hAnsi="ITC Garamond Condensed" w:cs="Tahoma"/>
      <w:color w:val="262626"/>
      <w:lang w:val="en-GB"/>
    </w:rPr>
  </w:style>
  <w:style w:type="paragraph" w:customStyle="1" w:styleId="xl68">
    <w:name w:val="xl68"/>
    <w:basedOn w:val="Normal"/>
    <w:rsid w:val="008C31BB"/>
    <w:pPr>
      <w:pBdr>
        <w:right w:val="single" w:sz="4" w:space="0" w:color="auto"/>
      </w:pBdr>
      <w:suppressAutoHyphens w:val="0"/>
      <w:spacing w:before="100" w:beforeAutospacing="1" w:after="100" w:afterAutospacing="1"/>
      <w:jc w:val="center"/>
      <w:textAlignment w:val="center"/>
    </w:pPr>
    <w:rPr>
      <w:rFonts w:ascii="ITC Garamond Condensed" w:hAnsi="ITC Garamond Condensed" w:cs="Tahoma"/>
      <w:color w:val="262626"/>
      <w:lang w:val="en-GB"/>
    </w:rPr>
  </w:style>
  <w:style w:type="paragraph" w:customStyle="1" w:styleId="xl69">
    <w:name w:val="xl69"/>
    <w:basedOn w:val="Normal"/>
    <w:rsid w:val="008C31BB"/>
    <w:pPr>
      <w:pBdr>
        <w:bottom w:val="single" w:sz="4" w:space="0" w:color="auto"/>
        <w:right w:val="single" w:sz="4" w:space="0" w:color="auto"/>
      </w:pBdr>
      <w:suppressAutoHyphens w:val="0"/>
      <w:spacing w:before="100" w:beforeAutospacing="1" w:after="100" w:afterAutospacing="1"/>
      <w:jc w:val="center"/>
    </w:pPr>
    <w:rPr>
      <w:rFonts w:ascii="ITC Garamond Condensed" w:hAnsi="ITC Garamond Condensed" w:cs="Tahoma"/>
      <w:color w:val="262626"/>
      <w:lang w:val="en-GB"/>
    </w:rPr>
  </w:style>
  <w:style w:type="paragraph" w:customStyle="1" w:styleId="xl70">
    <w:name w:val="xl70"/>
    <w:basedOn w:val="Normal"/>
    <w:rsid w:val="008C31BB"/>
    <w:pPr>
      <w:pBdr>
        <w:top w:val="single" w:sz="4" w:space="0" w:color="auto"/>
        <w:bottom w:val="single" w:sz="4" w:space="0" w:color="auto"/>
      </w:pBdr>
      <w:suppressAutoHyphens w:val="0"/>
      <w:spacing w:before="100" w:beforeAutospacing="1" w:after="100" w:afterAutospacing="1"/>
      <w:jc w:val="left"/>
    </w:pPr>
    <w:rPr>
      <w:rFonts w:ascii="ITC Garamond Condensed" w:hAnsi="ITC Garamond Condensed" w:cs="Tahoma"/>
      <w:color w:val="262626"/>
      <w:lang w:val="en-GB"/>
    </w:rPr>
  </w:style>
  <w:style w:type="paragraph" w:customStyle="1" w:styleId="xl71">
    <w:name w:val="xl71"/>
    <w:basedOn w:val="Normal"/>
    <w:rsid w:val="008C31BB"/>
    <w:pPr>
      <w:pBdr>
        <w:top w:val="single" w:sz="4" w:space="0" w:color="auto"/>
        <w:bottom w:val="single" w:sz="4" w:space="0" w:color="auto"/>
      </w:pBdr>
      <w:suppressAutoHyphens w:val="0"/>
      <w:spacing w:before="100" w:beforeAutospacing="1" w:after="100" w:afterAutospacing="1"/>
      <w:jc w:val="left"/>
      <w:textAlignment w:val="center"/>
    </w:pPr>
    <w:rPr>
      <w:rFonts w:ascii="ITC Garamond Condensed" w:hAnsi="ITC Garamond Condensed" w:cs="Tahoma"/>
      <w:color w:val="262626"/>
      <w:lang w:val="en-GB"/>
    </w:rPr>
  </w:style>
  <w:style w:type="paragraph" w:customStyle="1" w:styleId="xl72">
    <w:name w:val="xl72"/>
    <w:basedOn w:val="Normal"/>
    <w:rsid w:val="008C31BB"/>
    <w:pPr>
      <w:pBdr>
        <w:top w:val="single" w:sz="4" w:space="0" w:color="auto"/>
        <w:right w:val="single" w:sz="4" w:space="0" w:color="auto"/>
      </w:pBdr>
      <w:suppressAutoHyphens w:val="0"/>
      <w:spacing w:before="100" w:beforeAutospacing="1" w:after="100" w:afterAutospacing="1"/>
      <w:jc w:val="center"/>
      <w:textAlignment w:val="center"/>
    </w:pPr>
    <w:rPr>
      <w:rFonts w:ascii="ITC Garamond Condensed" w:hAnsi="ITC Garamond Condensed" w:cs="Tahoma"/>
      <w:color w:val="262626"/>
      <w:lang w:val="en-GB"/>
    </w:rPr>
  </w:style>
  <w:style w:type="paragraph" w:customStyle="1" w:styleId="xl73">
    <w:name w:val="xl73"/>
    <w:basedOn w:val="Normal"/>
    <w:rsid w:val="008C31BB"/>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ITC Garamond Condensed" w:hAnsi="ITC Garamond Condensed" w:cs="Tahoma"/>
      <w:color w:val="262626"/>
      <w:lang w:val="en-GB"/>
    </w:rPr>
  </w:style>
  <w:style w:type="paragraph" w:customStyle="1" w:styleId="xl74">
    <w:name w:val="xl74"/>
    <w:basedOn w:val="Normal"/>
    <w:rsid w:val="008C31BB"/>
    <w:pPr>
      <w:pBdr>
        <w:top w:val="single" w:sz="4" w:space="0" w:color="auto"/>
        <w:right w:val="single" w:sz="4" w:space="0" w:color="auto"/>
      </w:pBdr>
      <w:suppressAutoHyphens w:val="0"/>
      <w:spacing w:before="100" w:beforeAutospacing="1" w:after="100" w:afterAutospacing="1"/>
      <w:jc w:val="left"/>
      <w:textAlignment w:val="center"/>
    </w:pPr>
    <w:rPr>
      <w:rFonts w:ascii="ITC Garamond Condensed" w:hAnsi="ITC Garamond Condensed" w:cs="Tahoma"/>
      <w:color w:val="262626"/>
      <w:lang w:val="en-GB"/>
    </w:rPr>
  </w:style>
  <w:style w:type="paragraph" w:customStyle="1" w:styleId="xl75">
    <w:name w:val="xl75"/>
    <w:basedOn w:val="Normal"/>
    <w:rsid w:val="008C31BB"/>
    <w:pPr>
      <w:pBdr>
        <w:right w:val="single" w:sz="4" w:space="0" w:color="auto"/>
      </w:pBdr>
      <w:suppressAutoHyphens w:val="0"/>
      <w:spacing w:before="100" w:beforeAutospacing="1" w:after="100" w:afterAutospacing="1"/>
      <w:jc w:val="center"/>
    </w:pPr>
    <w:rPr>
      <w:rFonts w:ascii="ITC Garamond Condensed" w:hAnsi="ITC Garamond Condensed" w:cs="Tahoma"/>
      <w:color w:val="262626"/>
      <w:lang w:val="en-GB"/>
    </w:rPr>
  </w:style>
  <w:style w:type="paragraph" w:customStyle="1" w:styleId="xl76">
    <w:name w:val="xl76"/>
    <w:basedOn w:val="Normal"/>
    <w:rsid w:val="008C31BB"/>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ITC Garamond Condensed" w:hAnsi="ITC Garamond Condensed" w:cs="Tahoma"/>
      <w:color w:val="262626"/>
      <w:lang w:val="en-GB"/>
    </w:rPr>
  </w:style>
  <w:style w:type="paragraph" w:customStyle="1" w:styleId="xl77">
    <w:name w:val="xl77"/>
    <w:basedOn w:val="Normal"/>
    <w:rsid w:val="008C31BB"/>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ITC Garamond Condensed" w:hAnsi="ITC Garamond Condensed" w:cs="Tahoma"/>
      <w:color w:val="262626"/>
      <w:lang w:val="en-GB"/>
    </w:rPr>
  </w:style>
  <w:style w:type="paragraph" w:customStyle="1" w:styleId="xl78">
    <w:name w:val="xl78"/>
    <w:basedOn w:val="Normal"/>
    <w:rsid w:val="008C31BB"/>
    <w:pPr>
      <w:pBdr>
        <w:top w:val="single" w:sz="4" w:space="0" w:color="auto"/>
        <w:bottom w:val="single" w:sz="4" w:space="0" w:color="auto"/>
      </w:pBdr>
      <w:suppressAutoHyphens w:val="0"/>
      <w:spacing w:before="100" w:beforeAutospacing="1" w:after="100" w:afterAutospacing="1"/>
      <w:jc w:val="left"/>
      <w:textAlignment w:val="center"/>
    </w:pPr>
    <w:rPr>
      <w:rFonts w:ascii="ITC Garamond Condensed" w:hAnsi="ITC Garamond Condensed" w:cs="Tahoma"/>
      <w:color w:val="262626"/>
      <w:lang w:val="en-GB"/>
    </w:rPr>
  </w:style>
  <w:style w:type="paragraph" w:customStyle="1" w:styleId="xl79">
    <w:name w:val="xl79"/>
    <w:basedOn w:val="Normal"/>
    <w:rsid w:val="008C31BB"/>
    <w:pPr>
      <w:pBdr>
        <w:top w:val="single" w:sz="4" w:space="0" w:color="auto"/>
        <w:bottom w:val="single" w:sz="4" w:space="0" w:color="auto"/>
      </w:pBdr>
      <w:suppressAutoHyphens w:val="0"/>
      <w:spacing w:before="100" w:beforeAutospacing="1" w:after="100" w:afterAutospacing="1"/>
      <w:jc w:val="left"/>
      <w:textAlignment w:val="center"/>
    </w:pPr>
    <w:rPr>
      <w:rFonts w:ascii="ITC Garamond Condensed" w:hAnsi="ITC Garamond Condensed" w:cs="Tahoma"/>
      <w:color w:val="262626"/>
      <w:lang w:val="en-GB"/>
    </w:rPr>
  </w:style>
  <w:style w:type="paragraph" w:customStyle="1" w:styleId="xl89">
    <w:name w:val="xl89"/>
    <w:basedOn w:val="Normal"/>
    <w:rsid w:val="008C31BB"/>
    <w:pPr>
      <w:pBdr>
        <w:left w:val="single" w:sz="4" w:space="0" w:color="auto"/>
        <w:bottom w:val="single" w:sz="4" w:space="0" w:color="auto"/>
      </w:pBdr>
      <w:suppressAutoHyphens w:val="0"/>
      <w:spacing w:before="100" w:beforeAutospacing="1" w:after="100" w:afterAutospacing="1"/>
      <w:textAlignment w:val="top"/>
    </w:pPr>
    <w:rPr>
      <w:rFonts w:ascii="Times New Roman" w:hAnsi="Times New Roman" w:cs="Tahoma"/>
      <w:color w:val="262626"/>
      <w:sz w:val="24"/>
      <w:szCs w:val="24"/>
      <w:lang w:val="en-GB"/>
    </w:rPr>
  </w:style>
  <w:style w:type="paragraph" w:customStyle="1" w:styleId="T-98bezuvl">
    <w:name w:val="T-9/8 bez uvl"/>
    <w:basedOn w:val="Normal"/>
    <w:rsid w:val="008C31BB"/>
    <w:pPr>
      <w:suppressAutoHyphens w:val="0"/>
      <w:autoSpaceDE w:val="0"/>
      <w:autoSpaceDN w:val="0"/>
      <w:adjustRightInd w:val="0"/>
      <w:spacing w:after="43" w:line="210" w:lineRule="atLeast"/>
    </w:pPr>
    <w:rPr>
      <w:rFonts w:ascii="Minion Pro Cond" w:hAnsi="Minion Pro Cond" w:cs="Tahoma"/>
      <w:color w:val="000000"/>
      <w:w w:val="95"/>
      <w:sz w:val="20"/>
    </w:rPr>
  </w:style>
  <w:style w:type="paragraph" w:customStyle="1" w:styleId="normalni">
    <w:name w:val="normalni"/>
    <w:basedOn w:val="Normal"/>
    <w:rsid w:val="008C31BB"/>
    <w:pPr>
      <w:suppressAutoHyphens w:val="0"/>
      <w:spacing w:before="100" w:beforeAutospacing="1" w:after="100" w:afterAutospacing="1"/>
      <w:jc w:val="left"/>
    </w:pPr>
    <w:rPr>
      <w:rFonts w:ascii="Verdana" w:hAnsi="Verdana" w:cs="Tahoma"/>
      <w:color w:val="262626"/>
      <w:sz w:val="20"/>
    </w:rPr>
  </w:style>
  <w:style w:type="paragraph" w:customStyle="1" w:styleId="Podnaslov2">
    <w:name w:val="Podnaslov2"/>
    <w:basedOn w:val="Naslov6"/>
    <w:autoRedefine/>
    <w:rsid w:val="008C31BB"/>
    <w:pPr>
      <w:numPr>
        <w:ilvl w:val="0"/>
        <w:numId w:val="0"/>
      </w:numPr>
      <w:tabs>
        <w:tab w:val="right" w:pos="-113"/>
        <w:tab w:val="left" w:pos="0"/>
      </w:tabs>
      <w:suppressAutoHyphens w:val="0"/>
      <w:ind w:left="709" w:hanging="709"/>
      <w:jc w:val="both"/>
    </w:pPr>
    <w:rPr>
      <w:b/>
      <w:caps/>
      <w:snapToGrid w:val="0"/>
      <w:color w:val="262626"/>
      <w:sz w:val="24"/>
    </w:rPr>
  </w:style>
  <w:style w:type="character" w:customStyle="1" w:styleId="photo1">
    <w:name w:val="photo1"/>
    <w:rsid w:val="008C31BB"/>
    <w:rPr>
      <w:rFonts w:ascii="Arial" w:hAnsi="Arial" w:cs="Arial" w:hint="default"/>
      <w:b w:val="0"/>
      <w:bCs w:val="0"/>
      <w:color w:val="E30074"/>
      <w:sz w:val="23"/>
      <w:szCs w:val="23"/>
    </w:rPr>
  </w:style>
  <w:style w:type="character" w:customStyle="1" w:styleId="article-lead1">
    <w:name w:val="article-lead1"/>
    <w:rsid w:val="008C31BB"/>
    <w:rPr>
      <w:rFonts w:ascii="Arial" w:hAnsi="Arial" w:cs="Arial" w:hint="default"/>
      <w:b/>
      <w:bCs/>
      <w:strike w:val="0"/>
      <w:dstrike w:val="0"/>
      <w:color w:val="000000"/>
      <w:sz w:val="23"/>
      <w:szCs w:val="23"/>
      <w:u w:val="none"/>
      <w:effect w:val="none"/>
    </w:rPr>
  </w:style>
  <w:style w:type="character" w:customStyle="1" w:styleId="article-text1">
    <w:name w:val="article-text1"/>
    <w:rsid w:val="008C31BB"/>
    <w:rPr>
      <w:rFonts w:ascii="Arial" w:hAnsi="Arial" w:cs="Arial" w:hint="default"/>
      <w:color w:val="000000"/>
      <w:sz w:val="23"/>
      <w:szCs w:val="23"/>
    </w:rPr>
  </w:style>
  <w:style w:type="paragraph" w:customStyle="1" w:styleId="Pa8">
    <w:name w:val="Pa8"/>
    <w:basedOn w:val="Normal"/>
    <w:next w:val="Normal"/>
    <w:rsid w:val="008C31BB"/>
    <w:pPr>
      <w:suppressAutoHyphens w:val="0"/>
      <w:autoSpaceDE w:val="0"/>
      <w:autoSpaceDN w:val="0"/>
      <w:adjustRightInd w:val="0"/>
      <w:spacing w:after="40" w:line="241" w:lineRule="atLeast"/>
      <w:jc w:val="left"/>
    </w:pPr>
    <w:rPr>
      <w:rFonts w:cs="Tahoma"/>
      <w:color w:val="262626"/>
      <w:sz w:val="24"/>
      <w:szCs w:val="24"/>
    </w:rPr>
  </w:style>
  <w:style w:type="character" w:customStyle="1" w:styleId="A0">
    <w:name w:val="A0"/>
    <w:rsid w:val="008C31BB"/>
    <w:rPr>
      <w:rFonts w:cs="Arial"/>
      <w:color w:val="000000"/>
      <w:sz w:val="18"/>
      <w:szCs w:val="18"/>
    </w:rPr>
  </w:style>
  <w:style w:type="character" w:customStyle="1" w:styleId="style21">
    <w:name w:val="style21"/>
    <w:rsid w:val="008C31BB"/>
    <w:rPr>
      <w:rFonts w:ascii="Arial" w:hAnsi="Arial" w:cs="Arial" w:hint="default"/>
      <w:sz w:val="25"/>
      <w:szCs w:val="25"/>
    </w:rPr>
  </w:style>
  <w:style w:type="character" w:customStyle="1" w:styleId="datum">
    <w:name w:val="datum"/>
    <w:rsid w:val="008C31BB"/>
  </w:style>
  <w:style w:type="paragraph" w:customStyle="1" w:styleId="g">
    <w:name w:val="g"/>
    <w:basedOn w:val="Normal"/>
    <w:rsid w:val="008C31BB"/>
    <w:pPr>
      <w:suppressAutoHyphens w:val="0"/>
      <w:spacing w:before="240" w:after="240"/>
      <w:jc w:val="left"/>
    </w:pPr>
    <w:rPr>
      <w:rFonts w:ascii="Times New Roman" w:hAnsi="Times New Roman" w:cs="Tahoma"/>
      <w:color w:val="262626"/>
      <w:sz w:val="24"/>
      <w:szCs w:val="24"/>
    </w:rPr>
  </w:style>
  <w:style w:type="paragraph" w:customStyle="1" w:styleId="noge">
    <w:name w:val="noge"/>
    <w:rsid w:val="008C31BB"/>
    <w:pPr>
      <w:tabs>
        <w:tab w:val="left" w:pos="1087"/>
        <w:tab w:val="right" w:pos="8120"/>
        <w:tab w:val="center" w:pos="9079"/>
      </w:tabs>
      <w:autoSpaceDE w:val="0"/>
      <w:autoSpaceDN w:val="0"/>
      <w:adjustRightInd w:val="0"/>
      <w:spacing w:after="43" w:line="240" w:lineRule="auto"/>
      <w:ind w:left="64"/>
      <w:jc w:val="left"/>
    </w:pPr>
    <w:rPr>
      <w:rFonts w:ascii="Times-NewRoman" w:eastAsia="Times New Roman" w:hAnsi="Times-NewRoman" w:cs="Tahoma"/>
      <w:color w:val="000000"/>
      <w:kern w:val="0"/>
      <w:sz w:val="19"/>
      <w:szCs w:val="19"/>
      <w14:ligatures w14:val="none"/>
    </w:rPr>
  </w:style>
  <w:style w:type="paragraph" w:customStyle="1" w:styleId="LINIJA">
    <w:name w:val="LINIJA"/>
    <w:basedOn w:val="T-98"/>
    <w:rsid w:val="008C31BB"/>
    <w:pPr>
      <w:widowControl/>
      <w:pBdr>
        <w:bottom w:val="single" w:sz="2" w:space="0" w:color="auto"/>
      </w:pBdr>
      <w:tabs>
        <w:tab w:val="left" w:pos="2003"/>
        <w:tab w:val="left" w:pos="4177"/>
        <w:tab w:val="left" w:pos="7630"/>
        <w:tab w:val="center" w:pos="9527"/>
      </w:tabs>
      <w:spacing w:after="64"/>
      <w:ind w:left="85"/>
      <w:jc w:val="left"/>
    </w:pPr>
    <w:rPr>
      <w:color w:val="auto"/>
      <w:lang w:val="hr-HR" w:eastAsia="hr-HR"/>
    </w:rPr>
  </w:style>
  <w:style w:type="paragraph" w:customStyle="1" w:styleId="T-10">
    <w:name w:val="T-10"/>
    <w:basedOn w:val="Normal"/>
    <w:rsid w:val="008C31BB"/>
    <w:pPr>
      <w:suppressAutoHyphens w:val="0"/>
      <w:autoSpaceDE w:val="0"/>
      <w:autoSpaceDN w:val="0"/>
      <w:adjustRightInd w:val="0"/>
      <w:spacing w:after="43" w:line="210" w:lineRule="atLeast"/>
    </w:pPr>
    <w:rPr>
      <w:rFonts w:ascii="Minion Pro Cond" w:hAnsi="Minion Pro Cond" w:cs="Tahoma"/>
      <w:color w:val="000000"/>
      <w:w w:val="95"/>
      <w:sz w:val="21"/>
      <w:szCs w:val="21"/>
    </w:rPr>
  </w:style>
  <w:style w:type="paragraph" w:customStyle="1" w:styleId="title-big">
    <w:name w:val="title-big"/>
    <w:basedOn w:val="Normal"/>
    <w:rsid w:val="008C31BB"/>
    <w:pPr>
      <w:suppressAutoHyphens w:val="0"/>
      <w:spacing w:before="100" w:beforeAutospacing="1" w:after="100" w:afterAutospacing="1" w:line="650" w:lineRule="atLeast"/>
      <w:jc w:val="left"/>
    </w:pPr>
    <w:rPr>
      <w:b/>
      <w:bCs/>
      <w:color w:val="000000"/>
      <w:sz w:val="51"/>
      <w:szCs w:val="51"/>
    </w:rPr>
  </w:style>
  <w:style w:type="character" w:customStyle="1" w:styleId="subtitle1">
    <w:name w:val="subtitle1"/>
    <w:rsid w:val="008C31BB"/>
    <w:rPr>
      <w:rFonts w:ascii="Arial" w:hAnsi="Arial" w:cs="Arial" w:hint="default"/>
      <w:b/>
      <w:bCs/>
      <w:strike w:val="0"/>
      <w:dstrike w:val="0"/>
      <w:color w:val="142C63"/>
      <w:sz w:val="28"/>
      <w:szCs w:val="28"/>
      <w:u w:val="none"/>
      <w:effect w:val="none"/>
    </w:rPr>
  </w:style>
  <w:style w:type="character" w:customStyle="1" w:styleId="vijesti1">
    <w:name w:val="vijesti1"/>
    <w:rsid w:val="008C31BB"/>
    <w:rPr>
      <w:rFonts w:ascii="Tahoma" w:hAnsi="Tahoma" w:cs="Tahoma" w:hint="default"/>
      <w:sz w:val="23"/>
      <w:szCs w:val="23"/>
    </w:rPr>
  </w:style>
  <w:style w:type="paragraph" w:customStyle="1" w:styleId="main">
    <w:name w:val="main"/>
    <w:basedOn w:val="Normal"/>
    <w:rsid w:val="008C31BB"/>
    <w:pPr>
      <w:suppressAutoHyphens w:val="0"/>
      <w:spacing w:before="100" w:beforeAutospacing="1" w:after="100" w:afterAutospacing="1" w:line="360" w:lineRule="atLeast"/>
      <w:ind w:left="424" w:right="424"/>
    </w:pPr>
    <w:rPr>
      <w:color w:val="262626"/>
      <w:sz w:val="25"/>
      <w:szCs w:val="25"/>
    </w:rPr>
  </w:style>
  <w:style w:type="paragraph" w:customStyle="1" w:styleId="naslovi">
    <w:name w:val="naslovi"/>
    <w:basedOn w:val="Normal"/>
    <w:rsid w:val="008C31BB"/>
    <w:pPr>
      <w:suppressAutoHyphens w:val="0"/>
      <w:spacing w:before="100" w:beforeAutospacing="1" w:after="100" w:afterAutospacing="1"/>
      <w:jc w:val="left"/>
    </w:pPr>
    <w:rPr>
      <w:b/>
      <w:bCs/>
      <w:color w:val="485C48"/>
      <w:sz w:val="34"/>
      <w:szCs w:val="34"/>
    </w:rPr>
  </w:style>
  <w:style w:type="paragraph" w:customStyle="1" w:styleId="ListParagraph2">
    <w:name w:val="List Paragraph2"/>
    <w:basedOn w:val="Normal"/>
    <w:qFormat/>
    <w:rsid w:val="008C31BB"/>
    <w:pPr>
      <w:suppressAutoHyphens w:val="0"/>
      <w:spacing w:after="0"/>
      <w:ind w:left="708"/>
      <w:jc w:val="left"/>
    </w:pPr>
    <w:rPr>
      <w:rFonts w:cs="Tahoma"/>
      <w:i/>
      <w:color w:val="262626"/>
      <w:szCs w:val="24"/>
      <w:lang w:val="en-GB"/>
    </w:rPr>
  </w:style>
  <w:style w:type="paragraph" w:customStyle="1" w:styleId="Style">
    <w:name w:val="Style"/>
    <w:rsid w:val="008C31BB"/>
    <w:pPr>
      <w:widowControl w:val="0"/>
      <w:autoSpaceDE w:val="0"/>
      <w:autoSpaceDN w:val="0"/>
      <w:adjustRightInd w:val="0"/>
      <w:spacing w:after="0" w:line="240" w:lineRule="auto"/>
      <w:jc w:val="left"/>
    </w:pPr>
    <w:rPr>
      <w:rFonts w:eastAsia="Times New Roman"/>
      <w:kern w:val="0"/>
      <w:sz w:val="24"/>
      <w:szCs w:val="24"/>
      <w:lang w:val="hr-HR" w:eastAsia="hr-HR"/>
      <w14:ligatures w14:val="none"/>
    </w:rPr>
  </w:style>
  <w:style w:type="paragraph" w:customStyle="1" w:styleId="Glavninaslov">
    <w:name w:val="Glavni_naslov"/>
    <w:basedOn w:val="Naslov7"/>
    <w:rsid w:val="008C31BB"/>
    <w:pPr>
      <w:tabs>
        <w:tab w:val="left" w:pos="709"/>
      </w:tabs>
      <w:suppressAutoHyphens w:val="0"/>
      <w:spacing w:after="0" w:line="240" w:lineRule="auto"/>
      <w:ind w:left="709" w:hanging="709"/>
      <w:jc w:val="both"/>
    </w:pPr>
    <w:rPr>
      <w:rFonts w:ascii="Trebuchet MS" w:hAnsi="Trebuchet MS"/>
      <w:sz w:val="30"/>
    </w:rPr>
  </w:style>
  <w:style w:type="paragraph" w:customStyle="1" w:styleId="Podnaslov1">
    <w:name w:val="Podnaslov1"/>
    <w:basedOn w:val="Naslov6"/>
    <w:rsid w:val="008C31BB"/>
    <w:pPr>
      <w:numPr>
        <w:ilvl w:val="0"/>
        <w:numId w:val="0"/>
      </w:numPr>
      <w:tabs>
        <w:tab w:val="right" w:pos="-113"/>
        <w:tab w:val="left" w:pos="0"/>
      </w:tabs>
      <w:suppressAutoHyphens w:val="0"/>
      <w:ind w:hanging="1077"/>
      <w:jc w:val="both"/>
    </w:pPr>
    <w:rPr>
      <w:rFonts w:ascii="Trebuchet MS" w:hAnsi="Trebuchet MS"/>
      <w:b/>
      <w:sz w:val="24"/>
    </w:rPr>
  </w:style>
  <w:style w:type="paragraph" w:customStyle="1" w:styleId="Podnaslov3">
    <w:name w:val="Podnaslov3"/>
    <w:basedOn w:val="Tekst"/>
    <w:autoRedefine/>
    <w:rsid w:val="008C31BB"/>
    <w:pPr>
      <w:tabs>
        <w:tab w:val="left" w:pos="709"/>
      </w:tabs>
      <w:ind w:left="709" w:hanging="709"/>
    </w:pPr>
    <w:rPr>
      <w:rFonts w:cs="Times New Roman"/>
      <w:b/>
      <w:caps/>
      <w:color w:val="auto"/>
      <w:sz w:val="24"/>
    </w:rPr>
  </w:style>
  <w:style w:type="paragraph" w:customStyle="1" w:styleId="BodyText23">
    <w:name w:val="Body Text 23"/>
    <w:basedOn w:val="Normal"/>
    <w:rsid w:val="008C31BB"/>
    <w:pPr>
      <w:suppressAutoHyphens w:val="0"/>
      <w:overflowPunct w:val="0"/>
      <w:autoSpaceDE w:val="0"/>
      <w:autoSpaceDN w:val="0"/>
      <w:adjustRightInd w:val="0"/>
      <w:spacing w:after="0"/>
      <w:textAlignment w:val="baseline"/>
    </w:pPr>
    <w:rPr>
      <w:sz w:val="24"/>
    </w:rPr>
  </w:style>
  <w:style w:type="paragraph" w:customStyle="1" w:styleId="Style3">
    <w:name w:val="Style3"/>
    <w:basedOn w:val="Normal"/>
    <w:next w:val="Naslov3"/>
    <w:rsid w:val="008C31BB"/>
    <w:pPr>
      <w:widowControl w:val="0"/>
      <w:suppressAutoHyphens w:val="0"/>
      <w:spacing w:after="0"/>
    </w:pPr>
    <w:rPr>
      <w:rFonts w:ascii="Times New Roman" w:hAnsi="Times New Roman"/>
      <w:b/>
      <w:sz w:val="24"/>
      <w:lang w:val="en-GB"/>
    </w:rPr>
  </w:style>
  <w:style w:type="character" w:customStyle="1" w:styleId="CharChar1CharChar">
    <w:name w:val="Char Char1 Char Char"/>
    <w:rsid w:val="008C31BB"/>
    <w:rPr>
      <w:rFonts w:ascii="Courier New" w:hAnsi="Courier New"/>
      <w:color w:val="000000"/>
      <w:lang w:val="en-AU" w:eastAsia="en-US"/>
    </w:rPr>
  </w:style>
  <w:style w:type="paragraph" w:customStyle="1" w:styleId="clanak0">
    <w:name w:val="clanak"/>
    <w:basedOn w:val="Tekst"/>
    <w:rsid w:val="008C31BB"/>
    <w:pPr>
      <w:tabs>
        <w:tab w:val="left" w:pos="426"/>
      </w:tabs>
    </w:pPr>
    <w:rPr>
      <w:rFonts w:cs="Times New Roman"/>
      <w:color w:val="auto"/>
      <w:lang w:val="en-AU"/>
    </w:rPr>
  </w:style>
  <w:style w:type="paragraph" w:styleId="HTMLunaprijedoblikovano">
    <w:name w:val="HTML Preformatted"/>
    <w:basedOn w:val="Normal"/>
    <w:link w:val="HTMLunaprijedoblikovanoChar"/>
    <w:unhideWhenUsed/>
    <w:rsid w:val="008C3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sz w:val="20"/>
      <w:lang w:val="x-none" w:eastAsia="x-none"/>
    </w:rPr>
  </w:style>
  <w:style w:type="character" w:customStyle="1" w:styleId="HTMLunaprijedoblikovanoChar">
    <w:name w:val="HTML unaprijed oblikovano Char"/>
    <w:basedOn w:val="Zadanifontodlomka"/>
    <w:link w:val="HTMLunaprijedoblikovano"/>
    <w:rsid w:val="008C31BB"/>
    <w:rPr>
      <w:rFonts w:ascii="Courier New" w:eastAsia="Times New Roman" w:hAnsi="Courier New"/>
      <w:kern w:val="0"/>
      <w:szCs w:val="22"/>
      <w:lang w:val="x-none" w:eastAsia="x-none"/>
      <w14:ligatures w14:val="none"/>
    </w:rPr>
  </w:style>
  <w:style w:type="numbering" w:customStyle="1" w:styleId="maja">
    <w:name w:val="maja"/>
    <w:rsid w:val="008C31BB"/>
    <w:pPr>
      <w:numPr>
        <w:numId w:val="10"/>
      </w:numPr>
    </w:pPr>
  </w:style>
  <w:style w:type="paragraph" w:customStyle="1" w:styleId="Style5">
    <w:name w:val="Style5"/>
    <w:basedOn w:val="StandardWeb"/>
    <w:rsid w:val="008C31BB"/>
    <w:pPr>
      <w:ind w:left="1985"/>
      <w:jc w:val="left"/>
    </w:pPr>
    <w:rPr>
      <w:rFonts w:ascii="Times New Roman" w:eastAsia="Times New Roman" w:hAnsi="Times New Roman" w:cs="Times New Roman"/>
      <w:sz w:val="20"/>
      <w:lang w:val="hr-HR" w:eastAsia="hr-HR"/>
    </w:rPr>
  </w:style>
  <w:style w:type="paragraph" w:customStyle="1" w:styleId="Style7">
    <w:name w:val="Style7"/>
    <w:basedOn w:val="Normal"/>
    <w:rsid w:val="008C31BB"/>
    <w:pPr>
      <w:suppressAutoHyphens w:val="0"/>
      <w:spacing w:before="100" w:beforeAutospacing="1" w:after="100" w:afterAutospacing="1"/>
      <w:ind w:left="1985"/>
    </w:pPr>
    <w:rPr>
      <w:rFonts w:ascii="Times New Roman" w:hAnsi="Times New Roman"/>
      <w:sz w:val="16"/>
      <w:szCs w:val="24"/>
    </w:rPr>
  </w:style>
  <w:style w:type="paragraph" w:styleId="Predmetkomentara">
    <w:name w:val="annotation subject"/>
    <w:basedOn w:val="Tekstkomentara"/>
    <w:next w:val="Tekstkomentara"/>
    <w:link w:val="PredmetkomentaraChar"/>
    <w:rsid w:val="008C31BB"/>
    <w:pPr>
      <w:overflowPunct/>
      <w:autoSpaceDE/>
      <w:autoSpaceDN/>
      <w:adjustRightInd/>
      <w:jc w:val="left"/>
      <w:textAlignment w:val="auto"/>
    </w:pPr>
    <w:rPr>
      <w:b/>
      <w:bCs/>
      <w:i w:val="0"/>
      <w:noProof/>
    </w:rPr>
  </w:style>
  <w:style w:type="character" w:customStyle="1" w:styleId="PredmetkomentaraChar">
    <w:name w:val="Predmet komentara Char"/>
    <w:basedOn w:val="TekstkomentaraChar"/>
    <w:link w:val="Predmetkomentara"/>
    <w:rsid w:val="008C31BB"/>
    <w:rPr>
      <w:rFonts w:eastAsia="Times New Roman"/>
      <w:b/>
      <w:bCs/>
      <w:i w:val="0"/>
      <w:noProof/>
      <w:color w:val="262626"/>
      <w:kern w:val="28"/>
      <w:szCs w:val="22"/>
      <w:lang w:eastAsia="hr-HR"/>
      <w14:ligatures w14:val="none"/>
    </w:rPr>
  </w:style>
  <w:style w:type="paragraph" w:customStyle="1" w:styleId="Style6">
    <w:name w:val="Style6"/>
    <w:basedOn w:val="StandardWeb"/>
    <w:rsid w:val="008C31BB"/>
    <w:pPr>
      <w:ind w:left="567"/>
      <w:jc w:val="left"/>
    </w:pPr>
    <w:rPr>
      <w:rFonts w:ascii="Times New Roman" w:eastAsia="Times New Roman" w:hAnsi="Times New Roman" w:cs="Times New Roman"/>
      <w:sz w:val="20"/>
      <w:lang w:val="hr-HR" w:eastAsia="hr-HR"/>
    </w:rPr>
  </w:style>
  <w:style w:type="paragraph" w:customStyle="1" w:styleId="Style4">
    <w:name w:val="Style4"/>
    <w:basedOn w:val="StandardWeb"/>
    <w:rsid w:val="008C31BB"/>
    <w:pPr>
      <w:ind w:left="1985" w:hanging="567"/>
      <w:jc w:val="left"/>
    </w:pPr>
    <w:rPr>
      <w:rFonts w:ascii="Times New Roman" w:eastAsia="Times New Roman" w:hAnsi="Times New Roman" w:cs="Times New Roman"/>
      <w:b/>
      <w:sz w:val="22"/>
      <w:lang w:val="hr-HR" w:eastAsia="hr-HR"/>
    </w:rPr>
  </w:style>
  <w:style w:type="numbering" w:styleId="111111">
    <w:name w:val="Outline List 2"/>
    <w:basedOn w:val="Bezpopisa"/>
    <w:rsid w:val="008C31BB"/>
    <w:pPr>
      <w:numPr>
        <w:numId w:val="11"/>
      </w:numPr>
    </w:pPr>
  </w:style>
  <w:style w:type="paragraph" w:styleId="Grafikeoznake2">
    <w:name w:val="List Bullet 2"/>
    <w:basedOn w:val="Normal"/>
    <w:autoRedefine/>
    <w:rsid w:val="008C31BB"/>
    <w:pPr>
      <w:numPr>
        <w:numId w:val="12"/>
      </w:numPr>
      <w:suppressAutoHyphens w:val="0"/>
      <w:spacing w:after="0"/>
    </w:pPr>
    <w:rPr>
      <w:rFonts w:ascii="Times New Roman" w:hAnsi="Times New Roman"/>
      <w:b/>
      <w:bCs/>
      <w:sz w:val="24"/>
      <w:szCs w:val="24"/>
    </w:rPr>
  </w:style>
  <w:style w:type="paragraph" w:customStyle="1" w:styleId="Predmetkomentara1">
    <w:name w:val="Predmet komentara1"/>
    <w:basedOn w:val="Tekstkomentara"/>
    <w:next w:val="Tekstkomentara"/>
    <w:rsid w:val="008C31BB"/>
    <w:pPr>
      <w:overflowPunct/>
      <w:autoSpaceDE/>
      <w:autoSpaceDN/>
      <w:adjustRightInd/>
      <w:jc w:val="left"/>
      <w:textAlignment w:val="auto"/>
    </w:pPr>
    <w:rPr>
      <w:rFonts w:ascii="Times New Roman" w:hAnsi="Times New Roman" w:cs="Times New Roman"/>
      <w:b/>
      <w:bCs/>
      <w:i w:val="0"/>
      <w:color w:val="auto"/>
      <w:kern w:val="0"/>
      <w:lang w:val="hr-HR"/>
    </w:rPr>
  </w:style>
  <w:style w:type="paragraph" w:customStyle="1" w:styleId="naziv">
    <w:name w:val="naziv"/>
    <w:basedOn w:val="Normal"/>
    <w:rsid w:val="008C31BB"/>
    <w:pPr>
      <w:suppressAutoHyphens w:val="0"/>
      <w:overflowPunct w:val="0"/>
      <w:autoSpaceDE w:val="0"/>
      <w:autoSpaceDN w:val="0"/>
      <w:adjustRightInd w:val="0"/>
      <w:spacing w:before="240"/>
      <w:jc w:val="left"/>
      <w:textAlignment w:val="baseline"/>
    </w:pPr>
    <w:rPr>
      <w:rFonts w:ascii="Dutch" w:hAnsi="Dutch"/>
      <w:b/>
      <w:color w:val="FF00FF"/>
      <w:sz w:val="20"/>
      <w:lang w:val="en-US"/>
    </w:rPr>
  </w:style>
  <w:style w:type="paragraph" w:customStyle="1" w:styleId="opis">
    <w:name w:val="opis"/>
    <w:basedOn w:val="Normal"/>
    <w:rsid w:val="008C31BB"/>
    <w:pPr>
      <w:suppressAutoHyphens w:val="0"/>
      <w:overflowPunct w:val="0"/>
      <w:autoSpaceDE w:val="0"/>
      <w:autoSpaceDN w:val="0"/>
      <w:adjustRightInd w:val="0"/>
      <w:textAlignment w:val="baseline"/>
    </w:pPr>
    <w:rPr>
      <w:rFonts w:ascii="Dutch" w:hAnsi="Dutch"/>
      <w:i/>
      <w:sz w:val="20"/>
      <w:lang w:val="en-US"/>
    </w:rPr>
  </w:style>
  <w:style w:type="paragraph" w:customStyle="1" w:styleId="opcina">
    <w:name w:val="opcina"/>
    <w:basedOn w:val="Normal"/>
    <w:rsid w:val="008C31BB"/>
    <w:pPr>
      <w:suppressAutoHyphens w:val="0"/>
      <w:overflowPunct w:val="0"/>
      <w:autoSpaceDE w:val="0"/>
      <w:autoSpaceDN w:val="0"/>
      <w:adjustRightInd w:val="0"/>
      <w:spacing w:before="240"/>
      <w:jc w:val="left"/>
      <w:textAlignment w:val="baseline"/>
    </w:pPr>
    <w:rPr>
      <w:rFonts w:ascii="Dutch" w:hAnsi="Dutch"/>
      <w:sz w:val="20"/>
      <w:lang w:val="en-US"/>
    </w:rPr>
  </w:style>
  <w:style w:type="paragraph" w:customStyle="1" w:styleId="broj">
    <w:name w:val="broj"/>
    <w:basedOn w:val="Normal"/>
    <w:rsid w:val="008C31BB"/>
    <w:pPr>
      <w:suppressAutoHyphens w:val="0"/>
      <w:overflowPunct w:val="0"/>
      <w:autoSpaceDE w:val="0"/>
      <w:autoSpaceDN w:val="0"/>
      <w:adjustRightInd w:val="0"/>
      <w:spacing w:before="240"/>
      <w:jc w:val="right"/>
      <w:textAlignment w:val="baseline"/>
    </w:pPr>
    <w:rPr>
      <w:rFonts w:ascii="Dutch" w:hAnsi="Dutch"/>
      <w:sz w:val="20"/>
      <w:lang w:val="en-US"/>
    </w:rPr>
  </w:style>
  <w:style w:type="character" w:customStyle="1" w:styleId="text-hr">
    <w:name w:val="text-hr"/>
    <w:rsid w:val="008C31BB"/>
  </w:style>
  <w:style w:type="paragraph" w:styleId="Odlomakpopisa">
    <w:name w:val="List Paragraph"/>
    <w:basedOn w:val="Normal"/>
    <w:uiPriority w:val="34"/>
    <w:qFormat/>
    <w:rsid w:val="008C31BB"/>
    <w:pPr>
      <w:ind w:left="720"/>
      <w:contextualSpacing/>
      <w:jc w:val="left"/>
    </w:pPr>
    <w:rPr>
      <w:lang w:eastAsia="ar-SA"/>
    </w:rPr>
  </w:style>
  <w:style w:type="paragraph" w:customStyle="1" w:styleId="x1-1-uvlaka">
    <w:name w:val="x1-1-uvlaka"/>
    <w:basedOn w:val="Normal"/>
    <w:rsid w:val="008C31BB"/>
    <w:pPr>
      <w:suppressAutoHyphens w:val="0"/>
      <w:spacing w:before="100" w:beforeAutospacing="1" w:after="100" w:afterAutospacing="1"/>
      <w:jc w:val="left"/>
    </w:pPr>
    <w:rPr>
      <w:rFonts w:ascii="Times New Roman" w:hAnsi="Times New Roman"/>
      <w:sz w:val="24"/>
      <w:szCs w:val="24"/>
    </w:rPr>
  </w:style>
  <w:style w:type="paragraph" w:customStyle="1" w:styleId="Naslov21">
    <w:name w:val="Naslov 21"/>
    <w:basedOn w:val="Normal"/>
    <w:qFormat/>
    <w:rsid w:val="008C31BB"/>
    <w:pPr>
      <w:numPr>
        <w:ilvl w:val="1"/>
        <w:numId w:val="14"/>
      </w:numPr>
      <w:suppressAutoHyphens w:val="0"/>
      <w:overflowPunct w:val="0"/>
      <w:autoSpaceDE w:val="0"/>
      <w:autoSpaceDN w:val="0"/>
      <w:adjustRightInd w:val="0"/>
      <w:spacing w:before="400" w:after="200"/>
      <w:jc w:val="left"/>
      <w:textAlignment w:val="baseline"/>
    </w:pPr>
    <w:rPr>
      <w:b/>
      <w:sz w:val="24"/>
    </w:rPr>
  </w:style>
  <w:style w:type="paragraph" w:customStyle="1" w:styleId="NoSpacing2">
    <w:name w:val="No Spacing2"/>
    <w:qFormat/>
    <w:rsid w:val="008C31BB"/>
    <w:pPr>
      <w:spacing w:after="0" w:line="240" w:lineRule="auto"/>
      <w:jc w:val="left"/>
    </w:pPr>
    <w:rPr>
      <w:rFonts w:eastAsia="Times New Roman" w:cs="Tahoma"/>
      <w:i/>
      <w:color w:val="262626"/>
      <w:kern w:val="0"/>
      <w:sz w:val="22"/>
      <w:szCs w:val="24"/>
      <w14:ligatures w14:val="none"/>
    </w:rPr>
  </w:style>
  <w:style w:type="paragraph" w:customStyle="1" w:styleId="ListParagraph3">
    <w:name w:val="List Paragraph3"/>
    <w:basedOn w:val="Normal"/>
    <w:qFormat/>
    <w:rsid w:val="008C31BB"/>
    <w:pPr>
      <w:suppressAutoHyphens w:val="0"/>
      <w:spacing w:after="0"/>
      <w:ind w:left="708"/>
      <w:jc w:val="left"/>
    </w:pPr>
    <w:rPr>
      <w:rFonts w:cs="Tahoma"/>
      <w:i/>
      <w:color w:val="262626"/>
      <w:szCs w:val="24"/>
      <w:lang w:val="en-GB"/>
    </w:rPr>
  </w:style>
  <w:style w:type="character" w:customStyle="1" w:styleId="WW8Num10z0">
    <w:name w:val="WW8Num10z0"/>
    <w:rsid w:val="008C31BB"/>
    <w:rPr>
      <w:rFonts w:ascii="Arial" w:hAnsi="Arial"/>
      <w:sz w:val="20"/>
    </w:rPr>
  </w:style>
  <w:style w:type="character" w:customStyle="1" w:styleId="WW8Num11z0">
    <w:name w:val="WW8Num11z0"/>
    <w:rsid w:val="008C31BB"/>
    <w:rPr>
      <w:rFonts w:ascii="Times New Roman" w:hAnsi="Times New Roman" w:cs="Times New Roman"/>
    </w:rPr>
  </w:style>
  <w:style w:type="character" w:customStyle="1" w:styleId="WW8Num12z0">
    <w:name w:val="WW8Num12z0"/>
    <w:rsid w:val="008C31BB"/>
    <w:rPr>
      <w:rFonts w:ascii="Tahoma" w:eastAsia="Times New Roman" w:hAnsi="Tahoma" w:cs="Tahoma"/>
    </w:rPr>
  </w:style>
  <w:style w:type="character" w:customStyle="1" w:styleId="WW8Num13z0">
    <w:name w:val="WW8Num13z0"/>
    <w:rsid w:val="008C31BB"/>
    <w:rPr>
      <w:rFonts w:ascii="Arial" w:hAnsi="Arial"/>
      <w:sz w:val="22"/>
    </w:rPr>
  </w:style>
  <w:style w:type="character" w:customStyle="1" w:styleId="WW8Num14z0">
    <w:name w:val="WW8Num14z0"/>
    <w:rsid w:val="008C31BB"/>
    <w:rPr>
      <w:rFonts w:ascii="Arial" w:hAnsi="Arial"/>
      <w:sz w:val="22"/>
    </w:rPr>
  </w:style>
  <w:style w:type="character" w:customStyle="1" w:styleId="WW8Num15z0">
    <w:name w:val="WW8Num15z0"/>
    <w:rsid w:val="008C31BB"/>
    <w:rPr>
      <w:rFonts w:ascii="Tahoma" w:hAnsi="Tahoma" w:cs="Tahoma"/>
    </w:rPr>
  </w:style>
  <w:style w:type="character" w:customStyle="1" w:styleId="WW8Num18z0">
    <w:name w:val="WW8Num18z0"/>
    <w:rsid w:val="008C31BB"/>
    <w:rPr>
      <w:rFonts w:ascii="Arial" w:eastAsia="Times New Roman" w:hAnsi="Arial" w:cs="Arial"/>
    </w:rPr>
  </w:style>
  <w:style w:type="character" w:customStyle="1" w:styleId="WW8Num19z0">
    <w:name w:val="WW8Num19z0"/>
    <w:rsid w:val="008C31BB"/>
    <w:rPr>
      <w:rFonts w:ascii="Arial" w:hAnsi="Arial"/>
      <w:sz w:val="22"/>
    </w:rPr>
  </w:style>
  <w:style w:type="character" w:customStyle="1" w:styleId="WW8Num20z0">
    <w:name w:val="WW8Num20z0"/>
    <w:rsid w:val="008C31BB"/>
    <w:rPr>
      <w:rFonts w:ascii="Wingdings" w:hAnsi="Wingdings"/>
      <w:sz w:val="12"/>
    </w:rPr>
  </w:style>
  <w:style w:type="character" w:customStyle="1" w:styleId="WW8Num21z0">
    <w:name w:val="WW8Num21z0"/>
    <w:rsid w:val="008C31BB"/>
    <w:rPr>
      <w:rFonts w:ascii="Tahoma" w:eastAsia="Times New Roman" w:hAnsi="Tahoma" w:cs="Tahoma"/>
    </w:rPr>
  </w:style>
  <w:style w:type="character" w:customStyle="1" w:styleId="WW8Num24z0">
    <w:name w:val="WW8Num24z0"/>
    <w:rsid w:val="008C31BB"/>
    <w:rPr>
      <w:rFonts w:ascii="Arial" w:eastAsia="Times New Roman" w:hAnsi="Arial" w:cs="Arial"/>
    </w:rPr>
  </w:style>
  <w:style w:type="character" w:customStyle="1" w:styleId="WW8Num25z0">
    <w:name w:val="WW8Num25z0"/>
    <w:rsid w:val="008C31BB"/>
    <w:rPr>
      <w:rFonts w:ascii="Symbol" w:hAnsi="Symbol"/>
    </w:rPr>
  </w:style>
  <w:style w:type="character" w:customStyle="1" w:styleId="WW8Num26z0">
    <w:name w:val="WW8Num26z0"/>
    <w:rsid w:val="008C31BB"/>
    <w:rPr>
      <w:rFonts w:ascii="Arial" w:hAnsi="Arial"/>
      <w:sz w:val="22"/>
    </w:rPr>
  </w:style>
  <w:style w:type="character" w:customStyle="1" w:styleId="WW8Num31z0">
    <w:name w:val="WW8Num31z0"/>
    <w:rsid w:val="008C31BB"/>
    <w:rPr>
      <w:rFonts w:ascii="Arial" w:eastAsia="Times New Roman" w:hAnsi="Arial" w:cs="Arial"/>
    </w:rPr>
  </w:style>
  <w:style w:type="character" w:customStyle="1" w:styleId="WW8Num33z0">
    <w:name w:val="WW8Num33z0"/>
    <w:rsid w:val="008C31BB"/>
    <w:rPr>
      <w:rFonts w:ascii="Wingdings" w:hAnsi="Wingdings"/>
    </w:rPr>
  </w:style>
  <w:style w:type="character" w:customStyle="1" w:styleId="WW8Num34z0">
    <w:name w:val="WW8Num34z0"/>
    <w:rsid w:val="008C31BB"/>
    <w:rPr>
      <w:rFonts w:ascii="Symbol" w:hAnsi="Symbol" w:cs="OpenSymbol"/>
    </w:rPr>
  </w:style>
  <w:style w:type="character" w:customStyle="1" w:styleId="WW8Num35z0">
    <w:name w:val="WW8Num35z0"/>
    <w:rsid w:val="008C31BB"/>
    <w:rPr>
      <w:rFonts w:ascii="Arial" w:eastAsia="Times New Roman" w:hAnsi="Arial" w:cs="Arial"/>
    </w:rPr>
  </w:style>
  <w:style w:type="character" w:customStyle="1" w:styleId="Absatz-Standardschriftart">
    <w:name w:val="Absatz-Standardschriftart"/>
    <w:rsid w:val="008C31BB"/>
  </w:style>
  <w:style w:type="character" w:customStyle="1" w:styleId="WW8Num5z1">
    <w:name w:val="WW8Num5z1"/>
    <w:rsid w:val="008C31BB"/>
    <w:rPr>
      <w:rFonts w:ascii="StarSymbol" w:hAnsi="StarSymbol" w:cs="StarSymbol"/>
      <w:sz w:val="18"/>
      <w:szCs w:val="18"/>
    </w:rPr>
  </w:style>
  <w:style w:type="character" w:customStyle="1" w:styleId="WW8Num6z0">
    <w:name w:val="WW8Num6z0"/>
    <w:rsid w:val="008C31BB"/>
    <w:rPr>
      <w:rFonts w:ascii="Symbol" w:hAnsi="Symbol"/>
      <w:sz w:val="18"/>
      <w:szCs w:val="18"/>
    </w:rPr>
  </w:style>
  <w:style w:type="character" w:customStyle="1" w:styleId="WW8Num6z1">
    <w:name w:val="WW8Num6z1"/>
    <w:rsid w:val="008C31BB"/>
    <w:rPr>
      <w:rFonts w:ascii="StarSymbol" w:hAnsi="StarSymbol" w:cs="StarSymbol"/>
      <w:sz w:val="18"/>
      <w:szCs w:val="18"/>
    </w:rPr>
  </w:style>
  <w:style w:type="character" w:customStyle="1" w:styleId="WW8Num7z1">
    <w:name w:val="WW8Num7z1"/>
    <w:rsid w:val="008C31BB"/>
    <w:rPr>
      <w:rFonts w:ascii="Symbol" w:hAnsi="Symbol" w:cs="StarSymbol"/>
      <w:sz w:val="18"/>
      <w:szCs w:val="18"/>
    </w:rPr>
  </w:style>
  <w:style w:type="character" w:customStyle="1" w:styleId="WW8Num8z1">
    <w:name w:val="WW8Num8z1"/>
    <w:rsid w:val="008C31BB"/>
    <w:rPr>
      <w:rFonts w:ascii="Courier New" w:hAnsi="Courier New" w:cs="Courier New"/>
    </w:rPr>
  </w:style>
  <w:style w:type="character" w:customStyle="1" w:styleId="WW8Num8z2">
    <w:name w:val="WW8Num8z2"/>
    <w:rsid w:val="008C31BB"/>
    <w:rPr>
      <w:rFonts w:ascii="Wingdings" w:hAnsi="Wingdings"/>
    </w:rPr>
  </w:style>
  <w:style w:type="character" w:customStyle="1" w:styleId="WW8Num8z3">
    <w:name w:val="WW8Num8z3"/>
    <w:rsid w:val="008C31BB"/>
    <w:rPr>
      <w:rFonts w:ascii="Symbol" w:hAnsi="Symbol"/>
    </w:rPr>
  </w:style>
  <w:style w:type="character" w:customStyle="1" w:styleId="WW8Num9z0">
    <w:name w:val="WW8Num9z0"/>
    <w:rsid w:val="008C31BB"/>
    <w:rPr>
      <w:rFonts w:ascii="Arial" w:hAnsi="Arial"/>
      <w:sz w:val="22"/>
    </w:rPr>
  </w:style>
  <w:style w:type="character" w:customStyle="1" w:styleId="WW8Num9z1">
    <w:name w:val="WW8Num9z1"/>
    <w:rsid w:val="008C31BB"/>
    <w:rPr>
      <w:rFonts w:ascii="Courier New" w:hAnsi="Courier New" w:cs="Courier New"/>
    </w:rPr>
  </w:style>
  <w:style w:type="character" w:customStyle="1" w:styleId="WW8Num9z2">
    <w:name w:val="WW8Num9z2"/>
    <w:rsid w:val="008C31BB"/>
    <w:rPr>
      <w:rFonts w:ascii="Wingdings" w:hAnsi="Wingdings"/>
    </w:rPr>
  </w:style>
  <w:style w:type="character" w:customStyle="1" w:styleId="WW8Num9z3">
    <w:name w:val="WW8Num9z3"/>
    <w:rsid w:val="008C31BB"/>
    <w:rPr>
      <w:rFonts w:ascii="Symbol" w:hAnsi="Symbol"/>
    </w:rPr>
  </w:style>
  <w:style w:type="character" w:customStyle="1" w:styleId="WW8Num10z1">
    <w:name w:val="WW8Num10z1"/>
    <w:rsid w:val="008C31BB"/>
    <w:rPr>
      <w:rFonts w:ascii="Courier New" w:hAnsi="Courier New" w:cs="Courier New"/>
      <w:sz w:val="20"/>
    </w:rPr>
  </w:style>
  <w:style w:type="character" w:customStyle="1" w:styleId="WW8Num10z2">
    <w:name w:val="WW8Num10z2"/>
    <w:rsid w:val="008C31BB"/>
    <w:rPr>
      <w:rFonts w:ascii="Symbol" w:hAnsi="Symbol"/>
      <w:sz w:val="20"/>
    </w:rPr>
  </w:style>
  <w:style w:type="character" w:customStyle="1" w:styleId="WW8Num10z3">
    <w:name w:val="WW8Num10z3"/>
    <w:rsid w:val="008C31BB"/>
    <w:rPr>
      <w:rFonts w:ascii="Symbol" w:hAnsi="Symbol"/>
    </w:rPr>
  </w:style>
  <w:style w:type="character" w:customStyle="1" w:styleId="WW8Num10z4">
    <w:name w:val="WW8Num10z4"/>
    <w:rsid w:val="008C31BB"/>
    <w:rPr>
      <w:rFonts w:ascii="Courier New" w:hAnsi="Courier New" w:cs="Courier New"/>
    </w:rPr>
  </w:style>
  <w:style w:type="character" w:customStyle="1" w:styleId="WW8Num10z5">
    <w:name w:val="WW8Num10z5"/>
    <w:rsid w:val="008C31BB"/>
    <w:rPr>
      <w:rFonts w:ascii="Wingdings" w:hAnsi="Wingdings"/>
    </w:rPr>
  </w:style>
  <w:style w:type="character" w:customStyle="1" w:styleId="WW8Num12z1">
    <w:name w:val="WW8Num12z1"/>
    <w:rsid w:val="008C31BB"/>
    <w:rPr>
      <w:rFonts w:ascii="Courier New" w:hAnsi="Courier New" w:cs="Courier New"/>
    </w:rPr>
  </w:style>
  <w:style w:type="character" w:customStyle="1" w:styleId="WW8Num12z2">
    <w:name w:val="WW8Num12z2"/>
    <w:rsid w:val="008C31BB"/>
    <w:rPr>
      <w:rFonts w:ascii="Wingdings" w:hAnsi="Wingdings"/>
    </w:rPr>
  </w:style>
  <w:style w:type="character" w:customStyle="1" w:styleId="WW8Num12z3">
    <w:name w:val="WW8Num12z3"/>
    <w:rsid w:val="008C31BB"/>
    <w:rPr>
      <w:rFonts w:ascii="Symbol" w:hAnsi="Symbol"/>
    </w:rPr>
  </w:style>
  <w:style w:type="character" w:customStyle="1" w:styleId="WW8Num14z1">
    <w:name w:val="WW8Num14z1"/>
    <w:rsid w:val="008C31BB"/>
    <w:rPr>
      <w:rFonts w:ascii="Courier New" w:hAnsi="Courier New" w:cs="Courier New"/>
    </w:rPr>
  </w:style>
  <w:style w:type="character" w:customStyle="1" w:styleId="WW8Num14z2">
    <w:name w:val="WW8Num14z2"/>
    <w:rsid w:val="008C31BB"/>
    <w:rPr>
      <w:rFonts w:ascii="Wingdings" w:hAnsi="Wingdings"/>
    </w:rPr>
  </w:style>
  <w:style w:type="character" w:customStyle="1" w:styleId="WW8Num14z3">
    <w:name w:val="WW8Num14z3"/>
    <w:rsid w:val="008C31BB"/>
    <w:rPr>
      <w:rFonts w:ascii="Symbol" w:hAnsi="Symbol"/>
    </w:rPr>
  </w:style>
  <w:style w:type="character" w:customStyle="1" w:styleId="WW8Num16z1">
    <w:name w:val="WW8Num16z1"/>
    <w:rsid w:val="008C31BB"/>
    <w:rPr>
      <w:rFonts w:ascii="Courier New" w:hAnsi="Courier New" w:cs="Courier New"/>
    </w:rPr>
  </w:style>
  <w:style w:type="character" w:customStyle="1" w:styleId="WW8Num16z2">
    <w:name w:val="WW8Num16z2"/>
    <w:rsid w:val="008C31BB"/>
    <w:rPr>
      <w:rFonts w:ascii="Wingdings" w:hAnsi="Wingdings"/>
    </w:rPr>
  </w:style>
  <w:style w:type="character" w:customStyle="1" w:styleId="WW8Num16z3">
    <w:name w:val="WW8Num16z3"/>
    <w:rsid w:val="008C31BB"/>
    <w:rPr>
      <w:rFonts w:ascii="Symbol" w:hAnsi="Symbol"/>
    </w:rPr>
  </w:style>
  <w:style w:type="character" w:customStyle="1" w:styleId="WW8Num17z0">
    <w:name w:val="WW8Num17z0"/>
    <w:rsid w:val="008C31BB"/>
    <w:rPr>
      <w:rFonts w:ascii="Times New Roman" w:eastAsia="Times New Roman" w:hAnsi="Times New Roman" w:cs="Times New Roman"/>
    </w:rPr>
  </w:style>
  <w:style w:type="character" w:customStyle="1" w:styleId="WW8Num17z1">
    <w:name w:val="WW8Num17z1"/>
    <w:rsid w:val="008C31BB"/>
    <w:rPr>
      <w:rFonts w:ascii="Courier New" w:hAnsi="Courier New"/>
    </w:rPr>
  </w:style>
  <w:style w:type="character" w:customStyle="1" w:styleId="WW8Num17z2">
    <w:name w:val="WW8Num17z2"/>
    <w:rsid w:val="008C31BB"/>
    <w:rPr>
      <w:rFonts w:ascii="Wingdings" w:hAnsi="Wingdings"/>
    </w:rPr>
  </w:style>
  <w:style w:type="character" w:customStyle="1" w:styleId="WW8Num17z3">
    <w:name w:val="WW8Num17z3"/>
    <w:rsid w:val="008C31BB"/>
    <w:rPr>
      <w:rFonts w:ascii="Symbol" w:hAnsi="Symbol"/>
    </w:rPr>
  </w:style>
  <w:style w:type="character" w:customStyle="1" w:styleId="WW8Num18z1">
    <w:name w:val="WW8Num18z1"/>
    <w:rsid w:val="008C31BB"/>
    <w:rPr>
      <w:rFonts w:ascii="Courier New" w:hAnsi="Courier New" w:cs="Courier New"/>
    </w:rPr>
  </w:style>
  <w:style w:type="character" w:customStyle="1" w:styleId="WW8Num18z2">
    <w:name w:val="WW8Num18z2"/>
    <w:rsid w:val="008C31BB"/>
    <w:rPr>
      <w:rFonts w:ascii="Wingdings" w:hAnsi="Wingdings"/>
    </w:rPr>
  </w:style>
  <w:style w:type="character" w:customStyle="1" w:styleId="WW8Num18z3">
    <w:name w:val="WW8Num18z3"/>
    <w:rsid w:val="008C31BB"/>
    <w:rPr>
      <w:rFonts w:ascii="Symbol" w:hAnsi="Symbol"/>
    </w:rPr>
  </w:style>
  <w:style w:type="character" w:customStyle="1" w:styleId="WW8Num19z1">
    <w:name w:val="WW8Num19z1"/>
    <w:rsid w:val="008C31BB"/>
    <w:rPr>
      <w:rFonts w:ascii="Courier New" w:hAnsi="Courier New" w:cs="Courier New"/>
    </w:rPr>
  </w:style>
  <w:style w:type="character" w:customStyle="1" w:styleId="WW8Num19z2">
    <w:name w:val="WW8Num19z2"/>
    <w:rsid w:val="008C31BB"/>
    <w:rPr>
      <w:rFonts w:ascii="Wingdings" w:hAnsi="Wingdings"/>
    </w:rPr>
  </w:style>
  <w:style w:type="character" w:customStyle="1" w:styleId="WW8Num19z3">
    <w:name w:val="WW8Num19z3"/>
    <w:rsid w:val="008C31BB"/>
    <w:rPr>
      <w:rFonts w:ascii="Symbol" w:hAnsi="Symbol"/>
    </w:rPr>
  </w:style>
  <w:style w:type="character" w:customStyle="1" w:styleId="WW8Num21z1">
    <w:name w:val="WW8Num21z1"/>
    <w:rsid w:val="008C31BB"/>
    <w:rPr>
      <w:rFonts w:ascii="Courier New" w:hAnsi="Courier New" w:cs="Courier New"/>
    </w:rPr>
  </w:style>
  <w:style w:type="character" w:customStyle="1" w:styleId="WW8Num21z2">
    <w:name w:val="WW8Num21z2"/>
    <w:rsid w:val="008C31BB"/>
    <w:rPr>
      <w:rFonts w:ascii="Wingdings" w:hAnsi="Wingdings"/>
    </w:rPr>
  </w:style>
  <w:style w:type="character" w:customStyle="1" w:styleId="WW8Num21z3">
    <w:name w:val="WW8Num21z3"/>
    <w:rsid w:val="008C31BB"/>
    <w:rPr>
      <w:rFonts w:ascii="Symbol" w:hAnsi="Symbol"/>
    </w:rPr>
  </w:style>
  <w:style w:type="character" w:customStyle="1" w:styleId="WW8Num22z0">
    <w:name w:val="WW8Num22z0"/>
    <w:rsid w:val="008C31BB"/>
    <w:rPr>
      <w:rFonts w:ascii="Symeteo" w:hAnsi="Symeteo"/>
    </w:rPr>
  </w:style>
  <w:style w:type="character" w:customStyle="1" w:styleId="WW8Num22z1">
    <w:name w:val="WW8Num22z1"/>
    <w:rsid w:val="008C31BB"/>
    <w:rPr>
      <w:rFonts w:ascii="Courier New" w:hAnsi="Courier New" w:cs="Courier New"/>
    </w:rPr>
  </w:style>
  <w:style w:type="character" w:customStyle="1" w:styleId="WW8Num22z2">
    <w:name w:val="WW8Num22z2"/>
    <w:rsid w:val="008C31BB"/>
    <w:rPr>
      <w:rFonts w:ascii="Wingdings" w:hAnsi="Wingdings"/>
    </w:rPr>
  </w:style>
  <w:style w:type="character" w:customStyle="1" w:styleId="WW8Num22z3">
    <w:name w:val="WW8Num22z3"/>
    <w:rsid w:val="008C31BB"/>
    <w:rPr>
      <w:rFonts w:ascii="Symbol" w:hAnsi="Symbol"/>
    </w:rPr>
  </w:style>
  <w:style w:type="character" w:customStyle="1" w:styleId="WW8Num24z1">
    <w:name w:val="WW8Num24z1"/>
    <w:rsid w:val="008C31BB"/>
    <w:rPr>
      <w:rFonts w:ascii="Courier New" w:hAnsi="Courier New" w:cs="Courier New"/>
    </w:rPr>
  </w:style>
  <w:style w:type="character" w:customStyle="1" w:styleId="WW8Num24z2">
    <w:name w:val="WW8Num24z2"/>
    <w:rsid w:val="008C31BB"/>
    <w:rPr>
      <w:rFonts w:ascii="Wingdings" w:hAnsi="Wingdings"/>
    </w:rPr>
  </w:style>
  <w:style w:type="character" w:customStyle="1" w:styleId="WW8Num24z3">
    <w:name w:val="WW8Num24z3"/>
    <w:rsid w:val="008C31BB"/>
    <w:rPr>
      <w:rFonts w:ascii="Symbol" w:hAnsi="Symbol"/>
    </w:rPr>
  </w:style>
  <w:style w:type="character" w:customStyle="1" w:styleId="WW8Num25z1">
    <w:name w:val="WW8Num25z1"/>
    <w:rsid w:val="008C31BB"/>
    <w:rPr>
      <w:rFonts w:ascii="Verdana" w:eastAsia="Times New Roman" w:hAnsi="Verdana" w:cs="Arial"/>
    </w:rPr>
  </w:style>
  <w:style w:type="character" w:customStyle="1" w:styleId="WW8Num25z2">
    <w:name w:val="WW8Num25z2"/>
    <w:rsid w:val="008C31BB"/>
    <w:rPr>
      <w:rFonts w:ascii="Wingdings" w:hAnsi="Wingdings"/>
    </w:rPr>
  </w:style>
  <w:style w:type="character" w:customStyle="1" w:styleId="WW8Num25z4">
    <w:name w:val="WW8Num25z4"/>
    <w:rsid w:val="008C31BB"/>
    <w:rPr>
      <w:rFonts w:ascii="Courier New" w:hAnsi="Courier New" w:cs="Courier New"/>
    </w:rPr>
  </w:style>
  <w:style w:type="character" w:customStyle="1" w:styleId="WW8Num26z1">
    <w:name w:val="WW8Num26z1"/>
    <w:rsid w:val="008C31BB"/>
    <w:rPr>
      <w:rFonts w:ascii="Courier New" w:hAnsi="Courier New" w:cs="Courier New"/>
    </w:rPr>
  </w:style>
  <w:style w:type="character" w:customStyle="1" w:styleId="WW8Num26z2">
    <w:name w:val="WW8Num26z2"/>
    <w:rsid w:val="008C31BB"/>
    <w:rPr>
      <w:rFonts w:ascii="Wingdings" w:hAnsi="Wingdings"/>
    </w:rPr>
  </w:style>
  <w:style w:type="character" w:customStyle="1" w:styleId="WW8Num26z3">
    <w:name w:val="WW8Num26z3"/>
    <w:rsid w:val="008C31BB"/>
    <w:rPr>
      <w:rFonts w:ascii="Symbol" w:hAnsi="Symbol"/>
    </w:rPr>
  </w:style>
  <w:style w:type="character" w:customStyle="1" w:styleId="WW8Num27z0">
    <w:name w:val="WW8Num27z0"/>
    <w:rsid w:val="008C31BB"/>
    <w:rPr>
      <w:rFonts w:ascii="Arial" w:hAnsi="Arial"/>
      <w:sz w:val="22"/>
    </w:rPr>
  </w:style>
  <w:style w:type="character" w:customStyle="1" w:styleId="WW8Num27z1">
    <w:name w:val="WW8Num27z1"/>
    <w:rsid w:val="008C31BB"/>
    <w:rPr>
      <w:rFonts w:ascii="Courier New" w:hAnsi="Courier New" w:cs="Courier New"/>
    </w:rPr>
  </w:style>
  <w:style w:type="character" w:customStyle="1" w:styleId="WW8Num27z2">
    <w:name w:val="WW8Num27z2"/>
    <w:rsid w:val="008C31BB"/>
    <w:rPr>
      <w:rFonts w:ascii="Wingdings" w:hAnsi="Wingdings"/>
    </w:rPr>
  </w:style>
  <w:style w:type="character" w:customStyle="1" w:styleId="WW8Num27z3">
    <w:name w:val="WW8Num27z3"/>
    <w:rsid w:val="008C31BB"/>
    <w:rPr>
      <w:rFonts w:ascii="Symbol" w:hAnsi="Symbol"/>
    </w:rPr>
  </w:style>
  <w:style w:type="character" w:customStyle="1" w:styleId="WW8Num29z1">
    <w:name w:val="WW8Num29z1"/>
    <w:rsid w:val="008C31BB"/>
    <w:rPr>
      <w:rFonts w:ascii="Courier New" w:hAnsi="Courier New" w:cs="Courier New"/>
    </w:rPr>
  </w:style>
  <w:style w:type="character" w:customStyle="1" w:styleId="WW8Num29z2">
    <w:name w:val="WW8Num29z2"/>
    <w:rsid w:val="008C31BB"/>
    <w:rPr>
      <w:rFonts w:ascii="Wingdings" w:hAnsi="Wingdings"/>
    </w:rPr>
  </w:style>
  <w:style w:type="character" w:customStyle="1" w:styleId="WW8Num29z3">
    <w:name w:val="WW8Num29z3"/>
    <w:rsid w:val="008C31BB"/>
    <w:rPr>
      <w:rFonts w:ascii="Symbol" w:hAnsi="Symbol"/>
    </w:rPr>
  </w:style>
  <w:style w:type="character" w:customStyle="1" w:styleId="WW8Num30z0">
    <w:name w:val="WW8Num30z0"/>
    <w:rsid w:val="008C31BB"/>
    <w:rPr>
      <w:rFonts w:ascii="CentSchbook BT" w:hAnsi="CentSchbook BT"/>
      <w:b/>
      <w:i w:val="0"/>
      <w:sz w:val="24"/>
      <w:szCs w:val="24"/>
    </w:rPr>
  </w:style>
  <w:style w:type="character" w:customStyle="1" w:styleId="WW8Num30z1">
    <w:name w:val="WW8Num30z1"/>
    <w:rsid w:val="008C31BB"/>
    <w:rPr>
      <w:rFonts w:ascii="CentSchbook BT" w:hAnsi="CentSchbook BT"/>
      <w:b/>
      <w:i w:val="0"/>
      <w:sz w:val="22"/>
      <w:szCs w:val="20"/>
    </w:rPr>
  </w:style>
  <w:style w:type="character" w:customStyle="1" w:styleId="WW8Num30z2">
    <w:name w:val="WW8Num30z2"/>
    <w:rsid w:val="008C31BB"/>
    <w:rPr>
      <w:rFonts w:ascii="CentSchbook BT" w:hAnsi="CentSchbook BT"/>
      <w:b/>
      <w:sz w:val="20"/>
      <w:szCs w:val="14"/>
    </w:rPr>
  </w:style>
  <w:style w:type="character" w:customStyle="1" w:styleId="WW8Num30z3">
    <w:name w:val="WW8Num30z3"/>
    <w:rsid w:val="008C31BB"/>
    <w:rPr>
      <w:rFonts w:ascii="CentSchbook BT" w:hAnsi="CentSchbook BT"/>
      <w:sz w:val="18"/>
    </w:rPr>
  </w:style>
  <w:style w:type="character" w:customStyle="1" w:styleId="WW8Num31z1">
    <w:name w:val="WW8Num31z1"/>
    <w:rsid w:val="008C31BB"/>
    <w:rPr>
      <w:rFonts w:ascii="Courier New" w:hAnsi="Courier New" w:cs="Courier New"/>
    </w:rPr>
  </w:style>
  <w:style w:type="character" w:customStyle="1" w:styleId="WW8Num31z2">
    <w:name w:val="WW8Num31z2"/>
    <w:rsid w:val="008C31BB"/>
    <w:rPr>
      <w:rFonts w:ascii="Wingdings" w:hAnsi="Wingdings"/>
    </w:rPr>
  </w:style>
  <w:style w:type="character" w:customStyle="1" w:styleId="WW8Num31z3">
    <w:name w:val="WW8Num31z3"/>
    <w:rsid w:val="008C31BB"/>
    <w:rPr>
      <w:rFonts w:ascii="Symbol" w:hAnsi="Symbol"/>
    </w:rPr>
  </w:style>
  <w:style w:type="character" w:customStyle="1" w:styleId="WW8Num32z3">
    <w:name w:val="WW8Num32z3"/>
    <w:rsid w:val="008C31BB"/>
    <w:rPr>
      <w:rFonts w:ascii="Symbol" w:hAnsi="Symbol"/>
    </w:rPr>
  </w:style>
  <w:style w:type="character" w:customStyle="1" w:styleId="WW8Num33z1">
    <w:name w:val="WW8Num33z1"/>
    <w:rsid w:val="008C31BB"/>
    <w:rPr>
      <w:rFonts w:ascii="Courier New" w:hAnsi="Courier New" w:cs="Courier New"/>
    </w:rPr>
  </w:style>
  <w:style w:type="character" w:customStyle="1" w:styleId="WW8Num33z3">
    <w:name w:val="WW8Num33z3"/>
    <w:rsid w:val="008C31BB"/>
    <w:rPr>
      <w:rFonts w:ascii="Symbol" w:hAnsi="Symbol"/>
    </w:rPr>
  </w:style>
  <w:style w:type="character" w:customStyle="1" w:styleId="WW8Num35z1">
    <w:name w:val="WW8Num35z1"/>
    <w:rsid w:val="008C31BB"/>
    <w:rPr>
      <w:rFonts w:ascii="Courier New" w:hAnsi="Courier New" w:cs="Courier New"/>
    </w:rPr>
  </w:style>
  <w:style w:type="character" w:customStyle="1" w:styleId="WW8Num35z3">
    <w:name w:val="WW8Num35z3"/>
    <w:rsid w:val="008C31BB"/>
    <w:rPr>
      <w:rFonts w:ascii="Symbol" w:hAnsi="Symbol"/>
    </w:rPr>
  </w:style>
  <w:style w:type="character" w:customStyle="1" w:styleId="WW8Num35z5">
    <w:name w:val="WW8Num35z5"/>
    <w:rsid w:val="008C31BB"/>
    <w:rPr>
      <w:rFonts w:ascii="Wingdings" w:hAnsi="Wingdings"/>
    </w:rPr>
  </w:style>
  <w:style w:type="character" w:customStyle="1" w:styleId="WW8Num36z0">
    <w:name w:val="WW8Num36z0"/>
    <w:rsid w:val="008C31BB"/>
    <w:rPr>
      <w:rFonts w:ascii="Arial" w:hAnsi="Arial"/>
      <w:sz w:val="22"/>
    </w:rPr>
  </w:style>
  <w:style w:type="character" w:customStyle="1" w:styleId="WW8Num36z1">
    <w:name w:val="WW8Num36z1"/>
    <w:rsid w:val="008C31BB"/>
    <w:rPr>
      <w:rFonts w:ascii="Courier New" w:hAnsi="Courier New" w:cs="Courier New"/>
    </w:rPr>
  </w:style>
  <w:style w:type="character" w:customStyle="1" w:styleId="WW8Num36z2">
    <w:name w:val="WW8Num36z2"/>
    <w:rsid w:val="008C31BB"/>
    <w:rPr>
      <w:rFonts w:ascii="Wingdings" w:hAnsi="Wingdings"/>
    </w:rPr>
  </w:style>
  <w:style w:type="character" w:customStyle="1" w:styleId="WW8Num36z3">
    <w:name w:val="WW8Num36z3"/>
    <w:rsid w:val="008C31BB"/>
    <w:rPr>
      <w:rFonts w:ascii="Symbol" w:hAnsi="Symbol"/>
    </w:rPr>
  </w:style>
  <w:style w:type="character" w:customStyle="1" w:styleId="WW8Num40z1">
    <w:name w:val="WW8Num40z1"/>
    <w:rsid w:val="008C31BB"/>
    <w:rPr>
      <w:rFonts w:ascii="Courier New" w:hAnsi="Courier New"/>
    </w:rPr>
  </w:style>
  <w:style w:type="character" w:customStyle="1" w:styleId="WW8Num40z3">
    <w:name w:val="WW8Num40z3"/>
    <w:rsid w:val="008C31BB"/>
    <w:rPr>
      <w:rFonts w:ascii="Symbol" w:hAnsi="Symbol"/>
    </w:rPr>
  </w:style>
  <w:style w:type="character" w:customStyle="1" w:styleId="Zadanifontodlomka1">
    <w:name w:val="Zadani font odlomka1"/>
    <w:rsid w:val="008C31BB"/>
  </w:style>
  <w:style w:type="character" w:customStyle="1" w:styleId="Znakovipodnoja">
    <w:name w:val="Znakovi podnožja"/>
    <w:rsid w:val="008C31BB"/>
    <w:rPr>
      <w:vertAlign w:val="superscript"/>
    </w:rPr>
  </w:style>
  <w:style w:type="character" w:customStyle="1" w:styleId="Referencakomentara1">
    <w:name w:val="Referenca komentara1"/>
    <w:rsid w:val="008C31BB"/>
    <w:rPr>
      <w:sz w:val="16"/>
    </w:rPr>
  </w:style>
  <w:style w:type="character" w:customStyle="1" w:styleId="Grafikeoznake1">
    <w:name w:val="Grafičke oznake1"/>
    <w:rsid w:val="008C31BB"/>
    <w:rPr>
      <w:rFonts w:ascii="OpenSymbol" w:eastAsia="OpenSymbol" w:hAnsi="OpenSymbol" w:cs="OpenSymbol"/>
    </w:rPr>
  </w:style>
  <w:style w:type="character" w:customStyle="1" w:styleId="Simbolinumeriranja">
    <w:name w:val="Simboli numeriranja"/>
    <w:rsid w:val="008C31BB"/>
  </w:style>
  <w:style w:type="paragraph" w:customStyle="1" w:styleId="Naslov11">
    <w:name w:val="Naslov1"/>
    <w:basedOn w:val="Normal"/>
    <w:next w:val="Tijeloteksta"/>
    <w:rsid w:val="008C31BB"/>
    <w:pPr>
      <w:keepNext/>
      <w:spacing w:before="240"/>
    </w:pPr>
    <w:rPr>
      <w:rFonts w:eastAsia="SimSun" w:cs="Mangal"/>
      <w:sz w:val="28"/>
      <w:szCs w:val="28"/>
      <w:lang w:eastAsia="ar-SA"/>
    </w:rPr>
  </w:style>
  <w:style w:type="paragraph" w:customStyle="1" w:styleId="Opis0">
    <w:name w:val="Opis"/>
    <w:basedOn w:val="Normal"/>
    <w:rsid w:val="008C31BB"/>
    <w:pPr>
      <w:suppressLineNumbers/>
      <w:spacing w:before="120"/>
    </w:pPr>
    <w:rPr>
      <w:rFonts w:cs="Mangal"/>
      <w:i/>
      <w:iCs/>
      <w:sz w:val="24"/>
      <w:szCs w:val="24"/>
      <w:lang w:eastAsia="ar-SA"/>
    </w:rPr>
  </w:style>
  <w:style w:type="paragraph" w:customStyle="1" w:styleId="Indeks">
    <w:name w:val="Indeks"/>
    <w:basedOn w:val="Normal"/>
    <w:rsid w:val="008C31BB"/>
    <w:pPr>
      <w:suppressLineNumbers/>
    </w:pPr>
    <w:rPr>
      <w:rFonts w:cs="Mangal"/>
      <w:lang w:eastAsia="ar-SA"/>
    </w:rPr>
  </w:style>
  <w:style w:type="paragraph" w:customStyle="1" w:styleId="Tijeloteksta21">
    <w:name w:val="Tijelo teksta 21"/>
    <w:basedOn w:val="Normal"/>
    <w:rsid w:val="008C31BB"/>
    <w:pPr>
      <w:spacing w:line="480" w:lineRule="auto"/>
    </w:pPr>
    <w:rPr>
      <w:lang w:eastAsia="ar-SA"/>
    </w:rPr>
  </w:style>
  <w:style w:type="paragraph" w:customStyle="1" w:styleId="Tijeloteksta31">
    <w:name w:val="Tijelo teksta 31"/>
    <w:basedOn w:val="Normal"/>
    <w:rsid w:val="008C31BB"/>
    <w:rPr>
      <w:sz w:val="16"/>
      <w:szCs w:val="16"/>
      <w:lang w:eastAsia="ar-SA"/>
    </w:rPr>
  </w:style>
  <w:style w:type="paragraph" w:customStyle="1" w:styleId="Blokteksta1">
    <w:name w:val="Blok teksta1"/>
    <w:basedOn w:val="Normal"/>
    <w:rsid w:val="008C31BB"/>
    <w:pPr>
      <w:suppressAutoHyphens w:val="0"/>
      <w:spacing w:after="0"/>
      <w:ind w:left="20" w:right="40"/>
    </w:pPr>
    <w:rPr>
      <w:rFonts w:ascii="Tahoma" w:hAnsi="Tahoma" w:cs="Tahoma"/>
      <w:b/>
      <w:caps/>
      <w:sz w:val="20"/>
      <w:szCs w:val="24"/>
      <w:lang w:val="en-GB" w:eastAsia="ar-SA"/>
    </w:rPr>
  </w:style>
  <w:style w:type="paragraph" w:customStyle="1" w:styleId="Tijeloteksta-uvlaka21">
    <w:name w:val="Tijelo teksta - uvlaka 21"/>
    <w:basedOn w:val="Normal"/>
    <w:rsid w:val="008C31BB"/>
    <w:pPr>
      <w:suppressAutoHyphens w:val="0"/>
      <w:spacing w:line="480" w:lineRule="auto"/>
      <w:ind w:left="283"/>
      <w:jc w:val="left"/>
    </w:pPr>
    <w:rPr>
      <w:rFonts w:ascii="Times New Roman" w:hAnsi="Times New Roman"/>
      <w:sz w:val="24"/>
      <w:szCs w:val="24"/>
      <w:lang w:val="en-GB" w:eastAsia="ar-SA"/>
    </w:rPr>
  </w:style>
  <w:style w:type="paragraph" w:customStyle="1" w:styleId="Obinitekst1">
    <w:name w:val="Obični tekst1"/>
    <w:basedOn w:val="Normal"/>
    <w:rsid w:val="008C31BB"/>
    <w:pPr>
      <w:suppressAutoHyphens w:val="0"/>
      <w:spacing w:after="0"/>
      <w:jc w:val="left"/>
    </w:pPr>
    <w:rPr>
      <w:rFonts w:ascii="Courier New" w:hAnsi="Courier New"/>
      <w:sz w:val="20"/>
      <w:lang w:val="en-US" w:eastAsia="ar-SA"/>
    </w:rPr>
  </w:style>
  <w:style w:type="paragraph" w:customStyle="1" w:styleId="Tijeloteksta-uvlaka31">
    <w:name w:val="Tijelo teksta - uvlaka 31"/>
    <w:basedOn w:val="Normal"/>
    <w:rsid w:val="008C31BB"/>
    <w:pPr>
      <w:ind w:left="283"/>
    </w:pPr>
    <w:rPr>
      <w:sz w:val="16"/>
      <w:szCs w:val="16"/>
      <w:lang w:eastAsia="ar-SA"/>
    </w:rPr>
  </w:style>
  <w:style w:type="paragraph" w:customStyle="1" w:styleId="Obinouvueno1">
    <w:name w:val="Obično uvučeno1"/>
    <w:basedOn w:val="Normal"/>
    <w:rsid w:val="008C31BB"/>
    <w:pPr>
      <w:tabs>
        <w:tab w:val="left" w:pos="720"/>
      </w:tabs>
      <w:suppressAutoHyphens w:val="0"/>
      <w:overflowPunct w:val="0"/>
      <w:autoSpaceDE w:val="0"/>
      <w:spacing w:after="0"/>
      <w:ind w:left="700" w:hanging="340"/>
      <w:textAlignment w:val="baseline"/>
    </w:pPr>
    <w:rPr>
      <w:i/>
      <w:iCs/>
      <w:color w:val="262626"/>
      <w:lang w:val="en-GB" w:eastAsia="ar-SA"/>
    </w:rPr>
  </w:style>
  <w:style w:type="paragraph" w:customStyle="1" w:styleId="Tekstkomentara1">
    <w:name w:val="Tekst komentara1"/>
    <w:basedOn w:val="Normal"/>
    <w:rsid w:val="008C31BB"/>
    <w:pPr>
      <w:suppressAutoHyphens w:val="0"/>
      <w:overflowPunct w:val="0"/>
      <w:autoSpaceDE w:val="0"/>
      <w:spacing w:after="0"/>
      <w:textAlignment w:val="baseline"/>
    </w:pPr>
    <w:rPr>
      <w:rFonts w:cs="Tahoma"/>
      <w:i/>
      <w:color w:val="262626"/>
      <w:kern w:val="1"/>
      <w:sz w:val="20"/>
      <w:lang w:val="en-GB" w:eastAsia="ar-SA"/>
    </w:rPr>
  </w:style>
  <w:style w:type="paragraph" w:customStyle="1" w:styleId="Brojevi51">
    <w:name w:val="Brojevi 51"/>
    <w:basedOn w:val="Normal"/>
    <w:rsid w:val="008C31BB"/>
    <w:pPr>
      <w:tabs>
        <w:tab w:val="num" w:pos="720"/>
        <w:tab w:val="left" w:pos="2160"/>
      </w:tabs>
      <w:suppressAutoHyphens w:val="0"/>
      <w:spacing w:after="0"/>
      <w:ind w:left="2160"/>
      <w:jc w:val="left"/>
    </w:pPr>
    <w:rPr>
      <w:rFonts w:ascii="Times New Roman" w:hAnsi="Times New Roman" w:cs="Tahoma"/>
      <w:color w:val="262626"/>
      <w:lang w:val="en-AU" w:eastAsia="ar-SA"/>
    </w:rPr>
  </w:style>
  <w:style w:type="paragraph" w:customStyle="1" w:styleId="Brojevi41">
    <w:name w:val="Brojevi 41"/>
    <w:basedOn w:val="Normal"/>
    <w:rsid w:val="008C31BB"/>
    <w:pPr>
      <w:numPr>
        <w:numId w:val="13"/>
      </w:numPr>
      <w:tabs>
        <w:tab w:val="left" w:pos="1209"/>
      </w:tabs>
      <w:suppressAutoHyphens w:val="0"/>
      <w:spacing w:after="0"/>
      <w:ind w:left="1209"/>
      <w:jc w:val="left"/>
    </w:pPr>
    <w:rPr>
      <w:iCs/>
      <w:color w:val="262626"/>
      <w:szCs w:val="24"/>
      <w:lang w:val="en-GB" w:eastAsia="ar-SA"/>
    </w:rPr>
  </w:style>
  <w:style w:type="paragraph" w:customStyle="1" w:styleId="Sadrajitablice">
    <w:name w:val="Sadržaji tablice"/>
    <w:basedOn w:val="Normal"/>
    <w:rsid w:val="008C31BB"/>
    <w:pPr>
      <w:suppressLineNumbers/>
    </w:pPr>
    <w:rPr>
      <w:lang w:eastAsia="ar-SA"/>
    </w:rPr>
  </w:style>
  <w:style w:type="paragraph" w:customStyle="1" w:styleId="Brojevi1">
    <w:name w:val="Brojevi1"/>
    <w:basedOn w:val="Popis"/>
    <w:rsid w:val="008C31BB"/>
    <w:pPr>
      <w:overflowPunct/>
      <w:autoSpaceDE/>
      <w:autoSpaceDN/>
      <w:adjustRightInd/>
      <w:spacing w:after="240" w:line="240" w:lineRule="atLeast"/>
      <w:ind w:left="1134"/>
      <w:textAlignment w:val="auto"/>
    </w:pPr>
    <w:rPr>
      <w:i w:val="0"/>
      <w:spacing w:val="-5"/>
      <w:sz w:val="20"/>
      <w:lang w:eastAsia="ar-SA"/>
    </w:rPr>
  </w:style>
  <w:style w:type="paragraph" w:customStyle="1" w:styleId="Opisslike1">
    <w:name w:val="Opis slike1"/>
    <w:basedOn w:val="Normal"/>
    <w:next w:val="Normal"/>
    <w:rsid w:val="008C31BB"/>
    <w:pPr>
      <w:suppressAutoHyphens w:val="0"/>
      <w:overflowPunct w:val="0"/>
      <w:autoSpaceDE w:val="0"/>
      <w:spacing w:after="0"/>
      <w:jc w:val="center"/>
      <w:textAlignment w:val="baseline"/>
    </w:pPr>
    <w:rPr>
      <w:rFonts w:cs="Tahoma"/>
      <w:i/>
      <w:color w:val="262626"/>
      <w:lang w:val="en-GB" w:eastAsia="ar-SA"/>
    </w:rPr>
  </w:style>
  <w:style w:type="paragraph" w:styleId="Podnaslov">
    <w:name w:val="Subtitle"/>
    <w:basedOn w:val="Naslov11"/>
    <w:next w:val="Tijeloteksta"/>
    <w:link w:val="PodnaslovChar"/>
    <w:qFormat/>
    <w:rsid w:val="008C31BB"/>
    <w:pPr>
      <w:jc w:val="center"/>
    </w:pPr>
    <w:rPr>
      <w:rFonts w:cs="Times New Roman"/>
      <w:i/>
      <w:iCs/>
      <w:lang w:val="x-none"/>
    </w:rPr>
  </w:style>
  <w:style w:type="character" w:customStyle="1" w:styleId="PodnaslovChar">
    <w:name w:val="Podnaslov Char"/>
    <w:basedOn w:val="Zadanifontodlomka"/>
    <w:link w:val="Podnaslov"/>
    <w:rsid w:val="008C31BB"/>
    <w:rPr>
      <w:rFonts w:eastAsia="SimSun" w:cs="Times New Roman"/>
      <w:i/>
      <w:iCs/>
      <w:kern w:val="0"/>
      <w:sz w:val="28"/>
      <w:szCs w:val="28"/>
      <w:lang w:val="x-none" w:eastAsia="ar-SA"/>
      <w14:ligatures w14:val="none"/>
    </w:rPr>
  </w:style>
  <w:style w:type="paragraph" w:customStyle="1" w:styleId="Kartadokumenta1">
    <w:name w:val="Karta dokumenta1"/>
    <w:basedOn w:val="Normal"/>
    <w:rsid w:val="008C31BB"/>
    <w:pPr>
      <w:shd w:val="clear" w:color="auto" w:fill="000080"/>
      <w:suppressAutoHyphens w:val="0"/>
      <w:spacing w:after="0"/>
      <w:jc w:val="left"/>
    </w:pPr>
    <w:rPr>
      <w:rFonts w:ascii="Tahoma" w:hAnsi="Tahoma" w:cs="Tahoma"/>
      <w:lang w:val="en-AU" w:eastAsia="ar-SA"/>
    </w:rPr>
  </w:style>
  <w:style w:type="paragraph" w:customStyle="1" w:styleId="Grafikeoznake21">
    <w:name w:val="Grafičke oznake 21"/>
    <w:basedOn w:val="Normal"/>
    <w:rsid w:val="008C31BB"/>
    <w:pPr>
      <w:numPr>
        <w:numId w:val="9"/>
      </w:numPr>
      <w:suppressAutoHyphens w:val="0"/>
      <w:spacing w:after="0"/>
    </w:pPr>
    <w:rPr>
      <w:rFonts w:ascii="Times New Roman" w:hAnsi="Times New Roman"/>
      <w:b/>
      <w:bCs/>
      <w:sz w:val="24"/>
      <w:szCs w:val="24"/>
      <w:lang w:eastAsia="ar-SA"/>
    </w:rPr>
  </w:style>
  <w:style w:type="paragraph" w:customStyle="1" w:styleId="Sadrajokvira">
    <w:name w:val="Sadržaj okvira"/>
    <w:basedOn w:val="Tijeloteksta"/>
    <w:rsid w:val="008C31BB"/>
    <w:rPr>
      <w:lang w:eastAsia="ar-SA"/>
    </w:rPr>
  </w:style>
  <w:style w:type="paragraph" w:customStyle="1" w:styleId="t-9-8">
    <w:name w:val="t-9-8"/>
    <w:basedOn w:val="Normal"/>
    <w:rsid w:val="008C31BB"/>
    <w:pPr>
      <w:suppressAutoHyphens w:val="0"/>
      <w:spacing w:before="100" w:beforeAutospacing="1" w:after="100" w:afterAutospacing="1"/>
      <w:jc w:val="left"/>
    </w:pPr>
    <w:rPr>
      <w:rFonts w:ascii="Times New Roman" w:hAnsi="Times New Roman"/>
      <w:sz w:val="24"/>
      <w:szCs w:val="24"/>
    </w:rPr>
  </w:style>
  <w:style w:type="table" w:customStyle="1" w:styleId="Tablicareetke2-isticanje61">
    <w:name w:val="Tablica rešetke 2 - isticanje 61"/>
    <w:basedOn w:val="Obinatablica"/>
    <w:uiPriority w:val="47"/>
    <w:rsid w:val="008C31BB"/>
    <w:pPr>
      <w:spacing w:after="0" w:line="240" w:lineRule="auto"/>
      <w:jc w:val="left"/>
    </w:pPr>
    <w:rPr>
      <w:rFonts w:ascii="Calibri" w:eastAsia="Calibri" w:hAnsi="Calibri" w:cs="Times New Roman"/>
      <w:kern w:val="0"/>
      <w:sz w:val="22"/>
      <w:szCs w:val="22"/>
      <w14:ligatures w14:val="none"/>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customStyle="1" w:styleId="NoSpacing3">
    <w:name w:val="No Spacing3"/>
    <w:qFormat/>
    <w:rsid w:val="008C31BB"/>
    <w:pPr>
      <w:spacing w:after="0" w:line="240" w:lineRule="auto"/>
      <w:jc w:val="left"/>
    </w:pPr>
    <w:rPr>
      <w:rFonts w:eastAsia="Times New Roman" w:cs="Tahoma"/>
      <w:i/>
      <w:color w:val="262626"/>
      <w:kern w:val="0"/>
      <w:sz w:val="22"/>
      <w:szCs w:val="24"/>
      <w14:ligatures w14:val="none"/>
    </w:rPr>
  </w:style>
  <w:style w:type="paragraph" w:customStyle="1" w:styleId="ListParagraph4">
    <w:name w:val="List Paragraph4"/>
    <w:basedOn w:val="Normal"/>
    <w:qFormat/>
    <w:rsid w:val="008C31BB"/>
    <w:pPr>
      <w:suppressAutoHyphens w:val="0"/>
      <w:spacing w:after="0"/>
      <w:ind w:left="708"/>
      <w:jc w:val="left"/>
    </w:pPr>
    <w:rPr>
      <w:rFonts w:cs="Tahoma"/>
      <w:i/>
      <w:color w:val="262626"/>
      <w:szCs w:val="24"/>
      <w:lang w:val="en-GB"/>
    </w:rPr>
  </w:style>
  <w:style w:type="paragraph" w:styleId="Popis3">
    <w:name w:val="List 3"/>
    <w:basedOn w:val="Normal"/>
    <w:rsid w:val="008C31BB"/>
    <w:pPr>
      <w:suppressAutoHyphens w:val="0"/>
      <w:spacing w:after="0" w:line="360" w:lineRule="auto"/>
      <w:ind w:left="1080" w:hanging="360"/>
    </w:pPr>
    <w:rPr>
      <w:rFonts w:ascii="Times New Roman" w:hAnsi="Times New Roman"/>
      <w:sz w:val="24"/>
    </w:rPr>
  </w:style>
  <w:style w:type="numbering" w:customStyle="1" w:styleId="Bezpopisa1">
    <w:name w:val="Bez popisa1"/>
    <w:next w:val="Bezpopisa"/>
    <w:uiPriority w:val="99"/>
    <w:semiHidden/>
    <w:unhideWhenUsed/>
    <w:rsid w:val="008C31BB"/>
  </w:style>
  <w:style w:type="paragraph" w:styleId="Bezproreda">
    <w:name w:val="No Spacing"/>
    <w:link w:val="BezproredaChar"/>
    <w:uiPriority w:val="99"/>
    <w:qFormat/>
    <w:rsid w:val="008C31BB"/>
    <w:pPr>
      <w:spacing w:after="0" w:line="240" w:lineRule="auto"/>
      <w:jc w:val="left"/>
    </w:pPr>
    <w:rPr>
      <w:rFonts w:ascii="Calibri" w:eastAsia="Times New Roman" w:hAnsi="Calibri"/>
      <w:kern w:val="0"/>
      <w:sz w:val="22"/>
      <w:szCs w:val="22"/>
      <w:lang w:val="en-US"/>
      <w14:ligatures w14:val="none"/>
    </w:rPr>
  </w:style>
  <w:style w:type="character" w:customStyle="1" w:styleId="BezproredaChar">
    <w:name w:val="Bez proreda Char"/>
    <w:link w:val="Bezproreda"/>
    <w:uiPriority w:val="99"/>
    <w:rsid w:val="008C31BB"/>
    <w:rPr>
      <w:rFonts w:ascii="Calibri" w:eastAsia="Times New Roman" w:hAnsi="Calibri"/>
      <w:kern w:val="0"/>
      <w:sz w:val="22"/>
      <w:szCs w:val="22"/>
      <w:lang w:val="en-US"/>
      <w14:ligatures w14:val="none"/>
    </w:rPr>
  </w:style>
  <w:style w:type="paragraph" w:customStyle="1" w:styleId="Address">
    <w:name w:val="Address"/>
    <w:basedOn w:val="Normal"/>
    <w:rsid w:val="008C31BB"/>
    <w:pPr>
      <w:widowControl w:val="0"/>
      <w:suppressAutoHyphens w:val="0"/>
      <w:spacing w:after="0" w:line="290" w:lineRule="auto"/>
    </w:pPr>
    <w:rPr>
      <w:rFonts w:ascii="Nimrod" w:hAnsi="Nimrod"/>
      <w:snapToGrid w:val="0"/>
      <w:sz w:val="20"/>
    </w:rPr>
  </w:style>
  <w:style w:type="character" w:customStyle="1" w:styleId="long-text">
    <w:name w:val="long-text"/>
    <w:rsid w:val="008C31BB"/>
  </w:style>
  <w:style w:type="paragraph" w:customStyle="1" w:styleId="TAB1">
    <w:name w:val="TAB_1"/>
    <w:basedOn w:val="Normal"/>
    <w:rsid w:val="008C31BB"/>
    <w:pPr>
      <w:suppressAutoHyphens w:val="0"/>
      <w:overflowPunct w:val="0"/>
      <w:autoSpaceDE w:val="0"/>
      <w:autoSpaceDN w:val="0"/>
      <w:adjustRightInd w:val="0"/>
      <w:spacing w:after="0" w:line="360" w:lineRule="auto"/>
      <w:jc w:val="center"/>
      <w:textAlignment w:val="baseline"/>
    </w:pPr>
    <w:rPr>
      <w:rFonts w:ascii="HRHelvetica_Light" w:hAnsi="HRHelvetica_Light"/>
      <w:sz w:val="20"/>
      <w:lang w:val="en-US"/>
    </w:rPr>
  </w:style>
  <w:style w:type="paragraph" w:styleId="TOCNaslov">
    <w:name w:val="TOC Heading"/>
    <w:basedOn w:val="Naslov1"/>
    <w:next w:val="Normal"/>
    <w:uiPriority w:val="39"/>
    <w:qFormat/>
    <w:rsid w:val="008C31BB"/>
    <w:pPr>
      <w:keepLines/>
      <w:suppressAutoHyphens w:val="0"/>
      <w:spacing w:before="480" w:after="0" w:line="276" w:lineRule="auto"/>
      <w:outlineLvl w:val="9"/>
    </w:pPr>
    <w:rPr>
      <w:rFonts w:ascii="Cambria" w:hAnsi="Cambria"/>
      <w:color w:val="365F91"/>
      <w:sz w:val="28"/>
      <w:szCs w:val="28"/>
      <w:lang w:val="en-US"/>
    </w:rPr>
  </w:style>
  <w:style w:type="character" w:customStyle="1" w:styleId="TekstkomentaraChar1">
    <w:name w:val="Tekst komentara Char1"/>
    <w:rsid w:val="008C31BB"/>
    <w:rPr>
      <w:lang w:val="en-US" w:eastAsia="en-US"/>
    </w:rPr>
  </w:style>
  <w:style w:type="paragraph" w:styleId="Tablicaslika">
    <w:name w:val="table of figures"/>
    <w:basedOn w:val="Normal"/>
    <w:next w:val="Normal"/>
    <w:uiPriority w:val="99"/>
    <w:rsid w:val="008C31BB"/>
    <w:pPr>
      <w:suppressAutoHyphens w:val="0"/>
      <w:spacing w:after="0"/>
    </w:pPr>
    <w:rPr>
      <w:sz w:val="20"/>
      <w:szCs w:val="24"/>
    </w:rPr>
  </w:style>
  <w:style w:type="character" w:customStyle="1" w:styleId="summarymark">
    <w:name w:val="summarymark"/>
    <w:rsid w:val="008C31BB"/>
  </w:style>
  <w:style w:type="table" w:styleId="Srednjareetka1-Isticanje6">
    <w:name w:val="Medium Grid 1 Accent 6"/>
    <w:basedOn w:val="Obinatablica"/>
    <w:uiPriority w:val="67"/>
    <w:rsid w:val="008C31BB"/>
    <w:pPr>
      <w:spacing w:after="0" w:line="240" w:lineRule="auto"/>
      <w:jc w:val="left"/>
    </w:pPr>
    <w:rPr>
      <w:rFonts w:eastAsia="Times New Roman"/>
      <w:kern w:val="0"/>
      <w:lang w:val="hr-HR" w:eastAsia="hr-HR"/>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Srednjareetka2-Isticanje6">
    <w:name w:val="Medium Grid 2 Accent 6"/>
    <w:basedOn w:val="Obinatablica"/>
    <w:uiPriority w:val="68"/>
    <w:rsid w:val="008C31BB"/>
    <w:pPr>
      <w:spacing w:after="0" w:line="240" w:lineRule="auto"/>
      <w:jc w:val="left"/>
    </w:pPr>
    <w:rPr>
      <w:rFonts w:ascii="Cambria" w:eastAsia="Times New Roman" w:hAnsi="Cambria"/>
      <w:color w:val="000000"/>
      <w:kern w:val="0"/>
      <w:lang w:val="hr-HR" w:eastAsia="hr-HR"/>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Srednjipopis-Isticanje6">
    <w:name w:val="Light List Accent 6"/>
    <w:basedOn w:val="Obinatablica"/>
    <w:uiPriority w:val="61"/>
    <w:rsid w:val="008C31BB"/>
    <w:pPr>
      <w:spacing w:after="0" w:line="240" w:lineRule="auto"/>
      <w:jc w:val="left"/>
    </w:pPr>
    <w:rPr>
      <w:rFonts w:eastAsia="Times New Roman"/>
      <w:kern w:val="0"/>
      <w:lang w:val="hr-HR" w:eastAsia="hr-HR"/>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Svijetlipopis-Isticanje2">
    <w:name w:val="Light List Accent 2"/>
    <w:basedOn w:val="Obinatablica"/>
    <w:uiPriority w:val="61"/>
    <w:rsid w:val="008C31BB"/>
    <w:pPr>
      <w:spacing w:after="0" w:line="240" w:lineRule="auto"/>
      <w:jc w:val="left"/>
    </w:pPr>
    <w:rPr>
      <w:rFonts w:eastAsia="Times New Roman"/>
      <w:kern w:val="0"/>
      <w:lang w:val="hr-HR" w:eastAsia="hr-HR"/>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Srednjareetka-Isticanje6">
    <w:name w:val="Light Grid Accent 6"/>
    <w:basedOn w:val="Obinatablica"/>
    <w:uiPriority w:val="62"/>
    <w:rsid w:val="008C31BB"/>
    <w:pPr>
      <w:spacing w:after="0" w:line="240" w:lineRule="auto"/>
      <w:jc w:val="left"/>
    </w:pPr>
    <w:rPr>
      <w:rFonts w:eastAsia="Times New Roman"/>
      <w:kern w:val="0"/>
      <w:lang w:val="hr-HR" w:eastAsia="hr-HR"/>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Srednjareetka1-Isticanje2">
    <w:name w:val="Medium Grid 1 Accent 2"/>
    <w:basedOn w:val="Obinatablica"/>
    <w:uiPriority w:val="67"/>
    <w:rsid w:val="008C31BB"/>
    <w:pPr>
      <w:spacing w:after="0" w:line="240" w:lineRule="auto"/>
      <w:jc w:val="left"/>
    </w:pPr>
    <w:rPr>
      <w:rFonts w:eastAsia="Times New Roman"/>
      <w:kern w:val="0"/>
      <w:lang w:val="hr-HR" w:eastAsia="hr-HR"/>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Obojanopopis-Isticanje2">
    <w:name w:val="Colorful List Accent 2"/>
    <w:basedOn w:val="Obinatablica"/>
    <w:uiPriority w:val="72"/>
    <w:rsid w:val="008C31BB"/>
    <w:pPr>
      <w:spacing w:after="0" w:line="240" w:lineRule="auto"/>
      <w:jc w:val="left"/>
    </w:pPr>
    <w:rPr>
      <w:rFonts w:eastAsia="Times New Roman"/>
      <w:color w:val="000000"/>
      <w:kern w:val="0"/>
      <w:lang w:val="hr-HR" w:eastAsia="hr-HR"/>
      <w14:ligatures w14:val="none"/>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Srednjareetka2-Isticanje2">
    <w:name w:val="Medium Grid 2 Accent 2"/>
    <w:basedOn w:val="Obinatablica"/>
    <w:uiPriority w:val="68"/>
    <w:rsid w:val="008C31BB"/>
    <w:pPr>
      <w:spacing w:after="0" w:line="240" w:lineRule="auto"/>
      <w:jc w:val="left"/>
    </w:pPr>
    <w:rPr>
      <w:rFonts w:ascii="Cambria" w:eastAsia="Times New Roman" w:hAnsi="Cambria"/>
      <w:color w:val="000000"/>
      <w:kern w:val="0"/>
      <w:lang w:val="hr-HR" w:eastAsia="hr-HR"/>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character" w:customStyle="1" w:styleId="st1">
    <w:name w:val="st1"/>
    <w:rsid w:val="008C31BB"/>
  </w:style>
  <w:style w:type="character" w:styleId="Referencakrajnjebiljeke">
    <w:name w:val="endnote reference"/>
    <w:uiPriority w:val="99"/>
    <w:unhideWhenUsed/>
    <w:rsid w:val="008C31BB"/>
    <w:rPr>
      <w:vertAlign w:val="superscript"/>
    </w:rPr>
  </w:style>
  <w:style w:type="paragraph" w:customStyle="1" w:styleId="tekst0">
    <w:name w:val="tekst"/>
    <w:basedOn w:val="Normal"/>
    <w:rsid w:val="008C31BB"/>
    <w:pPr>
      <w:suppressAutoHyphens w:val="0"/>
      <w:spacing w:before="7" w:after="7"/>
      <w:ind w:left="456" w:right="456"/>
    </w:pPr>
    <w:rPr>
      <w:sz w:val="20"/>
    </w:rPr>
  </w:style>
  <w:style w:type="paragraph" w:customStyle="1" w:styleId="t-9-8-bez-uvl">
    <w:name w:val="t-9-8-bez-uvl"/>
    <w:basedOn w:val="Normal"/>
    <w:rsid w:val="008C31BB"/>
    <w:pPr>
      <w:suppressAutoHyphens w:val="0"/>
      <w:spacing w:before="100" w:beforeAutospacing="1" w:after="100" w:afterAutospacing="1"/>
    </w:pPr>
    <w:rPr>
      <w:sz w:val="20"/>
      <w:szCs w:val="24"/>
    </w:rPr>
  </w:style>
  <w:style w:type="character" w:customStyle="1" w:styleId="ObinitekstChar1">
    <w:name w:val="Obični tekst Char1"/>
    <w:uiPriority w:val="99"/>
    <w:semiHidden/>
    <w:rsid w:val="008C31BB"/>
    <w:rPr>
      <w:rFonts w:ascii="Consolas" w:hAnsi="Consolas" w:cs="Consolas"/>
      <w:sz w:val="21"/>
      <w:szCs w:val="21"/>
    </w:rPr>
  </w:style>
  <w:style w:type="paragraph" w:customStyle="1" w:styleId="CM30">
    <w:name w:val="CM30"/>
    <w:basedOn w:val="Normal"/>
    <w:next w:val="Normal"/>
    <w:rsid w:val="008C31BB"/>
    <w:pPr>
      <w:widowControl w:val="0"/>
      <w:suppressAutoHyphens w:val="0"/>
      <w:autoSpaceDE w:val="0"/>
      <w:autoSpaceDN w:val="0"/>
      <w:adjustRightInd w:val="0"/>
      <w:spacing w:after="0" w:line="236" w:lineRule="atLeast"/>
    </w:pPr>
    <w:rPr>
      <w:rFonts w:ascii="Minion Pro Cond" w:hAnsi="Minion Pro Cond"/>
      <w:sz w:val="20"/>
      <w:szCs w:val="24"/>
    </w:rPr>
  </w:style>
  <w:style w:type="paragraph" w:customStyle="1" w:styleId="CM32">
    <w:name w:val="CM32"/>
    <w:basedOn w:val="Default"/>
    <w:next w:val="Default"/>
    <w:rsid w:val="008C31BB"/>
    <w:pPr>
      <w:numPr>
        <w:numId w:val="0"/>
      </w:numPr>
      <w:spacing w:line="238" w:lineRule="atLeast"/>
    </w:pPr>
    <w:rPr>
      <w:rFonts w:ascii="Minion Pro Cond" w:hAnsi="Minion Pro Cond" w:cs="Times New Roman"/>
      <w:color w:val="auto"/>
    </w:rPr>
  </w:style>
  <w:style w:type="paragraph" w:customStyle="1" w:styleId="CM2">
    <w:name w:val="CM2"/>
    <w:basedOn w:val="Default"/>
    <w:next w:val="Default"/>
    <w:rsid w:val="008C31BB"/>
    <w:pPr>
      <w:numPr>
        <w:numId w:val="0"/>
      </w:numPr>
      <w:spacing w:line="216" w:lineRule="atLeast"/>
    </w:pPr>
    <w:rPr>
      <w:rFonts w:ascii="Minion Pro Cond" w:hAnsi="Minion Pro Cond" w:cs="Times New Roman"/>
      <w:color w:val="auto"/>
    </w:rPr>
  </w:style>
  <w:style w:type="paragraph" w:customStyle="1" w:styleId="CM84">
    <w:name w:val="CM84"/>
    <w:basedOn w:val="Default"/>
    <w:next w:val="Default"/>
    <w:rsid w:val="008C31BB"/>
    <w:pPr>
      <w:numPr>
        <w:numId w:val="0"/>
      </w:numPr>
    </w:pPr>
    <w:rPr>
      <w:rFonts w:ascii="Minion Pro Cond" w:hAnsi="Minion Pro Cond" w:cs="Times New Roman"/>
      <w:color w:val="auto"/>
    </w:rPr>
  </w:style>
  <w:style w:type="character" w:styleId="Brojretka">
    <w:name w:val="line number"/>
    <w:rsid w:val="008C31BB"/>
  </w:style>
  <w:style w:type="paragraph" w:customStyle="1" w:styleId="3">
    <w:name w:val="3"/>
    <w:basedOn w:val="Normal"/>
    <w:rsid w:val="008C31BB"/>
    <w:pPr>
      <w:suppressAutoHyphens w:val="0"/>
      <w:autoSpaceDE w:val="0"/>
      <w:autoSpaceDN w:val="0"/>
      <w:spacing w:after="0" w:line="288" w:lineRule="atLeast"/>
    </w:pPr>
    <w:rPr>
      <w:rFonts w:ascii="HR_Times New Roman" w:hAnsi="HR_Times New Roman"/>
      <w:sz w:val="20"/>
      <w:szCs w:val="24"/>
      <w:lang w:val="en-GB"/>
    </w:rPr>
  </w:style>
  <w:style w:type="paragraph" w:styleId="Indeks1">
    <w:name w:val="index 1"/>
    <w:basedOn w:val="Normal"/>
    <w:next w:val="Normal"/>
    <w:autoRedefine/>
    <w:rsid w:val="008C31BB"/>
    <w:pPr>
      <w:suppressAutoHyphens w:val="0"/>
      <w:spacing w:after="0"/>
    </w:pPr>
    <w:rPr>
      <w:rFonts w:ascii="HR_Times New Roman" w:hAnsi="HR_Times New Roman"/>
      <w:sz w:val="24"/>
      <w:lang w:val="en-GB"/>
    </w:rPr>
  </w:style>
  <w:style w:type="paragraph" w:customStyle="1" w:styleId="kosuljica">
    <w:name w:val="kosuljica"/>
    <w:basedOn w:val="Normal"/>
    <w:rsid w:val="008C31BB"/>
    <w:pPr>
      <w:tabs>
        <w:tab w:val="left" w:pos="851"/>
      </w:tabs>
      <w:suppressAutoHyphens w:val="0"/>
      <w:spacing w:after="0"/>
      <w:ind w:left="4536"/>
      <w:jc w:val="left"/>
    </w:pPr>
    <w:rPr>
      <w:rFonts w:ascii="CRO_Swiss-Normal" w:hAnsi="CRO_Swiss-Normal"/>
      <w:sz w:val="24"/>
      <w:lang w:val="en-US"/>
    </w:rPr>
  </w:style>
  <w:style w:type="paragraph" w:customStyle="1" w:styleId="Text0">
    <w:name w:val="Text"/>
    <w:basedOn w:val="Normal"/>
    <w:rsid w:val="008C31BB"/>
    <w:pPr>
      <w:tabs>
        <w:tab w:val="left" w:pos="4230"/>
      </w:tabs>
      <w:suppressAutoHyphens w:val="0"/>
      <w:spacing w:after="0"/>
      <w:jc w:val="left"/>
    </w:pPr>
    <w:rPr>
      <w:rFonts w:ascii="HRHelvetica" w:hAnsi="HRHelvetica"/>
      <w:sz w:val="24"/>
      <w:lang w:val="en-GB"/>
    </w:rPr>
  </w:style>
  <w:style w:type="paragraph" w:customStyle="1" w:styleId="nabrajanje">
    <w:name w:val="nabrajanje"/>
    <w:basedOn w:val="Normal"/>
    <w:autoRedefine/>
    <w:rsid w:val="008C31BB"/>
    <w:pPr>
      <w:tabs>
        <w:tab w:val="left" w:pos="567"/>
        <w:tab w:val="left" w:pos="709"/>
        <w:tab w:val="left" w:pos="1134"/>
      </w:tabs>
      <w:suppressAutoHyphens w:val="0"/>
      <w:overflowPunct w:val="0"/>
      <w:autoSpaceDE w:val="0"/>
      <w:autoSpaceDN w:val="0"/>
      <w:adjustRightInd w:val="0"/>
      <w:spacing w:after="0"/>
      <w:ind w:right="-142"/>
      <w:jc w:val="left"/>
      <w:textAlignment w:val="baseline"/>
    </w:pPr>
    <w:rPr>
      <w:rFonts w:ascii="Times New Roman" w:hAnsi="Times New Roman"/>
      <w:bCs/>
      <w:iCs/>
      <w:smallCaps/>
      <w:kern w:val="28"/>
      <w:lang w:val="de-DE"/>
    </w:rPr>
  </w:style>
  <w:style w:type="paragraph" w:styleId="Popis4">
    <w:name w:val="List 4"/>
    <w:basedOn w:val="Normal"/>
    <w:rsid w:val="008C31BB"/>
    <w:pPr>
      <w:suppressAutoHyphens w:val="0"/>
      <w:overflowPunct w:val="0"/>
      <w:autoSpaceDE w:val="0"/>
      <w:autoSpaceDN w:val="0"/>
      <w:adjustRightInd w:val="0"/>
      <w:spacing w:after="0"/>
      <w:ind w:left="1132" w:hanging="283"/>
      <w:textAlignment w:val="baseline"/>
    </w:pPr>
    <w:rPr>
      <w:i/>
      <w:kern w:val="28"/>
      <w:lang w:val="en-US"/>
    </w:rPr>
  </w:style>
  <w:style w:type="paragraph" w:styleId="Popis5">
    <w:name w:val="List 5"/>
    <w:basedOn w:val="Normal"/>
    <w:rsid w:val="008C31BB"/>
    <w:pPr>
      <w:suppressAutoHyphens w:val="0"/>
      <w:spacing w:after="0"/>
      <w:ind w:left="1415" w:hanging="283"/>
      <w:jc w:val="left"/>
    </w:pPr>
    <w:rPr>
      <w:rFonts w:ascii="Times New Roman" w:hAnsi="Times New Roman"/>
      <w:sz w:val="24"/>
      <w:szCs w:val="24"/>
      <w:lang w:val="en-GB"/>
    </w:rPr>
  </w:style>
  <w:style w:type="paragraph" w:customStyle="1" w:styleId="maliplavi">
    <w:name w:val="maliplavi"/>
    <w:basedOn w:val="Normal"/>
    <w:rsid w:val="008C31BB"/>
    <w:pPr>
      <w:suppressAutoHyphens w:val="0"/>
      <w:spacing w:before="100" w:beforeAutospacing="1" w:after="100" w:afterAutospacing="1"/>
      <w:jc w:val="left"/>
    </w:pPr>
    <w:rPr>
      <w:rFonts w:ascii="Verdana" w:hAnsi="Verdana"/>
      <w:color w:val="002288"/>
      <w:sz w:val="18"/>
      <w:szCs w:val="18"/>
      <w:lang w:val="en-US"/>
    </w:rPr>
  </w:style>
  <w:style w:type="paragraph" w:customStyle="1" w:styleId="CM31">
    <w:name w:val="CM31"/>
    <w:basedOn w:val="Normal"/>
    <w:next w:val="Normal"/>
    <w:rsid w:val="008C31BB"/>
    <w:pPr>
      <w:widowControl w:val="0"/>
      <w:suppressAutoHyphens w:val="0"/>
      <w:autoSpaceDE w:val="0"/>
      <w:autoSpaceDN w:val="0"/>
      <w:adjustRightInd w:val="0"/>
      <w:spacing w:after="455"/>
      <w:jc w:val="left"/>
    </w:pPr>
    <w:rPr>
      <w:sz w:val="24"/>
      <w:szCs w:val="24"/>
      <w:lang w:val="en-US"/>
    </w:rPr>
  </w:style>
  <w:style w:type="paragraph" w:customStyle="1" w:styleId="CM13">
    <w:name w:val="CM13"/>
    <w:basedOn w:val="Normal"/>
    <w:next w:val="Normal"/>
    <w:rsid w:val="008C31BB"/>
    <w:pPr>
      <w:widowControl w:val="0"/>
      <w:suppressAutoHyphens w:val="0"/>
      <w:autoSpaceDE w:val="0"/>
      <w:autoSpaceDN w:val="0"/>
      <w:adjustRightInd w:val="0"/>
      <w:spacing w:after="0" w:line="238" w:lineRule="atLeast"/>
      <w:jc w:val="left"/>
    </w:pPr>
    <w:rPr>
      <w:sz w:val="24"/>
      <w:szCs w:val="24"/>
      <w:lang w:val="en-US"/>
    </w:rPr>
  </w:style>
  <w:style w:type="paragraph" w:customStyle="1" w:styleId="CM11">
    <w:name w:val="CM11"/>
    <w:basedOn w:val="Default"/>
    <w:next w:val="Default"/>
    <w:rsid w:val="008C31BB"/>
    <w:pPr>
      <w:numPr>
        <w:numId w:val="0"/>
      </w:numPr>
      <w:spacing w:line="236" w:lineRule="atLeast"/>
    </w:pPr>
    <w:rPr>
      <w:rFonts w:ascii="Arial" w:hAnsi="Arial" w:cs="Times New Roman"/>
      <w:color w:val="auto"/>
    </w:rPr>
  </w:style>
  <w:style w:type="paragraph" w:customStyle="1" w:styleId="level10">
    <w:name w:val="_level1"/>
    <w:basedOn w:val="Normal"/>
    <w:rsid w:val="008C31BB"/>
    <w:pPr>
      <w:widowControl w:val="0"/>
      <w:suppressAutoHyphens w:val="0"/>
      <w:autoSpaceDE w:val="0"/>
      <w:autoSpaceDN w:val="0"/>
      <w:adjustRightInd w:val="0"/>
      <w:spacing w:after="0"/>
      <w:jc w:val="left"/>
    </w:pPr>
    <w:rPr>
      <w:rFonts w:ascii="Times New Roman" w:hAnsi="Times New Roman"/>
      <w:sz w:val="24"/>
      <w:szCs w:val="24"/>
      <w:lang w:val="en-US"/>
    </w:rPr>
  </w:style>
  <w:style w:type="paragraph" w:customStyle="1" w:styleId="podnaslov0">
    <w:name w:val="podnaslov"/>
    <w:basedOn w:val="Normal"/>
    <w:rsid w:val="008C31BB"/>
    <w:pPr>
      <w:widowControl w:val="0"/>
      <w:suppressAutoHyphens w:val="0"/>
      <w:autoSpaceDE w:val="0"/>
      <w:autoSpaceDN w:val="0"/>
      <w:adjustRightInd w:val="0"/>
      <w:spacing w:after="0"/>
      <w:jc w:val="left"/>
    </w:pPr>
    <w:rPr>
      <w:rFonts w:ascii="Arial Narrow" w:hAnsi="Arial Narrow" w:cs="Arial Narrow"/>
      <w:b/>
      <w:bCs/>
      <w:sz w:val="28"/>
      <w:szCs w:val="28"/>
      <w:lang w:val="en-US"/>
    </w:rPr>
  </w:style>
  <w:style w:type="paragraph" w:customStyle="1" w:styleId="CM7">
    <w:name w:val="CM7"/>
    <w:basedOn w:val="Default"/>
    <w:next w:val="Default"/>
    <w:rsid w:val="008C31BB"/>
    <w:pPr>
      <w:widowControl/>
      <w:numPr>
        <w:numId w:val="0"/>
      </w:numPr>
    </w:pPr>
    <w:rPr>
      <w:rFonts w:ascii="Times New Roman" w:hAnsi="Times New Roman" w:cs="Times New Roman"/>
      <w:color w:val="auto"/>
    </w:rPr>
  </w:style>
  <w:style w:type="paragraph" w:customStyle="1" w:styleId="CM8">
    <w:name w:val="CM8"/>
    <w:basedOn w:val="Default"/>
    <w:next w:val="Default"/>
    <w:rsid w:val="008C31BB"/>
    <w:pPr>
      <w:widowControl/>
      <w:numPr>
        <w:numId w:val="0"/>
      </w:numPr>
      <w:spacing w:line="298" w:lineRule="atLeast"/>
    </w:pPr>
    <w:rPr>
      <w:rFonts w:ascii="Times New Roman" w:hAnsi="Times New Roman" w:cs="Times New Roman"/>
      <w:color w:val="auto"/>
    </w:rPr>
  </w:style>
  <w:style w:type="paragraph" w:customStyle="1" w:styleId="CM9">
    <w:name w:val="CM9"/>
    <w:basedOn w:val="Default"/>
    <w:next w:val="Default"/>
    <w:rsid w:val="008C31BB"/>
    <w:pPr>
      <w:widowControl/>
      <w:numPr>
        <w:numId w:val="0"/>
      </w:numPr>
      <w:spacing w:line="298" w:lineRule="atLeast"/>
    </w:pPr>
    <w:rPr>
      <w:rFonts w:ascii="Times New Roman" w:hAnsi="Times New Roman" w:cs="Times New Roman"/>
      <w:color w:val="auto"/>
    </w:rPr>
  </w:style>
  <w:style w:type="paragraph" w:customStyle="1" w:styleId="BodyText25">
    <w:name w:val="Body Text 25"/>
    <w:basedOn w:val="Normal"/>
    <w:rsid w:val="008C31BB"/>
    <w:pPr>
      <w:suppressAutoHyphens w:val="0"/>
      <w:overflowPunct w:val="0"/>
      <w:autoSpaceDE w:val="0"/>
      <w:autoSpaceDN w:val="0"/>
      <w:adjustRightInd w:val="0"/>
      <w:spacing w:after="0"/>
      <w:textAlignment w:val="baseline"/>
    </w:pPr>
    <w:rPr>
      <w:sz w:val="24"/>
    </w:rPr>
  </w:style>
  <w:style w:type="paragraph" w:customStyle="1" w:styleId="Stil2">
    <w:name w:val="Stil2"/>
    <w:basedOn w:val="Normal"/>
    <w:rsid w:val="008C31BB"/>
    <w:pPr>
      <w:widowControl w:val="0"/>
      <w:numPr>
        <w:numId w:val="15"/>
      </w:numPr>
      <w:suppressAutoHyphens w:val="0"/>
      <w:spacing w:after="0"/>
      <w:jc w:val="center"/>
    </w:pPr>
    <w:rPr>
      <w:b/>
    </w:rPr>
  </w:style>
  <w:style w:type="character" w:customStyle="1" w:styleId="StilEpote32">
    <w:name w:val="StilEpošte32"/>
    <w:semiHidden/>
    <w:rsid w:val="008C31BB"/>
    <w:rPr>
      <w:rFonts w:ascii="Arial" w:hAnsi="Arial" w:cs="Arial"/>
      <w:color w:val="000080"/>
      <w:sz w:val="20"/>
      <w:szCs w:val="20"/>
    </w:rPr>
  </w:style>
  <w:style w:type="character" w:customStyle="1" w:styleId="NoSpacingChar">
    <w:name w:val="No Spacing Char"/>
    <w:link w:val="NoSpacing1"/>
    <w:uiPriority w:val="1"/>
    <w:rsid w:val="008C31BB"/>
    <w:rPr>
      <w:rFonts w:eastAsia="Times New Roman"/>
      <w:i/>
      <w:color w:val="262626"/>
      <w:kern w:val="0"/>
      <w:sz w:val="22"/>
      <w:szCs w:val="24"/>
      <w14:ligatures w14:val="none"/>
    </w:rPr>
  </w:style>
  <w:style w:type="paragraph" w:customStyle="1" w:styleId="TOCHeading1">
    <w:name w:val="TOC Heading1"/>
    <w:basedOn w:val="Naslov1"/>
    <w:next w:val="Normal"/>
    <w:uiPriority w:val="39"/>
    <w:qFormat/>
    <w:rsid w:val="008C31BB"/>
    <w:pPr>
      <w:keepLines/>
      <w:suppressAutoHyphens w:val="0"/>
      <w:spacing w:before="480" w:after="0" w:line="276" w:lineRule="auto"/>
      <w:outlineLvl w:val="9"/>
    </w:pPr>
    <w:rPr>
      <w:rFonts w:ascii="Cambria" w:hAnsi="Cambria"/>
      <w:color w:val="365F91"/>
      <w:sz w:val="28"/>
      <w:szCs w:val="28"/>
      <w:lang w:val="en-US"/>
    </w:rPr>
  </w:style>
  <w:style w:type="table" w:customStyle="1" w:styleId="MediumGrid1-Accent61">
    <w:name w:val="Medium Grid 1 - Accent 61"/>
    <w:basedOn w:val="Obinatablica"/>
    <w:uiPriority w:val="67"/>
    <w:rsid w:val="008C31BB"/>
    <w:pPr>
      <w:spacing w:after="0" w:line="240" w:lineRule="auto"/>
      <w:jc w:val="left"/>
    </w:pPr>
    <w:rPr>
      <w:rFonts w:eastAsia="Times New Roman"/>
      <w:kern w:val="0"/>
      <w:lang w:val="hr-HR" w:eastAsia="hr-HR"/>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Accent61">
    <w:name w:val="Medium Grid 2 - Accent 61"/>
    <w:basedOn w:val="Obinatablica"/>
    <w:uiPriority w:val="68"/>
    <w:rsid w:val="008C31BB"/>
    <w:pPr>
      <w:spacing w:after="0" w:line="240" w:lineRule="auto"/>
      <w:jc w:val="left"/>
    </w:pPr>
    <w:rPr>
      <w:rFonts w:ascii="Cambria" w:eastAsia="Times New Roman" w:hAnsi="Cambria"/>
      <w:color w:val="000000"/>
      <w:kern w:val="0"/>
      <w:lang w:val="hr-HR" w:eastAsia="hr-HR"/>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LightList-Accent61">
    <w:name w:val="Light List - Accent 61"/>
    <w:basedOn w:val="Obinatablica"/>
    <w:uiPriority w:val="61"/>
    <w:rsid w:val="008C31BB"/>
    <w:pPr>
      <w:spacing w:after="0" w:line="240" w:lineRule="auto"/>
      <w:jc w:val="left"/>
    </w:pPr>
    <w:rPr>
      <w:rFonts w:eastAsia="Times New Roman"/>
      <w:kern w:val="0"/>
      <w:lang w:val="hr-HR" w:eastAsia="hr-HR"/>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21">
    <w:name w:val="Light List - Accent 21"/>
    <w:basedOn w:val="Obinatablica"/>
    <w:uiPriority w:val="61"/>
    <w:rsid w:val="008C31BB"/>
    <w:pPr>
      <w:spacing w:after="0" w:line="240" w:lineRule="auto"/>
      <w:jc w:val="left"/>
    </w:pPr>
    <w:rPr>
      <w:rFonts w:eastAsia="Times New Roman"/>
      <w:kern w:val="0"/>
      <w:lang w:val="hr-HR" w:eastAsia="hr-HR"/>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Grid-Accent61">
    <w:name w:val="Light Grid - Accent 61"/>
    <w:basedOn w:val="Obinatablica"/>
    <w:uiPriority w:val="62"/>
    <w:rsid w:val="008C31BB"/>
    <w:pPr>
      <w:spacing w:after="0" w:line="240" w:lineRule="auto"/>
      <w:jc w:val="left"/>
    </w:pPr>
    <w:rPr>
      <w:rFonts w:eastAsia="Times New Roman"/>
      <w:kern w:val="0"/>
      <w:lang w:val="hr-HR" w:eastAsia="hr-HR"/>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Grid1-Accent21">
    <w:name w:val="Medium Grid 1 - Accent 21"/>
    <w:basedOn w:val="Obinatablica"/>
    <w:uiPriority w:val="67"/>
    <w:rsid w:val="008C31BB"/>
    <w:pPr>
      <w:spacing w:after="0" w:line="240" w:lineRule="auto"/>
      <w:jc w:val="left"/>
    </w:pPr>
    <w:rPr>
      <w:rFonts w:eastAsia="Times New Roman"/>
      <w:kern w:val="0"/>
      <w:lang w:val="hr-HR" w:eastAsia="hr-HR"/>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ColorfulList-Accent21">
    <w:name w:val="Colorful List - Accent 21"/>
    <w:basedOn w:val="Obinatablica"/>
    <w:uiPriority w:val="72"/>
    <w:rsid w:val="008C31BB"/>
    <w:pPr>
      <w:spacing w:after="0" w:line="240" w:lineRule="auto"/>
      <w:jc w:val="left"/>
    </w:pPr>
    <w:rPr>
      <w:rFonts w:eastAsia="Times New Roman"/>
      <w:color w:val="000000"/>
      <w:kern w:val="0"/>
      <w:lang w:val="hr-HR" w:eastAsia="hr-HR"/>
      <w14:ligatures w14:val="none"/>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MediumGrid2-Accent21">
    <w:name w:val="Medium Grid 2 - Accent 21"/>
    <w:basedOn w:val="Obinatablica"/>
    <w:uiPriority w:val="68"/>
    <w:rsid w:val="008C31BB"/>
    <w:pPr>
      <w:spacing w:after="0" w:line="240" w:lineRule="auto"/>
      <w:jc w:val="left"/>
    </w:pPr>
    <w:rPr>
      <w:rFonts w:ascii="Cambria" w:eastAsia="Times New Roman" w:hAnsi="Cambria"/>
      <w:color w:val="000000"/>
      <w:kern w:val="0"/>
      <w:lang w:val="hr-HR" w:eastAsia="hr-HR"/>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character" w:customStyle="1" w:styleId="apple-converted-space">
    <w:name w:val="apple-converted-space"/>
    <w:rsid w:val="008C31BB"/>
  </w:style>
  <w:style w:type="paragraph" w:customStyle="1" w:styleId="xl80">
    <w:name w:val="xl80"/>
    <w:basedOn w:val="Normal"/>
    <w:rsid w:val="008C31BB"/>
    <w:pPr>
      <w:pBdr>
        <w:top w:val="single" w:sz="4" w:space="0" w:color="auto"/>
        <w:left w:val="single" w:sz="4" w:space="0" w:color="auto"/>
        <w:right w:val="single" w:sz="4" w:space="0" w:color="auto"/>
      </w:pBdr>
      <w:shd w:val="clear" w:color="000000" w:fill="FFD966"/>
      <w:suppressAutoHyphens w:val="0"/>
      <w:spacing w:before="100" w:beforeAutospacing="1" w:after="100" w:afterAutospacing="1"/>
      <w:jc w:val="right"/>
    </w:pPr>
    <w:rPr>
      <w:rFonts w:ascii="Times New Roman" w:hAnsi="Times New Roman"/>
      <w:b/>
      <w:bCs/>
      <w:sz w:val="24"/>
      <w:szCs w:val="24"/>
    </w:rPr>
  </w:style>
  <w:style w:type="paragraph" w:customStyle="1" w:styleId="xl81">
    <w:name w:val="xl81"/>
    <w:basedOn w:val="Normal"/>
    <w:rsid w:val="008C31BB"/>
    <w:pPr>
      <w:pBdr>
        <w:left w:val="single" w:sz="4" w:space="0" w:color="auto"/>
        <w:bottom w:val="single" w:sz="4" w:space="0" w:color="auto"/>
        <w:right w:val="single" w:sz="4" w:space="0" w:color="auto"/>
      </w:pBdr>
      <w:shd w:val="clear" w:color="000000" w:fill="FFF2CC"/>
      <w:suppressAutoHyphens w:val="0"/>
      <w:spacing w:before="100" w:beforeAutospacing="1" w:after="100" w:afterAutospacing="1"/>
      <w:jc w:val="right"/>
    </w:pPr>
    <w:rPr>
      <w:rFonts w:ascii="Times New Roman" w:hAnsi="Times New Roman"/>
      <w:sz w:val="24"/>
      <w:szCs w:val="24"/>
    </w:rPr>
  </w:style>
  <w:style w:type="paragraph" w:customStyle="1" w:styleId="xl82">
    <w:name w:val="xl82"/>
    <w:basedOn w:val="Normal"/>
    <w:rsid w:val="008C31BB"/>
    <w:pPr>
      <w:pBdr>
        <w:top w:val="single" w:sz="8" w:space="0" w:color="auto"/>
        <w:left w:val="single" w:sz="8" w:space="0" w:color="auto"/>
        <w:bottom w:val="single" w:sz="8" w:space="0" w:color="auto"/>
        <w:right w:val="single" w:sz="8" w:space="0" w:color="auto"/>
      </w:pBdr>
      <w:shd w:val="clear" w:color="000000" w:fill="FFF2CC"/>
      <w:suppressAutoHyphens w:val="0"/>
      <w:spacing w:before="100" w:beforeAutospacing="1" w:after="100" w:afterAutospacing="1"/>
      <w:jc w:val="right"/>
    </w:pPr>
    <w:rPr>
      <w:rFonts w:ascii="Times New Roman" w:hAnsi="Times New Roman"/>
      <w:color w:val="FF0000"/>
      <w:sz w:val="24"/>
      <w:szCs w:val="24"/>
    </w:rPr>
  </w:style>
  <w:style w:type="paragraph" w:customStyle="1" w:styleId="xl83">
    <w:name w:val="xl83"/>
    <w:basedOn w:val="Normal"/>
    <w:rsid w:val="008C31BB"/>
    <w:pPr>
      <w:pBdr>
        <w:left w:val="single" w:sz="4" w:space="0" w:color="auto"/>
        <w:bottom w:val="single" w:sz="4" w:space="0" w:color="auto"/>
        <w:right w:val="single" w:sz="4" w:space="0" w:color="auto"/>
      </w:pBdr>
      <w:shd w:val="clear" w:color="000000" w:fill="FFF2CC"/>
      <w:suppressAutoHyphens w:val="0"/>
      <w:spacing w:before="100" w:beforeAutospacing="1" w:after="100" w:afterAutospacing="1"/>
      <w:jc w:val="right"/>
    </w:pPr>
    <w:rPr>
      <w:rFonts w:ascii="Times New Roman" w:hAnsi="Times New Roman"/>
      <w:i/>
      <w:iCs/>
      <w:sz w:val="24"/>
      <w:szCs w:val="24"/>
    </w:rPr>
  </w:style>
  <w:style w:type="paragraph" w:customStyle="1" w:styleId="xl84">
    <w:name w:val="xl84"/>
    <w:basedOn w:val="Normal"/>
    <w:rsid w:val="008C31BB"/>
    <w:pPr>
      <w:pBdr>
        <w:top w:val="single" w:sz="4" w:space="0" w:color="auto"/>
        <w:left w:val="single" w:sz="4" w:space="0" w:color="auto"/>
        <w:bottom w:val="single" w:sz="4" w:space="0" w:color="auto"/>
      </w:pBdr>
      <w:shd w:val="clear" w:color="000000" w:fill="FFF2CC"/>
      <w:suppressAutoHyphens w:val="0"/>
      <w:spacing w:before="100" w:beforeAutospacing="1" w:after="100" w:afterAutospacing="1"/>
      <w:jc w:val="right"/>
    </w:pPr>
    <w:rPr>
      <w:rFonts w:ascii="Times New Roman" w:hAnsi="Times New Roman"/>
      <w:sz w:val="24"/>
      <w:szCs w:val="24"/>
    </w:rPr>
  </w:style>
  <w:style w:type="paragraph" w:customStyle="1" w:styleId="xl85">
    <w:name w:val="xl85"/>
    <w:basedOn w:val="Normal"/>
    <w:rsid w:val="008C31BB"/>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pPr>
    <w:rPr>
      <w:rFonts w:ascii="Times New Roman" w:hAnsi="Times New Roman"/>
      <w:sz w:val="24"/>
      <w:szCs w:val="24"/>
    </w:rPr>
  </w:style>
  <w:style w:type="paragraph" w:customStyle="1" w:styleId="xl86">
    <w:name w:val="xl86"/>
    <w:basedOn w:val="Normal"/>
    <w:rsid w:val="008C31BB"/>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right"/>
    </w:pPr>
    <w:rPr>
      <w:rFonts w:ascii="Times New Roman" w:hAnsi="Times New Roman"/>
      <w:sz w:val="24"/>
      <w:szCs w:val="24"/>
    </w:rPr>
  </w:style>
  <w:style w:type="paragraph" w:customStyle="1" w:styleId="xl87">
    <w:name w:val="xl87"/>
    <w:basedOn w:val="Normal"/>
    <w:rsid w:val="008C31BB"/>
    <w:pPr>
      <w:shd w:val="clear" w:color="000000" w:fill="FFD966"/>
      <w:suppressAutoHyphens w:val="0"/>
      <w:spacing w:before="100" w:beforeAutospacing="1" w:after="100" w:afterAutospacing="1"/>
      <w:jc w:val="left"/>
    </w:pPr>
    <w:rPr>
      <w:rFonts w:ascii="Times New Roman" w:hAnsi="Times New Roman"/>
      <w:b/>
      <w:bCs/>
      <w:sz w:val="24"/>
      <w:szCs w:val="24"/>
    </w:rPr>
  </w:style>
  <w:style w:type="paragraph" w:customStyle="1" w:styleId="xl88">
    <w:name w:val="xl88"/>
    <w:basedOn w:val="Normal"/>
    <w:rsid w:val="008C31BB"/>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pPr>
    <w:rPr>
      <w:rFonts w:ascii="Times New Roman" w:hAnsi="Times New Roman"/>
      <w:sz w:val="24"/>
      <w:szCs w:val="24"/>
    </w:rPr>
  </w:style>
  <w:style w:type="paragraph" w:customStyle="1" w:styleId="xl90">
    <w:name w:val="xl90"/>
    <w:basedOn w:val="Normal"/>
    <w:rsid w:val="008C31BB"/>
    <w:pPr>
      <w:pBdr>
        <w:top w:val="single" w:sz="4" w:space="0" w:color="auto"/>
        <w:bottom w:val="single" w:sz="4" w:space="0" w:color="auto"/>
        <w:right w:val="single" w:sz="4" w:space="0" w:color="auto"/>
      </w:pBdr>
      <w:shd w:val="clear" w:color="000000" w:fill="E2EFDA"/>
      <w:suppressAutoHyphens w:val="0"/>
      <w:spacing w:before="100" w:beforeAutospacing="1" w:after="100" w:afterAutospacing="1"/>
      <w:jc w:val="right"/>
    </w:pPr>
    <w:rPr>
      <w:rFonts w:ascii="Times New Roman" w:hAnsi="Times New Roman"/>
      <w:sz w:val="24"/>
      <w:szCs w:val="24"/>
    </w:rPr>
  </w:style>
  <w:style w:type="paragraph" w:customStyle="1" w:styleId="xl91">
    <w:name w:val="xl91"/>
    <w:basedOn w:val="Normal"/>
    <w:rsid w:val="008C31BB"/>
    <w:pPr>
      <w:pBdr>
        <w:top w:val="single" w:sz="4" w:space="0" w:color="auto"/>
        <w:left w:val="single" w:sz="4" w:space="0" w:color="auto"/>
        <w:right w:val="single" w:sz="4" w:space="0" w:color="auto"/>
      </w:pBdr>
      <w:shd w:val="clear" w:color="000000" w:fill="FFD966"/>
      <w:suppressAutoHyphens w:val="0"/>
      <w:spacing w:before="100" w:beforeAutospacing="1" w:after="100" w:afterAutospacing="1"/>
      <w:jc w:val="right"/>
    </w:pPr>
    <w:rPr>
      <w:rFonts w:ascii="Times New Roman" w:hAnsi="Times New Roman"/>
      <w:b/>
      <w:bCs/>
      <w:sz w:val="24"/>
      <w:szCs w:val="24"/>
    </w:rPr>
  </w:style>
  <w:style w:type="paragraph" w:customStyle="1" w:styleId="xl92">
    <w:name w:val="xl92"/>
    <w:basedOn w:val="Normal"/>
    <w:rsid w:val="008C31BB"/>
    <w:pPr>
      <w:pBdr>
        <w:left w:val="single" w:sz="4" w:space="0" w:color="auto"/>
        <w:bottom w:val="single" w:sz="4" w:space="0" w:color="auto"/>
        <w:right w:val="single" w:sz="4" w:space="0" w:color="auto"/>
      </w:pBdr>
      <w:shd w:val="clear" w:color="000000" w:fill="FFF2CC"/>
      <w:suppressAutoHyphens w:val="0"/>
      <w:spacing w:before="100" w:beforeAutospacing="1" w:after="100" w:afterAutospacing="1"/>
      <w:jc w:val="right"/>
    </w:pPr>
    <w:rPr>
      <w:rFonts w:ascii="Times New Roman" w:hAnsi="Times New Roman"/>
      <w:sz w:val="24"/>
      <w:szCs w:val="24"/>
    </w:rPr>
  </w:style>
  <w:style w:type="paragraph" w:customStyle="1" w:styleId="xl93">
    <w:name w:val="xl93"/>
    <w:basedOn w:val="Normal"/>
    <w:rsid w:val="008C31BB"/>
    <w:pPr>
      <w:pBdr>
        <w:top w:val="single" w:sz="8" w:space="0" w:color="auto"/>
        <w:left w:val="single" w:sz="8" w:space="0" w:color="auto"/>
        <w:bottom w:val="single" w:sz="8" w:space="0" w:color="auto"/>
        <w:right w:val="single" w:sz="8" w:space="0" w:color="auto"/>
      </w:pBdr>
      <w:shd w:val="clear" w:color="000000" w:fill="FFF2CC"/>
      <w:suppressAutoHyphens w:val="0"/>
      <w:spacing w:before="100" w:beforeAutospacing="1" w:after="100" w:afterAutospacing="1"/>
      <w:jc w:val="right"/>
    </w:pPr>
    <w:rPr>
      <w:rFonts w:ascii="Times New Roman" w:hAnsi="Times New Roman"/>
      <w:color w:val="FF0000"/>
      <w:sz w:val="24"/>
      <w:szCs w:val="24"/>
    </w:rPr>
  </w:style>
  <w:style w:type="paragraph" w:customStyle="1" w:styleId="xl94">
    <w:name w:val="xl94"/>
    <w:basedOn w:val="Normal"/>
    <w:rsid w:val="008C31BB"/>
    <w:pPr>
      <w:pBdr>
        <w:left w:val="single" w:sz="4" w:space="0" w:color="auto"/>
        <w:bottom w:val="single" w:sz="4" w:space="0" w:color="auto"/>
        <w:right w:val="single" w:sz="4" w:space="0" w:color="auto"/>
      </w:pBdr>
      <w:shd w:val="clear" w:color="000000" w:fill="FFF2CC"/>
      <w:suppressAutoHyphens w:val="0"/>
      <w:spacing w:before="100" w:beforeAutospacing="1" w:after="100" w:afterAutospacing="1"/>
      <w:jc w:val="right"/>
    </w:pPr>
    <w:rPr>
      <w:rFonts w:ascii="Times New Roman" w:hAnsi="Times New Roman"/>
      <w:i/>
      <w:iCs/>
      <w:sz w:val="24"/>
      <w:szCs w:val="24"/>
    </w:rPr>
  </w:style>
  <w:style w:type="paragraph" w:customStyle="1" w:styleId="xl95">
    <w:name w:val="xl95"/>
    <w:basedOn w:val="Normal"/>
    <w:rsid w:val="008C31BB"/>
    <w:pPr>
      <w:pBdr>
        <w:top w:val="single" w:sz="4" w:space="0" w:color="auto"/>
        <w:left w:val="single" w:sz="4" w:space="0" w:color="auto"/>
        <w:bottom w:val="single" w:sz="4" w:space="0" w:color="auto"/>
      </w:pBdr>
      <w:shd w:val="clear" w:color="000000" w:fill="FFF2CC"/>
      <w:suppressAutoHyphens w:val="0"/>
      <w:spacing w:before="100" w:beforeAutospacing="1" w:after="100" w:afterAutospacing="1"/>
      <w:jc w:val="right"/>
    </w:pPr>
    <w:rPr>
      <w:rFonts w:ascii="Times New Roman" w:hAnsi="Times New Roman"/>
      <w:sz w:val="24"/>
      <w:szCs w:val="24"/>
    </w:rPr>
  </w:style>
  <w:style w:type="paragraph" w:customStyle="1" w:styleId="xl96">
    <w:name w:val="xl96"/>
    <w:basedOn w:val="Normal"/>
    <w:rsid w:val="008C31BB"/>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pPr>
    <w:rPr>
      <w:rFonts w:ascii="Times New Roman" w:hAnsi="Times New Roman"/>
      <w:sz w:val="24"/>
      <w:szCs w:val="24"/>
    </w:rPr>
  </w:style>
  <w:style w:type="paragraph" w:customStyle="1" w:styleId="p7">
    <w:name w:val="p7"/>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8">
    <w:name w:val="p8"/>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9">
    <w:name w:val="p9"/>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10">
    <w:name w:val="p10"/>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11">
    <w:name w:val="p11"/>
    <w:basedOn w:val="Normal"/>
    <w:uiPriority w:val="99"/>
    <w:rsid w:val="008C31BB"/>
    <w:pPr>
      <w:suppressAutoHyphens w:val="0"/>
      <w:spacing w:before="100" w:beforeAutospacing="1" w:after="100" w:afterAutospacing="1"/>
      <w:jc w:val="left"/>
    </w:pPr>
    <w:rPr>
      <w:rFonts w:ascii="Calibri" w:hAnsi="Calibri" w:cs="Calibri"/>
      <w:sz w:val="24"/>
      <w:szCs w:val="24"/>
    </w:rPr>
  </w:style>
  <w:style w:type="character" w:customStyle="1" w:styleId="ft10">
    <w:name w:val="ft10"/>
    <w:uiPriority w:val="99"/>
    <w:rsid w:val="008C31BB"/>
  </w:style>
  <w:style w:type="character" w:customStyle="1" w:styleId="ft11">
    <w:name w:val="ft11"/>
    <w:uiPriority w:val="99"/>
    <w:rsid w:val="008C31BB"/>
  </w:style>
  <w:style w:type="paragraph" w:customStyle="1" w:styleId="p12">
    <w:name w:val="p12"/>
    <w:basedOn w:val="Normal"/>
    <w:uiPriority w:val="99"/>
    <w:rsid w:val="008C31BB"/>
    <w:pPr>
      <w:suppressAutoHyphens w:val="0"/>
      <w:spacing w:before="100" w:beforeAutospacing="1" w:after="100" w:afterAutospacing="1"/>
      <w:jc w:val="left"/>
    </w:pPr>
    <w:rPr>
      <w:rFonts w:ascii="Calibri" w:hAnsi="Calibri" w:cs="Calibri"/>
      <w:sz w:val="24"/>
      <w:szCs w:val="24"/>
    </w:rPr>
  </w:style>
  <w:style w:type="character" w:customStyle="1" w:styleId="ft12">
    <w:name w:val="ft12"/>
    <w:uiPriority w:val="99"/>
    <w:rsid w:val="008C31BB"/>
  </w:style>
  <w:style w:type="character" w:customStyle="1" w:styleId="ft13">
    <w:name w:val="ft13"/>
    <w:uiPriority w:val="99"/>
    <w:rsid w:val="008C31BB"/>
  </w:style>
  <w:style w:type="paragraph" w:customStyle="1" w:styleId="p13">
    <w:name w:val="p13"/>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14">
    <w:name w:val="p14"/>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15">
    <w:name w:val="p15"/>
    <w:basedOn w:val="Normal"/>
    <w:uiPriority w:val="99"/>
    <w:rsid w:val="008C31BB"/>
    <w:pPr>
      <w:suppressAutoHyphens w:val="0"/>
      <w:spacing w:before="100" w:beforeAutospacing="1" w:after="100" w:afterAutospacing="1"/>
      <w:jc w:val="left"/>
    </w:pPr>
    <w:rPr>
      <w:rFonts w:ascii="Calibri" w:hAnsi="Calibri" w:cs="Calibri"/>
      <w:sz w:val="24"/>
      <w:szCs w:val="24"/>
    </w:rPr>
  </w:style>
  <w:style w:type="character" w:customStyle="1" w:styleId="ft15">
    <w:name w:val="ft15"/>
    <w:uiPriority w:val="99"/>
    <w:rsid w:val="008C31BB"/>
  </w:style>
  <w:style w:type="paragraph" w:customStyle="1" w:styleId="p16">
    <w:name w:val="p16"/>
    <w:basedOn w:val="Normal"/>
    <w:uiPriority w:val="99"/>
    <w:rsid w:val="008C31BB"/>
    <w:pPr>
      <w:suppressAutoHyphens w:val="0"/>
      <w:spacing w:before="100" w:beforeAutospacing="1" w:after="100" w:afterAutospacing="1"/>
      <w:jc w:val="left"/>
    </w:pPr>
    <w:rPr>
      <w:rFonts w:ascii="Calibri" w:hAnsi="Calibri" w:cs="Calibri"/>
      <w:sz w:val="24"/>
      <w:szCs w:val="24"/>
    </w:rPr>
  </w:style>
  <w:style w:type="character" w:customStyle="1" w:styleId="ft6">
    <w:name w:val="ft6"/>
    <w:uiPriority w:val="99"/>
    <w:rsid w:val="008C31BB"/>
  </w:style>
  <w:style w:type="character" w:customStyle="1" w:styleId="ft16">
    <w:name w:val="ft16"/>
    <w:uiPriority w:val="99"/>
    <w:rsid w:val="008C31BB"/>
  </w:style>
  <w:style w:type="paragraph" w:customStyle="1" w:styleId="p17">
    <w:name w:val="p17"/>
    <w:basedOn w:val="Normal"/>
    <w:uiPriority w:val="99"/>
    <w:rsid w:val="008C31BB"/>
    <w:pPr>
      <w:suppressAutoHyphens w:val="0"/>
      <w:spacing w:before="100" w:beforeAutospacing="1" w:after="100" w:afterAutospacing="1"/>
      <w:jc w:val="left"/>
    </w:pPr>
    <w:rPr>
      <w:rFonts w:ascii="Calibri" w:hAnsi="Calibri" w:cs="Calibri"/>
      <w:sz w:val="24"/>
      <w:szCs w:val="24"/>
    </w:rPr>
  </w:style>
  <w:style w:type="character" w:customStyle="1" w:styleId="ft17">
    <w:name w:val="ft17"/>
    <w:uiPriority w:val="99"/>
    <w:rsid w:val="008C31BB"/>
  </w:style>
  <w:style w:type="paragraph" w:customStyle="1" w:styleId="p18">
    <w:name w:val="p18"/>
    <w:basedOn w:val="Normal"/>
    <w:uiPriority w:val="99"/>
    <w:rsid w:val="008C31BB"/>
    <w:pPr>
      <w:suppressAutoHyphens w:val="0"/>
      <w:spacing w:before="100" w:beforeAutospacing="1" w:after="100" w:afterAutospacing="1"/>
      <w:jc w:val="left"/>
    </w:pPr>
    <w:rPr>
      <w:rFonts w:ascii="Calibri" w:hAnsi="Calibri" w:cs="Calibri"/>
      <w:sz w:val="24"/>
      <w:szCs w:val="24"/>
    </w:rPr>
  </w:style>
  <w:style w:type="character" w:customStyle="1" w:styleId="ft19">
    <w:name w:val="ft19"/>
    <w:uiPriority w:val="99"/>
    <w:rsid w:val="008C31BB"/>
  </w:style>
  <w:style w:type="paragraph" w:customStyle="1" w:styleId="p5">
    <w:name w:val="p5"/>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19">
    <w:name w:val="p19"/>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20">
    <w:name w:val="p20"/>
    <w:basedOn w:val="Normal"/>
    <w:uiPriority w:val="99"/>
    <w:rsid w:val="008C31BB"/>
    <w:pPr>
      <w:suppressAutoHyphens w:val="0"/>
      <w:spacing w:before="100" w:beforeAutospacing="1" w:after="100" w:afterAutospacing="1"/>
      <w:jc w:val="left"/>
    </w:pPr>
    <w:rPr>
      <w:rFonts w:ascii="Calibri" w:hAnsi="Calibri" w:cs="Calibri"/>
      <w:sz w:val="24"/>
      <w:szCs w:val="24"/>
    </w:rPr>
  </w:style>
  <w:style w:type="character" w:customStyle="1" w:styleId="ft23">
    <w:name w:val="ft23"/>
    <w:uiPriority w:val="99"/>
    <w:rsid w:val="008C31BB"/>
  </w:style>
  <w:style w:type="paragraph" w:customStyle="1" w:styleId="p21">
    <w:name w:val="p21"/>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22">
    <w:name w:val="p22"/>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23">
    <w:name w:val="p23"/>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24">
    <w:name w:val="p24"/>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25">
    <w:name w:val="p25"/>
    <w:basedOn w:val="Normal"/>
    <w:uiPriority w:val="99"/>
    <w:rsid w:val="008C31BB"/>
    <w:pPr>
      <w:suppressAutoHyphens w:val="0"/>
      <w:spacing w:before="100" w:beforeAutospacing="1" w:after="100" w:afterAutospacing="1"/>
      <w:jc w:val="left"/>
    </w:pPr>
    <w:rPr>
      <w:rFonts w:ascii="Calibri" w:hAnsi="Calibri" w:cs="Calibri"/>
      <w:sz w:val="24"/>
      <w:szCs w:val="24"/>
    </w:rPr>
  </w:style>
  <w:style w:type="character" w:customStyle="1" w:styleId="ft24">
    <w:name w:val="ft24"/>
    <w:uiPriority w:val="99"/>
    <w:rsid w:val="008C31BB"/>
  </w:style>
  <w:style w:type="paragraph" w:customStyle="1" w:styleId="p26">
    <w:name w:val="p26"/>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27">
    <w:name w:val="p27"/>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28">
    <w:name w:val="p28"/>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29">
    <w:name w:val="p29"/>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30">
    <w:name w:val="p30"/>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31">
    <w:name w:val="p31"/>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32">
    <w:name w:val="p32"/>
    <w:basedOn w:val="Normal"/>
    <w:uiPriority w:val="99"/>
    <w:rsid w:val="008C31BB"/>
    <w:pPr>
      <w:suppressAutoHyphens w:val="0"/>
      <w:spacing w:before="100" w:beforeAutospacing="1" w:after="100" w:afterAutospacing="1"/>
      <w:jc w:val="left"/>
    </w:pPr>
    <w:rPr>
      <w:rFonts w:ascii="Calibri" w:hAnsi="Calibri" w:cs="Calibri"/>
      <w:sz w:val="24"/>
      <w:szCs w:val="24"/>
    </w:rPr>
  </w:style>
  <w:style w:type="character" w:customStyle="1" w:styleId="ft26">
    <w:name w:val="ft26"/>
    <w:uiPriority w:val="99"/>
    <w:rsid w:val="008C31BB"/>
  </w:style>
  <w:style w:type="paragraph" w:customStyle="1" w:styleId="p33">
    <w:name w:val="p33"/>
    <w:basedOn w:val="Normal"/>
    <w:uiPriority w:val="99"/>
    <w:rsid w:val="008C31BB"/>
    <w:pPr>
      <w:suppressAutoHyphens w:val="0"/>
      <w:spacing w:before="100" w:beforeAutospacing="1" w:after="100" w:afterAutospacing="1"/>
      <w:jc w:val="left"/>
    </w:pPr>
    <w:rPr>
      <w:rFonts w:ascii="Calibri" w:hAnsi="Calibri" w:cs="Calibri"/>
      <w:sz w:val="24"/>
      <w:szCs w:val="24"/>
    </w:rPr>
  </w:style>
  <w:style w:type="character" w:customStyle="1" w:styleId="ft27">
    <w:name w:val="ft27"/>
    <w:uiPriority w:val="99"/>
    <w:rsid w:val="008C31BB"/>
  </w:style>
  <w:style w:type="paragraph" w:customStyle="1" w:styleId="p34">
    <w:name w:val="p34"/>
    <w:basedOn w:val="Normal"/>
    <w:uiPriority w:val="99"/>
    <w:rsid w:val="008C31BB"/>
    <w:pPr>
      <w:suppressAutoHyphens w:val="0"/>
      <w:spacing w:before="100" w:beforeAutospacing="1" w:after="100" w:afterAutospacing="1"/>
      <w:jc w:val="left"/>
    </w:pPr>
    <w:rPr>
      <w:rFonts w:ascii="Calibri" w:hAnsi="Calibri" w:cs="Calibri"/>
      <w:sz w:val="24"/>
      <w:szCs w:val="24"/>
    </w:rPr>
  </w:style>
  <w:style w:type="character" w:customStyle="1" w:styleId="ft28">
    <w:name w:val="ft28"/>
    <w:uiPriority w:val="99"/>
    <w:rsid w:val="008C31BB"/>
  </w:style>
  <w:style w:type="paragraph" w:customStyle="1" w:styleId="p35">
    <w:name w:val="p35"/>
    <w:basedOn w:val="Normal"/>
    <w:uiPriority w:val="99"/>
    <w:rsid w:val="008C31BB"/>
    <w:pPr>
      <w:suppressAutoHyphens w:val="0"/>
      <w:spacing w:before="100" w:beforeAutospacing="1" w:after="100" w:afterAutospacing="1"/>
      <w:jc w:val="left"/>
    </w:pPr>
    <w:rPr>
      <w:rFonts w:ascii="Calibri" w:hAnsi="Calibri" w:cs="Calibri"/>
      <w:sz w:val="24"/>
      <w:szCs w:val="24"/>
    </w:rPr>
  </w:style>
  <w:style w:type="character" w:customStyle="1" w:styleId="ft29">
    <w:name w:val="ft29"/>
    <w:uiPriority w:val="99"/>
    <w:rsid w:val="008C31BB"/>
  </w:style>
  <w:style w:type="paragraph" w:customStyle="1" w:styleId="p36">
    <w:name w:val="p36"/>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37">
    <w:name w:val="p37"/>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38">
    <w:name w:val="p38"/>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39">
    <w:name w:val="p39"/>
    <w:basedOn w:val="Normal"/>
    <w:uiPriority w:val="99"/>
    <w:rsid w:val="008C31BB"/>
    <w:pPr>
      <w:suppressAutoHyphens w:val="0"/>
      <w:spacing w:before="100" w:beforeAutospacing="1" w:after="100" w:afterAutospacing="1"/>
      <w:jc w:val="left"/>
    </w:pPr>
    <w:rPr>
      <w:rFonts w:ascii="Calibri" w:hAnsi="Calibri" w:cs="Calibri"/>
      <w:sz w:val="24"/>
      <w:szCs w:val="24"/>
    </w:rPr>
  </w:style>
  <w:style w:type="character" w:customStyle="1" w:styleId="ft30">
    <w:name w:val="ft30"/>
    <w:uiPriority w:val="99"/>
    <w:rsid w:val="008C31BB"/>
  </w:style>
  <w:style w:type="paragraph" w:customStyle="1" w:styleId="p40">
    <w:name w:val="p40"/>
    <w:basedOn w:val="Normal"/>
    <w:uiPriority w:val="99"/>
    <w:rsid w:val="008C31BB"/>
    <w:pPr>
      <w:suppressAutoHyphens w:val="0"/>
      <w:spacing w:before="100" w:beforeAutospacing="1" w:after="100" w:afterAutospacing="1"/>
      <w:jc w:val="left"/>
    </w:pPr>
    <w:rPr>
      <w:rFonts w:ascii="Calibri" w:hAnsi="Calibri" w:cs="Calibri"/>
      <w:sz w:val="24"/>
      <w:szCs w:val="24"/>
    </w:rPr>
  </w:style>
  <w:style w:type="character" w:customStyle="1" w:styleId="ft9">
    <w:name w:val="ft9"/>
    <w:uiPriority w:val="99"/>
    <w:rsid w:val="008C31BB"/>
  </w:style>
  <w:style w:type="paragraph" w:customStyle="1" w:styleId="p41">
    <w:name w:val="p41"/>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42">
    <w:name w:val="p42"/>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43">
    <w:name w:val="p43"/>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44">
    <w:name w:val="p44"/>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45">
    <w:name w:val="p45"/>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46">
    <w:name w:val="p46"/>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47">
    <w:name w:val="p47"/>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48">
    <w:name w:val="p48"/>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49">
    <w:name w:val="p49"/>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50">
    <w:name w:val="p50"/>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51">
    <w:name w:val="p51"/>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52">
    <w:name w:val="p52"/>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53">
    <w:name w:val="p53"/>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54">
    <w:name w:val="p54"/>
    <w:basedOn w:val="Normal"/>
    <w:uiPriority w:val="99"/>
    <w:rsid w:val="008C31BB"/>
    <w:pPr>
      <w:suppressAutoHyphens w:val="0"/>
      <w:spacing w:before="100" w:beforeAutospacing="1" w:after="100" w:afterAutospacing="1"/>
      <w:jc w:val="left"/>
    </w:pPr>
    <w:rPr>
      <w:rFonts w:ascii="Calibri" w:hAnsi="Calibri" w:cs="Calibri"/>
      <w:sz w:val="24"/>
      <w:szCs w:val="24"/>
    </w:rPr>
  </w:style>
  <w:style w:type="character" w:customStyle="1" w:styleId="ft31">
    <w:name w:val="ft31"/>
    <w:uiPriority w:val="99"/>
    <w:rsid w:val="008C31BB"/>
  </w:style>
  <w:style w:type="paragraph" w:customStyle="1" w:styleId="p55">
    <w:name w:val="p55"/>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56">
    <w:name w:val="p56"/>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57">
    <w:name w:val="p57"/>
    <w:basedOn w:val="Normal"/>
    <w:uiPriority w:val="99"/>
    <w:rsid w:val="008C31BB"/>
    <w:pPr>
      <w:suppressAutoHyphens w:val="0"/>
      <w:spacing w:before="100" w:beforeAutospacing="1" w:after="100" w:afterAutospacing="1"/>
      <w:jc w:val="left"/>
    </w:pPr>
    <w:rPr>
      <w:rFonts w:ascii="Calibri" w:hAnsi="Calibri" w:cs="Calibri"/>
      <w:sz w:val="24"/>
      <w:szCs w:val="24"/>
    </w:rPr>
  </w:style>
  <w:style w:type="character" w:customStyle="1" w:styleId="ft33">
    <w:name w:val="ft33"/>
    <w:uiPriority w:val="99"/>
    <w:rsid w:val="008C31BB"/>
  </w:style>
  <w:style w:type="paragraph" w:customStyle="1" w:styleId="p58">
    <w:name w:val="p58"/>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59">
    <w:name w:val="p59"/>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60">
    <w:name w:val="p60"/>
    <w:basedOn w:val="Normal"/>
    <w:uiPriority w:val="99"/>
    <w:rsid w:val="008C31BB"/>
    <w:pPr>
      <w:suppressAutoHyphens w:val="0"/>
      <w:spacing w:before="100" w:beforeAutospacing="1" w:after="100" w:afterAutospacing="1"/>
      <w:jc w:val="left"/>
    </w:pPr>
    <w:rPr>
      <w:rFonts w:ascii="Calibri" w:hAnsi="Calibri" w:cs="Calibri"/>
      <w:sz w:val="24"/>
      <w:szCs w:val="24"/>
    </w:rPr>
  </w:style>
  <w:style w:type="character" w:customStyle="1" w:styleId="ft35">
    <w:name w:val="ft35"/>
    <w:uiPriority w:val="99"/>
    <w:rsid w:val="008C31BB"/>
  </w:style>
  <w:style w:type="paragraph" w:customStyle="1" w:styleId="p61">
    <w:name w:val="p61"/>
    <w:basedOn w:val="Normal"/>
    <w:uiPriority w:val="99"/>
    <w:rsid w:val="008C31BB"/>
    <w:pPr>
      <w:suppressAutoHyphens w:val="0"/>
      <w:spacing w:before="100" w:beforeAutospacing="1" w:after="100" w:afterAutospacing="1"/>
      <w:jc w:val="left"/>
    </w:pPr>
    <w:rPr>
      <w:rFonts w:ascii="Calibri" w:hAnsi="Calibri" w:cs="Calibri"/>
      <w:sz w:val="24"/>
      <w:szCs w:val="24"/>
    </w:rPr>
  </w:style>
  <w:style w:type="character" w:customStyle="1" w:styleId="ft36">
    <w:name w:val="ft36"/>
    <w:uiPriority w:val="99"/>
    <w:rsid w:val="008C31BB"/>
  </w:style>
  <w:style w:type="paragraph" w:customStyle="1" w:styleId="p62">
    <w:name w:val="p62"/>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63">
    <w:name w:val="p63"/>
    <w:basedOn w:val="Normal"/>
    <w:uiPriority w:val="99"/>
    <w:rsid w:val="008C31BB"/>
    <w:pPr>
      <w:suppressAutoHyphens w:val="0"/>
      <w:spacing w:before="100" w:beforeAutospacing="1" w:after="100" w:afterAutospacing="1"/>
      <w:jc w:val="left"/>
    </w:pPr>
    <w:rPr>
      <w:rFonts w:ascii="Calibri" w:hAnsi="Calibri" w:cs="Calibri"/>
      <w:sz w:val="24"/>
      <w:szCs w:val="24"/>
    </w:rPr>
  </w:style>
  <w:style w:type="character" w:customStyle="1" w:styleId="ft37">
    <w:name w:val="ft37"/>
    <w:uiPriority w:val="99"/>
    <w:rsid w:val="008C31BB"/>
  </w:style>
  <w:style w:type="paragraph" w:customStyle="1" w:styleId="p64">
    <w:name w:val="p64"/>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65">
    <w:name w:val="p65"/>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66">
    <w:name w:val="p66"/>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67">
    <w:name w:val="p67"/>
    <w:basedOn w:val="Normal"/>
    <w:uiPriority w:val="99"/>
    <w:rsid w:val="008C31BB"/>
    <w:pPr>
      <w:suppressAutoHyphens w:val="0"/>
      <w:spacing w:before="100" w:beforeAutospacing="1" w:after="100" w:afterAutospacing="1"/>
      <w:jc w:val="left"/>
    </w:pPr>
    <w:rPr>
      <w:rFonts w:ascii="Calibri" w:hAnsi="Calibri" w:cs="Calibri"/>
      <w:sz w:val="24"/>
      <w:szCs w:val="24"/>
    </w:rPr>
  </w:style>
  <w:style w:type="character" w:customStyle="1" w:styleId="ft38">
    <w:name w:val="ft38"/>
    <w:uiPriority w:val="99"/>
    <w:rsid w:val="008C31BB"/>
  </w:style>
  <w:style w:type="paragraph" w:customStyle="1" w:styleId="p68">
    <w:name w:val="p68"/>
    <w:basedOn w:val="Normal"/>
    <w:uiPriority w:val="99"/>
    <w:rsid w:val="008C31BB"/>
    <w:pPr>
      <w:suppressAutoHyphens w:val="0"/>
      <w:spacing w:before="100" w:beforeAutospacing="1" w:after="100" w:afterAutospacing="1"/>
      <w:jc w:val="left"/>
    </w:pPr>
    <w:rPr>
      <w:rFonts w:ascii="Calibri" w:hAnsi="Calibri" w:cs="Calibri"/>
      <w:sz w:val="24"/>
      <w:szCs w:val="24"/>
    </w:rPr>
  </w:style>
  <w:style w:type="character" w:customStyle="1" w:styleId="ft22">
    <w:name w:val="ft22"/>
    <w:uiPriority w:val="99"/>
    <w:rsid w:val="008C31BB"/>
  </w:style>
  <w:style w:type="character" w:customStyle="1" w:styleId="ft39">
    <w:name w:val="ft39"/>
    <w:uiPriority w:val="99"/>
    <w:rsid w:val="008C31BB"/>
  </w:style>
  <w:style w:type="paragraph" w:customStyle="1" w:styleId="p69">
    <w:name w:val="p69"/>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70">
    <w:name w:val="p70"/>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71">
    <w:name w:val="p71"/>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72">
    <w:name w:val="p72"/>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73">
    <w:name w:val="p73"/>
    <w:basedOn w:val="Normal"/>
    <w:uiPriority w:val="99"/>
    <w:rsid w:val="008C31BB"/>
    <w:pPr>
      <w:suppressAutoHyphens w:val="0"/>
      <w:spacing w:before="100" w:beforeAutospacing="1" w:after="100" w:afterAutospacing="1"/>
      <w:jc w:val="left"/>
    </w:pPr>
    <w:rPr>
      <w:rFonts w:ascii="Calibri" w:hAnsi="Calibri" w:cs="Calibri"/>
      <w:sz w:val="24"/>
      <w:szCs w:val="24"/>
    </w:rPr>
  </w:style>
  <w:style w:type="character" w:customStyle="1" w:styleId="ft40">
    <w:name w:val="ft40"/>
    <w:uiPriority w:val="99"/>
    <w:rsid w:val="008C31BB"/>
  </w:style>
  <w:style w:type="paragraph" w:customStyle="1" w:styleId="p74">
    <w:name w:val="p74"/>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75">
    <w:name w:val="p75"/>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0">
    <w:name w:val="p0"/>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76">
    <w:name w:val="p76"/>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77">
    <w:name w:val="p77"/>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78">
    <w:name w:val="p78"/>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79">
    <w:name w:val="p79"/>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80">
    <w:name w:val="p80"/>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81">
    <w:name w:val="p81"/>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82">
    <w:name w:val="p82"/>
    <w:basedOn w:val="Normal"/>
    <w:uiPriority w:val="99"/>
    <w:rsid w:val="008C31BB"/>
    <w:pPr>
      <w:suppressAutoHyphens w:val="0"/>
      <w:spacing w:before="100" w:beforeAutospacing="1" w:after="100" w:afterAutospacing="1"/>
      <w:jc w:val="left"/>
    </w:pPr>
    <w:rPr>
      <w:rFonts w:ascii="Calibri" w:hAnsi="Calibri" w:cs="Calibri"/>
      <w:sz w:val="24"/>
      <w:szCs w:val="24"/>
    </w:rPr>
  </w:style>
  <w:style w:type="character" w:customStyle="1" w:styleId="ft41">
    <w:name w:val="ft41"/>
    <w:uiPriority w:val="99"/>
    <w:rsid w:val="008C31BB"/>
  </w:style>
  <w:style w:type="paragraph" w:customStyle="1" w:styleId="p83">
    <w:name w:val="p83"/>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84">
    <w:name w:val="p84"/>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85">
    <w:name w:val="p85"/>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86">
    <w:name w:val="p86"/>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87">
    <w:name w:val="p87"/>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88">
    <w:name w:val="p88"/>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89">
    <w:name w:val="p89"/>
    <w:basedOn w:val="Normal"/>
    <w:uiPriority w:val="99"/>
    <w:rsid w:val="008C31BB"/>
    <w:pPr>
      <w:suppressAutoHyphens w:val="0"/>
      <w:spacing w:before="100" w:beforeAutospacing="1" w:after="100" w:afterAutospacing="1"/>
      <w:jc w:val="left"/>
    </w:pPr>
    <w:rPr>
      <w:rFonts w:ascii="Calibri" w:hAnsi="Calibri" w:cs="Calibri"/>
      <w:sz w:val="24"/>
      <w:szCs w:val="24"/>
    </w:rPr>
  </w:style>
  <w:style w:type="character" w:customStyle="1" w:styleId="ft42">
    <w:name w:val="ft42"/>
    <w:uiPriority w:val="99"/>
    <w:rsid w:val="008C31BB"/>
  </w:style>
  <w:style w:type="paragraph" w:customStyle="1" w:styleId="p90">
    <w:name w:val="p90"/>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91">
    <w:name w:val="p91"/>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92">
    <w:name w:val="p92"/>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93">
    <w:name w:val="p93"/>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94">
    <w:name w:val="p94"/>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95">
    <w:name w:val="p95"/>
    <w:basedOn w:val="Normal"/>
    <w:uiPriority w:val="99"/>
    <w:rsid w:val="008C31BB"/>
    <w:pPr>
      <w:suppressAutoHyphens w:val="0"/>
      <w:spacing w:before="100" w:beforeAutospacing="1" w:after="100" w:afterAutospacing="1"/>
      <w:jc w:val="left"/>
    </w:pPr>
    <w:rPr>
      <w:rFonts w:ascii="Calibri" w:hAnsi="Calibri" w:cs="Calibri"/>
      <w:sz w:val="24"/>
      <w:szCs w:val="24"/>
    </w:rPr>
  </w:style>
  <w:style w:type="character" w:customStyle="1" w:styleId="ft34">
    <w:name w:val="ft34"/>
    <w:uiPriority w:val="99"/>
    <w:rsid w:val="008C31BB"/>
  </w:style>
  <w:style w:type="paragraph" w:customStyle="1" w:styleId="p96">
    <w:name w:val="p96"/>
    <w:basedOn w:val="Normal"/>
    <w:uiPriority w:val="99"/>
    <w:rsid w:val="008C31BB"/>
    <w:pPr>
      <w:suppressAutoHyphens w:val="0"/>
      <w:spacing w:before="100" w:beforeAutospacing="1" w:after="100" w:afterAutospacing="1"/>
      <w:jc w:val="left"/>
    </w:pPr>
    <w:rPr>
      <w:rFonts w:ascii="Calibri" w:hAnsi="Calibri" w:cs="Calibri"/>
      <w:sz w:val="24"/>
      <w:szCs w:val="24"/>
    </w:rPr>
  </w:style>
  <w:style w:type="character" w:customStyle="1" w:styleId="ft44">
    <w:name w:val="ft44"/>
    <w:uiPriority w:val="99"/>
    <w:rsid w:val="008C31BB"/>
  </w:style>
  <w:style w:type="paragraph" w:customStyle="1" w:styleId="p97">
    <w:name w:val="p97"/>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98">
    <w:name w:val="p98"/>
    <w:basedOn w:val="Normal"/>
    <w:uiPriority w:val="99"/>
    <w:rsid w:val="008C31BB"/>
    <w:pPr>
      <w:suppressAutoHyphens w:val="0"/>
      <w:spacing w:before="100" w:beforeAutospacing="1" w:after="100" w:afterAutospacing="1"/>
      <w:jc w:val="left"/>
    </w:pPr>
    <w:rPr>
      <w:rFonts w:ascii="Calibri" w:hAnsi="Calibri" w:cs="Calibri"/>
      <w:sz w:val="24"/>
      <w:szCs w:val="24"/>
    </w:rPr>
  </w:style>
  <w:style w:type="character" w:customStyle="1" w:styleId="ft45">
    <w:name w:val="ft45"/>
    <w:uiPriority w:val="99"/>
    <w:rsid w:val="008C31BB"/>
  </w:style>
  <w:style w:type="paragraph" w:customStyle="1" w:styleId="p99">
    <w:name w:val="p99"/>
    <w:basedOn w:val="Normal"/>
    <w:uiPriority w:val="99"/>
    <w:rsid w:val="008C31BB"/>
    <w:pPr>
      <w:suppressAutoHyphens w:val="0"/>
      <w:spacing w:before="100" w:beforeAutospacing="1" w:after="100" w:afterAutospacing="1"/>
      <w:jc w:val="left"/>
    </w:pPr>
    <w:rPr>
      <w:rFonts w:ascii="Calibri" w:hAnsi="Calibri" w:cs="Calibri"/>
      <w:sz w:val="24"/>
      <w:szCs w:val="24"/>
    </w:rPr>
  </w:style>
  <w:style w:type="character" w:customStyle="1" w:styleId="ft46">
    <w:name w:val="ft46"/>
    <w:uiPriority w:val="99"/>
    <w:rsid w:val="008C31BB"/>
  </w:style>
  <w:style w:type="paragraph" w:customStyle="1" w:styleId="p100">
    <w:name w:val="p100"/>
    <w:basedOn w:val="Normal"/>
    <w:uiPriority w:val="99"/>
    <w:rsid w:val="008C31BB"/>
    <w:pPr>
      <w:suppressAutoHyphens w:val="0"/>
      <w:spacing w:before="100" w:beforeAutospacing="1" w:after="100" w:afterAutospacing="1"/>
      <w:jc w:val="left"/>
    </w:pPr>
    <w:rPr>
      <w:rFonts w:ascii="Calibri" w:hAnsi="Calibri" w:cs="Calibri"/>
      <w:sz w:val="24"/>
      <w:szCs w:val="24"/>
    </w:rPr>
  </w:style>
  <w:style w:type="character" w:customStyle="1" w:styleId="ft32">
    <w:name w:val="ft32"/>
    <w:uiPriority w:val="99"/>
    <w:rsid w:val="008C31BB"/>
  </w:style>
  <w:style w:type="paragraph" w:customStyle="1" w:styleId="p101">
    <w:name w:val="p101"/>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102">
    <w:name w:val="p102"/>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103">
    <w:name w:val="p103"/>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104">
    <w:name w:val="p104"/>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105">
    <w:name w:val="p105"/>
    <w:basedOn w:val="Normal"/>
    <w:uiPriority w:val="99"/>
    <w:rsid w:val="008C31BB"/>
    <w:pPr>
      <w:suppressAutoHyphens w:val="0"/>
      <w:spacing w:before="100" w:beforeAutospacing="1" w:after="100" w:afterAutospacing="1"/>
      <w:jc w:val="left"/>
    </w:pPr>
    <w:rPr>
      <w:rFonts w:ascii="Calibri" w:hAnsi="Calibri" w:cs="Calibri"/>
      <w:sz w:val="24"/>
      <w:szCs w:val="24"/>
    </w:rPr>
  </w:style>
  <w:style w:type="character" w:customStyle="1" w:styleId="ft47">
    <w:name w:val="ft47"/>
    <w:uiPriority w:val="99"/>
    <w:rsid w:val="008C31BB"/>
  </w:style>
  <w:style w:type="paragraph" w:customStyle="1" w:styleId="p106">
    <w:name w:val="p106"/>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107">
    <w:name w:val="p107"/>
    <w:basedOn w:val="Normal"/>
    <w:uiPriority w:val="99"/>
    <w:rsid w:val="008C31BB"/>
    <w:pPr>
      <w:suppressAutoHyphens w:val="0"/>
      <w:spacing w:before="100" w:beforeAutospacing="1" w:after="100" w:afterAutospacing="1"/>
      <w:jc w:val="left"/>
    </w:pPr>
    <w:rPr>
      <w:rFonts w:ascii="Calibri" w:hAnsi="Calibri" w:cs="Calibri"/>
      <w:sz w:val="24"/>
      <w:szCs w:val="24"/>
    </w:rPr>
  </w:style>
  <w:style w:type="character" w:customStyle="1" w:styleId="ft48">
    <w:name w:val="ft48"/>
    <w:uiPriority w:val="99"/>
    <w:rsid w:val="008C31BB"/>
  </w:style>
  <w:style w:type="character" w:customStyle="1" w:styleId="ft14">
    <w:name w:val="ft14"/>
    <w:uiPriority w:val="99"/>
    <w:rsid w:val="008C31BB"/>
  </w:style>
  <w:style w:type="paragraph" w:customStyle="1" w:styleId="p108">
    <w:name w:val="p108"/>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109">
    <w:name w:val="p109"/>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110">
    <w:name w:val="p110"/>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111">
    <w:name w:val="p111"/>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112">
    <w:name w:val="p112"/>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113">
    <w:name w:val="p113"/>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114">
    <w:name w:val="p114"/>
    <w:basedOn w:val="Normal"/>
    <w:uiPriority w:val="99"/>
    <w:rsid w:val="008C31BB"/>
    <w:pPr>
      <w:suppressAutoHyphens w:val="0"/>
      <w:spacing w:before="100" w:beforeAutospacing="1" w:after="100" w:afterAutospacing="1"/>
      <w:jc w:val="left"/>
    </w:pPr>
    <w:rPr>
      <w:rFonts w:ascii="Calibri" w:hAnsi="Calibri" w:cs="Calibri"/>
      <w:sz w:val="24"/>
      <w:szCs w:val="24"/>
    </w:rPr>
  </w:style>
  <w:style w:type="character" w:customStyle="1" w:styleId="ft49">
    <w:name w:val="ft49"/>
    <w:uiPriority w:val="99"/>
    <w:rsid w:val="008C31BB"/>
  </w:style>
  <w:style w:type="paragraph" w:customStyle="1" w:styleId="p115">
    <w:name w:val="p115"/>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116">
    <w:name w:val="p116"/>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117">
    <w:name w:val="p117"/>
    <w:basedOn w:val="Normal"/>
    <w:uiPriority w:val="99"/>
    <w:rsid w:val="008C31BB"/>
    <w:pPr>
      <w:suppressAutoHyphens w:val="0"/>
      <w:spacing w:before="100" w:beforeAutospacing="1" w:after="100" w:afterAutospacing="1"/>
      <w:jc w:val="left"/>
    </w:pPr>
    <w:rPr>
      <w:rFonts w:ascii="Calibri" w:hAnsi="Calibri" w:cs="Calibri"/>
      <w:sz w:val="24"/>
      <w:szCs w:val="24"/>
    </w:rPr>
  </w:style>
  <w:style w:type="character" w:customStyle="1" w:styleId="ft50">
    <w:name w:val="ft50"/>
    <w:uiPriority w:val="99"/>
    <w:rsid w:val="008C31BB"/>
  </w:style>
  <w:style w:type="character" w:customStyle="1" w:styleId="ft51">
    <w:name w:val="ft51"/>
    <w:uiPriority w:val="99"/>
    <w:rsid w:val="008C31BB"/>
  </w:style>
  <w:style w:type="paragraph" w:customStyle="1" w:styleId="p118">
    <w:name w:val="p118"/>
    <w:basedOn w:val="Normal"/>
    <w:uiPriority w:val="99"/>
    <w:rsid w:val="008C31BB"/>
    <w:pPr>
      <w:suppressAutoHyphens w:val="0"/>
      <w:spacing w:before="100" w:beforeAutospacing="1" w:after="100" w:afterAutospacing="1"/>
      <w:jc w:val="left"/>
    </w:pPr>
    <w:rPr>
      <w:rFonts w:ascii="Calibri" w:hAnsi="Calibri" w:cs="Calibri"/>
      <w:sz w:val="24"/>
      <w:szCs w:val="24"/>
    </w:rPr>
  </w:style>
  <w:style w:type="character" w:customStyle="1" w:styleId="ft52">
    <w:name w:val="ft52"/>
    <w:uiPriority w:val="99"/>
    <w:rsid w:val="008C31BB"/>
  </w:style>
  <w:style w:type="paragraph" w:customStyle="1" w:styleId="p119">
    <w:name w:val="p119"/>
    <w:basedOn w:val="Normal"/>
    <w:uiPriority w:val="99"/>
    <w:rsid w:val="008C31BB"/>
    <w:pPr>
      <w:suppressAutoHyphens w:val="0"/>
      <w:spacing w:before="100" w:beforeAutospacing="1" w:after="100" w:afterAutospacing="1"/>
      <w:jc w:val="left"/>
    </w:pPr>
    <w:rPr>
      <w:rFonts w:ascii="Calibri" w:hAnsi="Calibri" w:cs="Calibri"/>
      <w:sz w:val="24"/>
      <w:szCs w:val="24"/>
    </w:rPr>
  </w:style>
  <w:style w:type="character" w:customStyle="1" w:styleId="ft53">
    <w:name w:val="ft53"/>
    <w:uiPriority w:val="99"/>
    <w:rsid w:val="008C31BB"/>
  </w:style>
  <w:style w:type="paragraph" w:customStyle="1" w:styleId="p120">
    <w:name w:val="p120"/>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121">
    <w:name w:val="p121"/>
    <w:basedOn w:val="Normal"/>
    <w:uiPriority w:val="99"/>
    <w:rsid w:val="008C31BB"/>
    <w:pPr>
      <w:suppressAutoHyphens w:val="0"/>
      <w:spacing w:before="100" w:beforeAutospacing="1" w:after="100" w:afterAutospacing="1"/>
      <w:jc w:val="left"/>
    </w:pPr>
    <w:rPr>
      <w:rFonts w:ascii="Calibri" w:hAnsi="Calibri" w:cs="Calibri"/>
      <w:sz w:val="24"/>
      <w:szCs w:val="24"/>
    </w:rPr>
  </w:style>
  <w:style w:type="character" w:customStyle="1" w:styleId="ft54">
    <w:name w:val="ft54"/>
    <w:uiPriority w:val="99"/>
    <w:rsid w:val="008C31BB"/>
  </w:style>
  <w:style w:type="character" w:customStyle="1" w:styleId="ft55">
    <w:name w:val="ft55"/>
    <w:uiPriority w:val="99"/>
    <w:rsid w:val="008C31BB"/>
  </w:style>
  <w:style w:type="character" w:customStyle="1" w:styleId="ft56">
    <w:name w:val="ft56"/>
    <w:uiPriority w:val="99"/>
    <w:rsid w:val="008C31BB"/>
  </w:style>
  <w:style w:type="paragraph" w:customStyle="1" w:styleId="p122">
    <w:name w:val="p122"/>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123">
    <w:name w:val="p123"/>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124">
    <w:name w:val="p124"/>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125">
    <w:name w:val="p125"/>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126">
    <w:name w:val="p126"/>
    <w:basedOn w:val="Normal"/>
    <w:uiPriority w:val="99"/>
    <w:rsid w:val="008C31BB"/>
    <w:pPr>
      <w:suppressAutoHyphens w:val="0"/>
      <w:spacing w:before="100" w:beforeAutospacing="1" w:after="100" w:afterAutospacing="1"/>
      <w:jc w:val="left"/>
    </w:pPr>
    <w:rPr>
      <w:rFonts w:ascii="Calibri" w:hAnsi="Calibri" w:cs="Calibri"/>
      <w:sz w:val="24"/>
      <w:szCs w:val="24"/>
    </w:rPr>
  </w:style>
  <w:style w:type="character" w:customStyle="1" w:styleId="ft57">
    <w:name w:val="ft57"/>
    <w:uiPriority w:val="99"/>
    <w:rsid w:val="008C31BB"/>
  </w:style>
  <w:style w:type="paragraph" w:customStyle="1" w:styleId="p127">
    <w:name w:val="p127"/>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128">
    <w:name w:val="p128"/>
    <w:basedOn w:val="Normal"/>
    <w:uiPriority w:val="99"/>
    <w:rsid w:val="008C31BB"/>
    <w:pPr>
      <w:suppressAutoHyphens w:val="0"/>
      <w:spacing w:before="100" w:beforeAutospacing="1" w:after="100" w:afterAutospacing="1"/>
      <w:jc w:val="left"/>
    </w:pPr>
    <w:rPr>
      <w:rFonts w:ascii="Calibri" w:hAnsi="Calibri" w:cs="Calibri"/>
      <w:sz w:val="24"/>
      <w:szCs w:val="24"/>
    </w:rPr>
  </w:style>
  <w:style w:type="character" w:customStyle="1" w:styleId="ft58">
    <w:name w:val="ft58"/>
    <w:uiPriority w:val="99"/>
    <w:rsid w:val="008C31BB"/>
  </w:style>
  <w:style w:type="paragraph" w:customStyle="1" w:styleId="p129">
    <w:name w:val="p129"/>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130">
    <w:name w:val="p130"/>
    <w:basedOn w:val="Normal"/>
    <w:uiPriority w:val="99"/>
    <w:rsid w:val="008C31BB"/>
    <w:pPr>
      <w:suppressAutoHyphens w:val="0"/>
      <w:spacing w:before="100" w:beforeAutospacing="1" w:after="100" w:afterAutospacing="1"/>
      <w:jc w:val="left"/>
    </w:pPr>
    <w:rPr>
      <w:rFonts w:ascii="Calibri" w:hAnsi="Calibri" w:cs="Calibri"/>
      <w:sz w:val="24"/>
      <w:szCs w:val="24"/>
    </w:rPr>
  </w:style>
  <w:style w:type="character" w:customStyle="1" w:styleId="ft59">
    <w:name w:val="ft59"/>
    <w:uiPriority w:val="99"/>
    <w:rsid w:val="008C31BB"/>
  </w:style>
  <w:style w:type="paragraph" w:customStyle="1" w:styleId="p131">
    <w:name w:val="p131"/>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132">
    <w:name w:val="p132"/>
    <w:basedOn w:val="Normal"/>
    <w:uiPriority w:val="99"/>
    <w:rsid w:val="008C31BB"/>
    <w:pPr>
      <w:suppressAutoHyphens w:val="0"/>
      <w:spacing w:before="100" w:beforeAutospacing="1" w:after="100" w:afterAutospacing="1"/>
      <w:jc w:val="left"/>
    </w:pPr>
    <w:rPr>
      <w:rFonts w:ascii="Calibri" w:hAnsi="Calibri" w:cs="Calibri"/>
      <w:sz w:val="24"/>
      <w:szCs w:val="24"/>
    </w:rPr>
  </w:style>
  <w:style w:type="character" w:customStyle="1" w:styleId="ft2">
    <w:name w:val="ft2"/>
    <w:uiPriority w:val="99"/>
    <w:rsid w:val="008C31BB"/>
  </w:style>
  <w:style w:type="character" w:customStyle="1" w:styleId="ft60">
    <w:name w:val="ft60"/>
    <w:uiPriority w:val="99"/>
    <w:rsid w:val="008C31BB"/>
  </w:style>
  <w:style w:type="character" w:customStyle="1" w:styleId="ft61">
    <w:name w:val="ft61"/>
    <w:uiPriority w:val="99"/>
    <w:rsid w:val="008C31BB"/>
  </w:style>
  <w:style w:type="character" w:customStyle="1" w:styleId="ft62">
    <w:name w:val="ft62"/>
    <w:uiPriority w:val="99"/>
    <w:rsid w:val="008C31BB"/>
  </w:style>
  <w:style w:type="character" w:customStyle="1" w:styleId="ft63">
    <w:name w:val="ft63"/>
    <w:uiPriority w:val="99"/>
    <w:rsid w:val="008C31BB"/>
  </w:style>
  <w:style w:type="paragraph" w:customStyle="1" w:styleId="p133">
    <w:name w:val="p133"/>
    <w:basedOn w:val="Normal"/>
    <w:uiPriority w:val="99"/>
    <w:rsid w:val="008C31BB"/>
    <w:pPr>
      <w:suppressAutoHyphens w:val="0"/>
      <w:spacing w:before="100" w:beforeAutospacing="1" w:after="100" w:afterAutospacing="1"/>
      <w:jc w:val="left"/>
    </w:pPr>
    <w:rPr>
      <w:rFonts w:ascii="Calibri" w:hAnsi="Calibri" w:cs="Calibri"/>
      <w:sz w:val="24"/>
      <w:szCs w:val="24"/>
    </w:rPr>
  </w:style>
  <w:style w:type="character" w:customStyle="1" w:styleId="ft64">
    <w:name w:val="ft64"/>
    <w:uiPriority w:val="99"/>
    <w:rsid w:val="008C31BB"/>
  </w:style>
  <w:style w:type="character" w:customStyle="1" w:styleId="ft65">
    <w:name w:val="ft65"/>
    <w:uiPriority w:val="99"/>
    <w:rsid w:val="008C31BB"/>
  </w:style>
  <w:style w:type="paragraph" w:customStyle="1" w:styleId="p134">
    <w:name w:val="p134"/>
    <w:basedOn w:val="Normal"/>
    <w:uiPriority w:val="99"/>
    <w:rsid w:val="008C31BB"/>
    <w:pPr>
      <w:suppressAutoHyphens w:val="0"/>
      <w:spacing w:before="100" w:beforeAutospacing="1" w:after="100" w:afterAutospacing="1"/>
      <w:jc w:val="left"/>
    </w:pPr>
    <w:rPr>
      <w:rFonts w:ascii="Calibri" w:hAnsi="Calibri" w:cs="Calibri"/>
      <w:sz w:val="24"/>
      <w:szCs w:val="24"/>
    </w:rPr>
  </w:style>
  <w:style w:type="character" w:customStyle="1" w:styleId="ft66">
    <w:name w:val="ft66"/>
    <w:uiPriority w:val="99"/>
    <w:rsid w:val="008C31BB"/>
  </w:style>
  <w:style w:type="character" w:customStyle="1" w:styleId="ft67">
    <w:name w:val="ft67"/>
    <w:uiPriority w:val="99"/>
    <w:rsid w:val="008C31BB"/>
  </w:style>
  <w:style w:type="paragraph" w:customStyle="1" w:styleId="p135">
    <w:name w:val="p135"/>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136">
    <w:name w:val="p136"/>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137">
    <w:name w:val="p137"/>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138">
    <w:name w:val="p138"/>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139">
    <w:name w:val="p139"/>
    <w:basedOn w:val="Normal"/>
    <w:uiPriority w:val="99"/>
    <w:rsid w:val="008C31BB"/>
    <w:pPr>
      <w:suppressAutoHyphens w:val="0"/>
      <w:spacing w:before="100" w:beforeAutospacing="1" w:after="100" w:afterAutospacing="1"/>
      <w:jc w:val="left"/>
    </w:pPr>
    <w:rPr>
      <w:rFonts w:ascii="Calibri" w:hAnsi="Calibri" w:cs="Calibri"/>
      <w:sz w:val="24"/>
      <w:szCs w:val="24"/>
    </w:rPr>
  </w:style>
  <w:style w:type="character" w:customStyle="1" w:styleId="ft68">
    <w:name w:val="ft68"/>
    <w:uiPriority w:val="99"/>
    <w:rsid w:val="008C31BB"/>
  </w:style>
  <w:style w:type="paragraph" w:customStyle="1" w:styleId="p140">
    <w:name w:val="p140"/>
    <w:basedOn w:val="Normal"/>
    <w:uiPriority w:val="99"/>
    <w:rsid w:val="008C31BB"/>
    <w:pPr>
      <w:suppressAutoHyphens w:val="0"/>
      <w:spacing w:before="100" w:beforeAutospacing="1" w:after="100" w:afterAutospacing="1"/>
      <w:jc w:val="left"/>
    </w:pPr>
    <w:rPr>
      <w:rFonts w:ascii="Calibri" w:hAnsi="Calibri" w:cs="Calibri"/>
      <w:sz w:val="24"/>
      <w:szCs w:val="24"/>
    </w:rPr>
  </w:style>
  <w:style w:type="character" w:customStyle="1" w:styleId="ft69">
    <w:name w:val="ft69"/>
    <w:uiPriority w:val="99"/>
    <w:rsid w:val="008C31BB"/>
  </w:style>
  <w:style w:type="paragraph" w:customStyle="1" w:styleId="p141">
    <w:name w:val="p141"/>
    <w:basedOn w:val="Normal"/>
    <w:uiPriority w:val="99"/>
    <w:rsid w:val="008C31BB"/>
    <w:pPr>
      <w:suppressAutoHyphens w:val="0"/>
      <w:spacing w:before="100" w:beforeAutospacing="1" w:after="100" w:afterAutospacing="1"/>
      <w:jc w:val="left"/>
    </w:pPr>
    <w:rPr>
      <w:rFonts w:ascii="Calibri" w:hAnsi="Calibri" w:cs="Calibri"/>
      <w:sz w:val="24"/>
      <w:szCs w:val="24"/>
    </w:rPr>
  </w:style>
  <w:style w:type="character" w:customStyle="1" w:styleId="ft70">
    <w:name w:val="ft70"/>
    <w:uiPriority w:val="99"/>
    <w:rsid w:val="008C31BB"/>
  </w:style>
  <w:style w:type="character" w:customStyle="1" w:styleId="ft71">
    <w:name w:val="ft71"/>
    <w:uiPriority w:val="99"/>
    <w:rsid w:val="008C31BB"/>
  </w:style>
  <w:style w:type="paragraph" w:customStyle="1" w:styleId="p142">
    <w:name w:val="p142"/>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143">
    <w:name w:val="p143"/>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144">
    <w:name w:val="p144"/>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145">
    <w:name w:val="p145"/>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146">
    <w:name w:val="p146"/>
    <w:basedOn w:val="Normal"/>
    <w:uiPriority w:val="99"/>
    <w:rsid w:val="008C31BB"/>
    <w:pPr>
      <w:suppressAutoHyphens w:val="0"/>
      <w:spacing w:before="100" w:beforeAutospacing="1" w:after="100" w:afterAutospacing="1"/>
      <w:jc w:val="left"/>
    </w:pPr>
    <w:rPr>
      <w:rFonts w:ascii="Calibri" w:hAnsi="Calibri" w:cs="Calibri"/>
      <w:sz w:val="24"/>
      <w:szCs w:val="24"/>
    </w:rPr>
  </w:style>
  <w:style w:type="character" w:customStyle="1" w:styleId="ft72">
    <w:name w:val="ft72"/>
    <w:uiPriority w:val="99"/>
    <w:rsid w:val="008C31BB"/>
  </w:style>
  <w:style w:type="paragraph" w:customStyle="1" w:styleId="p147">
    <w:name w:val="p147"/>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148">
    <w:name w:val="p148"/>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149">
    <w:name w:val="p149"/>
    <w:basedOn w:val="Normal"/>
    <w:uiPriority w:val="99"/>
    <w:rsid w:val="008C31BB"/>
    <w:pPr>
      <w:suppressAutoHyphens w:val="0"/>
      <w:spacing w:before="100" w:beforeAutospacing="1" w:after="100" w:afterAutospacing="1"/>
      <w:jc w:val="left"/>
    </w:pPr>
    <w:rPr>
      <w:rFonts w:ascii="Calibri" w:hAnsi="Calibri" w:cs="Calibri"/>
      <w:sz w:val="24"/>
      <w:szCs w:val="24"/>
    </w:rPr>
  </w:style>
  <w:style w:type="character" w:customStyle="1" w:styleId="ft73">
    <w:name w:val="ft73"/>
    <w:uiPriority w:val="99"/>
    <w:rsid w:val="008C31BB"/>
  </w:style>
  <w:style w:type="paragraph" w:customStyle="1" w:styleId="p150">
    <w:name w:val="p150"/>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151">
    <w:name w:val="p151"/>
    <w:basedOn w:val="Normal"/>
    <w:uiPriority w:val="99"/>
    <w:rsid w:val="008C31BB"/>
    <w:pPr>
      <w:suppressAutoHyphens w:val="0"/>
      <w:spacing w:before="100" w:beforeAutospacing="1" w:after="100" w:afterAutospacing="1"/>
      <w:jc w:val="left"/>
    </w:pPr>
    <w:rPr>
      <w:rFonts w:ascii="Calibri" w:hAnsi="Calibri" w:cs="Calibri"/>
      <w:sz w:val="24"/>
      <w:szCs w:val="24"/>
    </w:rPr>
  </w:style>
  <w:style w:type="character" w:customStyle="1" w:styleId="ft74">
    <w:name w:val="ft74"/>
    <w:uiPriority w:val="99"/>
    <w:rsid w:val="008C31BB"/>
  </w:style>
  <w:style w:type="paragraph" w:customStyle="1" w:styleId="p152">
    <w:name w:val="p152"/>
    <w:basedOn w:val="Normal"/>
    <w:uiPriority w:val="99"/>
    <w:rsid w:val="008C31BB"/>
    <w:pPr>
      <w:suppressAutoHyphens w:val="0"/>
      <w:spacing w:before="100" w:beforeAutospacing="1" w:after="100" w:afterAutospacing="1"/>
      <w:jc w:val="left"/>
    </w:pPr>
    <w:rPr>
      <w:rFonts w:ascii="Calibri" w:hAnsi="Calibri" w:cs="Calibri"/>
      <w:sz w:val="24"/>
      <w:szCs w:val="24"/>
    </w:rPr>
  </w:style>
  <w:style w:type="character" w:customStyle="1" w:styleId="ft75">
    <w:name w:val="ft75"/>
    <w:uiPriority w:val="99"/>
    <w:rsid w:val="008C31BB"/>
  </w:style>
  <w:style w:type="paragraph" w:customStyle="1" w:styleId="p2">
    <w:name w:val="p2"/>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153">
    <w:name w:val="p153"/>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154">
    <w:name w:val="p154"/>
    <w:basedOn w:val="Normal"/>
    <w:uiPriority w:val="99"/>
    <w:rsid w:val="008C31BB"/>
    <w:pPr>
      <w:suppressAutoHyphens w:val="0"/>
      <w:spacing w:before="100" w:beforeAutospacing="1" w:after="100" w:afterAutospacing="1"/>
      <w:jc w:val="left"/>
    </w:pPr>
    <w:rPr>
      <w:rFonts w:ascii="Calibri" w:hAnsi="Calibri" w:cs="Calibri"/>
      <w:sz w:val="24"/>
      <w:szCs w:val="24"/>
    </w:rPr>
  </w:style>
  <w:style w:type="character" w:customStyle="1" w:styleId="ft79">
    <w:name w:val="ft79"/>
    <w:uiPriority w:val="99"/>
    <w:rsid w:val="008C31BB"/>
  </w:style>
  <w:style w:type="paragraph" w:customStyle="1" w:styleId="p155">
    <w:name w:val="p155"/>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156">
    <w:name w:val="p156"/>
    <w:basedOn w:val="Normal"/>
    <w:uiPriority w:val="99"/>
    <w:rsid w:val="008C31BB"/>
    <w:pPr>
      <w:suppressAutoHyphens w:val="0"/>
      <w:spacing w:before="100" w:beforeAutospacing="1" w:after="100" w:afterAutospacing="1"/>
      <w:jc w:val="left"/>
    </w:pPr>
    <w:rPr>
      <w:rFonts w:ascii="Calibri" w:hAnsi="Calibri" w:cs="Calibri"/>
      <w:sz w:val="24"/>
      <w:szCs w:val="24"/>
    </w:rPr>
  </w:style>
  <w:style w:type="character" w:customStyle="1" w:styleId="ft80">
    <w:name w:val="ft80"/>
    <w:uiPriority w:val="99"/>
    <w:rsid w:val="008C31BB"/>
  </w:style>
  <w:style w:type="character" w:customStyle="1" w:styleId="ft81">
    <w:name w:val="ft81"/>
    <w:uiPriority w:val="99"/>
    <w:rsid w:val="008C31BB"/>
  </w:style>
  <w:style w:type="paragraph" w:customStyle="1" w:styleId="p157">
    <w:name w:val="p157"/>
    <w:basedOn w:val="Normal"/>
    <w:uiPriority w:val="99"/>
    <w:rsid w:val="008C31BB"/>
    <w:pPr>
      <w:suppressAutoHyphens w:val="0"/>
      <w:spacing w:before="100" w:beforeAutospacing="1" w:after="100" w:afterAutospacing="1"/>
      <w:jc w:val="left"/>
    </w:pPr>
    <w:rPr>
      <w:rFonts w:ascii="Calibri" w:hAnsi="Calibri" w:cs="Calibri"/>
      <w:sz w:val="24"/>
      <w:szCs w:val="24"/>
    </w:rPr>
  </w:style>
  <w:style w:type="character" w:customStyle="1" w:styleId="ft82">
    <w:name w:val="ft82"/>
    <w:uiPriority w:val="99"/>
    <w:rsid w:val="008C31BB"/>
  </w:style>
  <w:style w:type="paragraph" w:customStyle="1" w:styleId="p158">
    <w:name w:val="p158"/>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159">
    <w:name w:val="p159"/>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160">
    <w:name w:val="p160"/>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161">
    <w:name w:val="p161"/>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162">
    <w:name w:val="p162"/>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163">
    <w:name w:val="p163"/>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164">
    <w:name w:val="p164"/>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165">
    <w:name w:val="p165"/>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166">
    <w:name w:val="p166"/>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167">
    <w:name w:val="p167"/>
    <w:basedOn w:val="Normal"/>
    <w:uiPriority w:val="99"/>
    <w:rsid w:val="008C31BB"/>
    <w:pPr>
      <w:suppressAutoHyphens w:val="0"/>
      <w:spacing w:before="100" w:beforeAutospacing="1" w:after="100" w:afterAutospacing="1"/>
      <w:jc w:val="left"/>
    </w:pPr>
    <w:rPr>
      <w:rFonts w:ascii="Calibri" w:hAnsi="Calibri" w:cs="Calibri"/>
      <w:sz w:val="24"/>
      <w:szCs w:val="24"/>
    </w:rPr>
  </w:style>
  <w:style w:type="character" w:customStyle="1" w:styleId="ft83">
    <w:name w:val="ft83"/>
    <w:uiPriority w:val="99"/>
    <w:rsid w:val="008C31BB"/>
  </w:style>
  <w:style w:type="character" w:customStyle="1" w:styleId="ft84">
    <w:name w:val="ft84"/>
    <w:uiPriority w:val="99"/>
    <w:rsid w:val="008C31BB"/>
  </w:style>
  <w:style w:type="paragraph" w:customStyle="1" w:styleId="p168">
    <w:name w:val="p168"/>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169">
    <w:name w:val="p169"/>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170">
    <w:name w:val="p170"/>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171">
    <w:name w:val="p171"/>
    <w:basedOn w:val="Normal"/>
    <w:uiPriority w:val="99"/>
    <w:rsid w:val="008C31BB"/>
    <w:pPr>
      <w:suppressAutoHyphens w:val="0"/>
      <w:spacing w:before="100" w:beforeAutospacing="1" w:after="100" w:afterAutospacing="1"/>
      <w:jc w:val="left"/>
    </w:pPr>
    <w:rPr>
      <w:rFonts w:ascii="Calibri" w:hAnsi="Calibri" w:cs="Calibri"/>
      <w:sz w:val="24"/>
      <w:szCs w:val="24"/>
    </w:rPr>
  </w:style>
  <w:style w:type="character" w:customStyle="1" w:styleId="ft85">
    <w:name w:val="ft85"/>
    <w:uiPriority w:val="99"/>
    <w:rsid w:val="008C31BB"/>
  </w:style>
  <w:style w:type="paragraph" w:customStyle="1" w:styleId="p172">
    <w:name w:val="p172"/>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173">
    <w:name w:val="p173"/>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174">
    <w:name w:val="p174"/>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175">
    <w:name w:val="p175"/>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176">
    <w:name w:val="p176"/>
    <w:basedOn w:val="Normal"/>
    <w:uiPriority w:val="99"/>
    <w:rsid w:val="008C31BB"/>
    <w:pPr>
      <w:suppressAutoHyphens w:val="0"/>
      <w:spacing w:before="100" w:beforeAutospacing="1" w:after="100" w:afterAutospacing="1"/>
      <w:jc w:val="left"/>
    </w:pPr>
    <w:rPr>
      <w:rFonts w:ascii="Calibri" w:hAnsi="Calibri" w:cs="Calibri"/>
      <w:sz w:val="24"/>
      <w:szCs w:val="24"/>
    </w:rPr>
  </w:style>
  <w:style w:type="character" w:customStyle="1" w:styleId="ft91">
    <w:name w:val="ft91"/>
    <w:uiPriority w:val="99"/>
    <w:rsid w:val="008C31BB"/>
  </w:style>
  <w:style w:type="paragraph" w:customStyle="1" w:styleId="p177">
    <w:name w:val="p177"/>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178">
    <w:name w:val="p178"/>
    <w:basedOn w:val="Normal"/>
    <w:uiPriority w:val="99"/>
    <w:rsid w:val="008C31BB"/>
    <w:pPr>
      <w:suppressAutoHyphens w:val="0"/>
      <w:spacing w:before="100" w:beforeAutospacing="1" w:after="100" w:afterAutospacing="1"/>
      <w:jc w:val="left"/>
    </w:pPr>
    <w:rPr>
      <w:rFonts w:ascii="Calibri" w:hAnsi="Calibri" w:cs="Calibri"/>
      <w:sz w:val="24"/>
      <w:szCs w:val="24"/>
    </w:rPr>
  </w:style>
  <w:style w:type="character" w:customStyle="1" w:styleId="ft92">
    <w:name w:val="ft92"/>
    <w:uiPriority w:val="99"/>
    <w:rsid w:val="008C31BB"/>
  </w:style>
  <w:style w:type="paragraph" w:customStyle="1" w:styleId="p179">
    <w:name w:val="p179"/>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180">
    <w:name w:val="p180"/>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181">
    <w:name w:val="p181"/>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182">
    <w:name w:val="p182"/>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183">
    <w:name w:val="p183"/>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184">
    <w:name w:val="p184"/>
    <w:basedOn w:val="Normal"/>
    <w:uiPriority w:val="99"/>
    <w:rsid w:val="008C31BB"/>
    <w:pPr>
      <w:suppressAutoHyphens w:val="0"/>
      <w:spacing w:before="100" w:beforeAutospacing="1" w:after="100" w:afterAutospacing="1"/>
      <w:jc w:val="left"/>
    </w:pPr>
    <w:rPr>
      <w:rFonts w:ascii="Calibri" w:hAnsi="Calibri" w:cs="Calibri"/>
      <w:sz w:val="24"/>
      <w:szCs w:val="24"/>
    </w:rPr>
  </w:style>
  <w:style w:type="character" w:customStyle="1" w:styleId="ft93">
    <w:name w:val="ft93"/>
    <w:uiPriority w:val="99"/>
    <w:rsid w:val="008C31BB"/>
  </w:style>
  <w:style w:type="character" w:customStyle="1" w:styleId="ft94">
    <w:name w:val="ft94"/>
    <w:uiPriority w:val="99"/>
    <w:rsid w:val="008C31BB"/>
  </w:style>
  <w:style w:type="character" w:customStyle="1" w:styleId="ft95">
    <w:name w:val="ft95"/>
    <w:uiPriority w:val="99"/>
    <w:rsid w:val="008C31BB"/>
  </w:style>
  <w:style w:type="paragraph" w:customStyle="1" w:styleId="p185">
    <w:name w:val="p185"/>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186">
    <w:name w:val="p186"/>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187">
    <w:name w:val="p187"/>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188">
    <w:name w:val="p188"/>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189">
    <w:name w:val="p189"/>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190">
    <w:name w:val="p190"/>
    <w:basedOn w:val="Normal"/>
    <w:uiPriority w:val="99"/>
    <w:rsid w:val="008C31BB"/>
    <w:pPr>
      <w:suppressAutoHyphens w:val="0"/>
      <w:spacing w:before="100" w:beforeAutospacing="1" w:after="100" w:afterAutospacing="1"/>
      <w:jc w:val="left"/>
    </w:pPr>
    <w:rPr>
      <w:rFonts w:ascii="Calibri" w:hAnsi="Calibri" w:cs="Calibri"/>
      <w:sz w:val="24"/>
      <w:szCs w:val="24"/>
    </w:rPr>
  </w:style>
  <w:style w:type="character" w:customStyle="1" w:styleId="ft96">
    <w:name w:val="ft96"/>
    <w:uiPriority w:val="99"/>
    <w:rsid w:val="008C31BB"/>
  </w:style>
  <w:style w:type="paragraph" w:customStyle="1" w:styleId="p191">
    <w:name w:val="p191"/>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192">
    <w:name w:val="p192"/>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193">
    <w:name w:val="p193"/>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194">
    <w:name w:val="p194"/>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195">
    <w:name w:val="p195"/>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196">
    <w:name w:val="p196"/>
    <w:basedOn w:val="Normal"/>
    <w:uiPriority w:val="99"/>
    <w:rsid w:val="008C31BB"/>
    <w:pPr>
      <w:suppressAutoHyphens w:val="0"/>
      <w:spacing w:before="100" w:beforeAutospacing="1" w:after="100" w:afterAutospacing="1"/>
      <w:jc w:val="left"/>
    </w:pPr>
    <w:rPr>
      <w:rFonts w:ascii="Calibri" w:hAnsi="Calibri" w:cs="Calibri"/>
      <w:sz w:val="24"/>
      <w:szCs w:val="24"/>
    </w:rPr>
  </w:style>
  <w:style w:type="character" w:customStyle="1" w:styleId="ft97">
    <w:name w:val="ft97"/>
    <w:uiPriority w:val="99"/>
    <w:rsid w:val="008C31BB"/>
  </w:style>
  <w:style w:type="paragraph" w:customStyle="1" w:styleId="p197">
    <w:name w:val="p197"/>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198">
    <w:name w:val="p198"/>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199">
    <w:name w:val="p199"/>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200">
    <w:name w:val="p200"/>
    <w:basedOn w:val="Normal"/>
    <w:uiPriority w:val="99"/>
    <w:rsid w:val="008C31BB"/>
    <w:pPr>
      <w:suppressAutoHyphens w:val="0"/>
      <w:spacing w:before="100" w:beforeAutospacing="1" w:after="100" w:afterAutospacing="1"/>
      <w:jc w:val="left"/>
    </w:pPr>
    <w:rPr>
      <w:rFonts w:ascii="Calibri" w:hAnsi="Calibri" w:cs="Calibri"/>
      <w:sz w:val="24"/>
      <w:szCs w:val="24"/>
    </w:rPr>
  </w:style>
  <w:style w:type="character" w:customStyle="1" w:styleId="ft43">
    <w:name w:val="ft43"/>
    <w:uiPriority w:val="99"/>
    <w:rsid w:val="008C31BB"/>
  </w:style>
  <w:style w:type="paragraph" w:customStyle="1" w:styleId="p201">
    <w:name w:val="p201"/>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202">
    <w:name w:val="p202"/>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203">
    <w:name w:val="p203"/>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204">
    <w:name w:val="p204"/>
    <w:basedOn w:val="Normal"/>
    <w:uiPriority w:val="99"/>
    <w:rsid w:val="008C31BB"/>
    <w:pPr>
      <w:suppressAutoHyphens w:val="0"/>
      <w:spacing w:before="100" w:beforeAutospacing="1" w:after="100" w:afterAutospacing="1"/>
      <w:jc w:val="left"/>
    </w:pPr>
    <w:rPr>
      <w:rFonts w:ascii="Calibri" w:hAnsi="Calibri" w:cs="Calibri"/>
      <w:sz w:val="24"/>
      <w:szCs w:val="24"/>
    </w:rPr>
  </w:style>
  <w:style w:type="character" w:customStyle="1" w:styleId="ft98">
    <w:name w:val="ft98"/>
    <w:uiPriority w:val="99"/>
    <w:rsid w:val="008C31BB"/>
  </w:style>
  <w:style w:type="paragraph" w:customStyle="1" w:styleId="p205">
    <w:name w:val="p205"/>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206">
    <w:name w:val="p206"/>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207">
    <w:name w:val="p207"/>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208">
    <w:name w:val="p208"/>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209">
    <w:name w:val="p209"/>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210">
    <w:name w:val="p210"/>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211">
    <w:name w:val="p211"/>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212">
    <w:name w:val="p212"/>
    <w:basedOn w:val="Normal"/>
    <w:uiPriority w:val="99"/>
    <w:rsid w:val="008C31BB"/>
    <w:pPr>
      <w:suppressAutoHyphens w:val="0"/>
      <w:spacing w:before="100" w:beforeAutospacing="1" w:after="100" w:afterAutospacing="1"/>
      <w:jc w:val="left"/>
    </w:pPr>
    <w:rPr>
      <w:rFonts w:ascii="Calibri" w:hAnsi="Calibri" w:cs="Calibri"/>
      <w:sz w:val="24"/>
      <w:szCs w:val="24"/>
    </w:rPr>
  </w:style>
  <w:style w:type="character" w:customStyle="1" w:styleId="ft101">
    <w:name w:val="ft101"/>
    <w:uiPriority w:val="99"/>
    <w:rsid w:val="008C31BB"/>
  </w:style>
  <w:style w:type="paragraph" w:customStyle="1" w:styleId="p213">
    <w:name w:val="p213"/>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214">
    <w:name w:val="p214"/>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215">
    <w:name w:val="p215"/>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216">
    <w:name w:val="p216"/>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217">
    <w:name w:val="p217"/>
    <w:basedOn w:val="Normal"/>
    <w:uiPriority w:val="99"/>
    <w:rsid w:val="008C31BB"/>
    <w:pPr>
      <w:suppressAutoHyphens w:val="0"/>
      <w:spacing w:before="100" w:beforeAutospacing="1" w:after="100" w:afterAutospacing="1"/>
      <w:jc w:val="left"/>
    </w:pPr>
    <w:rPr>
      <w:rFonts w:ascii="Calibri" w:hAnsi="Calibri" w:cs="Calibri"/>
      <w:sz w:val="24"/>
      <w:szCs w:val="24"/>
    </w:rPr>
  </w:style>
  <w:style w:type="character" w:customStyle="1" w:styleId="ft102">
    <w:name w:val="ft102"/>
    <w:uiPriority w:val="99"/>
    <w:rsid w:val="008C31BB"/>
  </w:style>
  <w:style w:type="paragraph" w:customStyle="1" w:styleId="p218">
    <w:name w:val="p218"/>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219">
    <w:name w:val="p219"/>
    <w:basedOn w:val="Normal"/>
    <w:uiPriority w:val="99"/>
    <w:rsid w:val="008C31BB"/>
    <w:pPr>
      <w:suppressAutoHyphens w:val="0"/>
      <w:spacing w:before="100" w:beforeAutospacing="1" w:after="100" w:afterAutospacing="1"/>
      <w:jc w:val="left"/>
    </w:pPr>
    <w:rPr>
      <w:rFonts w:ascii="Calibri" w:hAnsi="Calibri" w:cs="Calibri"/>
      <w:sz w:val="24"/>
      <w:szCs w:val="24"/>
    </w:rPr>
  </w:style>
  <w:style w:type="character" w:customStyle="1" w:styleId="ft103">
    <w:name w:val="ft103"/>
    <w:uiPriority w:val="99"/>
    <w:rsid w:val="008C31BB"/>
  </w:style>
  <w:style w:type="paragraph" w:customStyle="1" w:styleId="p220">
    <w:name w:val="p220"/>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221">
    <w:name w:val="p221"/>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222">
    <w:name w:val="p222"/>
    <w:basedOn w:val="Normal"/>
    <w:uiPriority w:val="99"/>
    <w:rsid w:val="008C31BB"/>
    <w:pPr>
      <w:suppressAutoHyphens w:val="0"/>
      <w:spacing w:before="100" w:beforeAutospacing="1" w:after="100" w:afterAutospacing="1"/>
      <w:jc w:val="left"/>
    </w:pPr>
    <w:rPr>
      <w:rFonts w:ascii="Calibri" w:hAnsi="Calibri" w:cs="Calibri"/>
      <w:sz w:val="24"/>
      <w:szCs w:val="24"/>
    </w:rPr>
  </w:style>
  <w:style w:type="character" w:customStyle="1" w:styleId="ft104">
    <w:name w:val="ft104"/>
    <w:uiPriority w:val="99"/>
    <w:rsid w:val="008C31BB"/>
  </w:style>
  <w:style w:type="paragraph" w:customStyle="1" w:styleId="p223">
    <w:name w:val="p223"/>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224">
    <w:name w:val="p224"/>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225">
    <w:name w:val="p225"/>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226">
    <w:name w:val="p226"/>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227">
    <w:name w:val="p227"/>
    <w:basedOn w:val="Normal"/>
    <w:uiPriority w:val="99"/>
    <w:rsid w:val="008C31BB"/>
    <w:pPr>
      <w:suppressAutoHyphens w:val="0"/>
      <w:spacing w:before="100" w:beforeAutospacing="1" w:after="100" w:afterAutospacing="1"/>
      <w:jc w:val="left"/>
    </w:pPr>
    <w:rPr>
      <w:rFonts w:ascii="Calibri" w:hAnsi="Calibri" w:cs="Calibri"/>
      <w:sz w:val="24"/>
      <w:szCs w:val="24"/>
    </w:rPr>
  </w:style>
  <w:style w:type="character" w:customStyle="1" w:styleId="ft105">
    <w:name w:val="ft105"/>
    <w:uiPriority w:val="99"/>
    <w:rsid w:val="008C31BB"/>
  </w:style>
  <w:style w:type="character" w:customStyle="1" w:styleId="ft106">
    <w:name w:val="ft106"/>
    <w:uiPriority w:val="99"/>
    <w:rsid w:val="008C31BB"/>
  </w:style>
  <w:style w:type="paragraph" w:customStyle="1" w:styleId="p228">
    <w:name w:val="p228"/>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229">
    <w:name w:val="p229"/>
    <w:basedOn w:val="Normal"/>
    <w:uiPriority w:val="99"/>
    <w:rsid w:val="008C31BB"/>
    <w:pPr>
      <w:suppressAutoHyphens w:val="0"/>
      <w:spacing w:before="100" w:beforeAutospacing="1" w:after="100" w:afterAutospacing="1"/>
      <w:jc w:val="left"/>
    </w:pPr>
    <w:rPr>
      <w:rFonts w:ascii="Calibri" w:hAnsi="Calibri" w:cs="Calibri"/>
      <w:sz w:val="24"/>
      <w:szCs w:val="24"/>
    </w:rPr>
  </w:style>
  <w:style w:type="character" w:customStyle="1" w:styleId="ft107">
    <w:name w:val="ft107"/>
    <w:uiPriority w:val="99"/>
    <w:rsid w:val="008C31BB"/>
  </w:style>
  <w:style w:type="paragraph" w:customStyle="1" w:styleId="p230">
    <w:name w:val="p230"/>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231">
    <w:name w:val="p231"/>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232">
    <w:name w:val="p232"/>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233">
    <w:name w:val="p233"/>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234">
    <w:name w:val="p234"/>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235">
    <w:name w:val="p235"/>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236">
    <w:name w:val="p236"/>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237">
    <w:name w:val="p237"/>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238">
    <w:name w:val="p238"/>
    <w:basedOn w:val="Normal"/>
    <w:uiPriority w:val="99"/>
    <w:rsid w:val="008C31BB"/>
    <w:pPr>
      <w:suppressAutoHyphens w:val="0"/>
      <w:spacing w:before="100" w:beforeAutospacing="1" w:after="100" w:afterAutospacing="1"/>
      <w:jc w:val="left"/>
    </w:pPr>
    <w:rPr>
      <w:rFonts w:ascii="Calibri" w:hAnsi="Calibri" w:cs="Calibri"/>
      <w:sz w:val="24"/>
      <w:szCs w:val="24"/>
    </w:rPr>
  </w:style>
  <w:style w:type="character" w:customStyle="1" w:styleId="ft108">
    <w:name w:val="ft108"/>
    <w:uiPriority w:val="99"/>
    <w:rsid w:val="008C31BB"/>
  </w:style>
  <w:style w:type="paragraph" w:customStyle="1" w:styleId="p239">
    <w:name w:val="p239"/>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240">
    <w:name w:val="p240"/>
    <w:basedOn w:val="Normal"/>
    <w:uiPriority w:val="99"/>
    <w:rsid w:val="008C31BB"/>
    <w:pPr>
      <w:suppressAutoHyphens w:val="0"/>
      <w:spacing w:before="100" w:beforeAutospacing="1" w:after="100" w:afterAutospacing="1"/>
      <w:jc w:val="left"/>
    </w:pPr>
    <w:rPr>
      <w:rFonts w:ascii="Calibri" w:hAnsi="Calibri" w:cs="Calibri"/>
      <w:sz w:val="24"/>
      <w:szCs w:val="24"/>
    </w:rPr>
  </w:style>
  <w:style w:type="character" w:customStyle="1" w:styleId="ft109">
    <w:name w:val="ft109"/>
    <w:uiPriority w:val="99"/>
    <w:rsid w:val="008C31BB"/>
  </w:style>
  <w:style w:type="paragraph" w:customStyle="1" w:styleId="p241">
    <w:name w:val="p241"/>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242">
    <w:name w:val="p242"/>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243">
    <w:name w:val="p243"/>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244">
    <w:name w:val="p244"/>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245">
    <w:name w:val="p245"/>
    <w:basedOn w:val="Normal"/>
    <w:uiPriority w:val="99"/>
    <w:rsid w:val="008C31BB"/>
    <w:pPr>
      <w:suppressAutoHyphens w:val="0"/>
      <w:spacing w:before="100" w:beforeAutospacing="1" w:after="100" w:afterAutospacing="1"/>
      <w:jc w:val="left"/>
    </w:pPr>
    <w:rPr>
      <w:rFonts w:ascii="Calibri" w:hAnsi="Calibri" w:cs="Calibri"/>
      <w:sz w:val="24"/>
      <w:szCs w:val="24"/>
    </w:rPr>
  </w:style>
  <w:style w:type="character" w:customStyle="1" w:styleId="ft110">
    <w:name w:val="ft110"/>
    <w:uiPriority w:val="99"/>
    <w:rsid w:val="008C31BB"/>
  </w:style>
  <w:style w:type="character" w:customStyle="1" w:styleId="ft111">
    <w:name w:val="ft111"/>
    <w:uiPriority w:val="99"/>
    <w:rsid w:val="008C31BB"/>
  </w:style>
  <w:style w:type="character" w:customStyle="1" w:styleId="ft112">
    <w:name w:val="ft112"/>
    <w:uiPriority w:val="99"/>
    <w:rsid w:val="008C31BB"/>
  </w:style>
  <w:style w:type="paragraph" w:customStyle="1" w:styleId="p246">
    <w:name w:val="p246"/>
    <w:basedOn w:val="Normal"/>
    <w:uiPriority w:val="99"/>
    <w:rsid w:val="008C31BB"/>
    <w:pPr>
      <w:suppressAutoHyphens w:val="0"/>
      <w:spacing w:before="100" w:beforeAutospacing="1" w:after="100" w:afterAutospacing="1"/>
      <w:jc w:val="left"/>
    </w:pPr>
    <w:rPr>
      <w:rFonts w:ascii="Calibri" w:hAnsi="Calibri" w:cs="Calibri"/>
      <w:sz w:val="24"/>
      <w:szCs w:val="24"/>
    </w:rPr>
  </w:style>
  <w:style w:type="character" w:customStyle="1" w:styleId="ft113">
    <w:name w:val="ft113"/>
    <w:uiPriority w:val="99"/>
    <w:rsid w:val="008C31BB"/>
  </w:style>
  <w:style w:type="character" w:customStyle="1" w:styleId="ft114">
    <w:name w:val="ft114"/>
    <w:uiPriority w:val="99"/>
    <w:rsid w:val="008C31BB"/>
  </w:style>
  <w:style w:type="character" w:customStyle="1" w:styleId="ft115">
    <w:name w:val="ft115"/>
    <w:uiPriority w:val="99"/>
    <w:rsid w:val="008C31BB"/>
  </w:style>
  <w:style w:type="paragraph" w:customStyle="1" w:styleId="p247">
    <w:name w:val="p247"/>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248">
    <w:name w:val="p248"/>
    <w:basedOn w:val="Normal"/>
    <w:uiPriority w:val="99"/>
    <w:rsid w:val="008C31BB"/>
    <w:pPr>
      <w:suppressAutoHyphens w:val="0"/>
      <w:spacing w:before="100" w:beforeAutospacing="1" w:after="100" w:afterAutospacing="1"/>
      <w:jc w:val="left"/>
    </w:pPr>
    <w:rPr>
      <w:rFonts w:ascii="Calibri" w:hAnsi="Calibri" w:cs="Calibri"/>
      <w:sz w:val="24"/>
      <w:szCs w:val="24"/>
    </w:rPr>
  </w:style>
  <w:style w:type="character" w:customStyle="1" w:styleId="ft116">
    <w:name w:val="ft116"/>
    <w:uiPriority w:val="99"/>
    <w:rsid w:val="008C31BB"/>
  </w:style>
  <w:style w:type="paragraph" w:customStyle="1" w:styleId="p249">
    <w:name w:val="p249"/>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250">
    <w:name w:val="p250"/>
    <w:basedOn w:val="Normal"/>
    <w:uiPriority w:val="99"/>
    <w:rsid w:val="008C31BB"/>
    <w:pPr>
      <w:suppressAutoHyphens w:val="0"/>
      <w:spacing w:before="100" w:beforeAutospacing="1" w:after="100" w:afterAutospacing="1"/>
      <w:jc w:val="left"/>
    </w:pPr>
    <w:rPr>
      <w:rFonts w:ascii="Calibri" w:hAnsi="Calibri" w:cs="Calibri"/>
      <w:sz w:val="24"/>
      <w:szCs w:val="24"/>
    </w:rPr>
  </w:style>
  <w:style w:type="character" w:customStyle="1" w:styleId="ft117">
    <w:name w:val="ft117"/>
    <w:uiPriority w:val="99"/>
    <w:rsid w:val="008C31BB"/>
  </w:style>
  <w:style w:type="character" w:customStyle="1" w:styleId="ft118">
    <w:name w:val="ft118"/>
    <w:uiPriority w:val="99"/>
    <w:rsid w:val="008C31BB"/>
  </w:style>
  <w:style w:type="paragraph" w:customStyle="1" w:styleId="p251">
    <w:name w:val="p251"/>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252">
    <w:name w:val="p252"/>
    <w:basedOn w:val="Normal"/>
    <w:uiPriority w:val="99"/>
    <w:rsid w:val="008C31BB"/>
    <w:pPr>
      <w:suppressAutoHyphens w:val="0"/>
      <w:spacing w:before="100" w:beforeAutospacing="1" w:after="100" w:afterAutospacing="1"/>
      <w:jc w:val="left"/>
    </w:pPr>
    <w:rPr>
      <w:rFonts w:ascii="Calibri" w:hAnsi="Calibri" w:cs="Calibri"/>
      <w:sz w:val="24"/>
      <w:szCs w:val="24"/>
    </w:rPr>
  </w:style>
  <w:style w:type="character" w:customStyle="1" w:styleId="ft119">
    <w:name w:val="ft119"/>
    <w:uiPriority w:val="99"/>
    <w:rsid w:val="008C31BB"/>
  </w:style>
  <w:style w:type="character" w:customStyle="1" w:styleId="ft120">
    <w:name w:val="ft120"/>
    <w:uiPriority w:val="99"/>
    <w:rsid w:val="008C31BB"/>
  </w:style>
  <w:style w:type="paragraph" w:customStyle="1" w:styleId="p253">
    <w:name w:val="p253"/>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254">
    <w:name w:val="p254"/>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255">
    <w:name w:val="p255"/>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256">
    <w:name w:val="p256"/>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257">
    <w:name w:val="p257"/>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258">
    <w:name w:val="p258"/>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p259">
    <w:name w:val="p259"/>
    <w:basedOn w:val="Normal"/>
    <w:uiPriority w:val="99"/>
    <w:rsid w:val="008C31BB"/>
    <w:pPr>
      <w:suppressAutoHyphens w:val="0"/>
      <w:spacing w:before="100" w:beforeAutospacing="1" w:after="100" w:afterAutospacing="1"/>
      <w:jc w:val="left"/>
    </w:pPr>
    <w:rPr>
      <w:rFonts w:ascii="Calibri" w:hAnsi="Calibri" w:cs="Calibri"/>
      <w:sz w:val="24"/>
      <w:szCs w:val="24"/>
    </w:rPr>
  </w:style>
  <w:style w:type="paragraph" w:customStyle="1" w:styleId="Normal10pt">
    <w:name w:val="Normal + 10 pt"/>
    <w:aliases w:val="Justified,After:  0 pt,Line spacing:  single,Black,Line spacin...,Line spacing:  single + Not Bold ...,Normal + (Latin) Calibri,Line spacing:  At least 1,...,15 pt,No Spacing + Calibri,Line spacing:  Multiple 1,15 li"/>
    <w:basedOn w:val="Normal"/>
    <w:link w:val="NormalLatinCalibri1"/>
    <w:rsid w:val="008C31BB"/>
    <w:pPr>
      <w:suppressAutoHyphens w:val="0"/>
      <w:autoSpaceDE w:val="0"/>
      <w:autoSpaceDN w:val="0"/>
      <w:adjustRightInd w:val="0"/>
      <w:spacing w:after="0"/>
    </w:pPr>
    <w:rPr>
      <w:sz w:val="20"/>
      <w:lang w:val="x-none" w:eastAsia="x-none"/>
    </w:rPr>
  </w:style>
  <w:style w:type="character" w:customStyle="1" w:styleId="NormalLatinCalibri1">
    <w:name w:val="Normal + (Latin) Calibri1"/>
    <w:aliases w:val="Justified1,After:  0 pt1,Line spacing:  At least 11,... Char Char"/>
    <w:link w:val="Normal10pt"/>
    <w:locked/>
    <w:rsid w:val="008C31BB"/>
    <w:rPr>
      <w:rFonts w:eastAsia="Times New Roman"/>
      <w:kern w:val="0"/>
      <w:szCs w:val="22"/>
      <w:lang w:val="x-none" w:eastAsia="x-none"/>
      <w14:ligatures w14:val="none"/>
    </w:rPr>
  </w:style>
  <w:style w:type="paragraph" w:customStyle="1" w:styleId="Pa6">
    <w:name w:val="Pa6"/>
    <w:basedOn w:val="Default"/>
    <w:next w:val="Default"/>
    <w:uiPriority w:val="99"/>
    <w:rsid w:val="008C31BB"/>
    <w:pPr>
      <w:widowControl/>
      <w:numPr>
        <w:numId w:val="0"/>
      </w:numPr>
      <w:spacing w:line="221" w:lineRule="atLeast"/>
    </w:pPr>
    <w:rPr>
      <w:rFonts w:ascii="Times New Roman" w:hAnsi="Times New Roman" w:cs="Times New Roman"/>
      <w:color w:val="auto"/>
    </w:rPr>
  </w:style>
  <w:style w:type="paragraph" w:styleId="Revizija">
    <w:name w:val="Revision"/>
    <w:hidden/>
    <w:uiPriority w:val="99"/>
    <w:semiHidden/>
    <w:rsid w:val="008C31BB"/>
    <w:pPr>
      <w:spacing w:after="0" w:line="240" w:lineRule="auto"/>
      <w:jc w:val="left"/>
    </w:pPr>
    <w:rPr>
      <w:rFonts w:eastAsia="Times New Roman"/>
      <w:kern w:val="0"/>
      <w:sz w:val="22"/>
      <w:szCs w:val="22"/>
      <w:lang w:val="hr-HR" w:eastAsia="hr-HR"/>
      <w14:ligatures w14:val="none"/>
    </w:rPr>
  </w:style>
  <w:style w:type="character" w:styleId="Nerijeenospominjanje">
    <w:name w:val="Unresolved Mention"/>
    <w:uiPriority w:val="99"/>
    <w:semiHidden/>
    <w:unhideWhenUsed/>
    <w:rsid w:val="008C31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47271</Words>
  <Characters>269446</Characters>
  <Application>Microsoft Office Word</Application>
  <DocSecurity>0</DocSecurity>
  <Lines>2245</Lines>
  <Paragraphs>632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Zlodre</dc:creator>
  <cp:keywords/>
  <dc:description/>
  <cp:lastModifiedBy>Ivona  Bošković</cp:lastModifiedBy>
  <cp:revision>2</cp:revision>
  <cp:lastPrinted>2023-04-19T08:37:00Z</cp:lastPrinted>
  <dcterms:created xsi:type="dcterms:W3CDTF">2023-04-20T10:59:00Z</dcterms:created>
  <dcterms:modified xsi:type="dcterms:W3CDTF">2023-04-20T10:59:00Z</dcterms:modified>
</cp:coreProperties>
</file>