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45C2C"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090E9D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6266A4A1"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6C6AD0D"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EE9892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03FE80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EB4165F"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DCB3A91"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892907C"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9BDCDA6"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18722A9"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849809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6D605FB"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BB036C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232BD99"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FA064BC"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745451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77806B9"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2A6EE14"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9084D4E"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E8A9395"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54CAAB3" w14:textId="77777777" w:rsidR="00F03796" w:rsidRPr="008256E6" w:rsidRDefault="00F03796" w:rsidP="00F03796">
      <w:pPr>
        <w:ind w:left="567"/>
        <w:jc w:val="both"/>
        <w:rPr>
          <w:rFonts w:ascii="Times New Roman" w:hAnsi="Times New Roman" w:cs="Times New Roman"/>
          <w:sz w:val="26"/>
          <w:szCs w:val="26"/>
        </w:rPr>
      </w:pPr>
    </w:p>
    <w:p w14:paraId="093D5A57" w14:textId="1B9C097A" w:rsidR="00F03796" w:rsidRDefault="00F03796" w:rsidP="00451082">
      <w:pPr>
        <w:spacing w:after="0" w:line="360" w:lineRule="auto"/>
        <w:ind w:left="567"/>
        <w:jc w:val="center"/>
        <w:rPr>
          <w:rFonts w:ascii="Times New Roman" w:hAnsi="Times New Roman" w:cs="Times New Roman"/>
          <w:b/>
          <w:sz w:val="48"/>
          <w:szCs w:val="48"/>
        </w:rPr>
      </w:pPr>
      <w:r w:rsidRPr="008256E6">
        <w:rPr>
          <w:rFonts w:ascii="Times New Roman" w:hAnsi="Times New Roman" w:cs="Times New Roman"/>
          <w:b/>
          <w:sz w:val="48"/>
          <w:szCs w:val="48"/>
        </w:rPr>
        <w:t xml:space="preserve">2. </w:t>
      </w:r>
      <w:r w:rsidR="00451082">
        <w:rPr>
          <w:rFonts w:ascii="Times New Roman" w:hAnsi="Times New Roman" w:cs="Times New Roman"/>
          <w:b/>
          <w:sz w:val="48"/>
          <w:szCs w:val="48"/>
        </w:rPr>
        <w:t xml:space="preserve">POSEBNI </w:t>
      </w:r>
      <w:r w:rsidRPr="008256E6">
        <w:rPr>
          <w:rFonts w:ascii="Times New Roman" w:hAnsi="Times New Roman" w:cs="Times New Roman"/>
          <w:b/>
          <w:sz w:val="48"/>
          <w:szCs w:val="48"/>
        </w:rPr>
        <w:t>IZVJEŠTAJI I OBRAZLOŽENJA</w:t>
      </w:r>
    </w:p>
    <w:p w14:paraId="11BF6FC2" w14:textId="77777777" w:rsidR="00BC1A70" w:rsidRPr="008256E6" w:rsidRDefault="00C96761" w:rsidP="00451082">
      <w:pPr>
        <w:spacing w:after="0" w:line="360" w:lineRule="auto"/>
        <w:ind w:left="567"/>
        <w:jc w:val="center"/>
        <w:rPr>
          <w:rFonts w:ascii="Times New Roman" w:hAnsi="Times New Roman" w:cs="Times New Roman"/>
          <w:b/>
          <w:sz w:val="48"/>
          <w:szCs w:val="48"/>
        </w:rPr>
      </w:pPr>
      <w:r>
        <w:rPr>
          <w:rFonts w:ascii="Times New Roman" w:hAnsi="Times New Roman" w:cs="Times New Roman"/>
          <w:b/>
          <w:sz w:val="48"/>
          <w:szCs w:val="48"/>
        </w:rPr>
        <w:t>o</w:t>
      </w:r>
      <w:r w:rsidR="00BC1A70">
        <w:rPr>
          <w:rFonts w:ascii="Times New Roman" w:hAnsi="Times New Roman" w:cs="Times New Roman"/>
          <w:b/>
          <w:sz w:val="48"/>
          <w:szCs w:val="48"/>
        </w:rPr>
        <w:t>pćeg i posebnog dijela</w:t>
      </w:r>
    </w:p>
    <w:p w14:paraId="782F2922" w14:textId="77777777" w:rsidR="00F03796" w:rsidRDefault="00F03796" w:rsidP="00451082">
      <w:pPr>
        <w:autoSpaceDE w:val="0"/>
        <w:autoSpaceDN w:val="0"/>
        <w:adjustRightInd w:val="0"/>
        <w:spacing w:after="0" w:line="360" w:lineRule="auto"/>
        <w:ind w:left="567"/>
        <w:contextualSpacing/>
        <w:rPr>
          <w:rFonts w:ascii="Times New Roman" w:hAnsi="Times New Roman" w:cs="Times New Roman"/>
          <w:b/>
          <w:bCs/>
          <w:sz w:val="24"/>
          <w:szCs w:val="24"/>
        </w:rPr>
      </w:pPr>
    </w:p>
    <w:p w14:paraId="4449FE61"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65B0A0FC"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41CC3E8"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1E946563"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E025318"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7A3A882C"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286F2A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7E16BAAA"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9040418"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A1DDBC5"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684E03F"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29B95E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5D2573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167ED4F"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912D7E2" w14:textId="77777777" w:rsidR="00F03796" w:rsidRDefault="00F03796" w:rsidP="004D0AA0">
      <w:pPr>
        <w:autoSpaceDE w:val="0"/>
        <w:autoSpaceDN w:val="0"/>
        <w:adjustRightInd w:val="0"/>
        <w:spacing w:after="0" w:line="240" w:lineRule="auto"/>
        <w:contextualSpacing/>
        <w:rPr>
          <w:rFonts w:ascii="Times New Roman" w:hAnsi="Times New Roman" w:cs="Times New Roman"/>
          <w:b/>
          <w:bCs/>
          <w:sz w:val="24"/>
          <w:szCs w:val="24"/>
        </w:rPr>
      </w:pPr>
    </w:p>
    <w:p w14:paraId="713E7666" w14:textId="77777777" w:rsidR="00451082" w:rsidRDefault="00451082" w:rsidP="004D0AA0">
      <w:pPr>
        <w:autoSpaceDE w:val="0"/>
        <w:autoSpaceDN w:val="0"/>
        <w:adjustRightInd w:val="0"/>
        <w:spacing w:after="0" w:line="240" w:lineRule="auto"/>
        <w:contextualSpacing/>
        <w:rPr>
          <w:rFonts w:ascii="Times New Roman" w:hAnsi="Times New Roman" w:cs="Times New Roman"/>
          <w:b/>
          <w:bCs/>
          <w:sz w:val="24"/>
          <w:szCs w:val="24"/>
        </w:rPr>
      </w:pPr>
    </w:p>
    <w:p w14:paraId="1E1BAF42" w14:textId="77777777" w:rsidR="005D037F" w:rsidRDefault="005D037F" w:rsidP="00F03796">
      <w:pPr>
        <w:autoSpaceDE w:val="0"/>
        <w:autoSpaceDN w:val="0"/>
        <w:adjustRightInd w:val="0"/>
        <w:spacing w:after="0" w:line="240" w:lineRule="auto"/>
        <w:contextualSpacing/>
        <w:rPr>
          <w:rFonts w:ascii="Times New Roman" w:hAnsi="Times New Roman" w:cs="Times New Roman"/>
          <w:b/>
          <w:bCs/>
          <w:sz w:val="24"/>
          <w:szCs w:val="24"/>
        </w:rPr>
      </w:pPr>
    </w:p>
    <w:p w14:paraId="7AE4E436" w14:textId="4CDB8F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r w:rsidRPr="00F30E2E">
        <w:rPr>
          <w:rFonts w:ascii="Times New Roman" w:hAnsi="Times New Roman" w:cs="Times New Roman"/>
          <w:b/>
          <w:bCs/>
          <w:sz w:val="24"/>
          <w:szCs w:val="24"/>
        </w:rPr>
        <w:lastRenderedPageBreak/>
        <w:t>Ad. Članak 4.</w:t>
      </w:r>
    </w:p>
    <w:p w14:paraId="3A13F064"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29FA0113" w14:textId="77777777" w:rsidR="00F03796" w:rsidRPr="00F30E2E" w:rsidRDefault="00F03796" w:rsidP="00F03796">
      <w:pPr>
        <w:numPr>
          <w:ilvl w:val="0"/>
          <w:numId w:val="44"/>
        </w:numPr>
        <w:autoSpaceDE w:val="0"/>
        <w:autoSpaceDN w:val="0"/>
        <w:adjustRightInd w:val="0"/>
        <w:spacing w:after="0" w:line="240" w:lineRule="auto"/>
        <w:ind w:left="0" w:firstLine="0"/>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IZVJEŠTAJ O ZADUŽIVANJU NA DOMAĆEM</w:t>
      </w:r>
    </w:p>
    <w:p w14:paraId="7707FA16" w14:textId="1211B560" w:rsidR="00F03796" w:rsidRPr="00F30E2E" w:rsidRDefault="00F03796" w:rsidP="00F03796">
      <w:pPr>
        <w:autoSpaceDE w:val="0"/>
        <w:autoSpaceDN w:val="0"/>
        <w:adjustRightInd w:val="0"/>
        <w:spacing w:after="0" w:line="240" w:lineRule="auto"/>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 STRANOM TRŽI</w:t>
      </w:r>
      <w:r>
        <w:rPr>
          <w:rFonts w:ascii="Times New Roman" w:hAnsi="Times New Roman" w:cs="Times New Roman"/>
          <w:b/>
          <w:bCs/>
          <w:sz w:val="24"/>
          <w:szCs w:val="24"/>
        </w:rPr>
        <w:t>ŠTU NOVCA I KAPITALA OD 1.1.202</w:t>
      </w:r>
      <w:r w:rsidR="000D3773">
        <w:rPr>
          <w:rFonts w:ascii="Times New Roman" w:hAnsi="Times New Roman" w:cs="Times New Roman"/>
          <w:b/>
          <w:bCs/>
          <w:sz w:val="24"/>
          <w:szCs w:val="24"/>
        </w:rPr>
        <w:t>3</w:t>
      </w:r>
      <w:r>
        <w:rPr>
          <w:rFonts w:ascii="Times New Roman" w:hAnsi="Times New Roman" w:cs="Times New Roman"/>
          <w:b/>
          <w:bCs/>
          <w:sz w:val="24"/>
          <w:szCs w:val="24"/>
        </w:rPr>
        <w:t xml:space="preserve">. DO </w:t>
      </w:r>
      <w:r w:rsidR="00D43C30">
        <w:rPr>
          <w:rFonts w:ascii="Times New Roman" w:hAnsi="Times New Roman" w:cs="Times New Roman"/>
          <w:b/>
          <w:bCs/>
          <w:sz w:val="24"/>
          <w:szCs w:val="24"/>
        </w:rPr>
        <w:t>31.12</w:t>
      </w:r>
      <w:r>
        <w:rPr>
          <w:rFonts w:ascii="Times New Roman" w:hAnsi="Times New Roman" w:cs="Times New Roman"/>
          <w:b/>
          <w:bCs/>
          <w:sz w:val="24"/>
          <w:szCs w:val="24"/>
        </w:rPr>
        <w:t>.202</w:t>
      </w:r>
      <w:r w:rsidR="000D3773">
        <w:rPr>
          <w:rFonts w:ascii="Times New Roman" w:hAnsi="Times New Roman" w:cs="Times New Roman"/>
          <w:b/>
          <w:bCs/>
          <w:sz w:val="24"/>
          <w:szCs w:val="24"/>
        </w:rPr>
        <w:t>3</w:t>
      </w:r>
      <w:r>
        <w:rPr>
          <w:rFonts w:ascii="Times New Roman" w:hAnsi="Times New Roman" w:cs="Times New Roman"/>
          <w:b/>
          <w:bCs/>
          <w:sz w:val="24"/>
          <w:szCs w:val="24"/>
        </w:rPr>
        <w:t>.</w:t>
      </w:r>
      <w:r w:rsidRPr="00F30E2E">
        <w:rPr>
          <w:rFonts w:ascii="Times New Roman" w:hAnsi="Times New Roman" w:cs="Times New Roman"/>
          <w:b/>
          <w:bCs/>
          <w:sz w:val="24"/>
          <w:szCs w:val="24"/>
        </w:rPr>
        <w:t xml:space="preserve"> G.</w:t>
      </w:r>
    </w:p>
    <w:p w14:paraId="08120313"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360CA4BA" w14:textId="5E45708E"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Zaduživanje JLP(R)S regulirano je Zakonom o proračunu (Narodne novine broj </w:t>
      </w:r>
      <w:r w:rsidRPr="00C90CAA">
        <w:rPr>
          <w:rFonts w:ascii="Times New Roman" w:hAnsi="Times New Roman" w:cs="Times New Roman"/>
          <w:sz w:val="24"/>
          <w:szCs w:val="24"/>
        </w:rPr>
        <w:t>144/21</w:t>
      </w:r>
      <w:r w:rsidRPr="00F30E2E">
        <w:rPr>
          <w:rFonts w:ascii="Times New Roman" w:hAnsi="Times New Roman" w:cs="Times New Roman"/>
          <w:sz w:val="24"/>
          <w:szCs w:val="24"/>
        </w:rPr>
        <w:t xml:space="preserve">) i </w:t>
      </w:r>
      <w:r w:rsidR="00D43C30" w:rsidRPr="00D43C30">
        <w:rPr>
          <w:rFonts w:ascii="Times New Roman" w:hAnsi="Times New Roman" w:cs="Times New Roman"/>
          <w:sz w:val="24"/>
          <w:szCs w:val="24"/>
        </w:rPr>
        <w:t xml:space="preserve">Pravilnik o postupku dugoročnog zaduživanja te davanja jamstava i suglasnosti jedinica lokalne i područne (regionalne) samouprave </w:t>
      </w:r>
      <w:r w:rsidRPr="00F30E2E">
        <w:rPr>
          <w:rFonts w:ascii="Times New Roman" w:hAnsi="Times New Roman" w:cs="Times New Roman"/>
          <w:sz w:val="24"/>
          <w:szCs w:val="24"/>
        </w:rPr>
        <w:t>(Narodne novine</w:t>
      </w:r>
      <w:r w:rsidR="00D43C30">
        <w:rPr>
          <w:rFonts w:ascii="Times New Roman" w:hAnsi="Times New Roman" w:cs="Times New Roman"/>
          <w:sz w:val="24"/>
          <w:szCs w:val="24"/>
        </w:rPr>
        <w:t xml:space="preserve"> br. 67/22</w:t>
      </w:r>
      <w:r w:rsidRPr="00F30E2E">
        <w:rPr>
          <w:rFonts w:ascii="Times New Roman" w:hAnsi="Times New Roman" w:cs="Times New Roman"/>
          <w:sz w:val="24"/>
          <w:szCs w:val="24"/>
        </w:rPr>
        <w:t>). Pod zaduživanjem se podrazumijeva uzimanje kredita, zajmova i izdavanje vrijednosnih papira.</w:t>
      </w:r>
    </w:p>
    <w:p w14:paraId="1E184F96" w14:textId="77777777" w:rsidR="00F03796"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Izvještaj o zaduživanju na domaćem i stranom tržištu novca i kapitala daje pregled zaduživanja u izvještajnom razdoblju po vrsti instrumenta, valutnoj, kamatnoj i ročnoj strukturi.</w:t>
      </w:r>
    </w:p>
    <w:p w14:paraId="74D84880" w14:textId="77777777" w:rsidR="00684AD2" w:rsidRPr="00F30E2E" w:rsidRDefault="00684AD2" w:rsidP="00F03796">
      <w:pPr>
        <w:autoSpaceDE w:val="0"/>
        <w:autoSpaceDN w:val="0"/>
        <w:adjustRightInd w:val="0"/>
        <w:spacing w:after="0" w:line="240" w:lineRule="auto"/>
        <w:jc w:val="both"/>
        <w:rPr>
          <w:rFonts w:ascii="Times New Roman" w:hAnsi="Times New Roman" w:cs="Times New Roman"/>
          <w:sz w:val="24"/>
          <w:szCs w:val="24"/>
        </w:rPr>
      </w:pPr>
    </w:p>
    <w:p w14:paraId="25B1E311"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14:paraId="3460D825" w14:textId="04814F16" w:rsidR="00F03796" w:rsidRPr="00684AD2" w:rsidRDefault="00684AD2" w:rsidP="00684AD2">
      <w:pPr>
        <w:pStyle w:val="Odlomakpopisa"/>
        <w:numPr>
          <w:ilvl w:val="1"/>
          <w:numId w:val="44"/>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03796" w:rsidRPr="00684AD2">
        <w:rPr>
          <w:rFonts w:ascii="Times New Roman" w:hAnsi="Times New Roman" w:cs="Times New Roman"/>
          <w:b/>
          <w:bCs/>
          <w:sz w:val="24"/>
          <w:szCs w:val="24"/>
        </w:rPr>
        <w:t>DUGOROČNI I KRATKOROČNI  KREDITI I ZAJMOVI</w:t>
      </w:r>
    </w:p>
    <w:p w14:paraId="0250DC89"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7329261E" w14:textId="0C7DEAF8"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r w:rsidRPr="00467C73">
        <w:rPr>
          <w:rFonts w:ascii="Times New Roman" w:hAnsi="Times New Roman" w:cs="Times New Roman"/>
          <w:b/>
          <w:sz w:val="24"/>
          <w:szCs w:val="24"/>
        </w:rPr>
        <w:t>Grad Metković i proračunski korisnici iz njegove nadležnosti</w:t>
      </w:r>
      <w:r w:rsidR="00017FBD">
        <w:rPr>
          <w:rFonts w:ascii="Times New Roman" w:hAnsi="Times New Roman" w:cs="Times New Roman"/>
          <w:b/>
          <w:sz w:val="24"/>
          <w:szCs w:val="24"/>
        </w:rPr>
        <w:t xml:space="preserve"> su</w:t>
      </w:r>
      <w:r w:rsidRPr="00467C73">
        <w:rPr>
          <w:rFonts w:ascii="Times New Roman" w:hAnsi="Times New Roman" w:cs="Times New Roman"/>
          <w:b/>
          <w:sz w:val="24"/>
          <w:szCs w:val="24"/>
        </w:rPr>
        <w:t xml:space="preserve"> Javna vatrogasna postrojba Metković, RKP 32264, Ustanova za kulturu i sport Metković, RKP 32027, Dječji vrtić Metković, RKP 32035, Gradska knjižnica Metković, RKP 42223, Prirodoslovni muzej Metković, RKP 47869</w:t>
      </w:r>
      <w:r w:rsidR="00017FBD">
        <w:rPr>
          <w:rFonts w:ascii="Times New Roman" w:hAnsi="Times New Roman" w:cs="Times New Roman"/>
          <w:b/>
          <w:sz w:val="24"/>
          <w:szCs w:val="24"/>
        </w:rPr>
        <w:t>.</w:t>
      </w:r>
      <w:r w:rsidR="00D43C30">
        <w:rPr>
          <w:rFonts w:ascii="Times New Roman" w:hAnsi="Times New Roman" w:cs="Times New Roman"/>
          <w:b/>
          <w:sz w:val="24"/>
          <w:szCs w:val="24"/>
        </w:rPr>
        <w:t xml:space="preserve"> </w:t>
      </w:r>
      <w:r w:rsidR="00017FBD">
        <w:rPr>
          <w:rFonts w:ascii="Times New Roman" w:hAnsi="Times New Roman" w:cs="Times New Roman"/>
          <w:b/>
          <w:sz w:val="24"/>
          <w:szCs w:val="24"/>
        </w:rPr>
        <w:t>U</w:t>
      </w:r>
      <w:r w:rsidRPr="00467C73">
        <w:rPr>
          <w:rFonts w:ascii="Times New Roman" w:hAnsi="Times New Roman" w:cs="Times New Roman"/>
          <w:b/>
          <w:sz w:val="24"/>
          <w:szCs w:val="24"/>
        </w:rPr>
        <w:t xml:space="preserve"> periodu od 01.01.202</w:t>
      </w:r>
      <w:r w:rsidR="000D3773">
        <w:rPr>
          <w:rFonts w:ascii="Times New Roman" w:hAnsi="Times New Roman" w:cs="Times New Roman"/>
          <w:b/>
          <w:sz w:val="24"/>
          <w:szCs w:val="24"/>
        </w:rPr>
        <w:t>3</w:t>
      </w:r>
      <w:r w:rsidRPr="00467C73">
        <w:rPr>
          <w:rFonts w:ascii="Times New Roman" w:hAnsi="Times New Roman" w:cs="Times New Roman"/>
          <w:b/>
          <w:sz w:val="24"/>
          <w:szCs w:val="24"/>
        </w:rPr>
        <w:t xml:space="preserve">. – </w:t>
      </w:r>
      <w:r w:rsidR="00D43C30">
        <w:rPr>
          <w:rFonts w:ascii="Times New Roman" w:hAnsi="Times New Roman" w:cs="Times New Roman"/>
          <w:b/>
          <w:sz w:val="24"/>
          <w:szCs w:val="24"/>
        </w:rPr>
        <w:t>31.12</w:t>
      </w:r>
      <w:r>
        <w:rPr>
          <w:rFonts w:ascii="Times New Roman" w:hAnsi="Times New Roman" w:cs="Times New Roman"/>
          <w:b/>
          <w:sz w:val="24"/>
          <w:szCs w:val="24"/>
        </w:rPr>
        <w:t>.202</w:t>
      </w:r>
      <w:r w:rsidR="000D3773">
        <w:rPr>
          <w:rFonts w:ascii="Times New Roman" w:hAnsi="Times New Roman" w:cs="Times New Roman"/>
          <w:b/>
          <w:sz w:val="24"/>
          <w:szCs w:val="24"/>
        </w:rPr>
        <w:t>3</w:t>
      </w:r>
      <w:r w:rsidRPr="00467C73">
        <w:rPr>
          <w:rFonts w:ascii="Times New Roman" w:hAnsi="Times New Roman" w:cs="Times New Roman"/>
          <w:b/>
          <w:sz w:val="24"/>
          <w:szCs w:val="24"/>
        </w:rPr>
        <w:t xml:space="preserve">. </w:t>
      </w:r>
      <w:r>
        <w:rPr>
          <w:rFonts w:ascii="Times New Roman" w:hAnsi="Times New Roman" w:cs="Times New Roman"/>
          <w:b/>
          <w:sz w:val="24"/>
          <w:szCs w:val="24"/>
        </w:rPr>
        <w:t xml:space="preserve">godine </w:t>
      </w:r>
      <w:r w:rsidRPr="00467C73">
        <w:rPr>
          <w:rFonts w:ascii="Times New Roman" w:hAnsi="Times New Roman" w:cs="Times New Roman"/>
          <w:b/>
          <w:sz w:val="24"/>
          <w:szCs w:val="24"/>
        </w:rPr>
        <w:t>dugoročno</w:t>
      </w:r>
      <w:r w:rsidR="00017FBD">
        <w:rPr>
          <w:rFonts w:ascii="Times New Roman" w:hAnsi="Times New Roman" w:cs="Times New Roman"/>
          <w:b/>
          <w:sz w:val="24"/>
          <w:szCs w:val="24"/>
        </w:rPr>
        <w:t xml:space="preserve"> se zadužio </w:t>
      </w:r>
      <w:r w:rsidR="00D43C30">
        <w:rPr>
          <w:rFonts w:ascii="Times New Roman" w:hAnsi="Times New Roman" w:cs="Times New Roman"/>
          <w:b/>
          <w:sz w:val="24"/>
          <w:szCs w:val="24"/>
        </w:rPr>
        <w:t xml:space="preserve">samo </w:t>
      </w:r>
      <w:r w:rsidR="00017FBD">
        <w:rPr>
          <w:rFonts w:ascii="Times New Roman" w:hAnsi="Times New Roman" w:cs="Times New Roman"/>
          <w:b/>
          <w:sz w:val="24"/>
          <w:szCs w:val="24"/>
        </w:rPr>
        <w:t>Grad Metković.</w:t>
      </w:r>
    </w:p>
    <w:p w14:paraId="0CA84F81" w14:textId="77777777"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p>
    <w:p w14:paraId="2FFEC2FC" w14:textId="6DA6CF80"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Gradsko vijeće Grada</w:t>
      </w:r>
      <w:r w:rsidR="00D43C30">
        <w:rPr>
          <w:rFonts w:ascii="Times New Roman" w:eastAsia="Times New Roman" w:hAnsi="Times New Roman" w:cs="Times New Roman"/>
          <w:sz w:val="24"/>
          <w:szCs w:val="24"/>
          <w:lang w:eastAsia="hr-HR"/>
        </w:rPr>
        <w:t xml:space="preserve"> </w:t>
      </w:r>
      <w:r w:rsidRPr="00A678C0">
        <w:rPr>
          <w:rFonts w:ascii="Times New Roman" w:eastAsia="Times New Roman" w:hAnsi="Times New Roman" w:cs="Times New Roman"/>
          <w:sz w:val="24"/>
          <w:szCs w:val="24"/>
          <w:lang w:eastAsia="hr-HR"/>
        </w:rPr>
        <w:t xml:space="preserve">Metkovića na </w:t>
      </w:r>
      <w:r w:rsidR="00017FBD">
        <w:rPr>
          <w:rFonts w:ascii="Times New Roman" w:eastAsia="Times New Roman" w:hAnsi="Times New Roman" w:cs="Times New Roman"/>
          <w:sz w:val="24"/>
          <w:szCs w:val="24"/>
          <w:lang w:eastAsia="hr-HR"/>
        </w:rPr>
        <w:t>X</w:t>
      </w:r>
      <w:r w:rsidRPr="00A678C0">
        <w:rPr>
          <w:rFonts w:ascii="Times New Roman" w:eastAsia="Times New Roman" w:hAnsi="Times New Roman" w:cs="Times New Roman"/>
          <w:sz w:val="24"/>
          <w:szCs w:val="24"/>
          <w:lang w:eastAsia="hr-HR"/>
        </w:rPr>
        <w:t>. sjednici održanoj 2</w:t>
      </w:r>
      <w:r w:rsidR="00017FBD">
        <w:rPr>
          <w:rFonts w:ascii="Times New Roman" w:eastAsia="Times New Roman" w:hAnsi="Times New Roman" w:cs="Times New Roman"/>
          <w:sz w:val="24"/>
          <w:szCs w:val="24"/>
          <w:lang w:eastAsia="hr-HR"/>
        </w:rPr>
        <w:t>2</w:t>
      </w:r>
      <w:r w:rsidRPr="00A678C0">
        <w:rPr>
          <w:rFonts w:ascii="Times New Roman" w:eastAsia="Times New Roman" w:hAnsi="Times New Roman" w:cs="Times New Roman"/>
          <w:sz w:val="24"/>
          <w:szCs w:val="24"/>
          <w:lang w:eastAsia="hr-HR"/>
        </w:rPr>
        <w:t xml:space="preserve">. </w:t>
      </w:r>
      <w:r w:rsidR="00017FBD">
        <w:rPr>
          <w:rFonts w:ascii="Times New Roman" w:eastAsia="Times New Roman" w:hAnsi="Times New Roman" w:cs="Times New Roman"/>
          <w:sz w:val="24"/>
          <w:szCs w:val="24"/>
          <w:lang w:eastAsia="hr-HR"/>
        </w:rPr>
        <w:t>prosinca</w:t>
      </w:r>
      <w:r w:rsidRPr="00A678C0">
        <w:rPr>
          <w:rFonts w:ascii="Times New Roman" w:eastAsia="Times New Roman" w:hAnsi="Times New Roman" w:cs="Times New Roman"/>
          <w:sz w:val="24"/>
          <w:szCs w:val="24"/>
          <w:lang w:eastAsia="hr-HR"/>
        </w:rPr>
        <w:t xml:space="preserve"> 2022. godine, donijelo je</w:t>
      </w:r>
      <w:r>
        <w:rPr>
          <w:rFonts w:ascii="Times New Roman" w:eastAsia="Times New Roman" w:hAnsi="Times New Roman" w:cs="Times New Roman"/>
          <w:sz w:val="24"/>
          <w:szCs w:val="24"/>
          <w:lang w:eastAsia="hr-HR"/>
        </w:rPr>
        <w:t xml:space="preserve"> ODLUKU o </w:t>
      </w:r>
      <w:r w:rsidR="00017FBD">
        <w:rPr>
          <w:rFonts w:ascii="Times New Roman" w:eastAsia="Times New Roman" w:hAnsi="Times New Roman" w:cs="Times New Roman"/>
          <w:sz w:val="24"/>
          <w:szCs w:val="24"/>
          <w:lang w:eastAsia="hr-HR"/>
        </w:rPr>
        <w:t>zaduživanju Grada Metkovića u svrhu završetka projekta Izgradnje infrastrukture u poslovnoj zoni</w:t>
      </w:r>
      <w:r w:rsidR="00EA3E49">
        <w:rPr>
          <w:rFonts w:ascii="Times New Roman" w:eastAsia="Times New Roman" w:hAnsi="Times New Roman" w:cs="Times New Roman"/>
          <w:sz w:val="24"/>
          <w:szCs w:val="24"/>
          <w:lang w:eastAsia="hr-HR"/>
        </w:rPr>
        <w:t xml:space="preserve"> Dubravica</w:t>
      </w:r>
      <w:r w:rsidRPr="00A678C0">
        <w:rPr>
          <w:rFonts w:ascii="Times New Roman" w:eastAsia="Times New Roman" w:hAnsi="Times New Roman" w:cs="Times New Roman"/>
          <w:sz w:val="24"/>
          <w:szCs w:val="24"/>
          <w:lang w:eastAsia="hr-HR"/>
        </w:rPr>
        <w:t xml:space="preserve">, putem dugoročnog kredita kod </w:t>
      </w:r>
      <w:r w:rsidR="00017FBD">
        <w:rPr>
          <w:rFonts w:ascii="Times New Roman" w:eastAsia="Times New Roman" w:hAnsi="Times New Roman" w:cs="Times New Roman"/>
          <w:sz w:val="24"/>
          <w:szCs w:val="24"/>
          <w:lang w:eastAsia="hr-HR"/>
        </w:rPr>
        <w:t>Erste</w:t>
      </w:r>
      <w:r w:rsidR="00EA3E49">
        <w:rPr>
          <w:rFonts w:ascii="Times New Roman" w:eastAsia="Times New Roman" w:hAnsi="Times New Roman" w:cs="Times New Roman"/>
          <w:sz w:val="24"/>
          <w:szCs w:val="24"/>
          <w:lang w:eastAsia="hr-HR"/>
        </w:rPr>
        <w:t xml:space="preserve">&amp; </w:t>
      </w:r>
      <w:proofErr w:type="spellStart"/>
      <w:r w:rsidR="00EA3E49">
        <w:rPr>
          <w:rFonts w:ascii="Times New Roman" w:eastAsia="Times New Roman" w:hAnsi="Times New Roman" w:cs="Times New Roman"/>
          <w:sz w:val="24"/>
          <w:szCs w:val="24"/>
          <w:lang w:eastAsia="hr-HR"/>
        </w:rPr>
        <w:t>Steiermarkische</w:t>
      </w:r>
      <w:proofErr w:type="spellEnd"/>
      <w:r w:rsidRPr="00A678C0">
        <w:rPr>
          <w:rFonts w:ascii="Times New Roman" w:eastAsia="Times New Roman" w:hAnsi="Times New Roman" w:cs="Times New Roman"/>
          <w:sz w:val="24"/>
          <w:szCs w:val="24"/>
          <w:lang w:eastAsia="hr-HR"/>
        </w:rPr>
        <w:t xml:space="preserve"> banke d.d., </w:t>
      </w:r>
      <w:r w:rsidR="00EA3E49">
        <w:rPr>
          <w:rFonts w:ascii="Times New Roman" w:eastAsia="Times New Roman" w:hAnsi="Times New Roman" w:cs="Times New Roman"/>
          <w:sz w:val="24"/>
          <w:szCs w:val="24"/>
          <w:lang w:eastAsia="hr-HR"/>
        </w:rPr>
        <w:t>Rijeka</w:t>
      </w:r>
      <w:r w:rsidRPr="00A678C0">
        <w:rPr>
          <w:rFonts w:ascii="Times New Roman" w:eastAsia="Times New Roman" w:hAnsi="Times New Roman" w:cs="Times New Roman"/>
          <w:sz w:val="24"/>
          <w:szCs w:val="24"/>
          <w:lang w:eastAsia="hr-HR"/>
        </w:rPr>
        <w:t xml:space="preserve">, </w:t>
      </w:r>
      <w:r w:rsidR="00EA3E49">
        <w:rPr>
          <w:rFonts w:ascii="Times New Roman" w:eastAsia="Times New Roman" w:hAnsi="Times New Roman" w:cs="Times New Roman"/>
          <w:sz w:val="24"/>
          <w:szCs w:val="24"/>
          <w:lang w:eastAsia="hr-HR"/>
        </w:rPr>
        <w:t>Jadranski trg 3A</w:t>
      </w:r>
      <w:r w:rsidRPr="00A678C0">
        <w:rPr>
          <w:rFonts w:ascii="Times New Roman" w:eastAsia="Times New Roman" w:hAnsi="Times New Roman" w:cs="Times New Roman"/>
          <w:sz w:val="24"/>
          <w:szCs w:val="24"/>
          <w:lang w:eastAsia="hr-HR"/>
        </w:rPr>
        <w:t xml:space="preserve">, OIB: </w:t>
      </w:r>
      <w:r w:rsidR="00EA3E49">
        <w:rPr>
          <w:rFonts w:ascii="Times New Roman" w:eastAsia="Times New Roman" w:hAnsi="Times New Roman" w:cs="Times New Roman"/>
          <w:sz w:val="24"/>
          <w:szCs w:val="24"/>
          <w:lang w:eastAsia="hr-HR"/>
        </w:rPr>
        <w:t>23057039320</w:t>
      </w:r>
      <w:r w:rsidR="00D43C30">
        <w:rPr>
          <w:rFonts w:ascii="Times New Roman" w:eastAsia="Times New Roman" w:hAnsi="Times New Roman" w:cs="Times New Roman"/>
          <w:sz w:val="24"/>
          <w:szCs w:val="24"/>
          <w:lang w:eastAsia="hr-HR"/>
        </w:rPr>
        <w:t xml:space="preserve"> pod sljedećim uvjetima:</w:t>
      </w:r>
    </w:p>
    <w:p w14:paraId="5B8AFD16" w14:textId="77777777"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p>
    <w:tbl>
      <w:tblPr>
        <w:tblW w:w="9067" w:type="dxa"/>
        <w:jc w:val="center"/>
        <w:tblLook w:val="04A0" w:firstRow="1" w:lastRow="0" w:firstColumn="1" w:lastColumn="0" w:noHBand="0" w:noVBand="1"/>
      </w:tblPr>
      <w:tblGrid>
        <w:gridCol w:w="4253"/>
        <w:gridCol w:w="4814"/>
      </w:tblGrid>
      <w:tr w:rsidR="00F03796" w:rsidRPr="00A678C0" w14:paraId="2F211184" w14:textId="77777777" w:rsidTr="00D73AFB">
        <w:trPr>
          <w:trHeight w:val="600"/>
          <w:jc w:val="center"/>
        </w:trPr>
        <w:tc>
          <w:tcPr>
            <w:tcW w:w="4253" w:type="dxa"/>
            <w:shd w:val="clear" w:color="auto" w:fill="auto"/>
            <w:noWrap/>
            <w:vAlign w:val="center"/>
            <w:hideMark/>
          </w:tcPr>
          <w:p w14:paraId="7E1C100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4814" w:type="dxa"/>
            <w:shd w:val="clear" w:color="auto" w:fill="auto"/>
            <w:vAlign w:val="center"/>
            <w:hideMark/>
          </w:tcPr>
          <w:p w14:paraId="159FD0FC"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Grad Metković, Stjepana Radića 1, 20350 Metković, OIB: 88843556318</w:t>
            </w:r>
          </w:p>
        </w:tc>
      </w:tr>
      <w:tr w:rsidR="00F03796" w:rsidRPr="00A678C0" w14:paraId="6EFCEB1A" w14:textId="77777777" w:rsidTr="00D73AFB">
        <w:trPr>
          <w:trHeight w:val="300"/>
          <w:jc w:val="center"/>
        </w:trPr>
        <w:tc>
          <w:tcPr>
            <w:tcW w:w="4253" w:type="dxa"/>
            <w:shd w:val="clear" w:color="auto" w:fill="auto"/>
            <w:noWrap/>
            <w:vAlign w:val="center"/>
            <w:hideMark/>
          </w:tcPr>
          <w:p w14:paraId="22A9B0BF"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4814" w:type="dxa"/>
            <w:shd w:val="clear" w:color="auto" w:fill="auto"/>
            <w:noWrap/>
            <w:vAlign w:val="bottom"/>
            <w:hideMark/>
          </w:tcPr>
          <w:p w14:paraId="62EE6747"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665.000,00 eura </w:t>
            </w:r>
          </w:p>
        </w:tc>
      </w:tr>
      <w:tr w:rsidR="00F03796" w:rsidRPr="00A678C0" w14:paraId="593B8D66" w14:textId="77777777" w:rsidTr="00D73AFB">
        <w:trPr>
          <w:trHeight w:val="300"/>
          <w:jc w:val="center"/>
        </w:trPr>
        <w:tc>
          <w:tcPr>
            <w:tcW w:w="4253" w:type="dxa"/>
            <w:shd w:val="clear" w:color="auto" w:fill="auto"/>
            <w:noWrap/>
            <w:vAlign w:val="center"/>
            <w:hideMark/>
          </w:tcPr>
          <w:p w14:paraId="77D43C4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4814" w:type="dxa"/>
            <w:shd w:val="clear" w:color="auto" w:fill="auto"/>
            <w:noWrap/>
            <w:vAlign w:val="bottom"/>
            <w:hideMark/>
          </w:tcPr>
          <w:p w14:paraId="2418748A"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Erste</w:t>
            </w:r>
            <w:r w:rsidR="00F03796" w:rsidRPr="00A678C0">
              <w:rPr>
                <w:rFonts w:ascii="Times New Roman" w:eastAsia="Times New Roman" w:hAnsi="Times New Roman" w:cs="Times New Roman"/>
                <w:color w:val="000000"/>
                <w:lang w:eastAsia="hr-HR"/>
              </w:rPr>
              <w:t xml:space="preserve"> banka d.d., OIB: </w:t>
            </w:r>
            <w:r>
              <w:rPr>
                <w:rFonts w:ascii="Times New Roman" w:eastAsia="Times New Roman" w:hAnsi="Times New Roman" w:cs="Times New Roman"/>
                <w:color w:val="000000"/>
                <w:lang w:eastAsia="hr-HR"/>
              </w:rPr>
              <w:t>23057039320</w:t>
            </w:r>
          </w:p>
        </w:tc>
      </w:tr>
      <w:tr w:rsidR="00F03796" w:rsidRPr="00A678C0" w14:paraId="5B4D4CBC" w14:textId="77777777" w:rsidTr="00D73AFB">
        <w:trPr>
          <w:trHeight w:val="300"/>
          <w:jc w:val="center"/>
        </w:trPr>
        <w:tc>
          <w:tcPr>
            <w:tcW w:w="4253" w:type="dxa"/>
            <w:shd w:val="clear" w:color="auto" w:fill="auto"/>
            <w:noWrap/>
            <w:vAlign w:val="center"/>
            <w:hideMark/>
          </w:tcPr>
          <w:p w14:paraId="5CAC75E4"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4814" w:type="dxa"/>
            <w:shd w:val="clear" w:color="auto" w:fill="auto"/>
            <w:noWrap/>
            <w:vAlign w:val="bottom"/>
            <w:hideMark/>
          </w:tcPr>
          <w:p w14:paraId="5F33A4FC"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F03796" w:rsidRPr="00A678C0" w14:paraId="79ABE48A" w14:textId="77777777" w:rsidTr="00D73AFB">
        <w:trPr>
          <w:trHeight w:val="300"/>
          <w:jc w:val="center"/>
        </w:trPr>
        <w:tc>
          <w:tcPr>
            <w:tcW w:w="4253" w:type="dxa"/>
            <w:shd w:val="clear" w:color="auto" w:fill="auto"/>
            <w:noWrap/>
            <w:vAlign w:val="center"/>
            <w:hideMark/>
          </w:tcPr>
          <w:p w14:paraId="3F85A56F"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4814" w:type="dxa"/>
            <w:shd w:val="clear" w:color="auto" w:fill="auto"/>
            <w:noWrap/>
            <w:vAlign w:val="bottom"/>
            <w:hideMark/>
          </w:tcPr>
          <w:p w14:paraId="052864B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 (fiksna)</w:t>
            </w:r>
          </w:p>
        </w:tc>
      </w:tr>
      <w:tr w:rsidR="00F03796" w:rsidRPr="00A678C0" w14:paraId="5782434A" w14:textId="77777777" w:rsidTr="00D73AFB">
        <w:trPr>
          <w:trHeight w:val="300"/>
          <w:jc w:val="center"/>
        </w:trPr>
        <w:tc>
          <w:tcPr>
            <w:tcW w:w="4253" w:type="dxa"/>
            <w:shd w:val="clear" w:color="auto" w:fill="auto"/>
            <w:noWrap/>
            <w:vAlign w:val="center"/>
            <w:hideMark/>
          </w:tcPr>
          <w:p w14:paraId="526B8734"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proofErr w:type="spellStart"/>
            <w:r w:rsidRPr="00A678C0">
              <w:rPr>
                <w:rFonts w:ascii="Times New Roman" w:eastAsia="Times New Roman" w:hAnsi="Times New Roman" w:cs="Times New Roman"/>
                <w:color w:val="000000"/>
                <w:lang w:eastAsia="hr-HR"/>
              </w:rPr>
              <w:t>Interkalarna</w:t>
            </w:r>
            <w:proofErr w:type="spellEnd"/>
            <w:r w:rsidRPr="00A678C0">
              <w:rPr>
                <w:rFonts w:ascii="Times New Roman" w:eastAsia="Times New Roman" w:hAnsi="Times New Roman" w:cs="Times New Roman"/>
                <w:color w:val="000000"/>
                <w:lang w:eastAsia="hr-HR"/>
              </w:rPr>
              <w:t xml:space="preserve"> kamatna stopa:                     </w:t>
            </w:r>
          </w:p>
        </w:tc>
        <w:tc>
          <w:tcPr>
            <w:tcW w:w="4814" w:type="dxa"/>
            <w:shd w:val="clear" w:color="auto" w:fill="auto"/>
            <w:noWrap/>
            <w:vAlign w:val="bottom"/>
            <w:hideMark/>
          </w:tcPr>
          <w:p w14:paraId="022EC68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w:t>
            </w:r>
            <w:r w:rsidR="00EA3E49">
              <w:rPr>
                <w:rFonts w:ascii="Times New Roman" w:eastAsia="Times New Roman" w:hAnsi="Times New Roman" w:cs="Times New Roman"/>
                <w:color w:val="000000"/>
                <w:lang w:eastAsia="hr-HR"/>
              </w:rPr>
              <w:t xml:space="preserve"> (fiksna)</w:t>
            </w:r>
          </w:p>
        </w:tc>
      </w:tr>
      <w:tr w:rsidR="00F03796" w:rsidRPr="00A678C0" w14:paraId="70783BD6" w14:textId="77777777" w:rsidTr="00D73AFB">
        <w:trPr>
          <w:trHeight w:val="300"/>
          <w:jc w:val="center"/>
        </w:trPr>
        <w:tc>
          <w:tcPr>
            <w:tcW w:w="4253" w:type="dxa"/>
            <w:shd w:val="clear" w:color="auto" w:fill="auto"/>
            <w:noWrap/>
            <w:vAlign w:val="center"/>
            <w:hideMark/>
          </w:tcPr>
          <w:p w14:paraId="3B5C5476"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4814" w:type="dxa"/>
            <w:shd w:val="clear" w:color="auto" w:fill="auto"/>
            <w:noWrap/>
            <w:vAlign w:val="bottom"/>
            <w:hideMark/>
          </w:tcPr>
          <w:p w14:paraId="602116E5"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41</w:t>
            </w:r>
            <w:r w:rsidRPr="00A678C0">
              <w:rPr>
                <w:rFonts w:ascii="Times New Roman" w:eastAsia="Times New Roman" w:hAnsi="Times New Roman" w:cs="Times New Roman"/>
                <w:color w:val="000000"/>
                <w:lang w:eastAsia="hr-HR"/>
              </w:rPr>
              <w:t>%</w:t>
            </w:r>
          </w:p>
        </w:tc>
      </w:tr>
      <w:tr w:rsidR="00F03796" w:rsidRPr="00A678C0" w14:paraId="5601CB85" w14:textId="77777777" w:rsidTr="00D73AFB">
        <w:trPr>
          <w:trHeight w:val="631"/>
          <w:jc w:val="center"/>
        </w:trPr>
        <w:tc>
          <w:tcPr>
            <w:tcW w:w="4253" w:type="dxa"/>
            <w:shd w:val="clear" w:color="auto" w:fill="auto"/>
            <w:noWrap/>
            <w:vAlign w:val="center"/>
            <w:hideMark/>
          </w:tcPr>
          <w:p w14:paraId="4F9C691E"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4814" w:type="dxa"/>
            <w:shd w:val="clear" w:color="auto" w:fill="auto"/>
            <w:vAlign w:val="center"/>
            <w:hideMark/>
          </w:tcPr>
          <w:p w14:paraId="3E797EC9"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w:t>
            </w:r>
            <w:r w:rsidR="006716ED">
              <w:rPr>
                <w:rFonts w:ascii="Times New Roman" w:eastAsia="Times New Roman" w:hAnsi="Times New Roman" w:cs="Times New Roman"/>
                <w:color w:val="000000"/>
                <w:lang w:eastAsia="hr-HR"/>
              </w:rPr>
              <w:t xml:space="preserve"> izgradnje infrastrukture u Poslovnoj zoni Dubravica</w:t>
            </w:r>
            <w:r w:rsidRPr="00A678C0">
              <w:rPr>
                <w:rFonts w:ascii="Times New Roman" w:eastAsia="Times New Roman" w:hAnsi="Times New Roman" w:cs="Times New Roman"/>
                <w:color w:val="000000"/>
                <w:lang w:eastAsia="hr-HR"/>
              </w:rPr>
              <w:t xml:space="preserve"> Razdoblje korištenja kredita je do 31.12.202</w:t>
            </w:r>
            <w:r w:rsidR="006716ED">
              <w:rPr>
                <w:rFonts w:ascii="Times New Roman" w:eastAsia="Times New Roman" w:hAnsi="Times New Roman" w:cs="Times New Roman"/>
                <w:color w:val="000000"/>
                <w:lang w:eastAsia="hr-HR"/>
              </w:rPr>
              <w:t>3</w:t>
            </w:r>
            <w:r w:rsidRPr="00A678C0">
              <w:rPr>
                <w:rFonts w:ascii="Times New Roman" w:eastAsia="Times New Roman" w:hAnsi="Times New Roman" w:cs="Times New Roman"/>
                <w:color w:val="000000"/>
                <w:lang w:eastAsia="hr-HR"/>
              </w:rPr>
              <w:t>. – sukcesivno</w:t>
            </w:r>
          </w:p>
        </w:tc>
      </w:tr>
      <w:tr w:rsidR="00F03796" w:rsidRPr="00A678C0" w14:paraId="2E06C82A" w14:textId="77777777" w:rsidTr="00D73AFB">
        <w:trPr>
          <w:trHeight w:val="586"/>
          <w:jc w:val="center"/>
        </w:trPr>
        <w:tc>
          <w:tcPr>
            <w:tcW w:w="4253" w:type="dxa"/>
            <w:shd w:val="clear" w:color="auto" w:fill="auto"/>
            <w:noWrap/>
            <w:vAlign w:val="center"/>
            <w:hideMark/>
          </w:tcPr>
          <w:p w14:paraId="1DE999BD"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otplate kredita:</w:t>
            </w:r>
          </w:p>
        </w:tc>
        <w:tc>
          <w:tcPr>
            <w:tcW w:w="4814" w:type="dxa"/>
            <w:shd w:val="clear" w:color="auto" w:fill="auto"/>
            <w:vAlign w:val="bottom"/>
            <w:hideMark/>
          </w:tcPr>
          <w:p w14:paraId="25BBBB22"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Poček do 31.12.2024., zatim otplata u ratama, sukladno otplatnom planu od </w:t>
            </w:r>
            <w:r w:rsidR="006716ED">
              <w:rPr>
                <w:rFonts w:ascii="Times New Roman" w:eastAsia="Times New Roman" w:hAnsi="Times New Roman" w:cs="Times New Roman"/>
                <w:color w:val="000000"/>
                <w:lang w:eastAsia="hr-HR"/>
              </w:rPr>
              <w:t>3</w:t>
            </w:r>
            <w:r w:rsidRPr="00A678C0">
              <w:rPr>
                <w:rFonts w:ascii="Times New Roman" w:eastAsia="Times New Roman" w:hAnsi="Times New Roman" w:cs="Times New Roman"/>
                <w:color w:val="000000"/>
                <w:lang w:eastAsia="hr-HR"/>
              </w:rPr>
              <w:t>1.1.2025. do 31.12.20</w:t>
            </w:r>
            <w:r w:rsidR="006716ED">
              <w:rPr>
                <w:rFonts w:ascii="Times New Roman" w:eastAsia="Times New Roman" w:hAnsi="Times New Roman" w:cs="Times New Roman"/>
                <w:color w:val="000000"/>
                <w:lang w:eastAsia="hr-HR"/>
              </w:rPr>
              <w:t>29</w:t>
            </w:r>
            <w:r w:rsidRPr="00A678C0">
              <w:rPr>
                <w:rFonts w:ascii="Times New Roman" w:eastAsia="Times New Roman" w:hAnsi="Times New Roman" w:cs="Times New Roman"/>
                <w:color w:val="000000"/>
                <w:lang w:eastAsia="hr-HR"/>
              </w:rPr>
              <w:t>. g</w:t>
            </w:r>
            <w:r w:rsidR="006716ED">
              <w:rPr>
                <w:rFonts w:ascii="Times New Roman" w:eastAsia="Times New Roman" w:hAnsi="Times New Roman" w:cs="Times New Roman"/>
                <w:color w:val="000000"/>
                <w:lang w:eastAsia="hr-HR"/>
              </w:rPr>
              <w:t>odine</w:t>
            </w:r>
          </w:p>
        </w:tc>
      </w:tr>
      <w:tr w:rsidR="00F03796" w:rsidRPr="00A678C0" w14:paraId="361045D6" w14:textId="77777777" w:rsidTr="00D73AFB">
        <w:trPr>
          <w:trHeight w:val="600"/>
          <w:jc w:val="center"/>
        </w:trPr>
        <w:tc>
          <w:tcPr>
            <w:tcW w:w="4253" w:type="dxa"/>
            <w:shd w:val="clear" w:color="auto" w:fill="auto"/>
            <w:noWrap/>
            <w:vAlign w:val="center"/>
            <w:hideMark/>
          </w:tcPr>
          <w:p w14:paraId="5539D1AB"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4814" w:type="dxa"/>
            <w:shd w:val="clear" w:color="auto" w:fill="auto"/>
            <w:vAlign w:val="bottom"/>
            <w:hideMark/>
          </w:tcPr>
          <w:p w14:paraId="262D61DE" w14:textId="77777777" w:rsidR="00F03796"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665,00 eura</w:t>
            </w:r>
            <w:r w:rsidR="00F03796" w:rsidRPr="00A678C0">
              <w:rPr>
                <w:rFonts w:ascii="Times New Roman" w:eastAsia="Times New Roman" w:hAnsi="Times New Roman" w:cs="Times New Roman"/>
                <w:color w:val="000000"/>
                <w:lang w:eastAsia="hr-HR"/>
              </w:rPr>
              <w:t xml:space="preserve"> (0,</w:t>
            </w:r>
            <w:r>
              <w:rPr>
                <w:rFonts w:ascii="Times New Roman" w:eastAsia="Times New Roman" w:hAnsi="Times New Roman" w:cs="Times New Roman"/>
                <w:color w:val="000000"/>
                <w:lang w:eastAsia="hr-HR"/>
              </w:rPr>
              <w:t>10</w:t>
            </w:r>
            <w:r w:rsidR="00F03796" w:rsidRPr="00A678C0">
              <w:rPr>
                <w:rFonts w:ascii="Times New Roman" w:eastAsia="Times New Roman" w:hAnsi="Times New Roman" w:cs="Times New Roman"/>
                <w:color w:val="000000"/>
                <w:lang w:eastAsia="hr-HR"/>
              </w:rPr>
              <w:t>% od iznosa odobrenog kredita, jednokratno prije korištenja kredita)</w:t>
            </w:r>
          </w:p>
        </w:tc>
      </w:tr>
      <w:tr w:rsidR="006716ED" w:rsidRPr="00A678C0" w14:paraId="36D92271" w14:textId="77777777" w:rsidTr="002734AB">
        <w:trPr>
          <w:trHeight w:val="407"/>
          <w:jc w:val="center"/>
        </w:trPr>
        <w:tc>
          <w:tcPr>
            <w:tcW w:w="4253" w:type="dxa"/>
            <w:shd w:val="clear" w:color="auto" w:fill="auto"/>
            <w:noWrap/>
            <w:vAlign w:val="center"/>
          </w:tcPr>
          <w:p w14:paraId="2953E175" w14:textId="77777777" w:rsidR="006716ED"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Naknada za prijevremeno zatvaranje kredita:</w:t>
            </w:r>
          </w:p>
        </w:tc>
        <w:tc>
          <w:tcPr>
            <w:tcW w:w="4814" w:type="dxa"/>
            <w:shd w:val="clear" w:color="auto" w:fill="auto"/>
            <w:vAlign w:val="bottom"/>
          </w:tcPr>
          <w:p w14:paraId="11FD209F" w14:textId="77777777" w:rsidR="006716ED" w:rsidRDefault="002734AB" w:rsidP="006716ED">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 slučaju prijevremenog zatvaranja kredita korisniku kredita naplatit će se naknada sukladno HBOR-ovom Pravilniku o naknadama za usluge koje obavlja HBOR. Naknadu će podmiriti Erste banka</w:t>
            </w:r>
          </w:p>
        </w:tc>
      </w:tr>
      <w:tr w:rsidR="00F03796" w:rsidRPr="00A678C0" w14:paraId="6F459AD0" w14:textId="77777777" w:rsidTr="00D73AFB">
        <w:trPr>
          <w:trHeight w:val="600"/>
          <w:jc w:val="center"/>
        </w:trPr>
        <w:tc>
          <w:tcPr>
            <w:tcW w:w="4253" w:type="dxa"/>
            <w:shd w:val="clear" w:color="auto" w:fill="auto"/>
            <w:noWrap/>
            <w:vAlign w:val="center"/>
            <w:hideMark/>
          </w:tcPr>
          <w:p w14:paraId="430B291C"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4814" w:type="dxa"/>
            <w:shd w:val="clear" w:color="auto" w:fill="auto"/>
            <w:vAlign w:val="bottom"/>
            <w:hideMark/>
          </w:tcPr>
          <w:p w14:paraId="1E34EBC5"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14:paraId="4C5F1255" w14:textId="2CD28AA0" w:rsidR="00D43C30" w:rsidRPr="00F234E3" w:rsidRDefault="00684AD2" w:rsidP="00684AD2">
      <w:pPr>
        <w:autoSpaceDE w:val="0"/>
        <w:autoSpaceDN w:val="0"/>
        <w:adjustRightInd w:val="0"/>
        <w:spacing w:after="0" w:line="240" w:lineRule="auto"/>
        <w:jc w:val="both"/>
        <w:rPr>
          <w:rFonts w:ascii="Times New Roman" w:hAnsi="Times New Roman" w:cs="Times New Roman"/>
          <w:b/>
          <w:bCs/>
          <w:sz w:val="24"/>
          <w:szCs w:val="24"/>
          <w:u w:val="single"/>
        </w:rPr>
      </w:pPr>
      <w:r w:rsidRPr="00F234E3">
        <w:rPr>
          <w:rFonts w:ascii="Times New Roman" w:hAnsi="Times New Roman" w:cs="Times New Roman"/>
          <w:b/>
          <w:bCs/>
          <w:sz w:val="24"/>
          <w:szCs w:val="24"/>
          <w:u w:val="single"/>
        </w:rPr>
        <w:lastRenderedPageBreak/>
        <w:t>Od 1. siječnja 2023. godine do 31. prosinca 2023. godine ukupno je iskorišteno 162.618,45 eura, te su ta sredst</w:t>
      </w:r>
      <w:r w:rsidR="002D1DBE" w:rsidRPr="00F234E3">
        <w:rPr>
          <w:rFonts w:ascii="Times New Roman" w:hAnsi="Times New Roman" w:cs="Times New Roman"/>
          <w:b/>
          <w:bCs/>
          <w:sz w:val="24"/>
          <w:szCs w:val="24"/>
          <w:u w:val="single"/>
        </w:rPr>
        <w:t>va</w:t>
      </w:r>
      <w:r w:rsidRPr="00F234E3">
        <w:rPr>
          <w:rFonts w:ascii="Times New Roman" w:hAnsi="Times New Roman" w:cs="Times New Roman"/>
          <w:b/>
          <w:bCs/>
          <w:sz w:val="24"/>
          <w:szCs w:val="24"/>
          <w:u w:val="single"/>
        </w:rPr>
        <w:t xml:space="preserve"> namjenski doznačena dobavljačima </w:t>
      </w:r>
      <w:proofErr w:type="spellStart"/>
      <w:r w:rsidRPr="00F234E3">
        <w:rPr>
          <w:rFonts w:ascii="Times New Roman" w:hAnsi="Times New Roman" w:cs="Times New Roman"/>
          <w:b/>
          <w:bCs/>
          <w:sz w:val="24"/>
          <w:szCs w:val="24"/>
          <w:u w:val="single"/>
        </w:rPr>
        <w:t>Texo</w:t>
      </w:r>
      <w:proofErr w:type="spellEnd"/>
      <w:r w:rsidRPr="00F234E3">
        <w:rPr>
          <w:rFonts w:ascii="Times New Roman" w:hAnsi="Times New Roman" w:cs="Times New Roman"/>
          <w:b/>
          <w:bCs/>
          <w:sz w:val="24"/>
          <w:szCs w:val="24"/>
          <w:u w:val="single"/>
        </w:rPr>
        <w:t xml:space="preserve"> gradnja d.o.o. te </w:t>
      </w:r>
      <w:proofErr w:type="spellStart"/>
      <w:r w:rsidRPr="00F234E3">
        <w:rPr>
          <w:rFonts w:ascii="Times New Roman" w:hAnsi="Times New Roman" w:cs="Times New Roman"/>
          <w:b/>
          <w:bCs/>
          <w:sz w:val="24"/>
          <w:szCs w:val="24"/>
          <w:u w:val="single"/>
        </w:rPr>
        <w:t>Geoproming</w:t>
      </w:r>
      <w:proofErr w:type="spellEnd"/>
      <w:r w:rsidRPr="00F234E3">
        <w:rPr>
          <w:rFonts w:ascii="Times New Roman" w:hAnsi="Times New Roman" w:cs="Times New Roman"/>
          <w:b/>
          <w:bCs/>
          <w:sz w:val="24"/>
          <w:szCs w:val="24"/>
          <w:u w:val="single"/>
        </w:rPr>
        <w:t xml:space="preserve"> d.o.o.  Erste&amp; </w:t>
      </w:r>
      <w:proofErr w:type="spellStart"/>
      <w:r w:rsidRPr="00F234E3">
        <w:rPr>
          <w:rFonts w:ascii="Times New Roman" w:hAnsi="Times New Roman" w:cs="Times New Roman"/>
          <w:b/>
          <w:bCs/>
          <w:sz w:val="24"/>
          <w:szCs w:val="24"/>
          <w:u w:val="single"/>
        </w:rPr>
        <w:t>Steiermarkische</w:t>
      </w:r>
      <w:proofErr w:type="spellEnd"/>
      <w:r w:rsidRPr="00F234E3">
        <w:rPr>
          <w:rFonts w:ascii="Times New Roman" w:hAnsi="Times New Roman" w:cs="Times New Roman"/>
          <w:b/>
          <w:bCs/>
          <w:sz w:val="24"/>
          <w:szCs w:val="24"/>
          <w:u w:val="single"/>
        </w:rPr>
        <w:t xml:space="preserve"> banke d.d. je isporučila dva računa za </w:t>
      </w:r>
      <w:proofErr w:type="spellStart"/>
      <w:r w:rsidRPr="00F234E3">
        <w:rPr>
          <w:rFonts w:ascii="Times New Roman" w:hAnsi="Times New Roman" w:cs="Times New Roman"/>
          <w:b/>
          <w:bCs/>
          <w:sz w:val="24"/>
          <w:szCs w:val="24"/>
          <w:u w:val="single"/>
        </w:rPr>
        <w:t>interkalarnu</w:t>
      </w:r>
      <w:proofErr w:type="spellEnd"/>
      <w:r w:rsidRPr="00F234E3">
        <w:rPr>
          <w:rFonts w:ascii="Times New Roman" w:hAnsi="Times New Roman" w:cs="Times New Roman"/>
          <w:b/>
          <w:bCs/>
          <w:sz w:val="24"/>
          <w:szCs w:val="24"/>
          <w:u w:val="single"/>
        </w:rPr>
        <w:t xml:space="preserve"> kamatu u ukupnom iznosu od 1.013,30 eura koje su uredno podmirene.</w:t>
      </w:r>
    </w:p>
    <w:p w14:paraId="56403049" w14:textId="77777777" w:rsidR="002D1DBE" w:rsidRDefault="002D1DBE" w:rsidP="00684AD2">
      <w:pPr>
        <w:autoSpaceDE w:val="0"/>
        <w:autoSpaceDN w:val="0"/>
        <w:adjustRightInd w:val="0"/>
        <w:spacing w:after="0" w:line="240" w:lineRule="auto"/>
        <w:jc w:val="both"/>
        <w:rPr>
          <w:rFonts w:ascii="Times New Roman" w:hAnsi="Times New Roman" w:cs="Times New Roman"/>
          <w:b/>
          <w:bCs/>
          <w:sz w:val="24"/>
          <w:szCs w:val="24"/>
        </w:rPr>
      </w:pPr>
    </w:p>
    <w:p w14:paraId="241CE2EF" w14:textId="77777777" w:rsidR="002D1DBE" w:rsidRDefault="002D1DBE" w:rsidP="002D1DBE">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Gradsko vijeće na VII. sjednici održanoj 21. lipnja 2022. godine, donijelo je</w:t>
      </w:r>
      <w:r>
        <w:rPr>
          <w:rFonts w:ascii="Times New Roman" w:eastAsia="Times New Roman" w:hAnsi="Times New Roman" w:cs="Times New Roman"/>
          <w:sz w:val="24"/>
          <w:szCs w:val="24"/>
          <w:lang w:eastAsia="hr-HR"/>
        </w:rPr>
        <w:t xml:space="preserve"> ODLUKU o davanju</w:t>
      </w:r>
      <w:r w:rsidRPr="00A678C0">
        <w:rPr>
          <w:rFonts w:ascii="Times New Roman" w:eastAsia="Times New Roman" w:hAnsi="Times New Roman" w:cs="Times New Roman"/>
          <w:sz w:val="24"/>
          <w:szCs w:val="24"/>
          <w:lang w:eastAsia="hr-HR"/>
        </w:rPr>
        <w:t xml:space="preserve"> suglasnost za zaduživanje trgovačkog društva</w:t>
      </w:r>
      <w:r>
        <w:rPr>
          <w:rFonts w:ascii="Times New Roman" w:eastAsia="Times New Roman" w:hAnsi="Times New Roman" w:cs="Times New Roman"/>
          <w:sz w:val="24"/>
          <w:szCs w:val="24"/>
          <w:lang w:eastAsia="hr-HR"/>
        </w:rPr>
        <w:t xml:space="preserve"> u vlasništvu Grada Metkovića -</w:t>
      </w:r>
      <w:r w:rsidRPr="00A678C0">
        <w:rPr>
          <w:rFonts w:ascii="Times New Roman" w:eastAsia="Times New Roman" w:hAnsi="Times New Roman" w:cs="Times New Roman"/>
          <w:sz w:val="24"/>
          <w:szCs w:val="24"/>
          <w:lang w:eastAsia="hr-HR"/>
        </w:rPr>
        <w:t xml:space="preserve"> Čistoća Metković </w:t>
      </w:r>
      <w:proofErr w:type="spellStart"/>
      <w:r w:rsidRPr="00A678C0">
        <w:rPr>
          <w:rFonts w:ascii="Times New Roman" w:eastAsia="Times New Roman" w:hAnsi="Times New Roman" w:cs="Times New Roman"/>
          <w:sz w:val="24"/>
          <w:szCs w:val="24"/>
          <w:lang w:eastAsia="hr-HR"/>
        </w:rPr>
        <w:t>d.o</w:t>
      </w:r>
      <w:proofErr w:type="spellEnd"/>
      <w:r w:rsidRPr="00A678C0">
        <w:rPr>
          <w:rFonts w:ascii="Times New Roman" w:eastAsia="Times New Roman" w:hAnsi="Times New Roman" w:cs="Times New Roman"/>
          <w:sz w:val="24"/>
          <w:szCs w:val="24"/>
          <w:lang w:eastAsia="hr-HR"/>
        </w:rPr>
        <w:t>.</w:t>
      </w:r>
      <w:r w:rsidRPr="00632C18">
        <w:rPr>
          <w:rFonts w:ascii="Times New Roman" w:eastAsia="Times New Roman" w:hAnsi="Times New Roman" w:cs="Times New Roman"/>
          <w:sz w:val="24"/>
          <w:szCs w:val="24"/>
          <w:lang w:eastAsia="hr-HR"/>
        </w:rPr>
        <w:t xml:space="preserve"> </w:t>
      </w:r>
      <w:r w:rsidRPr="00A678C0">
        <w:rPr>
          <w:rFonts w:ascii="Times New Roman" w:eastAsia="Times New Roman" w:hAnsi="Times New Roman" w:cs="Times New Roman"/>
          <w:sz w:val="24"/>
          <w:szCs w:val="24"/>
          <w:lang w:eastAsia="hr-HR"/>
        </w:rPr>
        <w:t>Grada</w:t>
      </w:r>
      <w:r>
        <w:rPr>
          <w:rFonts w:ascii="Times New Roman" w:eastAsia="Times New Roman" w:hAnsi="Times New Roman" w:cs="Times New Roman"/>
          <w:sz w:val="24"/>
          <w:szCs w:val="24"/>
          <w:lang w:eastAsia="hr-HR"/>
        </w:rPr>
        <w:t xml:space="preserve"> </w:t>
      </w:r>
      <w:r w:rsidRPr="00A678C0">
        <w:rPr>
          <w:rFonts w:ascii="Times New Roman" w:eastAsia="Times New Roman" w:hAnsi="Times New Roman" w:cs="Times New Roman"/>
          <w:sz w:val="24"/>
          <w:szCs w:val="24"/>
          <w:lang w:eastAsia="hr-HR"/>
        </w:rPr>
        <w:t xml:space="preserve">Metkovića o. za obavljanje komunalnih djelatnosti, Mostarska 10, Metković, MBS: 060277399, OIB: 53973515423, putem dugoročnog kredita kod OTP banke d.d., Split, Domovinskog rata 61, OIB: 52508873833 za financiranje provedbe projekta izgradnje </w:t>
      </w:r>
      <w:proofErr w:type="spellStart"/>
      <w:r w:rsidRPr="00A678C0">
        <w:rPr>
          <w:rFonts w:ascii="Times New Roman" w:eastAsia="Times New Roman" w:hAnsi="Times New Roman" w:cs="Times New Roman"/>
          <w:sz w:val="24"/>
          <w:szCs w:val="24"/>
          <w:lang w:eastAsia="hr-HR"/>
        </w:rPr>
        <w:t>kompostane</w:t>
      </w:r>
      <w:proofErr w:type="spellEnd"/>
      <w:r w:rsidRPr="00A678C0">
        <w:rPr>
          <w:rFonts w:ascii="Times New Roman" w:eastAsia="Times New Roman" w:hAnsi="Times New Roman" w:cs="Times New Roman"/>
          <w:sz w:val="24"/>
          <w:szCs w:val="24"/>
          <w:lang w:eastAsia="hr-HR"/>
        </w:rPr>
        <w:t xml:space="preserve"> Metković koji je sufinanciran od strane fondova Europske unije.</w:t>
      </w:r>
    </w:p>
    <w:p w14:paraId="7BBC748C" w14:textId="77777777" w:rsidR="002D1DBE" w:rsidRPr="00A678C0" w:rsidRDefault="002D1DBE" w:rsidP="002D1DBE">
      <w:pPr>
        <w:spacing w:after="0" w:line="240" w:lineRule="auto"/>
        <w:jc w:val="both"/>
        <w:rPr>
          <w:rFonts w:ascii="Times New Roman" w:eastAsia="Times New Roman" w:hAnsi="Times New Roman" w:cs="Times New Roman"/>
          <w:sz w:val="24"/>
          <w:szCs w:val="24"/>
          <w:lang w:eastAsia="hr-HR"/>
        </w:rPr>
      </w:pPr>
    </w:p>
    <w:tbl>
      <w:tblPr>
        <w:tblW w:w="9137" w:type="dxa"/>
        <w:jc w:val="center"/>
        <w:tblLook w:val="04A0" w:firstRow="1" w:lastRow="0" w:firstColumn="1" w:lastColumn="0" w:noHBand="0" w:noVBand="1"/>
      </w:tblPr>
      <w:tblGrid>
        <w:gridCol w:w="3797"/>
        <w:gridCol w:w="5340"/>
      </w:tblGrid>
      <w:tr w:rsidR="002D1DBE" w:rsidRPr="00A678C0" w14:paraId="33C46DED" w14:textId="77777777" w:rsidTr="002D1DBE">
        <w:trPr>
          <w:trHeight w:val="617"/>
          <w:jc w:val="center"/>
        </w:trPr>
        <w:tc>
          <w:tcPr>
            <w:tcW w:w="3797" w:type="dxa"/>
            <w:shd w:val="clear" w:color="auto" w:fill="auto"/>
            <w:noWrap/>
            <w:vAlign w:val="center"/>
            <w:hideMark/>
          </w:tcPr>
          <w:p w14:paraId="033AB741"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5340" w:type="dxa"/>
            <w:shd w:val="clear" w:color="auto" w:fill="auto"/>
            <w:vAlign w:val="center"/>
            <w:hideMark/>
          </w:tcPr>
          <w:p w14:paraId="7E94F693"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bookmarkStart w:id="0" w:name="_Hlk164768441"/>
            <w:r w:rsidRPr="00A678C0">
              <w:rPr>
                <w:rFonts w:ascii="Times New Roman" w:eastAsia="Times New Roman" w:hAnsi="Times New Roman" w:cs="Times New Roman"/>
                <w:color w:val="000000"/>
                <w:lang w:eastAsia="hr-HR"/>
              </w:rPr>
              <w:t xml:space="preserve">Čistoća Metković d.o.o. </w:t>
            </w:r>
            <w:bookmarkEnd w:id="0"/>
            <w:r w:rsidRPr="00A678C0">
              <w:rPr>
                <w:rFonts w:ascii="Times New Roman" w:eastAsia="Times New Roman" w:hAnsi="Times New Roman" w:cs="Times New Roman"/>
                <w:color w:val="000000"/>
                <w:lang w:eastAsia="hr-HR"/>
              </w:rPr>
              <w:t>za obavljanje komunalnih djelatnosti, OIB: 5397351542</w:t>
            </w:r>
          </w:p>
        </w:tc>
      </w:tr>
      <w:tr w:rsidR="002D1DBE" w:rsidRPr="00A678C0" w14:paraId="65F37C75" w14:textId="77777777" w:rsidTr="002D1DBE">
        <w:trPr>
          <w:trHeight w:val="308"/>
          <w:jc w:val="center"/>
        </w:trPr>
        <w:tc>
          <w:tcPr>
            <w:tcW w:w="3797" w:type="dxa"/>
            <w:shd w:val="clear" w:color="auto" w:fill="auto"/>
            <w:noWrap/>
            <w:vAlign w:val="center"/>
            <w:hideMark/>
          </w:tcPr>
          <w:p w14:paraId="11B9E5B5"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5340" w:type="dxa"/>
            <w:shd w:val="clear" w:color="auto" w:fill="auto"/>
            <w:noWrap/>
            <w:vAlign w:val="bottom"/>
            <w:hideMark/>
          </w:tcPr>
          <w:p w14:paraId="23AE049B"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6.000.000,00 kn</w:t>
            </w:r>
          </w:p>
        </w:tc>
      </w:tr>
      <w:tr w:rsidR="002D1DBE" w:rsidRPr="00A678C0" w14:paraId="131DB4B7" w14:textId="77777777" w:rsidTr="002D1DBE">
        <w:trPr>
          <w:trHeight w:val="308"/>
          <w:jc w:val="center"/>
        </w:trPr>
        <w:tc>
          <w:tcPr>
            <w:tcW w:w="3797" w:type="dxa"/>
            <w:shd w:val="clear" w:color="auto" w:fill="auto"/>
            <w:noWrap/>
            <w:vAlign w:val="center"/>
            <w:hideMark/>
          </w:tcPr>
          <w:p w14:paraId="48FA7FA7"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5340" w:type="dxa"/>
            <w:shd w:val="clear" w:color="auto" w:fill="auto"/>
            <w:noWrap/>
            <w:vAlign w:val="bottom"/>
            <w:hideMark/>
          </w:tcPr>
          <w:p w14:paraId="4CFFF9C4"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OTP banka d.d., OIB: 52508873833</w:t>
            </w:r>
          </w:p>
        </w:tc>
      </w:tr>
      <w:tr w:rsidR="002D1DBE" w:rsidRPr="00A678C0" w14:paraId="02531C04" w14:textId="77777777" w:rsidTr="002D1DBE">
        <w:trPr>
          <w:trHeight w:val="308"/>
          <w:jc w:val="center"/>
        </w:trPr>
        <w:tc>
          <w:tcPr>
            <w:tcW w:w="3797" w:type="dxa"/>
            <w:shd w:val="clear" w:color="auto" w:fill="auto"/>
            <w:noWrap/>
            <w:vAlign w:val="center"/>
            <w:hideMark/>
          </w:tcPr>
          <w:p w14:paraId="75AA8228"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5340" w:type="dxa"/>
            <w:shd w:val="clear" w:color="auto" w:fill="auto"/>
            <w:noWrap/>
            <w:vAlign w:val="bottom"/>
            <w:hideMark/>
          </w:tcPr>
          <w:p w14:paraId="295022C8"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2D1DBE" w:rsidRPr="00A678C0" w14:paraId="27A87C7A" w14:textId="77777777" w:rsidTr="002D1DBE">
        <w:trPr>
          <w:trHeight w:val="308"/>
          <w:jc w:val="center"/>
        </w:trPr>
        <w:tc>
          <w:tcPr>
            <w:tcW w:w="3797" w:type="dxa"/>
            <w:shd w:val="clear" w:color="auto" w:fill="auto"/>
            <w:noWrap/>
            <w:vAlign w:val="center"/>
            <w:hideMark/>
          </w:tcPr>
          <w:p w14:paraId="49667243"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5340" w:type="dxa"/>
            <w:shd w:val="clear" w:color="auto" w:fill="auto"/>
            <w:noWrap/>
            <w:vAlign w:val="bottom"/>
            <w:hideMark/>
          </w:tcPr>
          <w:p w14:paraId="7A3A3FA4"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 (fiksna)</w:t>
            </w:r>
          </w:p>
        </w:tc>
      </w:tr>
      <w:tr w:rsidR="002D1DBE" w:rsidRPr="00A678C0" w14:paraId="690A06CE" w14:textId="77777777" w:rsidTr="002D1DBE">
        <w:trPr>
          <w:trHeight w:val="308"/>
          <w:jc w:val="center"/>
        </w:trPr>
        <w:tc>
          <w:tcPr>
            <w:tcW w:w="3797" w:type="dxa"/>
            <w:shd w:val="clear" w:color="auto" w:fill="auto"/>
            <w:noWrap/>
            <w:vAlign w:val="center"/>
            <w:hideMark/>
          </w:tcPr>
          <w:p w14:paraId="05BC1E94"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proofErr w:type="spellStart"/>
            <w:r w:rsidRPr="00A678C0">
              <w:rPr>
                <w:rFonts w:ascii="Times New Roman" w:eastAsia="Times New Roman" w:hAnsi="Times New Roman" w:cs="Times New Roman"/>
                <w:color w:val="000000"/>
                <w:lang w:eastAsia="hr-HR"/>
              </w:rPr>
              <w:t>Interkalarna</w:t>
            </w:r>
            <w:proofErr w:type="spellEnd"/>
            <w:r w:rsidRPr="00A678C0">
              <w:rPr>
                <w:rFonts w:ascii="Times New Roman" w:eastAsia="Times New Roman" w:hAnsi="Times New Roman" w:cs="Times New Roman"/>
                <w:color w:val="000000"/>
                <w:lang w:eastAsia="hr-HR"/>
              </w:rPr>
              <w:t xml:space="preserve"> kamatna stopa:                     </w:t>
            </w:r>
          </w:p>
        </w:tc>
        <w:tc>
          <w:tcPr>
            <w:tcW w:w="5340" w:type="dxa"/>
            <w:shd w:val="clear" w:color="auto" w:fill="auto"/>
            <w:noWrap/>
            <w:vAlign w:val="bottom"/>
            <w:hideMark/>
          </w:tcPr>
          <w:p w14:paraId="1CEDC778"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w:t>
            </w:r>
          </w:p>
        </w:tc>
      </w:tr>
      <w:tr w:rsidR="002D1DBE" w:rsidRPr="00A678C0" w14:paraId="5440706C" w14:textId="77777777" w:rsidTr="002D1DBE">
        <w:trPr>
          <w:trHeight w:val="308"/>
          <w:jc w:val="center"/>
        </w:trPr>
        <w:tc>
          <w:tcPr>
            <w:tcW w:w="3797" w:type="dxa"/>
            <w:shd w:val="clear" w:color="auto" w:fill="auto"/>
            <w:noWrap/>
            <w:vAlign w:val="center"/>
            <w:hideMark/>
          </w:tcPr>
          <w:p w14:paraId="40B4003A"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5340" w:type="dxa"/>
            <w:shd w:val="clear" w:color="auto" w:fill="auto"/>
            <w:noWrap/>
            <w:vAlign w:val="bottom"/>
            <w:hideMark/>
          </w:tcPr>
          <w:p w14:paraId="5479806B"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1,53%</w:t>
            </w:r>
          </w:p>
        </w:tc>
      </w:tr>
      <w:tr w:rsidR="002D1DBE" w:rsidRPr="00A678C0" w14:paraId="081CAE44" w14:textId="77777777" w:rsidTr="002D1DBE">
        <w:trPr>
          <w:trHeight w:val="649"/>
          <w:jc w:val="center"/>
        </w:trPr>
        <w:tc>
          <w:tcPr>
            <w:tcW w:w="3797" w:type="dxa"/>
            <w:shd w:val="clear" w:color="auto" w:fill="auto"/>
            <w:noWrap/>
            <w:vAlign w:val="center"/>
            <w:hideMark/>
          </w:tcPr>
          <w:p w14:paraId="4725BA1F"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5340" w:type="dxa"/>
            <w:shd w:val="clear" w:color="auto" w:fill="auto"/>
            <w:vAlign w:val="center"/>
            <w:hideMark/>
          </w:tcPr>
          <w:p w14:paraId="0D621DC4"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 Razdoblje korištenja kredita je do 31.12.2022. – sukcesivno</w:t>
            </w:r>
          </w:p>
        </w:tc>
      </w:tr>
      <w:tr w:rsidR="002D1DBE" w:rsidRPr="00A678C0" w14:paraId="02B3E84A" w14:textId="77777777" w:rsidTr="002D1DBE">
        <w:trPr>
          <w:trHeight w:val="602"/>
          <w:jc w:val="center"/>
        </w:trPr>
        <w:tc>
          <w:tcPr>
            <w:tcW w:w="3797" w:type="dxa"/>
            <w:shd w:val="clear" w:color="auto" w:fill="auto"/>
            <w:noWrap/>
            <w:vAlign w:val="center"/>
            <w:hideMark/>
          </w:tcPr>
          <w:p w14:paraId="4F5613CF"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otplate kredita:</w:t>
            </w:r>
          </w:p>
        </w:tc>
        <w:tc>
          <w:tcPr>
            <w:tcW w:w="5340" w:type="dxa"/>
            <w:shd w:val="clear" w:color="auto" w:fill="auto"/>
            <w:vAlign w:val="bottom"/>
            <w:hideMark/>
          </w:tcPr>
          <w:p w14:paraId="3442D360"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Poček do 31.12.2024., zatim otplata u ratama, sukladno otplatnom planu od 1.1.2025. do 31.12.2032. g.</w:t>
            </w:r>
          </w:p>
        </w:tc>
      </w:tr>
      <w:tr w:rsidR="002D1DBE" w:rsidRPr="00A678C0" w14:paraId="7A9BD98B" w14:textId="77777777" w:rsidTr="002D1DBE">
        <w:trPr>
          <w:trHeight w:val="617"/>
          <w:jc w:val="center"/>
        </w:trPr>
        <w:tc>
          <w:tcPr>
            <w:tcW w:w="3797" w:type="dxa"/>
            <w:shd w:val="clear" w:color="auto" w:fill="auto"/>
            <w:noWrap/>
            <w:vAlign w:val="center"/>
            <w:hideMark/>
          </w:tcPr>
          <w:p w14:paraId="4AE30D43"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5340" w:type="dxa"/>
            <w:shd w:val="clear" w:color="auto" w:fill="auto"/>
            <w:vAlign w:val="bottom"/>
            <w:hideMark/>
          </w:tcPr>
          <w:p w14:paraId="0380ADE5"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15.000,00 kn (0,25% od iznosa odobrenog kredita, jednokratno prije korištenja kredita)</w:t>
            </w:r>
          </w:p>
        </w:tc>
      </w:tr>
      <w:tr w:rsidR="002D1DBE" w:rsidRPr="00A678C0" w14:paraId="02F4CCAA" w14:textId="77777777" w:rsidTr="002D1DBE">
        <w:trPr>
          <w:trHeight w:val="437"/>
          <w:jc w:val="center"/>
        </w:trPr>
        <w:tc>
          <w:tcPr>
            <w:tcW w:w="3797" w:type="dxa"/>
            <w:shd w:val="clear" w:color="auto" w:fill="auto"/>
            <w:noWrap/>
            <w:vAlign w:val="center"/>
            <w:hideMark/>
          </w:tcPr>
          <w:p w14:paraId="47F5A1E8"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5340" w:type="dxa"/>
            <w:shd w:val="clear" w:color="auto" w:fill="auto"/>
            <w:vAlign w:val="bottom"/>
            <w:hideMark/>
          </w:tcPr>
          <w:p w14:paraId="3551173A" w14:textId="77777777" w:rsidR="002D1DBE" w:rsidRPr="00A678C0" w:rsidRDefault="002D1DBE" w:rsidP="00674888">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14:paraId="25DCB958" w14:textId="77777777" w:rsidR="00AA2AD5" w:rsidRDefault="00AA2AD5" w:rsidP="002D1DBE">
      <w:pPr>
        <w:spacing w:after="0" w:line="240" w:lineRule="auto"/>
        <w:jc w:val="both"/>
        <w:rPr>
          <w:rFonts w:ascii="Times New Roman" w:eastAsia="Times New Roman" w:hAnsi="Times New Roman" w:cs="Times New Roman"/>
          <w:b/>
          <w:sz w:val="24"/>
          <w:szCs w:val="24"/>
          <w:lang w:eastAsia="hr-HR"/>
        </w:rPr>
      </w:pPr>
    </w:p>
    <w:p w14:paraId="60FFB0AA" w14:textId="5525CAAA" w:rsidR="002D1DBE" w:rsidRDefault="002D1DBE" w:rsidP="002D1DBE">
      <w:pPr>
        <w:spacing w:after="0" w:line="240" w:lineRule="auto"/>
        <w:jc w:val="both"/>
        <w:rPr>
          <w:rFonts w:ascii="Times New Roman" w:eastAsia="Times New Roman" w:hAnsi="Times New Roman" w:cs="Times New Roman"/>
          <w:b/>
          <w:sz w:val="24"/>
          <w:szCs w:val="24"/>
          <w:lang w:eastAsia="hr-HR"/>
        </w:rPr>
      </w:pPr>
      <w:r w:rsidRPr="003E3544">
        <w:rPr>
          <w:rFonts w:ascii="Times New Roman" w:eastAsia="Times New Roman" w:hAnsi="Times New Roman" w:cs="Times New Roman"/>
          <w:b/>
          <w:sz w:val="24"/>
          <w:szCs w:val="24"/>
          <w:lang w:eastAsia="hr-HR"/>
        </w:rPr>
        <w:t>Ovo zaduženje NE ulazi u opseg zaduživanja Grada Metkovića, te da za davanje ove suglasnosti nije bila potrebna suglasnost ministra financija, već samo većinskog vlasnika, a to je Grad Metković, a putem Gradskog vijeća Grada Metković.</w:t>
      </w:r>
    </w:p>
    <w:p w14:paraId="63E45CD5" w14:textId="77777777" w:rsidR="002D1DBE" w:rsidRDefault="002D1DBE" w:rsidP="002D1DBE">
      <w:pPr>
        <w:spacing w:after="0" w:line="240" w:lineRule="auto"/>
        <w:jc w:val="both"/>
        <w:rPr>
          <w:rFonts w:ascii="Times New Roman" w:eastAsia="Times New Roman" w:hAnsi="Times New Roman" w:cs="Times New Roman"/>
          <w:b/>
          <w:sz w:val="24"/>
          <w:szCs w:val="24"/>
          <w:lang w:eastAsia="hr-HR"/>
        </w:rPr>
      </w:pPr>
    </w:p>
    <w:p w14:paraId="466CE6D8" w14:textId="4347EEC3" w:rsidR="00AA2AD5" w:rsidRPr="00AA2AD5" w:rsidRDefault="00AA2AD5" w:rsidP="002D1DBE">
      <w:pPr>
        <w:spacing w:after="0" w:line="240" w:lineRule="auto"/>
        <w:jc w:val="both"/>
        <w:rPr>
          <w:rFonts w:ascii="Times New Roman" w:eastAsia="Times New Roman" w:hAnsi="Times New Roman" w:cs="Times New Roman"/>
          <w:b/>
          <w:sz w:val="24"/>
          <w:szCs w:val="24"/>
          <w:u w:val="single"/>
          <w:lang w:eastAsia="hr-HR"/>
        </w:rPr>
      </w:pPr>
      <w:r w:rsidRPr="00AA2AD5">
        <w:rPr>
          <w:rFonts w:ascii="Times New Roman" w:eastAsia="Times New Roman" w:hAnsi="Times New Roman" w:cs="Times New Roman"/>
          <w:b/>
          <w:sz w:val="24"/>
          <w:szCs w:val="24"/>
          <w:u w:val="single"/>
          <w:lang w:eastAsia="hr-HR"/>
        </w:rPr>
        <w:t>U 2023. g. otplaćeno je 11.785,74 € kamate, glavnice 0,00 € budući da Čistoća Metković d.o.o.  ima poček do 31.01.2025. g.</w:t>
      </w:r>
    </w:p>
    <w:p w14:paraId="07D3A2A0" w14:textId="77777777" w:rsidR="00AA2AD5" w:rsidRDefault="00AA2AD5" w:rsidP="002D1DBE">
      <w:pPr>
        <w:spacing w:after="0" w:line="240" w:lineRule="auto"/>
        <w:jc w:val="both"/>
        <w:rPr>
          <w:rFonts w:ascii="Times New Roman" w:eastAsia="Times New Roman" w:hAnsi="Times New Roman" w:cs="Times New Roman"/>
          <w:b/>
          <w:sz w:val="24"/>
          <w:szCs w:val="24"/>
          <w:lang w:eastAsia="hr-HR"/>
        </w:rPr>
      </w:pPr>
    </w:p>
    <w:p w14:paraId="5B841F52" w14:textId="38D3DFD5" w:rsidR="002D1DBE" w:rsidRPr="00AE48A8" w:rsidRDefault="002D1DBE" w:rsidP="002D1DBE">
      <w:pPr>
        <w:pStyle w:val="Odlomakpopisa"/>
        <w:autoSpaceDE w:val="0"/>
        <w:autoSpaceDN w:val="0"/>
        <w:adjustRightInd w:val="0"/>
        <w:spacing w:after="0" w:line="240" w:lineRule="auto"/>
        <w:ind w:left="0"/>
        <w:jc w:val="both"/>
        <w:rPr>
          <w:rFonts w:ascii="Times New Roman" w:hAnsi="Times New Roman" w:cs="Times New Roman"/>
          <w:b/>
          <w:sz w:val="24"/>
          <w:szCs w:val="24"/>
        </w:rPr>
      </w:pPr>
      <w:r w:rsidRPr="00AE48A8">
        <w:rPr>
          <w:rFonts w:ascii="Times New Roman" w:hAnsi="Times New Roman" w:cs="Times New Roman"/>
          <w:b/>
          <w:sz w:val="24"/>
          <w:szCs w:val="24"/>
        </w:rPr>
        <w:t>DUG PO POVRATIMA PO POREZNIM PRIJAVAMA GRAĐANA ZA 202</w:t>
      </w:r>
      <w:r>
        <w:rPr>
          <w:rFonts w:ascii="Times New Roman" w:hAnsi="Times New Roman" w:cs="Times New Roman"/>
          <w:b/>
          <w:sz w:val="24"/>
          <w:szCs w:val="24"/>
        </w:rPr>
        <w:t>2</w:t>
      </w:r>
      <w:r w:rsidRPr="00AE48A8">
        <w:rPr>
          <w:rFonts w:ascii="Times New Roman" w:hAnsi="Times New Roman" w:cs="Times New Roman"/>
          <w:b/>
          <w:sz w:val="24"/>
          <w:szCs w:val="24"/>
        </w:rPr>
        <w:t>. GODINU</w:t>
      </w:r>
    </w:p>
    <w:p w14:paraId="76B274A3" w14:textId="77777777" w:rsidR="002D1DBE" w:rsidRPr="00C015EE" w:rsidRDefault="002D1DBE" w:rsidP="002D1DBE">
      <w:pPr>
        <w:autoSpaceDE w:val="0"/>
        <w:autoSpaceDN w:val="0"/>
        <w:adjustRightInd w:val="0"/>
        <w:spacing w:after="0" w:line="240" w:lineRule="auto"/>
        <w:jc w:val="both"/>
        <w:rPr>
          <w:rFonts w:ascii="Times New Roman" w:hAnsi="Times New Roman" w:cs="Times New Roman"/>
          <w:b/>
          <w:sz w:val="24"/>
          <w:szCs w:val="24"/>
        </w:rPr>
      </w:pPr>
    </w:p>
    <w:p w14:paraId="373187FA" w14:textId="77DC0A88" w:rsidR="002D1DBE" w:rsidRPr="00F234E3" w:rsidRDefault="002D1DBE" w:rsidP="002D1DBE">
      <w:pPr>
        <w:autoSpaceDE w:val="0"/>
        <w:autoSpaceDN w:val="0"/>
        <w:adjustRightInd w:val="0"/>
        <w:spacing w:after="0" w:line="240" w:lineRule="auto"/>
        <w:jc w:val="both"/>
        <w:rPr>
          <w:rFonts w:ascii="Times New Roman" w:hAnsi="Times New Roman" w:cs="Times New Roman"/>
          <w:b/>
          <w:sz w:val="24"/>
          <w:szCs w:val="24"/>
        </w:rPr>
      </w:pPr>
      <w:r w:rsidRPr="00C015EE">
        <w:rPr>
          <w:rFonts w:ascii="Times New Roman" w:hAnsi="Times New Roman" w:cs="Times New Roman"/>
          <w:bCs/>
          <w:sz w:val="24"/>
          <w:szCs w:val="24"/>
        </w:rPr>
        <w:t>Povrate po poreznim prijavama građana za 202</w:t>
      </w:r>
      <w:r>
        <w:rPr>
          <w:rFonts w:ascii="Times New Roman" w:hAnsi="Times New Roman" w:cs="Times New Roman"/>
          <w:bCs/>
          <w:sz w:val="24"/>
          <w:szCs w:val="24"/>
        </w:rPr>
        <w:t>2</w:t>
      </w:r>
      <w:r w:rsidRPr="00C015EE">
        <w:rPr>
          <w:rFonts w:ascii="Times New Roman" w:hAnsi="Times New Roman" w:cs="Times New Roman"/>
          <w:bCs/>
          <w:sz w:val="24"/>
          <w:szCs w:val="24"/>
        </w:rPr>
        <w:t>. godinu (realizirani tijekom 202</w:t>
      </w:r>
      <w:r>
        <w:rPr>
          <w:rFonts w:ascii="Times New Roman" w:hAnsi="Times New Roman" w:cs="Times New Roman"/>
          <w:bCs/>
          <w:sz w:val="24"/>
          <w:szCs w:val="24"/>
        </w:rPr>
        <w:t>3</w:t>
      </w:r>
      <w:r w:rsidRPr="00C015EE">
        <w:rPr>
          <w:rFonts w:ascii="Times New Roman" w:hAnsi="Times New Roman" w:cs="Times New Roman"/>
          <w:bCs/>
          <w:sz w:val="24"/>
          <w:szCs w:val="24"/>
        </w:rPr>
        <w:t xml:space="preserve">. godine), Država je realizirala na način da je građanima isplatila pripadajuća sredstva, a od Grada su nedostajuća sredstva u iznosu od </w:t>
      </w:r>
      <w:r w:rsidR="00AA2AD5" w:rsidRPr="00AA2AD5">
        <w:rPr>
          <w:rFonts w:ascii="Times New Roman" w:hAnsi="Times New Roman" w:cs="Times New Roman"/>
          <w:b/>
          <w:sz w:val="24"/>
          <w:szCs w:val="24"/>
        </w:rPr>
        <w:t>631.160,48 eura</w:t>
      </w:r>
      <w:r w:rsidRPr="00C015EE">
        <w:rPr>
          <w:rFonts w:ascii="Times New Roman" w:hAnsi="Times New Roman" w:cs="Times New Roman"/>
          <w:bCs/>
          <w:sz w:val="24"/>
          <w:szCs w:val="24"/>
        </w:rPr>
        <w:t xml:space="preserve"> sustegnuta na način da je, počevši od kolovoza 202</w:t>
      </w:r>
      <w:r>
        <w:rPr>
          <w:rFonts w:ascii="Times New Roman" w:hAnsi="Times New Roman" w:cs="Times New Roman"/>
          <w:bCs/>
          <w:sz w:val="24"/>
          <w:szCs w:val="24"/>
        </w:rPr>
        <w:t>3</w:t>
      </w:r>
      <w:r w:rsidRPr="00C015EE">
        <w:rPr>
          <w:rFonts w:ascii="Times New Roman" w:hAnsi="Times New Roman" w:cs="Times New Roman"/>
          <w:bCs/>
          <w:sz w:val="24"/>
          <w:szCs w:val="24"/>
        </w:rPr>
        <w:t xml:space="preserve">. godine, Država mjesečno umanjivala pripadajući prihod od poreza na dohodak za 25%. </w:t>
      </w:r>
      <w:r w:rsidRPr="00F234E3">
        <w:rPr>
          <w:rFonts w:ascii="Times New Roman" w:hAnsi="Times New Roman" w:cs="Times New Roman"/>
          <w:b/>
          <w:sz w:val="24"/>
          <w:szCs w:val="24"/>
        </w:rPr>
        <w:t xml:space="preserve">Na taj je način tijekom 2023. godine vraćeno ukupno </w:t>
      </w:r>
      <w:r w:rsidR="00AA2AD5" w:rsidRPr="00F234E3">
        <w:rPr>
          <w:rFonts w:ascii="Times New Roman" w:hAnsi="Times New Roman" w:cs="Times New Roman"/>
          <w:b/>
          <w:sz w:val="24"/>
          <w:szCs w:val="24"/>
        </w:rPr>
        <w:t>547.984,35 eura</w:t>
      </w:r>
      <w:r w:rsidRPr="00C015EE">
        <w:rPr>
          <w:rFonts w:ascii="Times New Roman" w:hAnsi="Times New Roman" w:cs="Times New Roman"/>
          <w:bCs/>
          <w:sz w:val="24"/>
          <w:szCs w:val="24"/>
        </w:rPr>
        <w:t xml:space="preserve">, a preostali dug prema Državnom proračunu u iznosu </w:t>
      </w:r>
      <w:r w:rsidR="00AA2AD5">
        <w:rPr>
          <w:rFonts w:ascii="Times New Roman" w:hAnsi="Times New Roman" w:cs="Times New Roman"/>
          <w:bCs/>
          <w:sz w:val="24"/>
          <w:szCs w:val="24"/>
        </w:rPr>
        <w:t xml:space="preserve">od </w:t>
      </w:r>
      <w:r w:rsidR="00AA2AD5" w:rsidRPr="00F234E3">
        <w:rPr>
          <w:rFonts w:ascii="Times New Roman" w:hAnsi="Times New Roman" w:cs="Times New Roman"/>
          <w:b/>
          <w:sz w:val="24"/>
          <w:szCs w:val="24"/>
        </w:rPr>
        <w:t>83.176,13 eura</w:t>
      </w:r>
      <w:r w:rsidR="00AA2AD5">
        <w:rPr>
          <w:rFonts w:ascii="Times New Roman" w:hAnsi="Times New Roman" w:cs="Times New Roman"/>
          <w:bCs/>
          <w:sz w:val="24"/>
          <w:szCs w:val="24"/>
        </w:rPr>
        <w:t xml:space="preserve"> doznačen je</w:t>
      </w:r>
      <w:r w:rsidRPr="00C015EE">
        <w:rPr>
          <w:rFonts w:ascii="Times New Roman" w:hAnsi="Times New Roman" w:cs="Times New Roman"/>
          <w:bCs/>
          <w:sz w:val="24"/>
          <w:szCs w:val="24"/>
        </w:rPr>
        <w:t xml:space="preserve"> </w:t>
      </w:r>
      <w:r w:rsidR="00F234E3">
        <w:rPr>
          <w:rFonts w:ascii="Times New Roman" w:hAnsi="Times New Roman" w:cs="Times New Roman"/>
          <w:bCs/>
          <w:sz w:val="24"/>
          <w:szCs w:val="24"/>
        </w:rPr>
        <w:t xml:space="preserve">jednokratno </w:t>
      </w:r>
      <w:r w:rsidRPr="00C015EE">
        <w:rPr>
          <w:rFonts w:ascii="Times New Roman" w:hAnsi="Times New Roman" w:cs="Times New Roman"/>
          <w:bCs/>
          <w:sz w:val="24"/>
          <w:szCs w:val="24"/>
        </w:rPr>
        <w:t>sukladno Naputku o načinu uplaćivanja prihoda proračuna, obveznih doprinosa te prihoda za financiranje drugih javnih potreba u 202</w:t>
      </w:r>
      <w:r w:rsidR="00AA2AD5">
        <w:rPr>
          <w:rFonts w:ascii="Times New Roman" w:hAnsi="Times New Roman" w:cs="Times New Roman"/>
          <w:bCs/>
          <w:sz w:val="24"/>
          <w:szCs w:val="24"/>
        </w:rPr>
        <w:t>3</w:t>
      </w:r>
      <w:r w:rsidRPr="00C015EE">
        <w:rPr>
          <w:rFonts w:ascii="Times New Roman" w:hAnsi="Times New Roman" w:cs="Times New Roman"/>
          <w:bCs/>
          <w:sz w:val="24"/>
          <w:szCs w:val="24"/>
        </w:rPr>
        <w:t xml:space="preserve">. godini s računa Grada </w:t>
      </w:r>
      <w:r w:rsidR="00AA2AD5">
        <w:rPr>
          <w:rFonts w:ascii="Times New Roman" w:hAnsi="Times New Roman" w:cs="Times New Roman"/>
          <w:bCs/>
          <w:sz w:val="24"/>
          <w:szCs w:val="24"/>
        </w:rPr>
        <w:t xml:space="preserve">dana 29. prosinca 2023. godine i na taj način </w:t>
      </w:r>
      <w:r w:rsidR="00AA2AD5" w:rsidRPr="00F234E3">
        <w:rPr>
          <w:rFonts w:ascii="Times New Roman" w:hAnsi="Times New Roman" w:cs="Times New Roman"/>
          <w:b/>
          <w:sz w:val="24"/>
          <w:szCs w:val="24"/>
        </w:rPr>
        <w:t>u cijelosti podmiren.</w:t>
      </w:r>
    </w:p>
    <w:p w14:paraId="4EC2A9FB" w14:textId="77777777" w:rsidR="002D1DBE" w:rsidRDefault="002D1DBE" w:rsidP="002D1DBE">
      <w:pPr>
        <w:spacing w:after="0" w:line="240" w:lineRule="auto"/>
        <w:jc w:val="both"/>
        <w:rPr>
          <w:rFonts w:ascii="Times New Roman" w:eastAsia="Times New Roman" w:hAnsi="Times New Roman" w:cs="Times New Roman"/>
          <w:b/>
          <w:sz w:val="24"/>
          <w:szCs w:val="24"/>
          <w:lang w:eastAsia="hr-HR"/>
        </w:rPr>
      </w:pPr>
    </w:p>
    <w:p w14:paraId="322AC092" w14:textId="77777777" w:rsidR="00684AD2" w:rsidRDefault="00684AD2" w:rsidP="002734AB">
      <w:pPr>
        <w:autoSpaceDE w:val="0"/>
        <w:autoSpaceDN w:val="0"/>
        <w:adjustRightInd w:val="0"/>
        <w:spacing w:after="0" w:line="240" w:lineRule="auto"/>
        <w:rPr>
          <w:rFonts w:ascii="Times New Roman" w:hAnsi="Times New Roman" w:cs="Times New Roman"/>
          <w:b/>
          <w:bCs/>
          <w:color w:val="FF0000"/>
          <w:sz w:val="24"/>
          <w:szCs w:val="24"/>
        </w:rPr>
      </w:pPr>
    </w:p>
    <w:p w14:paraId="55F95D48" w14:textId="77777777" w:rsidR="00684AD2" w:rsidRDefault="00684AD2" w:rsidP="002734AB">
      <w:pPr>
        <w:autoSpaceDE w:val="0"/>
        <w:autoSpaceDN w:val="0"/>
        <w:adjustRightInd w:val="0"/>
        <w:spacing w:after="0" w:line="240" w:lineRule="auto"/>
        <w:rPr>
          <w:rFonts w:ascii="Times New Roman" w:hAnsi="Times New Roman" w:cs="Times New Roman"/>
          <w:b/>
          <w:bCs/>
          <w:color w:val="FF0000"/>
          <w:sz w:val="24"/>
          <w:szCs w:val="24"/>
        </w:rPr>
      </w:pPr>
    </w:p>
    <w:p w14:paraId="7D96EAC7" w14:textId="6DC4BFB1" w:rsidR="00684AD2" w:rsidRPr="00D12195" w:rsidRDefault="00684AD2" w:rsidP="00D12195">
      <w:pPr>
        <w:pStyle w:val="Odlomakpopisa"/>
        <w:numPr>
          <w:ilvl w:val="0"/>
          <w:numId w:val="44"/>
        </w:numPr>
        <w:autoSpaceDE w:val="0"/>
        <w:autoSpaceDN w:val="0"/>
        <w:adjustRightInd w:val="0"/>
        <w:spacing w:after="0" w:line="240" w:lineRule="auto"/>
        <w:ind w:left="0" w:firstLine="0"/>
        <w:jc w:val="center"/>
        <w:rPr>
          <w:rFonts w:ascii="Times New Roman" w:hAnsi="Times New Roman" w:cs="Times New Roman"/>
          <w:b/>
          <w:bCs/>
          <w:sz w:val="24"/>
          <w:szCs w:val="24"/>
        </w:rPr>
      </w:pPr>
      <w:r w:rsidRPr="00D12195">
        <w:rPr>
          <w:rFonts w:ascii="Times New Roman" w:hAnsi="Times New Roman" w:cs="Times New Roman"/>
          <w:b/>
          <w:bCs/>
          <w:sz w:val="24"/>
          <w:szCs w:val="24"/>
        </w:rPr>
        <w:lastRenderedPageBreak/>
        <w:t>IZVJEŠTAJ O DANIM JAMSTVIMA I PLAĆANJIMA PO PROTESTIRANIM JAMSTVIMA OD 1.1.2023. DO 31.12.2023. G.</w:t>
      </w:r>
    </w:p>
    <w:p w14:paraId="21B9C07E" w14:textId="77777777" w:rsidR="00684AD2" w:rsidRPr="00F30E2E" w:rsidRDefault="00684AD2" w:rsidP="00684AD2">
      <w:pPr>
        <w:autoSpaceDE w:val="0"/>
        <w:autoSpaceDN w:val="0"/>
        <w:adjustRightInd w:val="0"/>
        <w:spacing w:after="0" w:line="240" w:lineRule="auto"/>
        <w:jc w:val="center"/>
        <w:rPr>
          <w:rFonts w:ascii="Times New Roman" w:hAnsi="Times New Roman" w:cs="Times New Roman"/>
          <w:sz w:val="24"/>
          <w:szCs w:val="24"/>
        </w:rPr>
      </w:pPr>
    </w:p>
    <w:p w14:paraId="6E1A6056" w14:textId="77777777" w:rsidR="00684AD2" w:rsidRDefault="00684AD2" w:rsidP="00684AD2">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odredbama</w:t>
      </w:r>
      <w:r w:rsidRPr="00F30E2E">
        <w:rPr>
          <w:rFonts w:ascii="Times New Roman" w:hAnsi="Times New Roman" w:cs="Times New Roman"/>
          <w:sz w:val="24"/>
          <w:szCs w:val="24"/>
        </w:rPr>
        <w:t xml:space="preserve"> Zakona o proračunu, JLP(R)S može dati jamstvo pravnoj osobi u njezinom većinskom izravnom ili neizravnom vlasništvu i ustanovi čiji je osnivač, za ispunjenje obveza pravne osobe i ustanove. JLP(R)S je obvezna prije davanja jamstva ishoditi suglasnost ministra financija. Dano jamstvo se uključuje u opseg mogućeg zaduživanja JLP(R)S.</w:t>
      </w:r>
    </w:p>
    <w:p w14:paraId="04EEB6C9" w14:textId="77777777" w:rsidR="00684AD2" w:rsidRPr="00F30E2E" w:rsidRDefault="00684AD2" w:rsidP="00684AD2">
      <w:pPr>
        <w:autoSpaceDE w:val="0"/>
        <w:autoSpaceDN w:val="0"/>
        <w:adjustRightInd w:val="0"/>
        <w:spacing w:after="0" w:line="240" w:lineRule="auto"/>
        <w:jc w:val="both"/>
        <w:rPr>
          <w:rFonts w:ascii="Times New Roman" w:hAnsi="Times New Roman" w:cs="Times New Roman"/>
          <w:sz w:val="24"/>
          <w:szCs w:val="24"/>
        </w:rPr>
      </w:pPr>
    </w:p>
    <w:p w14:paraId="54E6F417" w14:textId="3D43A398" w:rsidR="00684AD2" w:rsidRDefault="00684AD2" w:rsidP="00684AD2">
      <w:pPr>
        <w:autoSpaceDE w:val="0"/>
        <w:autoSpaceDN w:val="0"/>
        <w:adjustRightInd w:val="0"/>
        <w:spacing w:after="0" w:line="240" w:lineRule="auto"/>
        <w:jc w:val="both"/>
        <w:rPr>
          <w:rFonts w:ascii="Times New Roman" w:hAnsi="Times New Roman" w:cs="Times New Roman"/>
          <w:b/>
          <w:bCs/>
          <w:sz w:val="24"/>
          <w:szCs w:val="24"/>
        </w:rPr>
      </w:pPr>
      <w:r w:rsidRPr="00F30E2E">
        <w:rPr>
          <w:rFonts w:ascii="Times New Roman" w:hAnsi="Times New Roman" w:cs="Times New Roman"/>
          <w:sz w:val="24"/>
          <w:szCs w:val="24"/>
        </w:rPr>
        <w:t>Izvještaj o danim jamstvima sadrži pregled danih jamstava te stanje obveza po danim jamstvima na početku i na kraju izvještajnog razdoblja.</w:t>
      </w:r>
      <w:r w:rsidR="00E0737D">
        <w:rPr>
          <w:rFonts w:ascii="Times New Roman" w:hAnsi="Times New Roman" w:cs="Times New Roman"/>
          <w:sz w:val="24"/>
          <w:szCs w:val="24"/>
        </w:rPr>
        <w:t xml:space="preserve"> </w:t>
      </w:r>
      <w:r>
        <w:rPr>
          <w:rFonts w:ascii="Times New Roman" w:hAnsi="Times New Roman" w:cs="Times New Roman"/>
          <w:b/>
          <w:sz w:val="24"/>
          <w:szCs w:val="24"/>
        </w:rPr>
        <w:t xml:space="preserve">U razdoblju od </w:t>
      </w:r>
      <w:r w:rsidRPr="00522A7D">
        <w:rPr>
          <w:rFonts w:ascii="Times New Roman" w:hAnsi="Times New Roman" w:cs="Times New Roman"/>
          <w:b/>
          <w:sz w:val="24"/>
          <w:szCs w:val="24"/>
        </w:rPr>
        <w:t xml:space="preserve"> 1.1.20</w:t>
      </w:r>
      <w:r>
        <w:rPr>
          <w:rFonts w:ascii="Times New Roman" w:hAnsi="Times New Roman" w:cs="Times New Roman"/>
          <w:b/>
          <w:sz w:val="24"/>
          <w:szCs w:val="24"/>
        </w:rPr>
        <w:t>23</w:t>
      </w:r>
      <w:r w:rsidRPr="00522A7D">
        <w:rPr>
          <w:rFonts w:ascii="Times New Roman" w:hAnsi="Times New Roman" w:cs="Times New Roman"/>
          <w:b/>
          <w:sz w:val="24"/>
          <w:szCs w:val="24"/>
        </w:rPr>
        <w:t xml:space="preserve">. </w:t>
      </w:r>
      <w:r>
        <w:rPr>
          <w:rFonts w:ascii="Times New Roman" w:hAnsi="Times New Roman" w:cs="Times New Roman"/>
          <w:b/>
          <w:sz w:val="24"/>
          <w:szCs w:val="24"/>
        </w:rPr>
        <w:t xml:space="preserve">do 31.12.2023. </w:t>
      </w:r>
      <w:r w:rsidRPr="00F30E2E">
        <w:rPr>
          <w:rFonts w:ascii="Times New Roman" w:hAnsi="Times New Roman" w:cs="Times New Roman"/>
          <w:b/>
          <w:sz w:val="24"/>
          <w:szCs w:val="24"/>
        </w:rPr>
        <w:t xml:space="preserve">godine </w:t>
      </w:r>
      <w:r w:rsidRPr="00F30E2E">
        <w:rPr>
          <w:rFonts w:ascii="Times New Roman" w:hAnsi="Times New Roman" w:cs="Times New Roman"/>
          <w:b/>
          <w:bCs/>
          <w:sz w:val="24"/>
          <w:szCs w:val="24"/>
        </w:rPr>
        <w:t>G</w:t>
      </w:r>
      <w:r>
        <w:rPr>
          <w:rFonts w:ascii="Times New Roman" w:hAnsi="Times New Roman" w:cs="Times New Roman"/>
          <w:b/>
          <w:bCs/>
          <w:sz w:val="24"/>
          <w:szCs w:val="24"/>
        </w:rPr>
        <w:t>rad Metković nije davao jamstva takve prirode.</w:t>
      </w:r>
      <w:r w:rsidR="00E0737D">
        <w:rPr>
          <w:rFonts w:ascii="Times New Roman" w:hAnsi="Times New Roman" w:cs="Times New Roman"/>
          <w:b/>
          <w:bCs/>
          <w:sz w:val="24"/>
          <w:szCs w:val="24"/>
        </w:rPr>
        <w:t xml:space="preserve"> </w:t>
      </w:r>
      <w:r w:rsidRPr="009A31B8">
        <w:rPr>
          <w:rFonts w:ascii="Times New Roman" w:hAnsi="Times New Roman" w:cs="Times New Roman"/>
          <w:b/>
          <w:bCs/>
          <w:sz w:val="24"/>
          <w:szCs w:val="24"/>
        </w:rPr>
        <w:t xml:space="preserve">U razdoblju siječanj – </w:t>
      </w:r>
      <w:r>
        <w:rPr>
          <w:rFonts w:ascii="Times New Roman" w:hAnsi="Times New Roman" w:cs="Times New Roman"/>
          <w:b/>
          <w:bCs/>
          <w:sz w:val="24"/>
          <w:szCs w:val="24"/>
        </w:rPr>
        <w:t>prosinac</w:t>
      </w:r>
      <w:r w:rsidRPr="009A31B8">
        <w:rPr>
          <w:rFonts w:ascii="Times New Roman" w:hAnsi="Times New Roman" w:cs="Times New Roman"/>
          <w:b/>
          <w:bCs/>
          <w:sz w:val="24"/>
          <w:szCs w:val="24"/>
        </w:rPr>
        <w:t xml:space="preserve"> 202</w:t>
      </w:r>
      <w:r>
        <w:rPr>
          <w:rFonts w:ascii="Times New Roman" w:hAnsi="Times New Roman" w:cs="Times New Roman"/>
          <w:b/>
          <w:bCs/>
          <w:sz w:val="24"/>
          <w:szCs w:val="24"/>
        </w:rPr>
        <w:t>3</w:t>
      </w:r>
      <w:r w:rsidRPr="009A31B8">
        <w:rPr>
          <w:rFonts w:ascii="Times New Roman" w:hAnsi="Times New Roman" w:cs="Times New Roman"/>
          <w:b/>
          <w:bCs/>
          <w:sz w:val="24"/>
          <w:szCs w:val="24"/>
        </w:rPr>
        <w:t xml:space="preserve">. godine </w:t>
      </w:r>
      <w:r>
        <w:rPr>
          <w:rFonts w:ascii="Times New Roman" w:hAnsi="Times New Roman" w:cs="Times New Roman"/>
          <w:b/>
          <w:bCs/>
          <w:sz w:val="24"/>
          <w:szCs w:val="24"/>
        </w:rPr>
        <w:t>nikakva</w:t>
      </w:r>
      <w:r w:rsidRPr="009A31B8">
        <w:rPr>
          <w:rFonts w:ascii="Times New Roman" w:hAnsi="Times New Roman" w:cs="Times New Roman"/>
          <w:b/>
          <w:bCs/>
          <w:sz w:val="24"/>
          <w:szCs w:val="24"/>
        </w:rPr>
        <w:t xml:space="preserve"> jamstva nisu protestirana odnosno u proračunu Grada nije bilo izvršenih izdataka po danim jamstvima.</w:t>
      </w:r>
    </w:p>
    <w:p w14:paraId="3B2F039A" w14:textId="77777777" w:rsidR="00684AD2" w:rsidRDefault="00684AD2" w:rsidP="00684AD2">
      <w:pPr>
        <w:autoSpaceDE w:val="0"/>
        <w:autoSpaceDN w:val="0"/>
        <w:adjustRightInd w:val="0"/>
        <w:spacing w:after="0" w:line="240" w:lineRule="auto"/>
        <w:jc w:val="both"/>
        <w:rPr>
          <w:rFonts w:ascii="Times New Roman" w:hAnsi="Times New Roman" w:cs="Times New Roman"/>
          <w:b/>
          <w:bCs/>
          <w:sz w:val="24"/>
          <w:szCs w:val="24"/>
        </w:rPr>
      </w:pPr>
    </w:p>
    <w:p w14:paraId="15A9FE58" w14:textId="77777777" w:rsidR="00684AD2" w:rsidRDefault="00684AD2" w:rsidP="00684AD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Tablica br. 1 - Popis predanih instrumenata osiguranja plaćanja (zadužnice, mjenice i sl.) za EU projekte i ostalo.</w:t>
      </w:r>
    </w:p>
    <w:p w14:paraId="527692E0" w14:textId="77777777" w:rsidR="00684AD2" w:rsidRDefault="00684AD2" w:rsidP="002734AB">
      <w:pPr>
        <w:autoSpaceDE w:val="0"/>
        <w:autoSpaceDN w:val="0"/>
        <w:adjustRightInd w:val="0"/>
        <w:spacing w:after="0" w:line="240" w:lineRule="auto"/>
        <w:rPr>
          <w:rFonts w:ascii="Times New Roman" w:hAnsi="Times New Roman" w:cs="Times New Roman"/>
          <w:b/>
          <w:bCs/>
          <w:color w:val="FF0000"/>
          <w:sz w:val="24"/>
          <w:szCs w:val="24"/>
        </w:rPr>
      </w:pPr>
    </w:p>
    <w:p w14:paraId="6AD5214B" w14:textId="77777777" w:rsidR="00684AD2" w:rsidRPr="00D43C30" w:rsidRDefault="00684AD2" w:rsidP="002734AB">
      <w:pPr>
        <w:autoSpaceDE w:val="0"/>
        <w:autoSpaceDN w:val="0"/>
        <w:adjustRightInd w:val="0"/>
        <w:spacing w:after="0" w:line="240" w:lineRule="auto"/>
        <w:rPr>
          <w:rFonts w:ascii="Times New Roman" w:hAnsi="Times New Roman" w:cs="Times New Roman"/>
          <w:b/>
          <w:bCs/>
          <w:color w:val="FF0000"/>
          <w:sz w:val="24"/>
          <w:szCs w:val="24"/>
        </w:rPr>
      </w:pPr>
    </w:p>
    <w:tbl>
      <w:tblPr>
        <w:tblpPr w:leftFromText="180" w:rightFromText="180" w:vertAnchor="text" w:horzAnchor="margin" w:tblpXSpec="center" w:tblpY="-458"/>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867"/>
        <w:gridCol w:w="1276"/>
        <w:gridCol w:w="1280"/>
        <w:gridCol w:w="1194"/>
        <w:gridCol w:w="1179"/>
        <w:gridCol w:w="1475"/>
        <w:gridCol w:w="1416"/>
      </w:tblGrid>
      <w:tr w:rsidR="00684AD2" w:rsidRPr="00780926" w14:paraId="15BF48F7" w14:textId="77777777" w:rsidTr="00684AD2">
        <w:trPr>
          <w:trHeight w:val="300"/>
        </w:trPr>
        <w:tc>
          <w:tcPr>
            <w:tcW w:w="10415" w:type="dxa"/>
            <w:gridSpan w:val="8"/>
            <w:shd w:val="clear" w:color="000000" w:fill="FFFF00"/>
            <w:hideMark/>
          </w:tcPr>
          <w:p w14:paraId="711A3710" w14:textId="77777777" w:rsidR="00684AD2" w:rsidRPr="00780926" w:rsidRDefault="00684AD2" w:rsidP="00684AD2">
            <w:pPr>
              <w:spacing w:after="0" w:line="240" w:lineRule="auto"/>
              <w:jc w:val="center"/>
              <w:rPr>
                <w:rFonts w:ascii="Times New Roman" w:eastAsia="Times New Roman" w:hAnsi="Times New Roman" w:cs="Times New Roman"/>
                <w:b/>
                <w:bCs/>
                <w:color w:val="FF0000"/>
                <w:lang w:eastAsia="hr-HR"/>
              </w:rPr>
            </w:pPr>
            <w:r w:rsidRPr="00780926">
              <w:rPr>
                <w:rFonts w:ascii="Times New Roman" w:eastAsia="Times New Roman" w:hAnsi="Times New Roman" w:cs="Times New Roman"/>
                <w:b/>
                <w:bCs/>
                <w:color w:val="FF0000"/>
                <w:lang w:eastAsia="hr-HR"/>
              </w:rPr>
              <w:lastRenderedPageBreak/>
              <w:t>PREDANI INSTRUMENTI OSIGURANJA PLAĆANJA</w:t>
            </w:r>
          </w:p>
        </w:tc>
      </w:tr>
      <w:tr w:rsidR="00684AD2" w:rsidRPr="00780926" w14:paraId="7A757A9D" w14:textId="77777777" w:rsidTr="00684AD2">
        <w:trPr>
          <w:trHeight w:val="510"/>
        </w:trPr>
        <w:tc>
          <w:tcPr>
            <w:tcW w:w="728" w:type="dxa"/>
            <w:shd w:val="clear" w:color="000000" w:fill="A5A5A5"/>
            <w:vAlign w:val="bottom"/>
            <w:hideMark/>
          </w:tcPr>
          <w:p w14:paraId="665EF1C9" w14:textId="77777777" w:rsidR="00684AD2" w:rsidRPr="00780926" w:rsidRDefault="00684AD2" w:rsidP="00684AD2">
            <w:pPr>
              <w:spacing w:after="0" w:line="240" w:lineRule="auto"/>
              <w:jc w:val="center"/>
              <w:rPr>
                <w:rFonts w:ascii="Times New Roman" w:eastAsia="Times New Roman" w:hAnsi="Times New Roman" w:cs="Times New Roman"/>
                <w:b/>
                <w:bCs/>
                <w:sz w:val="20"/>
                <w:szCs w:val="20"/>
                <w:lang w:eastAsia="hr-HR"/>
              </w:rPr>
            </w:pPr>
            <w:r w:rsidRPr="00780926">
              <w:rPr>
                <w:rFonts w:ascii="Times New Roman" w:eastAsia="Times New Roman" w:hAnsi="Times New Roman" w:cs="Times New Roman"/>
                <w:b/>
                <w:bCs/>
                <w:sz w:val="20"/>
                <w:szCs w:val="20"/>
                <w:lang w:eastAsia="hr-HR"/>
              </w:rPr>
              <w:t>Redni br.</w:t>
            </w:r>
          </w:p>
        </w:tc>
        <w:tc>
          <w:tcPr>
            <w:tcW w:w="1867" w:type="dxa"/>
            <w:shd w:val="clear" w:color="000000" w:fill="A5A5A5"/>
            <w:vAlign w:val="bottom"/>
            <w:hideMark/>
          </w:tcPr>
          <w:p w14:paraId="636EA5DA" w14:textId="77777777" w:rsidR="00684AD2" w:rsidRPr="00780926" w:rsidRDefault="00684AD2" w:rsidP="00684AD2">
            <w:pPr>
              <w:spacing w:after="0" w:line="240" w:lineRule="auto"/>
              <w:jc w:val="center"/>
              <w:rPr>
                <w:rFonts w:ascii="Times New Roman" w:eastAsia="Times New Roman" w:hAnsi="Times New Roman" w:cs="Times New Roman"/>
                <w:b/>
                <w:bCs/>
                <w:sz w:val="20"/>
                <w:szCs w:val="20"/>
                <w:lang w:eastAsia="hr-HR"/>
              </w:rPr>
            </w:pPr>
            <w:r w:rsidRPr="00780926">
              <w:rPr>
                <w:rFonts w:ascii="Times New Roman" w:eastAsia="Times New Roman" w:hAnsi="Times New Roman" w:cs="Times New Roman"/>
                <w:b/>
                <w:bCs/>
                <w:sz w:val="20"/>
                <w:szCs w:val="20"/>
                <w:lang w:eastAsia="hr-HR"/>
              </w:rPr>
              <w:t>Vjerovnik</w:t>
            </w:r>
          </w:p>
        </w:tc>
        <w:tc>
          <w:tcPr>
            <w:tcW w:w="1276" w:type="dxa"/>
            <w:shd w:val="clear" w:color="000000" w:fill="A5A5A5"/>
            <w:vAlign w:val="bottom"/>
            <w:hideMark/>
          </w:tcPr>
          <w:p w14:paraId="26DD8360" w14:textId="77777777" w:rsidR="00684AD2" w:rsidRPr="00780926" w:rsidRDefault="00684AD2" w:rsidP="00684AD2">
            <w:pPr>
              <w:spacing w:after="0" w:line="240" w:lineRule="auto"/>
              <w:jc w:val="center"/>
              <w:rPr>
                <w:rFonts w:ascii="Times New Roman" w:eastAsia="Times New Roman" w:hAnsi="Times New Roman" w:cs="Times New Roman"/>
                <w:b/>
                <w:bCs/>
                <w:sz w:val="20"/>
                <w:szCs w:val="20"/>
                <w:lang w:eastAsia="hr-HR"/>
              </w:rPr>
            </w:pPr>
            <w:r w:rsidRPr="00780926">
              <w:rPr>
                <w:rFonts w:ascii="Times New Roman" w:eastAsia="Times New Roman" w:hAnsi="Times New Roman" w:cs="Times New Roman"/>
                <w:b/>
                <w:bCs/>
                <w:sz w:val="20"/>
                <w:szCs w:val="20"/>
                <w:lang w:eastAsia="hr-HR"/>
              </w:rPr>
              <w:t xml:space="preserve">Instrument </w:t>
            </w:r>
            <w:proofErr w:type="spellStart"/>
            <w:r w:rsidRPr="00780926">
              <w:rPr>
                <w:rFonts w:ascii="Times New Roman" w:eastAsia="Times New Roman" w:hAnsi="Times New Roman" w:cs="Times New Roman"/>
                <w:b/>
                <w:bCs/>
                <w:sz w:val="20"/>
                <w:szCs w:val="20"/>
                <w:lang w:eastAsia="hr-HR"/>
              </w:rPr>
              <w:t>osig</w:t>
            </w:r>
            <w:proofErr w:type="spellEnd"/>
            <w:r w:rsidRPr="00780926">
              <w:rPr>
                <w:rFonts w:ascii="Times New Roman" w:eastAsia="Times New Roman" w:hAnsi="Times New Roman" w:cs="Times New Roman"/>
                <w:b/>
                <w:bCs/>
                <w:sz w:val="20"/>
                <w:szCs w:val="20"/>
                <w:lang w:eastAsia="hr-HR"/>
              </w:rPr>
              <w:t>. pl.</w:t>
            </w:r>
          </w:p>
        </w:tc>
        <w:tc>
          <w:tcPr>
            <w:tcW w:w="1280" w:type="dxa"/>
            <w:shd w:val="clear" w:color="000000" w:fill="A5A5A5"/>
            <w:vAlign w:val="bottom"/>
            <w:hideMark/>
          </w:tcPr>
          <w:p w14:paraId="1B05B1ED" w14:textId="77777777" w:rsidR="00684AD2" w:rsidRPr="00780926" w:rsidRDefault="00684AD2" w:rsidP="00684AD2">
            <w:pPr>
              <w:spacing w:after="0" w:line="240" w:lineRule="auto"/>
              <w:jc w:val="right"/>
              <w:rPr>
                <w:rFonts w:ascii="Times New Roman" w:eastAsia="Times New Roman" w:hAnsi="Times New Roman" w:cs="Times New Roman"/>
                <w:b/>
                <w:bCs/>
                <w:sz w:val="20"/>
                <w:szCs w:val="20"/>
                <w:lang w:eastAsia="hr-HR"/>
              </w:rPr>
            </w:pPr>
            <w:r w:rsidRPr="00780926">
              <w:rPr>
                <w:rFonts w:ascii="Times New Roman" w:eastAsia="Times New Roman" w:hAnsi="Times New Roman" w:cs="Times New Roman"/>
                <w:b/>
                <w:bCs/>
                <w:sz w:val="20"/>
                <w:szCs w:val="20"/>
                <w:lang w:eastAsia="hr-HR"/>
              </w:rPr>
              <w:t>Iznos</w:t>
            </w:r>
          </w:p>
        </w:tc>
        <w:tc>
          <w:tcPr>
            <w:tcW w:w="1194" w:type="dxa"/>
            <w:shd w:val="clear" w:color="000000" w:fill="A5A5A5"/>
            <w:vAlign w:val="center"/>
            <w:hideMark/>
          </w:tcPr>
          <w:p w14:paraId="44877F7A" w14:textId="77777777" w:rsidR="00684AD2" w:rsidRPr="00780926" w:rsidRDefault="00684AD2" w:rsidP="00684AD2">
            <w:pPr>
              <w:spacing w:after="0" w:line="240" w:lineRule="auto"/>
              <w:jc w:val="center"/>
              <w:rPr>
                <w:rFonts w:ascii="Times New Roman" w:eastAsia="Times New Roman" w:hAnsi="Times New Roman" w:cs="Times New Roman"/>
                <w:b/>
                <w:bCs/>
                <w:sz w:val="20"/>
                <w:szCs w:val="20"/>
                <w:lang w:eastAsia="hr-HR"/>
              </w:rPr>
            </w:pPr>
            <w:r w:rsidRPr="00780926">
              <w:rPr>
                <w:rFonts w:ascii="Times New Roman" w:eastAsia="Times New Roman" w:hAnsi="Times New Roman" w:cs="Times New Roman"/>
                <w:b/>
                <w:bCs/>
                <w:sz w:val="20"/>
                <w:szCs w:val="20"/>
                <w:lang w:eastAsia="hr-HR"/>
              </w:rPr>
              <w:t>Broj ovjere</w:t>
            </w:r>
          </w:p>
        </w:tc>
        <w:tc>
          <w:tcPr>
            <w:tcW w:w="1179" w:type="dxa"/>
            <w:shd w:val="clear" w:color="000000" w:fill="A5A5A5"/>
            <w:vAlign w:val="bottom"/>
            <w:hideMark/>
          </w:tcPr>
          <w:p w14:paraId="1D3255DF" w14:textId="77777777" w:rsidR="00684AD2" w:rsidRPr="00780926" w:rsidRDefault="00684AD2" w:rsidP="00684AD2">
            <w:pPr>
              <w:spacing w:after="0" w:line="240" w:lineRule="auto"/>
              <w:jc w:val="center"/>
              <w:rPr>
                <w:rFonts w:ascii="Times New Roman" w:eastAsia="Times New Roman" w:hAnsi="Times New Roman" w:cs="Times New Roman"/>
                <w:b/>
                <w:bCs/>
                <w:sz w:val="20"/>
                <w:szCs w:val="20"/>
                <w:lang w:eastAsia="hr-HR"/>
              </w:rPr>
            </w:pPr>
            <w:r w:rsidRPr="00780926">
              <w:rPr>
                <w:rFonts w:ascii="Times New Roman" w:eastAsia="Times New Roman" w:hAnsi="Times New Roman" w:cs="Times New Roman"/>
                <w:b/>
                <w:bCs/>
                <w:sz w:val="20"/>
                <w:szCs w:val="20"/>
                <w:lang w:eastAsia="hr-HR"/>
              </w:rPr>
              <w:t>Datum izdavanja</w:t>
            </w:r>
          </w:p>
        </w:tc>
        <w:tc>
          <w:tcPr>
            <w:tcW w:w="1475" w:type="dxa"/>
            <w:shd w:val="clear" w:color="000000" w:fill="A5A5A5"/>
            <w:vAlign w:val="center"/>
            <w:hideMark/>
          </w:tcPr>
          <w:p w14:paraId="2F150ABA" w14:textId="77777777" w:rsidR="00684AD2" w:rsidRPr="00780926" w:rsidRDefault="00684AD2" w:rsidP="00684AD2">
            <w:pPr>
              <w:spacing w:after="0" w:line="240" w:lineRule="auto"/>
              <w:jc w:val="center"/>
              <w:rPr>
                <w:rFonts w:ascii="Times New Roman" w:eastAsia="Times New Roman" w:hAnsi="Times New Roman" w:cs="Times New Roman"/>
                <w:b/>
                <w:bCs/>
                <w:sz w:val="20"/>
                <w:szCs w:val="20"/>
                <w:lang w:eastAsia="hr-HR"/>
              </w:rPr>
            </w:pPr>
            <w:r w:rsidRPr="00780926">
              <w:rPr>
                <w:rFonts w:ascii="Times New Roman" w:eastAsia="Times New Roman" w:hAnsi="Times New Roman" w:cs="Times New Roman"/>
                <w:b/>
                <w:bCs/>
                <w:sz w:val="20"/>
                <w:szCs w:val="20"/>
                <w:lang w:eastAsia="hr-HR"/>
              </w:rPr>
              <w:t>Svrha</w:t>
            </w:r>
          </w:p>
        </w:tc>
        <w:tc>
          <w:tcPr>
            <w:tcW w:w="1416" w:type="dxa"/>
            <w:shd w:val="clear" w:color="000000" w:fill="A5A5A5"/>
            <w:noWrap/>
            <w:vAlign w:val="center"/>
            <w:hideMark/>
          </w:tcPr>
          <w:p w14:paraId="55495CAF" w14:textId="77777777" w:rsidR="00684AD2" w:rsidRPr="00780926" w:rsidRDefault="00684AD2" w:rsidP="00684AD2">
            <w:pPr>
              <w:spacing w:after="0" w:line="240" w:lineRule="auto"/>
              <w:jc w:val="center"/>
              <w:rPr>
                <w:rFonts w:ascii="Times New Roman" w:eastAsia="Times New Roman" w:hAnsi="Times New Roman" w:cs="Times New Roman"/>
                <w:b/>
                <w:bCs/>
                <w:i/>
                <w:iCs/>
                <w:color w:val="000000"/>
                <w:sz w:val="20"/>
                <w:szCs w:val="20"/>
                <w:lang w:eastAsia="hr-HR"/>
              </w:rPr>
            </w:pPr>
            <w:r w:rsidRPr="00780926">
              <w:rPr>
                <w:rFonts w:ascii="Times New Roman" w:eastAsia="Times New Roman" w:hAnsi="Times New Roman" w:cs="Times New Roman"/>
                <w:b/>
                <w:bCs/>
                <w:i/>
                <w:iCs/>
                <w:color w:val="000000"/>
                <w:sz w:val="20"/>
                <w:szCs w:val="20"/>
                <w:lang w:eastAsia="hr-HR"/>
              </w:rPr>
              <w:t>Napomena</w:t>
            </w:r>
          </w:p>
        </w:tc>
      </w:tr>
      <w:tr w:rsidR="00684AD2" w:rsidRPr="00780926" w14:paraId="6DA520BE" w14:textId="77777777" w:rsidTr="00684AD2">
        <w:trPr>
          <w:trHeight w:val="1020"/>
        </w:trPr>
        <w:tc>
          <w:tcPr>
            <w:tcW w:w="728" w:type="dxa"/>
            <w:shd w:val="clear" w:color="auto" w:fill="auto"/>
            <w:vAlign w:val="bottom"/>
            <w:hideMark/>
          </w:tcPr>
          <w:p w14:paraId="07EDDF76"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1</w:t>
            </w:r>
          </w:p>
        </w:tc>
        <w:tc>
          <w:tcPr>
            <w:tcW w:w="1867" w:type="dxa"/>
            <w:shd w:val="clear" w:color="auto" w:fill="auto"/>
            <w:vAlign w:val="bottom"/>
            <w:hideMark/>
          </w:tcPr>
          <w:p w14:paraId="4BA2603F"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FOND ZA ZAŠTITU OKOLIŠA I ENERGETSKU  UČINKOVITOST</w:t>
            </w:r>
          </w:p>
        </w:tc>
        <w:tc>
          <w:tcPr>
            <w:tcW w:w="1276" w:type="dxa"/>
            <w:shd w:val="clear" w:color="auto" w:fill="auto"/>
            <w:vAlign w:val="bottom"/>
            <w:hideMark/>
          </w:tcPr>
          <w:p w14:paraId="2F533B70"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Zadužnica</w:t>
            </w:r>
          </w:p>
        </w:tc>
        <w:tc>
          <w:tcPr>
            <w:tcW w:w="1280" w:type="dxa"/>
            <w:shd w:val="clear" w:color="auto" w:fill="auto"/>
            <w:vAlign w:val="bottom"/>
            <w:hideMark/>
          </w:tcPr>
          <w:p w14:paraId="271BF668"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50.000,00</w:t>
            </w:r>
          </w:p>
        </w:tc>
        <w:tc>
          <w:tcPr>
            <w:tcW w:w="1194" w:type="dxa"/>
            <w:shd w:val="clear" w:color="auto" w:fill="auto"/>
            <w:vAlign w:val="bottom"/>
            <w:hideMark/>
          </w:tcPr>
          <w:p w14:paraId="76C8A887"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OV-4192/18</w:t>
            </w:r>
          </w:p>
        </w:tc>
        <w:tc>
          <w:tcPr>
            <w:tcW w:w="1179" w:type="dxa"/>
            <w:shd w:val="clear" w:color="auto" w:fill="auto"/>
            <w:vAlign w:val="bottom"/>
            <w:hideMark/>
          </w:tcPr>
          <w:p w14:paraId="0AF63E74"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31.07.2018.</w:t>
            </w:r>
          </w:p>
        </w:tc>
        <w:tc>
          <w:tcPr>
            <w:tcW w:w="1475" w:type="dxa"/>
            <w:vMerge w:val="restart"/>
            <w:shd w:val="clear" w:color="auto" w:fill="auto"/>
            <w:vAlign w:val="center"/>
            <w:hideMark/>
          </w:tcPr>
          <w:p w14:paraId="23C6A1EA"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Nabava spremnika za odvojeno prikupljanje otpada</w:t>
            </w:r>
          </w:p>
        </w:tc>
        <w:tc>
          <w:tcPr>
            <w:tcW w:w="1416" w:type="dxa"/>
            <w:shd w:val="clear" w:color="auto" w:fill="auto"/>
            <w:noWrap/>
            <w:vAlign w:val="center"/>
            <w:hideMark/>
          </w:tcPr>
          <w:p w14:paraId="163E4336" w14:textId="77777777" w:rsidR="00684AD2" w:rsidRPr="00780926" w:rsidRDefault="00684AD2" w:rsidP="00684AD2">
            <w:pPr>
              <w:spacing w:after="0" w:line="240" w:lineRule="auto"/>
              <w:rPr>
                <w:rFonts w:ascii="Times New Roman" w:eastAsia="Times New Roman" w:hAnsi="Times New Roman" w:cs="Times New Roman"/>
                <w:b/>
                <w:bCs/>
                <w:i/>
                <w:iCs/>
                <w:color w:val="FF0000"/>
                <w:sz w:val="20"/>
                <w:szCs w:val="20"/>
                <w:lang w:eastAsia="hr-HR"/>
              </w:rPr>
            </w:pPr>
            <w:r w:rsidRPr="00780926">
              <w:rPr>
                <w:rFonts w:ascii="Times New Roman" w:eastAsia="Times New Roman" w:hAnsi="Times New Roman" w:cs="Times New Roman"/>
                <w:b/>
                <w:bCs/>
                <w:i/>
                <w:iCs/>
                <w:color w:val="FF0000"/>
                <w:sz w:val="20"/>
                <w:szCs w:val="20"/>
                <w:lang w:eastAsia="hr-HR"/>
              </w:rPr>
              <w:t> </w:t>
            </w:r>
          </w:p>
        </w:tc>
      </w:tr>
      <w:tr w:rsidR="00684AD2" w:rsidRPr="00780926" w14:paraId="69ADB444" w14:textId="77777777" w:rsidTr="00684AD2">
        <w:trPr>
          <w:trHeight w:val="1020"/>
        </w:trPr>
        <w:tc>
          <w:tcPr>
            <w:tcW w:w="728" w:type="dxa"/>
            <w:shd w:val="clear" w:color="auto" w:fill="auto"/>
            <w:vAlign w:val="bottom"/>
            <w:hideMark/>
          </w:tcPr>
          <w:p w14:paraId="72E606B7"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2</w:t>
            </w:r>
          </w:p>
        </w:tc>
        <w:tc>
          <w:tcPr>
            <w:tcW w:w="1867" w:type="dxa"/>
            <w:shd w:val="clear" w:color="auto" w:fill="auto"/>
            <w:vAlign w:val="bottom"/>
            <w:hideMark/>
          </w:tcPr>
          <w:p w14:paraId="7D9C97AF"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FOND ZA ZAŠTITU OKOLIŠA I ENERGETSKU  UČINKOVITOST</w:t>
            </w:r>
          </w:p>
        </w:tc>
        <w:tc>
          <w:tcPr>
            <w:tcW w:w="1276" w:type="dxa"/>
            <w:shd w:val="clear" w:color="auto" w:fill="auto"/>
            <w:vAlign w:val="bottom"/>
            <w:hideMark/>
          </w:tcPr>
          <w:p w14:paraId="7B74027E"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Zadužnica</w:t>
            </w:r>
          </w:p>
        </w:tc>
        <w:tc>
          <w:tcPr>
            <w:tcW w:w="1280" w:type="dxa"/>
            <w:shd w:val="clear" w:color="auto" w:fill="auto"/>
            <w:vAlign w:val="bottom"/>
            <w:hideMark/>
          </w:tcPr>
          <w:p w14:paraId="2C908799"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100.000,00</w:t>
            </w:r>
          </w:p>
        </w:tc>
        <w:tc>
          <w:tcPr>
            <w:tcW w:w="1194" w:type="dxa"/>
            <w:shd w:val="clear" w:color="auto" w:fill="auto"/>
            <w:vAlign w:val="bottom"/>
            <w:hideMark/>
          </w:tcPr>
          <w:p w14:paraId="3FAEBABE"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OV-4191/18</w:t>
            </w:r>
          </w:p>
        </w:tc>
        <w:tc>
          <w:tcPr>
            <w:tcW w:w="1179" w:type="dxa"/>
            <w:shd w:val="clear" w:color="auto" w:fill="auto"/>
            <w:vAlign w:val="bottom"/>
            <w:hideMark/>
          </w:tcPr>
          <w:p w14:paraId="2D3EF3C6"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31.07.2018.</w:t>
            </w:r>
          </w:p>
        </w:tc>
        <w:tc>
          <w:tcPr>
            <w:tcW w:w="1475" w:type="dxa"/>
            <w:vMerge/>
            <w:vAlign w:val="center"/>
            <w:hideMark/>
          </w:tcPr>
          <w:p w14:paraId="631ACA38" w14:textId="77777777" w:rsidR="00684AD2" w:rsidRPr="00780926" w:rsidRDefault="00684AD2" w:rsidP="00684AD2">
            <w:pPr>
              <w:spacing w:after="0" w:line="240" w:lineRule="auto"/>
              <w:rPr>
                <w:rFonts w:ascii="Times New Roman" w:eastAsia="Times New Roman" w:hAnsi="Times New Roman" w:cs="Times New Roman"/>
                <w:sz w:val="20"/>
                <w:szCs w:val="20"/>
                <w:lang w:eastAsia="hr-HR"/>
              </w:rPr>
            </w:pPr>
          </w:p>
        </w:tc>
        <w:tc>
          <w:tcPr>
            <w:tcW w:w="1416" w:type="dxa"/>
            <w:shd w:val="clear" w:color="auto" w:fill="auto"/>
            <w:noWrap/>
            <w:hideMark/>
          </w:tcPr>
          <w:p w14:paraId="15CCB7A3"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r w:rsidRPr="00780926">
              <w:rPr>
                <w:rFonts w:ascii="Times New Roman" w:eastAsia="Times New Roman" w:hAnsi="Times New Roman" w:cs="Times New Roman"/>
                <w:i/>
                <w:iCs/>
                <w:color w:val="000000"/>
                <w:sz w:val="20"/>
                <w:szCs w:val="20"/>
                <w:lang w:eastAsia="hr-HR"/>
              </w:rPr>
              <w:t> </w:t>
            </w:r>
          </w:p>
        </w:tc>
      </w:tr>
      <w:tr w:rsidR="00684AD2" w:rsidRPr="00780926" w14:paraId="2C4D6E1D" w14:textId="77777777" w:rsidTr="00684AD2">
        <w:trPr>
          <w:trHeight w:val="1020"/>
        </w:trPr>
        <w:tc>
          <w:tcPr>
            <w:tcW w:w="728" w:type="dxa"/>
            <w:shd w:val="clear" w:color="auto" w:fill="auto"/>
            <w:vAlign w:val="bottom"/>
            <w:hideMark/>
          </w:tcPr>
          <w:p w14:paraId="47E97C8E"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3</w:t>
            </w:r>
          </w:p>
        </w:tc>
        <w:tc>
          <w:tcPr>
            <w:tcW w:w="1867" w:type="dxa"/>
            <w:shd w:val="clear" w:color="auto" w:fill="auto"/>
            <w:vAlign w:val="bottom"/>
            <w:hideMark/>
          </w:tcPr>
          <w:p w14:paraId="635C23FB"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FOND ZA ZAŠTITU OKOLIŠA I ENERGETSKU  UČINKOVITOST</w:t>
            </w:r>
          </w:p>
        </w:tc>
        <w:tc>
          <w:tcPr>
            <w:tcW w:w="1276" w:type="dxa"/>
            <w:shd w:val="clear" w:color="auto" w:fill="auto"/>
            <w:vAlign w:val="bottom"/>
            <w:hideMark/>
          </w:tcPr>
          <w:p w14:paraId="60DD5090"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Zadužnica</w:t>
            </w:r>
          </w:p>
        </w:tc>
        <w:tc>
          <w:tcPr>
            <w:tcW w:w="1280" w:type="dxa"/>
            <w:shd w:val="clear" w:color="auto" w:fill="auto"/>
            <w:vAlign w:val="bottom"/>
            <w:hideMark/>
          </w:tcPr>
          <w:p w14:paraId="2568923C"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1.000.000,00</w:t>
            </w:r>
          </w:p>
        </w:tc>
        <w:tc>
          <w:tcPr>
            <w:tcW w:w="1194" w:type="dxa"/>
            <w:shd w:val="clear" w:color="auto" w:fill="auto"/>
            <w:vAlign w:val="bottom"/>
            <w:hideMark/>
          </w:tcPr>
          <w:p w14:paraId="37BECD2E"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OV-4190/18</w:t>
            </w:r>
          </w:p>
        </w:tc>
        <w:tc>
          <w:tcPr>
            <w:tcW w:w="1179" w:type="dxa"/>
            <w:shd w:val="clear" w:color="auto" w:fill="auto"/>
            <w:vAlign w:val="bottom"/>
            <w:hideMark/>
          </w:tcPr>
          <w:p w14:paraId="2DD23F32"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31.07.2018.</w:t>
            </w:r>
          </w:p>
        </w:tc>
        <w:tc>
          <w:tcPr>
            <w:tcW w:w="1475" w:type="dxa"/>
            <w:vMerge/>
            <w:vAlign w:val="center"/>
            <w:hideMark/>
          </w:tcPr>
          <w:p w14:paraId="75CF20B3" w14:textId="77777777" w:rsidR="00684AD2" w:rsidRPr="00780926" w:rsidRDefault="00684AD2" w:rsidP="00684AD2">
            <w:pPr>
              <w:spacing w:after="0" w:line="240" w:lineRule="auto"/>
              <w:rPr>
                <w:rFonts w:ascii="Times New Roman" w:eastAsia="Times New Roman" w:hAnsi="Times New Roman" w:cs="Times New Roman"/>
                <w:sz w:val="20"/>
                <w:szCs w:val="20"/>
                <w:lang w:eastAsia="hr-HR"/>
              </w:rPr>
            </w:pPr>
          </w:p>
        </w:tc>
        <w:tc>
          <w:tcPr>
            <w:tcW w:w="1416" w:type="dxa"/>
            <w:shd w:val="clear" w:color="auto" w:fill="auto"/>
            <w:noWrap/>
            <w:hideMark/>
          </w:tcPr>
          <w:p w14:paraId="2626746E"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r w:rsidRPr="00780926">
              <w:rPr>
                <w:rFonts w:ascii="Times New Roman" w:eastAsia="Times New Roman" w:hAnsi="Times New Roman" w:cs="Times New Roman"/>
                <w:i/>
                <w:iCs/>
                <w:color w:val="000000"/>
                <w:sz w:val="20"/>
                <w:szCs w:val="20"/>
                <w:lang w:eastAsia="hr-HR"/>
              </w:rPr>
              <w:t> </w:t>
            </w:r>
          </w:p>
        </w:tc>
      </w:tr>
      <w:tr w:rsidR="00684AD2" w:rsidRPr="00780926" w14:paraId="1F295581" w14:textId="77777777" w:rsidTr="00684AD2">
        <w:trPr>
          <w:trHeight w:val="765"/>
        </w:trPr>
        <w:tc>
          <w:tcPr>
            <w:tcW w:w="728" w:type="dxa"/>
            <w:shd w:val="clear" w:color="auto" w:fill="auto"/>
            <w:vAlign w:val="bottom"/>
            <w:hideMark/>
          </w:tcPr>
          <w:p w14:paraId="31861352"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4</w:t>
            </w:r>
          </w:p>
        </w:tc>
        <w:tc>
          <w:tcPr>
            <w:tcW w:w="1867" w:type="dxa"/>
            <w:shd w:val="clear" w:color="auto" w:fill="auto"/>
            <w:vAlign w:val="bottom"/>
            <w:hideMark/>
          </w:tcPr>
          <w:p w14:paraId="7FA000E2"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DUBROVAČKO- NERETVANSKA  ŽUPANIJA</w:t>
            </w:r>
          </w:p>
        </w:tc>
        <w:tc>
          <w:tcPr>
            <w:tcW w:w="1276" w:type="dxa"/>
            <w:shd w:val="clear" w:color="auto" w:fill="auto"/>
            <w:vAlign w:val="bottom"/>
            <w:hideMark/>
          </w:tcPr>
          <w:p w14:paraId="384EE4F9"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Zadužnica</w:t>
            </w:r>
          </w:p>
        </w:tc>
        <w:tc>
          <w:tcPr>
            <w:tcW w:w="1280" w:type="dxa"/>
            <w:shd w:val="clear" w:color="auto" w:fill="auto"/>
            <w:vAlign w:val="bottom"/>
            <w:hideMark/>
          </w:tcPr>
          <w:p w14:paraId="45B2FC7F"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1.756.556,86</w:t>
            </w:r>
          </w:p>
        </w:tc>
        <w:tc>
          <w:tcPr>
            <w:tcW w:w="1194" w:type="dxa"/>
            <w:shd w:val="clear" w:color="auto" w:fill="auto"/>
            <w:vAlign w:val="bottom"/>
            <w:hideMark/>
          </w:tcPr>
          <w:p w14:paraId="7E8D7E62"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OV-4193/18</w:t>
            </w:r>
          </w:p>
        </w:tc>
        <w:tc>
          <w:tcPr>
            <w:tcW w:w="1179" w:type="dxa"/>
            <w:shd w:val="clear" w:color="auto" w:fill="auto"/>
            <w:vAlign w:val="bottom"/>
            <w:hideMark/>
          </w:tcPr>
          <w:p w14:paraId="1536652C"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31.07.2018.</w:t>
            </w:r>
          </w:p>
        </w:tc>
        <w:tc>
          <w:tcPr>
            <w:tcW w:w="1475" w:type="dxa"/>
            <w:shd w:val="clear" w:color="auto" w:fill="auto"/>
            <w:vAlign w:val="bottom"/>
            <w:hideMark/>
          </w:tcPr>
          <w:p w14:paraId="62D40E4B"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PRIRODNA BAŠTINA-Rekonstrukcija prve sobe u PMM-u</w:t>
            </w:r>
          </w:p>
        </w:tc>
        <w:tc>
          <w:tcPr>
            <w:tcW w:w="1416" w:type="dxa"/>
            <w:shd w:val="clear" w:color="auto" w:fill="auto"/>
            <w:noWrap/>
            <w:hideMark/>
          </w:tcPr>
          <w:p w14:paraId="7C352DC2"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r w:rsidRPr="00780926">
              <w:rPr>
                <w:rFonts w:ascii="Times New Roman" w:eastAsia="Times New Roman" w:hAnsi="Times New Roman" w:cs="Times New Roman"/>
                <w:i/>
                <w:iCs/>
                <w:color w:val="000000"/>
                <w:sz w:val="20"/>
                <w:szCs w:val="20"/>
                <w:lang w:eastAsia="hr-HR"/>
              </w:rPr>
              <w:t> </w:t>
            </w:r>
          </w:p>
        </w:tc>
      </w:tr>
      <w:tr w:rsidR="00684AD2" w:rsidRPr="00780926" w14:paraId="7A0610CB" w14:textId="77777777" w:rsidTr="00684AD2">
        <w:trPr>
          <w:trHeight w:val="1427"/>
        </w:trPr>
        <w:tc>
          <w:tcPr>
            <w:tcW w:w="728" w:type="dxa"/>
            <w:shd w:val="clear" w:color="auto" w:fill="auto"/>
            <w:noWrap/>
            <w:vAlign w:val="bottom"/>
            <w:hideMark/>
          </w:tcPr>
          <w:p w14:paraId="0FC1EA3E"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5</w:t>
            </w:r>
          </w:p>
        </w:tc>
        <w:tc>
          <w:tcPr>
            <w:tcW w:w="1867" w:type="dxa"/>
            <w:shd w:val="clear" w:color="auto" w:fill="auto"/>
            <w:vAlign w:val="bottom"/>
            <w:hideMark/>
          </w:tcPr>
          <w:p w14:paraId="1D43FEBA"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MINISTARSTVO GOSPODARSTVA, PODUZETNIŠTVA I OBRTA</w:t>
            </w:r>
          </w:p>
        </w:tc>
        <w:tc>
          <w:tcPr>
            <w:tcW w:w="1276" w:type="dxa"/>
            <w:shd w:val="clear" w:color="auto" w:fill="auto"/>
            <w:vAlign w:val="bottom"/>
            <w:hideMark/>
          </w:tcPr>
          <w:p w14:paraId="548FF3DF"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Mjenice</w:t>
            </w:r>
          </w:p>
        </w:tc>
        <w:tc>
          <w:tcPr>
            <w:tcW w:w="1280" w:type="dxa"/>
            <w:shd w:val="clear" w:color="auto" w:fill="auto"/>
            <w:vAlign w:val="bottom"/>
            <w:hideMark/>
          </w:tcPr>
          <w:p w14:paraId="318B84BC"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bjanko</w:t>
            </w:r>
          </w:p>
        </w:tc>
        <w:tc>
          <w:tcPr>
            <w:tcW w:w="1194" w:type="dxa"/>
            <w:shd w:val="clear" w:color="auto" w:fill="auto"/>
            <w:vAlign w:val="bottom"/>
            <w:hideMark/>
          </w:tcPr>
          <w:p w14:paraId="506FE827"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07946694 i  07946695</w:t>
            </w:r>
          </w:p>
        </w:tc>
        <w:tc>
          <w:tcPr>
            <w:tcW w:w="1179" w:type="dxa"/>
            <w:shd w:val="clear" w:color="auto" w:fill="auto"/>
            <w:vAlign w:val="bottom"/>
            <w:hideMark/>
          </w:tcPr>
          <w:p w14:paraId="702A016C"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27.06.2019.</w:t>
            </w:r>
          </w:p>
        </w:tc>
        <w:tc>
          <w:tcPr>
            <w:tcW w:w="1475" w:type="dxa"/>
            <w:shd w:val="clear" w:color="auto" w:fill="auto"/>
            <w:vAlign w:val="bottom"/>
            <w:hideMark/>
          </w:tcPr>
          <w:p w14:paraId="16858399"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Oznaka - vrlo tajno (višenamjenska autocisterna za vodu) Klasa: VT333-06/19-06/25, UR. BR.: 526-07-01-02/3-19-1 OD 17.06.2019. G.</w:t>
            </w:r>
          </w:p>
        </w:tc>
        <w:tc>
          <w:tcPr>
            <w:tcW w:w="1416" w:type="dxa"/>
            <w:shd w:val="clear" w:color="auto" w:fill="auto"/>
            <w:noWrap/>
            <w:hideMark/>
          </w:tcPr>
          <w:p w14:paraId="56C1A62C" w14:textId="77777777" w:rsidR="00C266F5" w:rsidRDefault="00684AD2" w:rsidP="00684AD2">
            <w:pPr>
              <w:spacing w:after="0" w:line="240" w:lineRule="auto"/>
              <w:rPr>
                <w:rFonts w:ascii="Times New Roman" w:eastAsia="Times New Roman" w:hAnsi="Times New Roman" w:cs="Times New Roman"/>
                <w:i/>
                <w:iCs/>
                <w:color w:val="000000"/>
                <w:sz w:val="20"/>
                <w:szCs w:val="20"/>
                <w:lang w:eastAsia="hr-HR"/>
              </w:rPr>
            </w:pPr>
            <w:r w:rsidRPr="00780926">
              <w:rPr>
                <w:rFonts w:ascii="Times New Roman" w:eastAsia="Times New Roman" w:hAnsi="Times New Roman" w:cs="Times New Roman"/>
                <w:i/>
                <w:iCs/>
                <w:color w:val="000000"/>
                <w:sz w:val="20"/>
                <w:szCs w:val="20"/>
                <w:lang w:eastAsia="hr-HR"/>
              </w:rPr>
              <w:t> </w:t>
            </w:r>
          </w:p>
          <w:p w14:paraId="42C15D27" w14:textId="77777777" w:rsidR="00C266F5" w:rsidRDefault="00C266F5" w:rsidP="00684AD2">
            <w:pPr>
              <w:spacing w:after="0" w:line="240" w:lineRule="auto"/>
              <w:rPr>
                <w:rFonts w:ascii="Times New Roman" w:eastAsia="Times New Roman" w:hAnsi="Times New Roman" w:cs="Times New Roman"/>
                <w:i/>
                <w:iCs/>
                <w:color w:val="000000"/>
                <w:sz w:val="20"/>
                <w:szCs w:val="20"/>
                <w:lang w:eastAsia="hr-HR"/>
              </w:rPr>
            </w:pPr>
          </w:p>
          <w:p w14:paraId="1B1645B3" w14:textId="5E10BA21" w:rsidR="00684AD2" w:rsidRPr="00684AD2" w:rsidRDefault="00684AD2" w:rsidP="00684AD2">
            <w:pPr>
              <w:spacing w:after="0" w:line="240" w:lineRule="auto"/>
              <w:rPr>
                <w:rFonts w:ascii="Times New Roman" w:eastAsia="Times New Roman" w:hAnsi="Times New Roman" w:cs="Times New Roman"/>
                <w:i/>
                <w:iCs/>
                <w:color w:val="000000"/>
                <w:sz w:val="20"/>
                <w:szCs w:val="20"/>
                <w:lang w:eastAsia="hr-HR"/>
              </w:rPr>
            </w:pPr>
            <w:r w:rsidRPr="00684AD2">
              <w:rPr>
                <w:rFonts w:ascii="Times New Roman" w:eastAsia="Times New Roman" w:hAnsi="Times New Roman" w:cs="Times New Roman"/>
                <w:i/>
                <w:iCs/>
                <w:color w:val="000000"/>
                <w:sz w:val="20"/>
                <w:szCs w:val="20"/>
                <w:lang w:eastAsia="hr-HR"/>
              </w:rPr>
              <w:t>Vraćene i poništene 13.11.2023. mjenice:</w:t>
            </w:r>
          </w:p>
          <w:p w14:paraId="407C9196" w14:textId="77777777" w:rsidR="00684AD2" w:rsidRPr="00684AD2" w:rsidRDefault="00684AD2" w:rsidP="00684AD2">
            <w:pPr>
              <w:spacing w:after="0" w:line="240" w:lineRule="auto"/>
              <w:rPr>
                <w:rFonts w:ascii="Times New Roman" w:eastAsia="Times New Roman" w:hAnsi="Times New Roman" w:cs="Times New Roman"/>
                <w:i/>
                <w:iCs/>
                <w:color w:val="000000"/>
                <w:sz w:val="20"/>
                <w:szCs w:val="20"/>
                <w:lang w:eastAsia="hr-HR"/>
              </w:rPr>
            </w:pPr>
            <w:r w:rsidRPr="00684AD2">
              <w:rPr>
                <w:rFonts w:ascii="Times New Roman" w:eastAsia="Times New Roman" w:hAnsi="Times New Roman" w:cs="Times New Roman"/>
                <w:i/>
                <w:iCs/>
                <w:color w:val="000000"/>
                <w:sz w:val="20"/>
                <w:szCs w:val="20"/>
                <w:lang w:eastAsia="hr-HR"/>
              </w:rPr>
              <w:t>B 07946694</w:t>
            </w:r>
          </w:p>
          <w:p w14:paraId="05E9EBC1"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r w:rsidRPr="00684AD2">
              <w:rPr>
                <w:rFonts w:ascii="Times New Roman" w:eastAsia="Times New Roman" w:hAnsi="Times New Roman" w:cs="Times New Roman"/>
                <w:i/>
                <w:iCs/>
                <w:color w:val="000000"/>
                <w:sz w:val="20"/>
                <w:szCs w:val="20"/>
                <w:lang w:eastAsia="hr-HR"/>
              </w:rPr>
              <w:t>B 07946695</w:t>
            </w:r>
          </w:p>
        </w:tc>
      </w:tr>
      <w:tr w:rsidR="00684AD2" w:rsidRPr="00780926" w14:paraId="2E45E839" w14:textId="77777777" w:rsidTr="00684AD2">
        <w:trPr>
          <w:trHeight w:val="1020"/>
        </w:trPr>
        <w:tc>
          <w:tcPr>
            <w:tcW w:w="728" w:type="dxa"/>
            <w:shd w:val="clear" w:color="auto" w:fill="auto"/>
            <w:vAlign w:val="bottom"/>
            <w:hideMark/>
          </w:tcPr>
          <w:p w14:paraId="55BF391A"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6</w:t>
            </w:r>
          </w:p>
        </w:tc>
        <w:tc>
          <w:tcPr>
            <w:tcW w:w="1867" w:type="dxa"/>
            <w:shd w:val="clear" w:color="auto" w:fill="auto"/>
            <w:vAlign w:val="bottom"/>
            <w:hideMark/>
          </w:tcPr>
          <w:p w14:paraId="23FE6FF1"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MINISTARSTVO REGIONALNOG RAZVOJA I FONDOVA EU</w:t>
            </w:r>
          </w:p>
        </w:tc>
        <w:tc>
          <w:tcPr>
            <w:tcW w:w="1276" w:type="dxa"/>
            <w:shd w:val="clear" w:color="auto" w:fill="auto"/>
            <w:vAlign w:val="bottom"/>
            <w:hideMark/>
          </w:tcPr>
          <w:p w14:paraId="73192DB1"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Zadužnica</w:t>
            </w:r>
          </w:p>
        </w:tc>
        <w:tc>
          <w:tcPr>
            <w:tcW w:w="1280" w:type="dxa"/>
            <w:shd w:val="clear" w:color="auto" w:fill="auto"/>
            <w:vAlign w:val="bottom"/>
            <w:hideMark/>
          </w:tcPr>
          <w:p w14:paraId="27FAC189"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500.000,00</w:t>
            </w:r>
          </w:p>
        </w:tc>
        <w:tc>
          <w:tcPr>
            <w:tcW w:w="1194" w:type="dxa"/>
            <w:shd w:val="clear" w:color="auto" w:fill="auto"/>
            <w:vAlign w:val="bottom"/>
            <w:hideMark/>
          </w:tcPr>
          <w:p w14:paraId="59DF5D57"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OV-4205/18</w:t>
            </w:r>
          </w:p>
        </w:tc>
        <w:tc>
          <w:tcPr>
            <w:tcW w:w="1179" w:type="dxa"/>
            <w:shd w:val="clear" w:color="auto" w:fill="auto"/>
            <w:vAlign w:val="bottom"/>
            <w:hideMark/>
          </w:tcPr>
          <w:p w14:paraId="690CB1C3"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31.07.2018.</w:t>
            </w:r>
          </w:p>
        </w:tc>
        <w:tc>
          <w:tcPr>
            <w:tcW w:w="1475" w:type="dxa"/>
            <w:shd w:val="clear" w:color="auto" w:fill="auto"/>
            <w:vAlign w:val="bottom"/>
            <w:hideMark/>
          </w:tcPr>
          <w:p w14:paraId="270C79E8"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 xml:space="preserve">Ugovor o sufinanciranju - </w:t>
            </w:r>
            <w:proofErr w:type="spellStart"/>
            <w:r w:rsidRPr="00780926">
              <w:rPr>
                <w:rFonts w:ascii="Times New Roman" w:eastAsia="Times New Roman" w:hAnsi="Times New Roman" w:cs="Times New Roman"/>
                <w:sz w:val="20"/>
                <w:szCs w:val="20"/>
                <w:lang w:eastAsia="hr-HR"/>
              </w:rPr>
              <w:t>rekonstrukacija</w:t>
            </w:r>
            <w:proofErr w:type="spellEnd"/>
            <w:r w:rsidRPr="00780926">
              <w:rPr>
                <w:rFonts w:ascii="Times New Roman" w:eastAsia="Times New Roman" w:hAnsi="Times New Roman" w:cs="Times New Roman"/>
                <w:sz w:val="20"/>
                <w:szCs w:val="20"/>
                <w:lang w:eastAsia="hr-HR"/>
              </w:rPr>
              <w:t xml:space="preserve"> gradske tržnice u Metkoviću</w:t>
            </w:r>
          </w:p>
        </w:tc>
        <w:tc>
          <w:tcPr>
            <w:tcW w:w="1416" w:type="dxa"/>
            <w:shd w:val="clear" w:color="auto" w:fill="auto"/>
            <w:vAlign w:val="center"/>
            <w:hideMark/>
          </w:tcPr>
          <w:p w14:paraId="24AD7A9F" w14:textId="77777777" w:rsidR="00684AD2" w:rsidRPr="00780926" w:rsidRDefault="00684AD2" w:rsidP="00684AD2">
            <w:pPr>
              <w:spacing w:after="0" w:line="240" w:lineRule="auto"/>
              <w:jc w:val="center"/>
              <w:rPr>
                <w:rFonts w:ascii="Times New Roman" w:eastAsia="Times New Roman" w:hAnsi="Times New Roman" w:cs="Times New Roman"/>
                <w:i/>
                <w:iCs/>
                <w:sz w:val="20"/>
                <w:szCs w:val="20"/>
                <w:lang w:eastAsia="hr-HR"/>
              </w:rPr>
            </w:pPr>
            <w:r w:rsidRPr="00780926">
              <w:rPr>
                <w:rFonts w:ascii="Times New Roman" w:eastAsia="Times New Roman" w:hAnsi="Times New Roman" w:cs="Times New Roman"/>
                <w:i/>
                <w:iCs/>
                <w:sz w:val="20"/>
                <w:szCs w:val="20"/>
                <w:lang w:eastAsia="hr-HR"/>
              </w:rPr>
              <w:t>predano voditeljici S. Tomić 21.04.2021.</w:t>
            </w:r>
          </w:p>
        </w:tc>
      </w:tr>
      <w:tr w:rsidR="00684AD2" w:rsidRPr="00780926" w14:paraId="1B4C5E8C" w14:textId="77777777" w:rsidTr="00684AD2">
        <w:trPr>
          <w:trHeight w:val="1589"/>
        </w:trPr>
        <w:tc>
          <w:tcPr>
            <w:tcW w:w="728" w:type="dxa"/>
            <w:shd w:val="clear" w:color="auto" w:fill="auto"/>
            <w:noWrap/>
            <w:vAlign w:val="bottom"/>
            <w:hideMark/>
          </w:tcPr>
          <w:p w14:paraId="4AEAB0F7"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7</w:t>
            </w:r>
          </w:p>
        </w:tc>
        <w:tc>
          <w:tcPr>
            <w:tcW w:w="1867" w:type="dxa"/>
            <w:shd w:val="clear" w:color="auto" w:fill="auto"/>
            <w:vAlign w:val="bottom"/>
            <w:hideMark/>
          </w:tcPr>
          <w:p w14:paraId="2893E0E7"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MINISTARSTVO REG. RAZVOJA I FONDOVA EU</w:t>
            </w:r>
          </w:p>
        </w:tc>
        <w:tc>
          <w:tcPr>
            <w:tcW w:w="1276" w:type="dxa"/>
            <w:shd w:val="clear" w:color="auto" w:fill="auto"/>
            <w:noWrap/>
            <w:vAlign w:val="bottom"/>
            <w:hideMark/>
          </w:tcPr>
          <w:p w14:paraId="4C27CA58"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Zadužnica</w:t>
            </w:r>
          </w:p>
        </w:tc>
        <w:tc>
          <w:tcPr>
            <w:tcW w:w="1280" w:type="dxa"/>
            <w:shd w:val="clear" w:color="auto" w:fill="auto"/>
            <w:vAlign w:val="bottom"/>
            <w:hideMark/>
          </w:tcPr>
          <w:p w14:paraId="2D8A764D" w14:textId="77777777" w:rsidR="00684AD2" w:rsidRPr="00780926" w:rsidRDefault="00684AD2" w:rsidP="00684AD2">
            <w:pPr>
              <w:spacing w:after="0" w:line="240" w:lineRule="auto"/>
              <w:jc w:val="right"/>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500.000,00</w:t>
            </w:r>
          </w:p>
        </w:tc>
        <w:tc>
          <w:tcPr>
            <w:tcW w:w="1194" w:type="dxa"/>
            <w:shd w:val="clear" w:color="auto" w:fill="auto"/>
            <w:vAlign w:val="bottom"/>
            <w:hideMark/>
          </w:tcPr>
          <w:p w14:paraId="33E923C4"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OV-5937/2021</w:t>
            </w:r>
          </w:p>
        </w:tc>
        <w:tc>
          <w:tcPr>
            <w:tcW w:w="1179" w:type="dxa"/>
            <w:shd w:val="clear" w:color="auto" w:fill="auto"/>
            <w:vAlign w:val="bottom"/>
            <w:hideMark/>
          </w:tcPr>
          <w:p w14:paraId="120DEE19"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29.12.2021</w:t>
            </w:r>
          </w:p>
        </w:tc>
        <w:tc>
          <w:tcPr>
            <w:tcW w:w="1475" w:type="dxa"/>
            <w:shd w:val="clear" w:color="auto" w:fill="auto"/>
            <w:vAlign w:val="bottom"/>
            <w:hideMark/>
          </w:tcPr>
          <w:p w14:paraId="3B73EB08"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 xml:space="preserve">Ugovor o sufinanciranju - </w:t>
            </w:r>
            <w:proofErr w:type="spellStart"/>
            <w:r w:rsidRPr="00780926">
              <w:rPr>
                <w:rFonts w:ascii="Times New Roman" w:eastAsia="Times New Roman" w:hAnsi="Times New Roman" w:cs="Times New Roman"/>
                <w:sz w:val="20"/>
                <w:szCs w:val="20"/>
                <w:lang w:eastAsia="hr-HR"/>
              </w:rPr>
              <w:t>rekonstrukacija</w:t>
            </w:r>
            <w:proofErr w:type="spellEnd"/>
            <w:r w:rsidRPr="00780926">
              <w:rPr>
                <w:rFonts w:ascii="Times New Roman" w:eastAsia="Times New Roman" w:hAnsi="Times New Roman" w:cs="Times New Roman"/>
                <w:sz w:val="20"/>
                <w:szCs w:val="20"/>
                <w:lang w:eastAsia="hr-HR"/>
              </w:rPr>
              <w:t xml:space="preserve"> gradske tržnice u Metkoviću</w:t>
            </w:r>
          </w:p>
        </w:tc>
        <w:tc>
          <w:tcPr>
            <w:tcW w:w="1416" w:type="dxa"/>
            <w:shd w:val="clear" w:color="auto" w:fill="auto"/>
            <w:vAlign w:val="bottom"/>
            <w:hideMark/>
          </w:tcPr>
          <w:p w14:paraId="690C635A" w14:textId="77777777" w:rsidR="00684AD2" w:rsidRPr="00780926" w:rsidRDefault="00684AD2" w:rsidP="00684AD2">
            <w:pPr>
              <w:spacing w:after="0" w:line="240" w:lineRule="auto"/>
              <w:jc w:val="center"/>
              <w:rPr>
                <w:rFonts w:ascii="Times New Roman" w:eastAsia="Times New Roman" w:hAnsi="Times New Roman" w:cs="Times New Roman"/>
                <w:bCs/>
                <w:iCs/>
                <w:sz w:val="20"/>
                <w:szCs w:val="20"/>
                <w:lang w:eastAsia="hr-HR"/>
              </w:rPr>
            </w:pPr>
            <w:r w:rsidRPr="00780926">
              <w:rPr>
                <w:rFonts w:ascii="Times New Roman" w:eastAsia="Times New Roman" w:hAnsi="Times New Roman" w:cs="Times New Roman"/>
                <w:bCs/>
                <w:iCs/>
                <w:sz w:val="20"/>
                <w:szCs w:val="20"/>
                <w:lang w:eastAsia="hr-HR"/>
              </w:rPr>
              <w:t xml:space="preserve"> Predana voditeljici </w:t>
            </w:r>
            <w:proofErr w:type="spellStart"/>
            <w:r w:rsidRPr="00780926">
              <w:rPr>
                <w:rFonts w:ascii="Times New Roman" w:eastAsia="Times New Roman" w:hAnsi="Times New Roman" w:cs="Times New Roman"/>
                <w:bCs/>
                <w:iCs/>
                <w:sz w:val="20"/>
                <w:szCs w:val="20"/>
                <w:lang w:eastAsia="hr-HR"/>
              </w:rPr>
              <w:t>S.Tomić</w:t>
            </w:r>
            <w:proofErr w:type="spellEnd"/>
            <w:r w:rsidRPr="00780926">
              <w:rPr>
                <w:rFonts w:ascii="Times New Roman" w:eastAsia="Times New Roman" w:hAnsi="Times New Roman" w:cs="Times New Roman"/>
                <w:bCs/>
                <w:iCs/>
                <w:sz w:val="20"/>
                <w:szCs w:val="20"/>
                <w:lang w:eastAsia="hr-HR"/>
              </w:rPr>
              <w:t xml:space="preserve"> za projekt Male tržnice (dodatnih 200 tis. kn sufinanciranja-Min. reg. razvoja.</w:t>
            </w:r>
          </w:p>
        </w:tc>
      </w:tr>
      <w:tr w:rsidR="00684AD2" w:rsidRPr="00780926" w14:paraId="18F5B85D" w14:textId="77777777" w:rsidTr="00684AD2">
        <w:trPr>
          <w:trHeight w:val="1530"/>
        </w:trPr>
        <w:tc>
          <w:tcPr>
            <w:tcW w:w="728" w:type="dxa"/>
            <w:shd w:val="clear" w:color="auto" w:fill="auto"/>
            <w:noWrap/>
            <w:vAlign w:val="bottom"/>
            <w:hideMark/>
          </w:tcPr>
          <w:p w14:paraId="5BD3D515"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8</w:t>
            </w:r>
          </w:p>
        </w:tc>
        <w:tc>
          <w:tcPr>
            <w:tcW w:w="1867" w:type="dxa"/>
            <w:shd w:val="clear" w:color="auto" w:fill="auto"/>
            <w:vAlign w:val="bottom"/>
            <w:hideMark/>
          </w:tcPr>
          <w:p w14:paraId="68A2779E"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MINISTARSTVO REG. RAZVOJA I FONDOVA EU</w:t>
            </w:r>
          </w:p>
        </w:tc>
        <w:tc>
          <w:tcPr>
            <w:tcW w:w="1276" w:type="dxa"/>
            <w:shd w:val="clear" w:color="auto" w:fill="auto"/>
            <w:noWrap/>
            <w:vAlign w:val="bottom"/>
            <w:hideMark/>
          </w:tcPr>
          <w:p w14:paraId="3BD3E54E"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Zadužnica</w:t>
            </w:r>
          </w:p>
        </w:tc>
        <w:tc>
          <w:tcPr>
            <w:tcW w:w="1280" w:type="dxa"/>
            <w:shd w:val="clear" w:color="auto" w:fill="auto"/>
            <w:noWrap/>
            <w:vAlign w:val="bottom"/>
            <w:hideMark/>
          </w:tcPr>
          <w:p w14:paraId="4B10B34F"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500.000,00</w:t>
            </w:r>
          </w:p>
        </w:tc>
        <w:tc>
          <w:tcPr>
            <w:tcW w:w="1194" w:type="dxa"/>
            <w:shd w:val="clear" w:color="auto" w:fill="auto"/>
            <w:vAlign w:val="bottom"/>
            <w:hideMark/>
          </w:tcPr>
          <w:p w14:paraId="5ABBAC99"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OV- 6935/2018</w:t>
            </w:r>
          </w:p>
        </w:tc>
        <w:tc>
          <w:tcPr>
            <w:tcW w:w="1179" w:type="dxa"/>
            <w:shd w:val="clear" w:color="auto" w:fill="auto"/>
            <w:noWrap/>
            <w:vAlign w:val="bottom"/>
            <w:hideMark/>
          </w:tcPr>
          <w:p w14:paraId="6CD94DAF"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13.12.2018</w:t>
            </w:r>
          </w:p>
        </w:tc>
        <w:tc>
          <w:tcPr>
            <w:tcW w:w="1475" w:type="dxa"/>
            <w:shd w:val="clear" w:color="auto" w:fill="auto"/>
            <w:vAlign w:val="bottom"/>
            <w:hideMark/>
          </w:tcPr>
          <w:p w14:paraId="67862630"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Ugovor Broj: 09-F-DI-0392/22-19  o sufinanciranju projekta ˝Uređenje dječjeg igrališta DV Radost˝ u Metkoviću</w:t>
            </w:r>
          </w:p>
        </w:tc>
        <w:tc>
          <w:tcPr>
            <w:tcW w:w="1416" w:type="dxa"/>
            <w:shd w:val="clear" w:color="auto" w:fill="auto"/>
            <w:vAlign w:val="bottom"/>
            <w:hideMark/>
          </w:tcPr>
          <w:p w14:paraId="2073E3C5" w14:textId="77777777" w:rsidR="00684AD2" w:rsidRPr="00780926" w:rsidRDefault="00684AD2" w:rsidP="00684AD2">
            <w:pPr>
              <w:spacing w:after="0" w:line="240" w:lineRule="auto"/>
              <w:jc w:val="center"/>
              <w:rPr>
                <w:rFonts w:ascii="Times New Roman" w:eastAsia="Times New Roman" w:hAnsi="Times New Roman" w:cs="Times New Roman"/>
                <w:i/>
                <w:iCs/>
                <w:color w:val="000000"/>
                <w:sz w:val="20"/>
                <w:szCs w:val="20"/>
                <w:lang w:eastAsia="hr-HR"/>
              </w:rPr>
            </w:pPr>
            <w:r w:rsidRPr="00780926">
              <w:rPr>
                <w:rFonts w:ascii="Times New Roman" w:eastAsia="Times New Roman" w:hAnsi="Times New Roman" w:cs="Times New Roman"/>
                <w:i/>
                <w:iCs/>
                <w:color w:val="000000"/>
                <w:sz w:val="20"/>
                <w:szCs w:val="20"/>
                <w:lang w:eastAsia="hr-HR"/>
              </w:rPr>
              <w:t>Predano voditeljici S. Tomić dana 01.06.2022., ROK VAŽENJA 31.12.24.</w:t>
            </w:r>
          </w:p>
        </w:tc>
      </w:tr>
      <w:tr w:rsidR="00684AD2" w:rsidRPr="00780926" w14:paraId="324E8808" w14:textId="77777777" w:rsidTr="00684AD2">
        <w:trPr>
          <w:trHeight w:val="765"/>
        </w:trPr>
        <w:tc>
          <w:tcPr>
            <w:tcW w:w="728" w:type="dxa"/>
            <w:shd w:val="clear" w:color="auto" w:fill="auto"/>
            <w:noWrap/>
            <w:vAlign w:val="bottom"/>
            <w:hideMark/>
          </w:tcPr>
          <w:p w14:paraId="25AE7951"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lastRenderedPageBreak/>
              <w:t>9</w:t>
            </w:r>
          </w:p>
        </w:tc>
        <w:tc>
          <w:tcPr>
            <w:tcW w:w="1867" w:type="dxa"/>
            <w:shd w:val="clear" w:color="auto" w:fill="auto"/>
            <w:noWrap/>
            <w:vAlign w:val="bottom"/>
            <w:hideMark/>
          </w:tcPr>
          <w:p w14:paraId="3170CE60"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Ministarstvo turizma i sporta</w:t>
            </w:r>
          </w:p>
        </w:tc>
        <w:tc>
          <w:tcPr>
            <w:tcW w:w="1276" w:type="dxa"/>
            <w:shd w:val="clear" w:color="auto" w:fill="auto"/>
            <w:vAlign w:val="bottom"/>
            <w:hideMark/>
          </w:tcPr>
          <w:p w14:paraId="4FAA0A52"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Zadužnica</w:t>
            </w:r>
          </w:p>
        </w:tc>
        <w:tc>
          <w:tcPr>
            <w:tcW w:w="1280" w:type="dxa"/>
            <w:shd w:val="clear" w:color="auto" w:fill="auto"/>
            <w:vAlign w:val="bottom"/>
            <w:hideMark/>
          </w:tcPr>
          <w:p w14:paraId="495AD6A3"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1.000.000,00</w:t>
            </w:r>
          </w:p>
        </w:tc>
        <w:tc>
          <w:tcPr>
            <w:tcW w:w="1194" w:type="dxa"/>
            <w:shd w:val="clear" w:color="auto" w:fill="auto"/>
            <w:vAlign w:val="bottom"/>
            <w:hideMark/>
          </w:tcPr>
          <w:p w14:paraId="3CE905CE"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OV-6934/18</w:t>
            </w:r>
          </w:p>
        </w:tc>
        <w:tc>
          <w:tcPr>
            <w:tcW w:w="1179" w:type="dxa"/>
            <w:shd w:val="clear" w:color="auto" w:fill="auto"/>
            <w:vAlign w:val="bottom"/>
            <w:hideMark/>
          </w:tcPr>
          <w:p w14:paraId="52907A77"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13.12.2018.</w:t>
            </w:r>
          </w:p>
        </w:tc>
        <w:tc>
          <w:tcPr>
            <w:tcW w:w="1475" w:type="dxa"/>
            <w:shd w:val="clear" w:color="auto" w:fill="auto"/>
            <w:hideMark/>
          </w:tcPr>
          <w:p w14:paraId="0BB6FDC7"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Izmjena parketa i obloga u gradskoj dvorani</w:t>
            </w:r>
          </w:p>
        </w:tc>
        <w:tc>
          <w:tcPr>
            <w:tcW w:w="1416" w:type="dxa"/>
            <w:shd w:val="clear" w:color="auto" w:fill="auto"/>
            <w:vAlign w:val="bottom"/>
            <w:hideMark/>
          </w:tcPr>
          <w:p w14:paraId="063266E8" w14:textId="77777777" w:rsidR="00684AD2" w:rsidRPr="00780926" w:rsidRDefault="00684AD2" w:rsidP="00684AD2">
            <w:pPr>
              <w:spacing w:after="0" w:line="240" w:lineRule="auto"/>
              <w:jc w:val="center"/>
              <w:rPr>
                <w:rFonts w:ascii="Times New Roman" w:eastAsia="Times New Roman" w:hAnsi="Times New Roman" w:cs="Times New Roman"/>
                <w:i/>
                <w:iCs/>
                <w:color w:val="000000"/>
                <w:sz w:val="20"/>
                <w:szCs w:val="20"/>
                <w:lang w:eastAsia="hr-HR"/>
              </w:rPr>
            </w:pPr>
            <w:r w:rsidRPr="00780926">
              <w:rPr>
                <w:rFonts w:ascii="Times New Roman" w:eastAsia="Times New Roman" w:hAnsi="Times New Roman" w:cs="Times New Roman"/>
                <w:i/>
                <w:iCs/>
                <w:color w:val="000000"/>
                <w:sz w:val="20"/>
                <w:szCs w:val="20"/>
                <w:lang w:eastAsia="hr-HR"/>
              </w:rPr>
              <w:t>Predano voditeljici S. Tomić dana 27.7.2022.</w:t>
            </w:r>
          </w:p>
          <w:p w14:paraId="56A27AD1" w14:textId="77777777" w:rsidR="00684AD2" w:rsidRPr="00780926" w:rsidRDefault="00684AD2" w:rsidP="00684AD2">
            <w:pPr>
              <w:spacing w:after="0" w:line="240" w:lineRule="auto"/>
              <w:jc w:val="center"/>
              <w:rPr>
                <w:rFonts w:ascii="Times New Roman" w:eastAsia="Times New Roman" w:hAnsi="Times New Roman" w:cs="Times New Roman"/>
                <w:i/>
                <w:iCs/>
                <w:color w:val="000000"/>
                <w:sz w:val="20"/>
                <w:szCs w:val="20"/>
                <w:lang w:eastAsia="hr-HR"/>
              </w:rPr>
            </w:pPr>
            <w:r w:rsidRPr="00684AD2">
              <w:rPr>
                <w:rFonts w:ascii="Times New Roman" w:eastAsia="Times New Roman" w:hAnsi="Times New Roman" w:cs="Times New Roman"/>
                <w:i/>
                <w:iCs/>
                <w:color w:val="000000"/>
                <w:sz w:val="20"/>
                <w:szCs w:val="20"/>
                <w:lang w:eastAsia="hr-HR"/>
              </w:rPr>
              <w:t>Vraćena 4.4.2023.</w:t>
            </w:r>
          </w:p>
        </w:tc>
      </w:tr>
      <w:tr w:rsidR="00684AD2" w:rsidRPr="00780926" w14:paraId="3E254E39" w14:textId="77777777" w:rsidTr="00684AD2">
        <w:trPr>
          <w:trHeight w:val="765"/>
        </w:trPr>
        <w:tc>
          <w:tcPr>
            <w:tcW w:w="728" w:type="dxa"/>
            <w:shd w:val="clear" w:color="auto" w:fill="DBE5F1" w:themeFill="accent1" w:themeFillTint="33"/>
            <w:noWrap/>
            <w:vAlign w:val="bottom"/>
          </w:tcPr>
          <w:p w14:paraId="09C56829"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10</w:t>
            </w:r>
          </w:p>
        </w:tc>
        <w:tc>
          <w:tcPr>
            <w:tcW w:w="1867" w:type="dxa"/>
            <w:shd w:val="clear" w:color="auto" w:fill="DBE5F1" w:themeFill="accent1" w:themeFillTint="33"/>
            <w:noWrap/>
            <w:vAlign w:val="bottom"/>
          </w:tcPr>
          <w:p w14:paraId="7539AAC8"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Ministarstvo regionalnog razvoja i fondova EU</w:t>
            </w:r>
          </w:p>
        </w:tc>
        <w:tc>
          <w:tcPr>
            <w:tcW w:w="1276" w:type="dxa"/>
            <w:shd w:val="clear" w:color="auto" w:fill="DBE5F1" w:themeFill="accent1" w:themeFillTint="33"/>
            <w:vAlign w:val="bottom"/>
          </w:tcPr>
          <w:p w14:paraId="4059BC35"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Zadužnica</w:t>
            </w:r>
          </w:p>
        </w:tc>
        <w:tc>
          <w:tcPr>
            <w:tcW w:w="1280" w:type="dxa"/>
            <w:shd w:val="clear" w:color="auto" w:fill="DBE5F1" w:themeFill="accent1" w:themeFillTint="33"/>
            <w:vAlign w:val="bottom"/>
          </w:tcPr>
          <w:p w14:paraId="4D961957"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21.000,00 €</w:t>
            </w:r>
          </w:p>
        </w:tc>
        <w:tc>
          <w:tcPr>
            <w:tcW w:w="1194" w:type="dxa"/>
            <w:shd w:val="clear" w:color="auto" w:fill="DBE5F1" w:themeFill="accent1" w:themeFillTint="33"/>
            <w:vAlign w:val="bottom"/>
          </w:tcPr>
          <w:p w14:paraId="12570184"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OV-4298/2023</w:t>
            </w:r>
          </w:p>
          <w:p w14:paraId="2EE1CF70"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OV 4299/2023</w:t>
            </w:r>
          </w:p>
        </w:tc>
        <w:tc>
          <w:tcPr>
            <w:tcW w:w="1179" w:type="dxa"/>
            <w:shd w:val="clear" w:color="auto" w:fill="DBE5F1" w:themeFill="accent1" w:themeFillTint="33"/>
            <w:vAlign w:val="bottom"/>
          </w:tcPr>
          <w:p w14:paraId="27DFD527"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13.7.2023</w:t>
            </w:r>
          </w:p>
        </w:tc>
        <w:tc>
          <w:tcPr>
            <w:tcW w:w="1475" w:type="dxa"/>
            <w:shd w:val="clear" w:color="auto" w:fill="DBE5F1" w:themeFill="accent1" w:themeFillTint="33"/>
            <w:vAlign w:val="bottom"/>
          </w:tcPr>
          <w:p w14:paraId="51010E5C"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Projekt „Poticanje regionalne infrastrukture i gospodarstva</w:t>
            </w:r>
          </w:p>
        </w:tc>
        <w:tc>
          <w:tcPr>
            <w:tcW w:w="1416" w:type="dxa"/>
            <w:shd w:val="clear" w:color="auto" w:fill="DBE5F1" w:themeFill="accent1" w:themeFillTint="33"/>
            <w:vAlign w:val="bottom"/>
          </w:tcPr>
          <w:p w14:paraId="3090CD6B" w14:textId="77777777" w:rsidR="00684AD2" w:rsidRPr="00780926" w:rsidRDefault="00684AD2" w:rsidP="00684AD2">
            <w:pPr>
              <w:spacing w:after="0" w:line="240" w:lineRule="auto"/>
              <w:jc w:val="center"/>
              <w:rPr>
                <w:rFonts w:ascii="Times New Roman" w:eastAsia="Times New Roman" w:hAnsi="Times New Roman" w:cs="Times New Roman"/>
                <w:i/>
                <w:iCs/>
                <w:color w:val="000000"/>
                <w:sz w:val="20"/>
                <w:szCs w:val="20"/>
                <w:lang w:eastAsia="hr-HR"/>
              </w:rPr>
            </w:pPr>
          </w:p>
        </w:tc>
      </w:tr>
      <w:tr w:rsidR="00684AD2" w:rsidRPr="00780926" w14:paraId="2BDCD0DD" w14:textId="77777777" w:rsidTr="00684AD2">
        <w:trPr>
          <w:trHeight w:val="300"/>
        </w:trPr>
        <w:tc>
          <w:tcPr>
            <w:tcW w:w="728" w:type="dxa"/>
            <w:shd w:val="clear" w:color="auto" w:fill="DBE5F1" w:themeFill="accent1" w:themeFillTint="33"/>
            <w:noWrap/>
            <w:vAlign w:val="bottom"/>
          </w:tcPr>
          <w:p w14:paraId="3836BE12"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r w:rsidRPr="00780926">
              <w:rPr>
                <w:rFonts w:ascii="Times New Roman" w:eastAsia="Times New Roman" w:hAnsi="Times New Roman" w:cs="Times New Roman"/>
                <w:color w:val="000000"/>
                <w:lang w:eastAsia="hr-HR"/>
              </w:rPr>
              <w:t>11</w:t>
            </w:r>
          </w:p>
        </w:tc>
        <w:tc>
          <w:tcPr>
            <w:tcW w:w="1867" w:type="dxa"/>
            <w:shd w:val="clear" w:color="auto" w:fill="DBE5F1" w:themeFill="accent1" w:themeFillTint="33"/>
            <w:noWrap/>
            <w:vAlign w:val="bottom"/>
          </w:tcPr>
          <w:p w14:paraId="27267874"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r w:rsidRPr="00780926">
              <w:rPr>
                <w:rFonts w:ascii="Times New Roman" w:eastAsia="Times New Roman" w:hAnsi="Times New Roman" w:cs="Times New Roman"/>
                <w:color w:val="000000"/>
                <w:lang w:eastAsia="hr-HR"/>
              </w:rPr>
              <w:t>Ministarstvo turizma i sporta</w:t>
            </w:r>
          </w:p>
        </w:tc>
        <w:tc>
          <w:tcPr>
            <w:tcW w:w="1276" w:type="dxa"/>
            <w:shd w:val="clear" w:color="auto" w:fill="DBE5F1" w:themeFill="accent1" w:themeFillTint="33"/>
            <w:noWrap/>
            <w:vAlign w:val="bottom"/>
          </w:tcPr>
          <w:p w14:paraId="09E7D1A9"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r w:rsidRPr="00780926">
              <w:rPr>
                <w:rFonts w:ascii="Times New Roman" w:eastAsia="Times New Roman" w:hAnsi="Times New Roman" w:cs="Times New Roman"/>
                <w:color w:val="000000"/>
                <w:lang w:eastAsia="hr-HR"/>
              </w:rPr>
              <w:t>Zadužnica</w:t>
            </w:r>
          </w:p>
        </w:tc>
        <w:tc>
          <w:tcPr>
            <w:tcW w:w="1280" w:type="dxa"/>
            <w:shd w:val="clear" w:color="auto" w:fill="DBE5F1" w:themeFill="accent1" w:themeFillTint="33"/>
            <w:noWrap/>
            <w:vAlign w:val="bottom"/>
          </w:tcPr>
          <w:p w14:paraId="1D62F9DE"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75.000,00 €</w:t>
            </w:r>
          </w:p>
        </w:tc>
        <w:tc>
          <w:tcPr>
            <w:tcW w:w="1194" w:type="dxa"/>
            <w:shd w:val="clear" w:color="auto" w:fill="DBE5F1" w:themeFill="accent1" w:themeFillTint="33"/>
            <w:noWrap/>
            <w:vAlign w:val="bottom"/>
          </w:tcPr>
          <w:p w14:paraId="79187956"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r w:rsidRPr="00780926">
              <w:rPr>
                <w:rFonts w:ascii="Times New Roman" w:eastAsia="Times New Roman" w:hAnsi="Times New Roman" w:cs="Times New Roman"/>
                <w:color w:val="000000"/>
                <w:lang w:eastAsia="hr-HR"/>
              </w:rPr>
              <w:t>OV-5913/2023</w:t>
            </w:r>
          </w:p>
        </w:tc>
        <w:tc>
          <w:tcPr>
            <w:tcW w:w="1179" w:type="dxa"/>
            <w:shd w:val="clear" w:color="auto" w:fill="DBE5F1" w:themeFill="accent1" w:themeFillTint="33"/>
            <w:noWrap/>
            <w:vAlign w:val="bottom"/>
          </w:tcPr>
          <w:p w14:paraId="3AF3C138" w14:textId="77777777" w:rsidR="00684AD2" w:rsidRPr="00780926" w:rsidRDefault="00684AD2" w:rsidP="00684AD2">
            <w:pPr>
              <w:spacing w:after="0" w:line="240" w:lineRule="auto"/>
              <w:jc w:val="right"/>
              <w:rPr>
                <w:rFonts w:ascii="Times New Roman" w:eastAsia="Times New Roman" w:hAnsi="Times New Roman" w:cs="Times New Roman"/>
                <w:color w:val="000000"/>
                <w:lang w:eastAsia="hr-HR"/>
              </w:rPr>
            </w:pPr>
            <w:r w:rsidRPr="00780926">
              <w:rPr>
                <w:rFonts w:ascii="Times New Roman" w:eastAsia="Times New Roman" w:hAnsi="Times New Roman" w:cs="Times New Roman"/>
                <w:color w:val="000000"/>
                <w:lang w:eastAsia="hr-HR"/>
              </w:rPr>
              <w:t>3.10.2023.</w:t>
            </w:r>
          </w:p>
        </w:tc>
        <w:tc>
          <w:tcPr>
            <w:tcW w:w="1475" w:type="dxa"/>
            <w:shd w:val="clear" w:color="auto" w:fill="DBE5F1" w:themeFill="accent1" w:themeFillTint="33"/>
            <w:noWrap/>
            <w:vAlign w:val="bottom"/>
          </w:tcPr>
          <w:p w14:paraId="34484741"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r w:rsidRPr="00780926">
              <w:rPr>
                <w:rFonts w:ascii="Times New Roman" w:eastAsia="Times New Roman" w:hAnsi="Times New Roman" w:cs="Times New Roman"/>
                <w:color w:val="000000"/>
                <w:lang w:eastAsia="hr-HR"/>
              </w:rPr>
              <w:t>Ugovor o sufinanciranju izgradnje i opremanja sportskih građevina</w:t>
            </w:r>
          </w:p>
        </w:tc>
        <w:tc>
          <w:tcPr>
            <w:tcW w:w="1416" w:type="dxa"/>
            <w:shd w:val="clear" w:color="auto" w:fill="DBE5F1" w:themeFill="accent1" w:themeFillTint="33"/>
            <w:noWrap/>
            <w:vAlign w:val="bottom"/>
          </w:tcPr>
          <w:p w14:paraId="53E24E25"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p>
        </w:tc>
      </w:tr>
      <w:tr w:rsidR="00684AD2" w:rsidRPr="00780926" w14:paraId="08FE91C3" w14:textId="77777777" w:rsidTr="00684AD2">
        <w:trPr>
          <w:trHeight w:val="1427"/>
        </w:trPr>
        <w:tc>
          <w:tcPr>
            <w:tcW w:w="728" w:type="dxa"/>
            <w:shd w:val="clear" w:color="auto" w:fill="DBE5F1" w:themeFill="accent1" w:themeFillTint="33"/>
            <w:noWrap/>
            <w:vAlign w:val="bottom"/>
            <w:hideMark/>
          </w:tcPr>
          <w:p w14:paraId="51456595" w14:textId="77777777" w:rsidR="00684AD2" w:rsidRPr="00780926" w:rsidRDefault="00684AD2" w:rsidP="00684AD2">
            <w:pPr>
              <w:spacing w:after="0" w:line="240" w:lineRule="auto"/>
              <w:jc w:val="center"/>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12</w:t>
            </w:r>
          </w:p>
        </w:tc>
        <w:tc>
          <w:tcPr>
            <w:tcW w:w="1867" w:type="dxa"/>
            <w:shd w:val="clear" w:color="auto" w:fill="DBE5F1" w:themeFill="accent1" w:themeFillTint="33"/>
            <w:vAlign w:val="bottom"/>
            <w:hideMark/>
          </w:tcPr>
          <w:p w14:paraId="6E56E0EA"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MINISTARSTVO GOSPODARSTVA I ODRŽIVOG RAZVOJA</w:t>
            </w:r>
          </w:p>
        </w:tc>
        <w:tc>
          <w:tcPr>
            <w:tcW w:w="1276" w:type="dxa"/>
            <w:shd w:val="clear" w:color="auto" w:fill="DBE5F1" w:themeFill="accent1" w:themeFillTint="33"/>
            <w:vAlign w:val="bottom"/>
            <w:hideMark/>
          </w:tcPr>
          <w:p w14:paraId="15FF5E68"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Mjenice</w:t>
            </w:r>
          </w:p>
        </w:tc>
        <w:tc>
          <w:tcPr>
            <w:tcW w:w="1280" w:type="dxa"/>
            <w:shd w:val="clear" w:color="auto" w:fill="DBE5F1" w:themeFill="accent1" w:themeFillTint="33"/>
            <w:vAlign w:val="bottom"/>
            <w:hideMark/>
          </w:tcPr>
          <w:p w14:paraId="00D576C1"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bjanko</w:t>
            </w:r>
          </w:p>
        </w:tc>
        <w:tc>
          <w:tcPr>
            <w:tcW w:w="1194" w:type="dxa"/>
            <w:shd w:val="clear" w:color="auto" w:fill="DBE5F1" w:themeFill="accent1" w:themeFillTint="33"/>
            <w:vAlign w:val="bottom"/>
            <w:hideMark/>
          </w:tcPr>
          <w:p w14:paraId="18397BB8"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B 07816148</w:t>
            </w:r>
          </w:p>
          <w:p w14:paraId="704BFEC2"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B 07816150</w:t>
            </w:r>
          </w:p>
        </w:tc>
        <w:tc>
          <w:tcPr>
            <w:tcW w:w="1179" w:type="dxa"/>
            <w:shd w:val="clear" w:color="auto" w:fill="DBE5F1" w:themeFill="accent1" w:themeFillTint="33"/>
            <w:vAlign w:val="bottom"/>
            <w:hideMark/>
          </w:tcPr>
          <w:p w14:paraId="2E7957AB"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20.10.2023.</w:t>
            </w:r>
          </w:p>
        </w:tc>
        <w:tc>
          <w:tcPr>
            <w:tcW w:w="1475" w:type="dxa"/>
            <w:shd w:val="clear" w:color="auto" w:fill="DBE5F1" w:themeFill="accent1" w:themeFillTint="33"/>
            <w:vAlign w:val="bottom"/>
            <w:hideMark/>
          </w:tcPr>
          <w:p w14:paraId="00250EAC" w14:textId="77777777" w:rsidR="00684AD2" w:rsidRPr="00780926" w:rsidRDefault="00684AD2" w:rsidP="00684AD2">
            <w:pPr>
              <w:spacing w:after="0" w:line="240" w:lineRule="auto"/>
              <w:jc w:val="center"/>
              <w:rPr>
                <w:rFonts w:ascii="Times New Roman" w:eastAsia="Times New Roman" w:hAnsi="Times New Roman" w:cs="Times New Roman"/>
                <w:sz w:val="20"/>
                <w:szCs w:val="20"/>
                <w:lang w:eastAsia="hr-HR"/>
              </w:rPr>
            </w:pPr>
            <w:r w:rsidRPr="00780926">
              <w:rPr>
                <w:rFonts w:ascii="Times New Roman" w:eastAsia="Times New Roman" w:hAnsi="Times New Roman" w:cs="Times New Roman"/>
                <w:sz w:val="20"/>
                <w:szCs w:val="20"/>
                <w:lang w:eastAsia="hr-HR"/>
              </w:rPr>
              <w:t>Ugovor o smještaju i čuvanju (višenamjenska autocisterna za vodu) Klasa: VT 333-06/23-06/29, UR.BR.: 517-13-02-23-1 od 2.10.2023.</w:t>
            </w:r>
          </w:p>
        </w:tc>
        <w:tc>
          <w:tcPr>
            <w:tcW w:w="1416" w:type="dxa"/>
            <w:shd w:val="clear" w:color="auto" w:fill="DBE5F1" w:themeFill="accent1" w:themeFillTint="33"/>
            <w:noWrap/>
            <w:hideMark/>
          </w:tcPr>
          <w:p w14:paraId="28B07DE7"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r w:rsidRPr="00780926">
              <w:rPr>
                <w:rFonts w:ascii="Times New Roman" w:eastAsia="Times New Roman" w:hAnsi="Times New Roman" w:cs="Times New Roman"/>
                <w:i/>
                <w:iCs/>
                <w:color w:val="000000"/>
                <w:sz w:val="20"/>
                <w:szCs w:val="20"/>
                <w:lang w:eastAsia="hr-HR"/>
              </w:rPr>
              <w:t> </w:t>
            </w:r>
          </w:p>
          <w:p w14:paraId="15DAE136"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p>
        </w:tc>
      </w:tr>
      <w:tr w:rsidR="00684AD2" w:rsidRPr="00780926" w14:paraId="07FF11BA" w14:textId="77777777" w:rsidTr="00684AD2">
        <w:trPr>
          <w:trHeight w:val="300"/>
        </w:trPr>
        <w:tc>
          <w:tcPr>
            <w:tcW w:w="728" w:type="dxa"/>
            <w:shd w:val="clear" w:color="auto" w:fill="auto"/>
            <w:noWrap/>
            <w:vAlign w:val="bottom"/>
          </w:tcPr>
          <w:p w14:paraId="292AA1B6"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p>
        </w:tc>
        <w:tc>
          <w:tcPr>
            <w:tcW w:w="1867" w:type="dxa"/>
            <w:shd w:val="clear" w:color="auto" w:fill="auto"/>
            <w:noWrap/>
            <w:vAlign w:val="bottom"/>
          </w:tcPr>
          <w:p w14:paraId="638A7B9C"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p>
        </w:tc>
        <w:tc>
          <w:tcPr>
            <w:tcW w:w="1276" w:type="dxa"/>
            <w:shd w:val="clear" w:color="auto" w:fill="auto"/>
            <w:noWrap/>
            <w:vAlign w:val="bottom"/>
          </w:tcPr>
          <w:p w14:paraId="52B50E3A"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p>
        </w:tc>
        <w:tc>
          <w:tcPr>
            <w:tcW w:w="1280" w:type="dxa"/>
            <w:shd w:val="clear" w:color="auto" w:fill="auto"/>
            <w:noWrap/>
            <w:vAlign w:val="bottom"/>
          </w:tcPr>
          <w:p w14:paraId="06EF98E5"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p>
        </w:tc>
        <w:tc>
          <w:tcPr>
            <w:tcW w:w="1194" w:type="dxa"/>
            <w:shd w:val="clear" w:color="auto" w:fill="auto"/>
            <w:noWrap/>
            <w:vAlign w:val="bottom"/>
          </w:tcPr>
          <w:p w14:paraId="30C94A28"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p>
        </w:tc>
        <w:tc>
          <w:tcPr>
            <w:tcW w:w="1179" w:type="dxa"/>
            <w:shd w:val="clear" w:color="auto" w:fill="auto"/>
            <w:noWrap/>
            <w:vAlign w:val="bottom"/>
          </w:tcPr>
          <w:p w14:paraId="352EA684" w14:textId="77777777" w:rsidR="00684AD2" w:rsidRPr="00780926" w:rsidRDefault="00684AD2" w:rsidP="00684AD2">
            <w:pPr>
              <w:spacing w:after="0" w:line="240" w:lineRule="auto"/>
              <w:jc w:val="right"/>
              <w:rPr>
                <w:rFonts w:ascii="Times New Roman" w:eastAsia="Times New Roman" w:hAnsi="Times New Roman" w:cs="Times New Roman"/>
                <w:color w:val="000000"/>
                <w:lang w:eastAsia="hr-HR"/>
              </w:rPr>
            </w:pPr>
          </w:p>
        </w:tc>
        <w:tc>
          <w:tcPr>
            <w:tcW w:w="1475" w:type="dxa"/>
            <w:shd w:val="clear" w:color="auto" w:fill="auto"/>
            <w:noWrap/>
            <w:vAlign w:val="bottom"/>
          </w:tcPr>
          <w:p w14:paraId="59B6E274"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p>
        </w:tc>
        <w:tc>
          <w:tcPr>
            <w:tcW w:w="1416" w:type="dxa"/>
            <w:shd w:val="clear" w:color="auto" w:fill="auto"/>
            <w:noWrap/>
            <w:vAlign w:val="bottom"/>
          </w:tcPr>
          <w:p w14:paraId="581A6770"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p>
        </w:tc>
      </w:tr>
      <w:tr w:rsidR="00684AD2" w:rsidRPr="00780926" w14:paraId="733D3010" w14:textId="77777777" w:rsidTr="00684AD2">
        <w:trPr>
          <w:trHeight w:val="300"/>
        </w:trPr>
        <w:tc>
          <w:tcPr>
            <w:tcW w:w="3871" w:type="dxa"/>
            <w:gridSpan w:val="3"/>
            <w:shd w:val="clear" w:color="auto" w:fill="auto"/>
            <w:noWrap/>
            <w:vAlign w:val="bottom"/>
          </w:tcPr>
          <w:p w14:paraId="5F57BE79"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r w:rsidRPr="00780926">
              <w:rPr>
                <w:rFonts w:ascii="Times New Roman" w:eastAsia="Times New Roman" w:hAnsi="Times New Roman" w:cs="Times New Roman"/>
                <w:color w:val="000000"/>
                <w:lang w:eastAsia="hr-HR"/>
              </w:rPr>
              <w:t>UKUPNO</w:t>
            </w:r>
          </w:p>
        </w:tc>
        <w:tc>
          <w:tcPr>
            <w:tcW w:w="1280" w:type="dxa"/>
            <w:shd w:val="clear" w:color="auto" w:fill="auto"/>
            <w:noWrap/>
            <w:vAlign w:val="bottom"/>
          </w:tcPr>
          <w:p w14:paraId="443300BF" w14:textId="77777777" w:rsidR="00684AD2" w:rsidRPr="00780926" w:rsidRDefault="00684AD2" w:rsidP="00684AD2">
            <w:pPr>
              <w:spacing w:after="0" w:line="240" w:lineRule="auto"/>
              <w:jc w:val="right"/>
              <w:rPr>
                <w:rFonts w:ascii="Times New Roman" w:eastAsia="Times New Roman" w:hAnsi="Times New Roman" w:cs="Times New Roman"/>
                <w:color w:val="000000"/>
                <w:sz w:val="20"/>
                <w:szCs w:val="20"/>
                <w:lang w:eastAsia="hr-HR"/>
              </w:rPr>
            </w:pPr>
            <w:r w:rsidRPr="00780926">
              <w:rPr>
                <w:rFonts w:ascii="Times New Roman" w:eastAsia="Times New Roman" w:hAnsi="Times New Roman" w:cs="Times New Roman"/>
                <w:color w:val="000000"/>
                <w:sz w:val="20"/>
                <w:szCs w:val="20"/>
                <w:lang w:eastAsia="hr-HR"/>
              </w:rPr>
              <w:t>680.850,60 €</w:t>
            </w:r>
          </w:p>
        </w:tc>
        <w:tc>
          <w:tcPr>
            <w:tcW w:w="1194" w:type="dxa"/>
            <w:shd w:val="clear" w:color="auto" w:fill="auto"/>
            <w:noWrap/>
            <w:vAlign w:val="bottom"/>
          </w:tcPr>
          <w:p w14:paraId="73B08297"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p>
        </w:tc>
        <w:tc>
          <w:tcPr>
            <w:tcW w:w="1179" w:type="dxa"/>
            <w:shd w:val="clear" w:color="auto" w:fill="auto"/>
            <w:noWrap/>
            <w:vAlign w:val="bottom"/>
          </w:tcPr>
          <w:p w14:paraId="558EC793" w14:textId="77777777" w:rsidR="00684AD2" w:rsidRPr="00780926" w:rsidRDefault="00684AD2" w:rsidP="00684AD2">
            <w:pPr>
              <w:spacing w:after="0" w:line="240" w:lineRule="auto"/>
              <w:jc w:val="right"/>
              <w:rPr>
                <w:rFonts w:ascii="Times New Roman" w:eastAsia="Times New Roman" w:hAnsi="Times New Roman" w:cs="Times New Roman"/>
                <w:color w:val="000000"/>
                <w:lang w:eastAsia="hr-HR"/>
              </w:rPr>
            </w:pPr>
          </w:p>
        </w:tc>
        <w:tc>
          <w:tcPr>
            <w:tcW w:w="1475" w:type="dxa"/>
            <w:shd w:val="clear" w:color="auto" w:fill="auto"/>
            <w:noWrap/>
            <w:vAlign w:val="bottom"/>
          </w:tcPr>
          <w:p w14:paraId="618B41D2" w14:textId="77777777" w:rsidR="00684AD2" w:rsidRPr="00780926" w:rsidRDefault="00684AD2" w:rsidP="00684AD2">
            <w:pPr>
              <w:spacing w:after="0" w:line="240" w:lineRule="auto"/>
              <w:jc w:val="center"/>
              <w:rPr>
                <w:rFonts w:ascii="Times New Roman" w:eastAsia="Times New Roman" w:hAnsi="Times New Roman" w:cs="Times New Roman"/>
                <w:color w:val="000000"/>
                <w:lang w:eastAsia="hr-HR"/>
              </w:rPr>
            </w:pPr>
          </w:p>
        </w:tc>
        <w:tc>
          <w:tcPr>
            <w:tcW w:w="1416" w:type="dxa"/>
            <w:shd w:val="clear" w:color="auto" w:fill="auto"/>
            <w:noWrap/>
            <w:vAlign w:val="bottom"/>
          </w:tcPr>
          <w:p w14:paraId="3668F2F3" w14:textId="77777777" w:rsidR="00684AD2" w:rsidRPr="00780926" w:rsidRDefault="00684AD2" w:rsidP="00684AD2">
            <w:pPr>
              <w:spacing w:after="0" w:line="240" w:lineRule="auto"/>
              <w:rPr>
                <w:rFonts w:ascii="Times New Roman" w:eastAsia="Times New Roman" w:hAnsi="Times New Roman" w:cs="Times New Roman"/>
                <w:i/>
                <w:iCs/>
                <w:color w:val="000000"/>
                <w:sz w:val="20"/>
                <w:szCs w:val="20"/>
                <w:lang w:eastAsia="hr-HR"/>
              </w:rPr>
            </w:pPr>
          </w:p>
        </w:tc>
      </w:tr>
    </w:tbl>
    <w:p w14:paraId="7A00EB34" w14:textId="77777777" w:rsidR="00684AD2" w:rsidRDefault="00684AD2" w:rsidP="002734AB">
      <w:pPr>
        <w:autoSpaceDE w:val="0"/>
        <w:autoSpaceDN w:val="0"/>
        <w:adjustRightInd w:val="0"/>
        <w:spacing w:after="0" w:line="240" w:lineRule="auto"/>
        <w:jc w:val="center"/>
        <w:rPr>
          <w:rFonts w:ascii="Times New Roman" w:hAnsi="Times New Roman" w:cs="Times New Roman"/>
          <w:b/>
          <w:bCs/>
          <w:sz w:val="24"/>
          <w:szCs w:val="24"/>
        </w:rPr>
      </w:pPr>
    </w:p>
    <w:p w14:paraId="569879A3" w14:textId="77777777" w:rsidR="00684AD2" w:rsidRDefault="00684AD2" w:rsidP="002734AB">
      <w:pPr>
        <w:autoSpaceDE w:val="0"/>
        <w:autoSpaceDN w:val="0"/>
        <w:adjustRightInd w:val="0"/>
        <w:spacing w:after="0" w:line="240" w:lineRule="auto"/>
        <w:jc w:val="center"/>
        <w:rPr>
          <w:rFonts w:ascii="Times New Roman" w:hAnsi="Times New Roman" w:cs="Times New Roman"/>
          <w:b/>
          <w:bCs/>
          <w:sz w:val="24"/>
          <w:szCs w:val="24"/>
        </w:rPr>
      </w:pPr>
    </w:p>
    <w:p w14:paraId="306D4330" w14:textId="730009DA" w:rsidR="00F03796" w:rsidRPr="00F155A3" w:rsidRDefault="00F03796" w:rsidP="00F155A3">
      <w:pPr>
        <w:pStyle w:val="Odlomakpopisa"/>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b/>
          <w:bCs/>
          <w:sz w:val="24"/>
          <w:szCs w:val="24"/>
        </w:rPr>
      </w:pPr>
      <w:r w:rsidRPr="00D12195">
        <w:rPr>
          <w:rFonts w:ascii="Times New Roman" w:hAnsi="Times New Roman" w:cs="Times New Roman"/>
          <w:b/>
          <w:bCs/>
          <w:sz w:val="24"/>
          <w:szCs w:val="24"/>
        </w:rPr>
        <w:t>IZVJEŠTAJ O KORIŠTENJU PRORAČUNSKE ZALIHE</w:t>
      </w:r>
      <w:r w:rsidR="00F155A3">
        <w:rPr>
          <w:rFonts w:ascii="Times New Roman" w:hAnsi="Times New Roman" w:cs="Times New Roman"/>
          <w:b/>
          <w:bCs/>
          <w:sz w:val="24"/>
          <w:szCs w:val="24"/>
        </w:rPr>
        <w:t xml:space="preserve"> </w:t>
      </w:r>
      <w:r w:rsidRPr="00F155A3">
        <w:rPr>
          <w:rFonts w:ascii="Times New Roman" w:hAnsi="Times New Roman" w:cs="Times New Roman"/>
          <w:b/>
          <w:bCs/>
          <w:sz w:val="24"/>
          <w:szCs w:val="24"/>
        </w:rPr>
        <w:t>OD 1.1.202</w:t>
      </w:r>
      <w:r w:rsidR="000D3773" w:rsidRPr="00F155A3">
        <w:rPr>
          <w:rFonts w:ascii="Times New Roman" w:hAnsi="Times New Roman" w:cs="Times New Roman"/>
          <w:b/>
          <w:bCs/>
          <w:sz w:val="24"/>
          <w:szCs w:val="24"/>
        </w:rPr>
        <w:t>3</w:t>
      </w:r>
      <w:r w:rsidRPr="00F155A3">
        <w:rPr>
          <w:rFonts w:ascii="Times New Roman" w:hAnsi="Times New Roman" w:cs="Times New Roman"/>
          <w:b/>
          <w:bCs/>
          <w:sz w:val="24"/>
          <w:szCs w:val="24"/>
        </w:rPr>
        <w:t>. DO</w:t>
      </w:r>
      <w:r w:rsidR="00F155A3">
        <w:rPr>
          <w:rFonts w:ascii="Times New Roman" w:hAnsi="Times New Roman" w:cs="Times New Roman"/>
          <w:b/>
          <w:bCs/>
          <w:sz w:val="24"/>
          <w:szCs w:val="24"/>
        </w:rPr>
        <w:t xml:space="preserve"> </w:t>
      </w:r>
      <w:r w:rsidR="00D43C30" w:rsidRPr="00F155A3">
        <w:rPr>
          <w:rFonts w:ascii="Times New Roman" w:hAnsi="Times New Roman" w:cs="Times New Roman"/>
          <w:b/>
          <w:bCs/>
          <w:sz w:val="24"/>
          <w:szCs w:val="24"/>
        </w:rPr>
        <w:t>31.12</w:t>
      </w:r>
      <w:r w:rsidRPr="00F155A3">
        <w:rPr>
          <w:rFonts w:ascii="Times New Roman" w:hAnsi="Times New Roman" w:cs="Times New Roman"/>
          <w:b/>
          <w:bCs/>
          <w:sz w:val="24"/>
          <w:szCs w:val="24"/>
        </w:rPr>
        <w:t>.202</w:t>
      </w:r>
      <w:r w:rsidR="000D3773" w:rsidRPr="00F155A3">
        <w:rPr>
          <w:rFonts w:ascii="Times New Roman" w:hAnsi="Times New Roman" w:cs="Times New Roman"/>
          <w:b/>
          <w:bCs/>
          <w:sz w:val="24"/>
          <w:szCs w:val="24"/>
        </w:rPr>
        <w:t>3</w:t>
      </w:r>
      <w:r w:rsidRPr="00F155A3">
        <w:rPr>
          <w:rFonts w:ascii="Times New Roman" w:hAnsi="Times New Roman" w:cs="Times New Roman"/>
          <w:b/>
          <w:bCs/>
          <w:sz w:val="24"/>
          <w:szCs w:val="24"/>
        </w:rPr>
        <w:t>. G.</w:t>
      </w:r>
    </w:p>
    <w:p w14:paraId="6AB76738"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18FFC6EF"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277F6E68"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14:paraId="5EBB4C5E" w14:textId="66A1E37C"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Zakonu, člankom </w:t>
      </w:r>
      <w:r w:rsidR="00017FBD">
        <w:rPr>
          <w:rFonts w:ascii="Times New Roman" w:hAnsi="Times New Roman" w:cs="Times New Roman"/>
          <w:sz w:val="24"/>
          <w:szCs w:val="24"/>
        </w:rPr>
        <w:t>8</w:t>
      </w:r>
      <w:r w:rsidRPr="00F30E2E">
        <w:rPr>
          <w:rFonts w:ascii="Times New Roman" w:hAnsi="Times New Roman" w:cs="Times New Roman"/>
          <w:sz w:val="24"/>
          <w:szCs w:val="24"/>
        </w:rPr>
        <w:t>. Odluke o izvršavanju P</w:t>
      </w:r>
      <w:r>
        <w:rPr>
          <w:rFonts w:ascii="Times New Roman" w:hAnsi="Times New Roman" w:cs="Times New Roman"/>
          <w:sz w:val="24"/>
          <w:szCs w:val="24"/>
        </w:rPr>
        <w:t>roračuna Grada Metkovića za 202</w:t>
      </w:r>
      <w:r w:rsidR="00833E8C">
        <w:rPr>
          <w:rFonts w:ascii="Times New Roman" w:hAnsi="Times New Roman" w:cs="Times New Roman"/>
          <w:sz w:val="24"/>
          <w:szCs w:val="24"/>
        </w:rPr>
        <w:t>3</w:t>
      </w:r>
      <w:r w:rsidRPr="00F30E2E">
        <w:rPr>
          <w:rFonts w:ascii="Times New Roman" w:hAnsi="Times New Roman" w:cs="Times New Roman"/>
          <w:sz w:val="24"/>
          <w:szCs w:val="24"/>
        </w:rPr>
        <w:t>. godinu</w:t>
      </w:r>
      <w:r w:rsidR="00571E94">
        <w:rPr>
          <w:rFonts w:ascii="Times New Roman" w:hAnsi="Times New Roman" w:cs="Times New Roman"/>
          <w:sz w:val="24"/>
          <w:szCs w:val="24"/>
        </w:rPr>
        <w:t xml:space="preserve"> </w:t>
      </w:r>
      <w:r w:rsidRPr="00F30E2E">
        <w:rPr>
          <w:rFonts w:ascii="Times New Roman" w:hAnsi="Times New Roman" w:cs="Times New Roman"/>
          <w:sz w:val="24"/>
          <w:szCs w:val="24"/>
        </w:rPr>
        <w:t xml:space="preserve"> </w:t>
      </w:r>
      <w:r w:rsidRPr="000C3F3D">
        <w:rPr>
          <w:rFonts w:ascii="Times New Roman" w:hAnsi="Times New Roman" w:cs="Times New Roman"/>
          <w:sz w:val="24"/>
          <w:szCs w:val="24"/>
        </w:rPr>
        <w:t xml:space="preserve">("Neretvanski glasnik" br. </w:t>
      </w:r>
      <w:r w:rsidR="00017FBD">
        <w:rPr>
          <w:rFonts w:ascii="Times New Roman" w:hAnsi="Times New Roman" w:cs="Times New Roman"/>
          <w:sz w:val="24"/>
          <w:szCs w:val="24"/>
        </w:rPr>
        <w:t>7</w:t>
      </w:r>
      <w:r>
        <w:rPr>
          <w:rFonts w:ascii="Times New Roman" w:hAnsi="Times New Roman" w:cs="Times New Roman"/>
          <w:sz w:val="24"/>
          <w:szCs w:val="24"/>
        </w:rPr>
        <w:t>/2</w:t>
      </w:r>
      <w:r w:rsidR="00017FBD">
        <w:rPr>
          <w:rFonts w:ascii="Times New Roman" w:hAnsi="Times New Roman" w:cs="Times New Roman"/>
          <w:sz w:val="24"/>
          <w:szCs w:val="24"/>
        </w:rPr>
        <w:t>2</w:t>
      </w:r>
      <w:r w:rsidR="00571E94">
        <w:rPr>
          <w:rFonts w:ascii="Times New Roman" w:hAnsi="Times New Roman" w:cs="Times New Roman"/>
          <w:sz w:val="24"/>
          <w:szCs w:val="24"/>
        </w:rPr>
        <w:t xml:space="preserve"> i 13/23</w:t>
      </w:r>
      <w:r w:rsidRPr="000C3F3D">
        <w:rPr>
          <w:rFonts w:ascii="Times New Roman" w:hAnsi="Times New Roman" w:cs="Times New Roman"/>
          <w:sz w:val="24"/>
          <w:szCs w:val="24"/>
        </w:rPr>
        <w:t>)</w:t>
      </w:r>
      <w:r w:rsidRPr="00F30E2E">
        <w:rPr>
          <w:rFonts w:ascii="Times New Roman" w:hAnsi="Times New Roman" w:cs="Times New Roman"/>
          <w:sz w:val="24"/>
          <w:szCs w:val="24"/>
        </w:rPr>
        <w:t>, u P</w:t>
      </w:r>
      <w:r>
        <w:rPr>
          <w:rFonts w:ascii="Times New Roman" w:hAnsi="Times New Roman" w:cs="Times New Roman"/>
          <w:sz w:val="24"/>
          <w:szCs w:val="24"/>
        </w:rPr>
        <w:t>roračunu Grada Metkovića za 202</w:t>
      </w:r>
      <w:r w:rsidR="00833E8C">
        <w:rPr>
          <w:rFonts w:ascii="Times New Roman" w:hAnsi="Times New Roman" w:cs="Times New Roman"/>
          <w:sz w:val="24"/>
          <w:szCs w:val="24"/>
        </w:rPr>
        <w:t>3</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 xml:space="preserve">oračunske </w:t>
      </w:r>
      <w:r w:rsidR="00833E8C">
        <w:rPr>
          <w:rFonts w:ascii="Times New Roman" w:hAnsi="Times New Roman" w:cs="Times New Roman"/>
          <w:sz w:val="24"/>
          <w:szCs w:val="24"/>
        </w:rPr>
        <w:t>zalihe</w:t>
      </w:r>
      <w:r>
        <w:rPr>
          <w:rFonts w:ascii="Times New Roman" w:hAnsi="Times New Roman" w:cs="Times New Roman"/>
          <w:sz w:val="24"/>
          <w:szCs w:val="24"/>
        </w:rPr>
        <w:t xml:space="preserve"> u iznosu od </w:t>
      </w:r>
      <w:r w:rsidR="00833E8C">
        <w:rPr>
          <w:rFonts w:ascii="Times New Roman" w:hAnsi="Times New Roman" w:cs="Times New Roman"/>
          <w:sz w:val="24"/>
          <w:szCs w:val="24"/>
        </w:rPr>
        <w:t>26.545,00 eura</w:t>
      </w:r>
      <w:r w:rsidR="00017FBD">
        <w:rPr>
          <w:rFonts w:ascii="Times New Roman" w:hAnsi="Times New Roman" w:cs="Times New Roman"/>
          <w:sz w:val="24"/>
          <w:szCs w:val="24"/>
        </w:rPr>
        <w:t xml:space="preserve"> (200.000,00 kn)</w:t>
      </w:r>
      <w:r w:rsidRPr="00F30E2E">
        <w:rPr>
          <w:rFonts w:ascii="Times New Roman" w:hAnsi="Times New Roman" w:cs="Times New Roman"/>
          <w:sz w:val="24"/>
          <w:szCs w:val="24"/>
        </w:rPr>
        <w:t>, a koja će se koristiti za zakonom utvrđene namjene. O korištenju proračunske zalihe odlučuje Gradonačelnik.</w:t>
      </w:r>
    </w:p>
    <w:p w14:paraId="526DA204" w14:textId="77777777" w:rsidR="00F03796" w:rsidRPr="00F30E2E" w:rsidRDefault="00F03796" w:rsidP="00F03796">
      <w:pPr>
        <w:autoSpaceDE w:val="0"/>
        <w:autoSpaceDN w:val="0"/>
        <w:adjustRightInd w:val="0"/>
        <w:spacing w:after="0" w:line="240" w:lineRule="auto"/>
        <w:rPr>
          <w:rFonts w:ascii="Times New Roman" w:hAnsi="Times New Roman" w:cs="Times New Roman"/>
          <w:sz w:val="24"/>
          <w:szCs w:val="24"/>
        </w:rPr>
      </w:pPr>
    </w:p>
    <w:p w14:paraId="52ED548F" w14:textId="362ACF8C"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0D3773">
        <w:rPr>
          <w:rFonts w:ascii="Times New Roman" w:hAnsi="Times New Roman" w:cs="Times New Roman"/>
          <w:b/>
          <w:sz w:val="24"/>
          <w:szCs w:val="24"/>
        </w:rPr>
        <w:t>3</w:t>
      </w:r>
      <w:r>
        <w:rPr>
          <w:rFonts w:ascii="Times New Roman" w:hAnsi="Times New Roman" w:cs="Times New Roman"/>
          <w:b/>
          <w:sz w:val="24"/>
          <w:szCs w:val="24"/>
        </w:rPr>
        <w:t>. do</w:t>
      </w:r>
      <w:r w:rsidR="00571E94">
        <w:rPr>
          <w:rFonts w:ascii="Times New Roman" w:hAnsi="Times New Roman" w:cs="Times New Roman"/>
          <w:b/>
          <w:sz w:val="24"/>
          <w:szCs w:val="24"/>
        </w:rPr>
        <w:t xml:space="preserve"> 31.12</w:t>
      </w:r>
      <w:r w:rsidRPr="00F30E2E">
        <w:rPr>
          <w:rFonts w:ascii="Times New Roman" w:hAnsi="Times New Roman" w:cs="Times New Roman"/>
          <w:b/>
          <w:sz w:val="24"/>
          <w:szCs w:val="24"/>
        </w:rPr>
        <w:t>.</w:t>
      </w:r>
      <w:r>
        <w:rPr>
          <w:rFonts w:ascii="Times New Roman" w:hAnsi="Times New Roman" w:cs="Times New Roman"/>
          <w:b/>
          <w:sz w:val="24"/>
          <w:szCs w:val="24"/>
        </w:rPr>
        <w:t>202</w:t>
      </w:r>
      <w:r w:rsidR="000D3773">
        <w:rPr>
          <w:rFonts w:ascii="Times New Roman" w:hAnsi="Times New Roman" w:cs="Times New Roman"/>
          <w:b/>
          <w:sz w:val="24"/>
          <w:szCs w:val="24"/>
        </w:rPr>
        <w:t>3</w:t>
      </w:r>
      <w:r>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w:t>
      </w:r>
      <w:r w:rsidR="00833E8C">
        <w:rPr>
          <w:rFonts w:ascii="Times New Roman" w:hAnsi="Times New Roman" w:cs="Times New Roman"/>
          <w:b/>
          <w:sz w:val="24"/>
          <w:szCs w:val="24"/>
        </w:rPr>
        <w:t>zalihe</w:t>
      </w:r>
      <w:r w:rsidRPr="00F30E2E">
        <w:rPr>
          <w:rFonts w:ascii="Times New Roman" w:hAnsi="Times New Roman" w:cs="Times New Roman"/>
          <w:b/>
          <w:sz w:val="24"/>
          <w:szCs w:val="24"/>
        </w:rPr>
        <w:t>.</w:t>
      </w:r>
    </w:p>
    <w:p w14:paraId="71A90BA1" w14:textId="77777777" w:rsidR="00D12195" w:rsidRPr="00F30E2E" w:rsidRDefault="00D12195" w:rsidP="00F03796">
      <w:pPr>
        <w:autoSpaceDE w:val="0"/>
        <w:autoSpaceDN w:val="0"/>
        <w:adjustRightInd w:val="0"/>
        <w:spacing w:after="0" w:line="240" w:lineRule="auto"/>
        <w:jc w:val="both"/>
        <w:rPr>
          <w:rFonts w:ascii="Times New Roman" w:hAnsi="Times New Roman" w:cs="Times New Roman"/>
          <w:b/>
          <w:sz w:val="24"/>
          <w:szCs w:val="24"/>
        </w:rPr>
      </w:pPr>
    </w:p>
    <w:p w14:paraId="54559E8F" w14:textId="697FBCDD" w:rsidR="00D12195" w:rsidRDefault="00D12195" w:rsidP="0011603F">
      <w:pPr>
        <w:pStyle w:val="Odlomakpopisa"/>
        <w:numPr>
          <w:ilvl w:val="0"/>
          <w:numId w:val="44"/>
        </w:numPr>
        <w:spacing w:after="0" w:line="240" w:lineRule="auto"/>
        <w:ind w:left="0" w:firstLine="0"/>
        <w:jc w:val="both"/>
        <w:rPr>
          <w:rFonts w:ascii="Times New Roman" w:eastAsia="Times New Roman" w:hAnsi="Times New Roman" w:cs="Times New Roman"/>
          <w:b/>
          <w:sz w:val="24"/>
          <w:szCs w:val="24"/>
          <w:lang w:eastAsia="hr-HR"/>
        </w:rPr>
      </w:pPr>
      <w:r w:rsidRPr="00D12195">
        <w:rPr>
          <w:rFonts w:ascii="Times New Roman" w:eastAsia="Times New Roman" w:hAnsi="Times New Roman" w:cs="Times New Roman"/>
          <w:b/>
          <w:sz w:val="24"/>
          <w:szCs w:val="24"/>
          <w:lang w:eastAsia="hr-HR"/>
        </w:rPr>
        <w:lastRenderedPageBreak/>
        <w:t>IZVJEŠTAJ O DANIM ZAJMOVIMA I POTRAŽIVANJIMA PO DANIM ZAJMOVIMA</w:t>
      </w:r>
    </w:p>
    <w:p w14:paraId="2C129335" w14:textId="77777777" w:rsidR="00D12195" w:rsidRPr="00D12195" w:rsidRDefault="00D12195" w:rsidP="00D12195">
      <w:pPr>
        <w:pStyle w:val="Odlomakpopisa"/>
        <w:spacing w:after="0" w:line="240" w:lineRule="auto"/>
        <w:ind w:left="1080"/>
        <w:jc w:val="both"/>
        <w:rPr>
          <w:rFonts w:ascii="Times New Roman" w:eastAsia="Times New Roman" w:hAnsi="Times New Roman" w:cs="Times New Roman"/>
          <w:b/>
          <w:sz w:val="24"/>
          <w:szCs w:val="24"/>
          <w:lang w:eastAsia="hr-HR"/>
        </w:rPr>
      </w:pPr>
    </w:p>
    <w:p w14:paraId="27DA297E" w14:textId="2B1AD804" w:rsidR="0011603F" w:rsidRPr="0011603F" w:rsidRDefault="00D12195" w:rsidP="0011603F">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11603F">
        <w:rPr>
          <w:rFonts w:ascii="Times New Roman" w:eastAsia="Times New Roman" w:hAnsi="Times New Roman" w:cs="Times New Roman"/>
          <w:bCs/>
          <w:sz w:val="24"/>
          <w:szCs w:val="24"/>
          <w:lang w:eastAsia="hr-HR"/>
        </w:rPr>
        <w:t xml:space="preserve">Grad Metković </w:t>
      </w:r>
      <w:r w:rsidR="00B92E93" w:rsidRPr="0011603F">
        <w:rPr>
          <w:rFonts w:ascii="Times New Roman" w:eastAsia="Times New Roman" w:hAnsi="Times New Roman" w:cs="Times New Roman"/>
          <w:bCs/>
          <w:sz w:val="24"/>
          <w:szCs w:val="24"/>
          <w:lang w:eastAsia="hr-HR"/>
        </w:rPr>
        <w:t xml:space="preserve">je dao kratkoročni zajam trgovačkom društvu u vlasništvu Grada </w:t>
      </w:r>
      <w:r w:rsidR="0011603F" w:rsidRPr="0011603F">
        <w:rPr>
          <w:rFonts w:ascii="Times New Roman" w:eastAsia="Times New Roman" w:hAnsi="Times New Roman" w:cs="Times New Roman"/>
          <w:bCs/>
          <w:sz w:val="24"/>
          <w:szCs w:val="24"/>
          <w:lang w:eastAsia="hr-HR"/>
        </w:rPr>
        <w:t>METKOVIĆ D.O.O. za vodoopskrbu i odvodnju otpadnih voda  20350 Metković, Mostarska 10, OIB: 98244558721</w:t>
      </w:r>
      <w:r w:rsidR="0011603F">
        <w:rPr>
          <w:rFonts w:ascii="Times New Roman" w:eastAsia="Times New Roman" w:hAnsi="Times New Roman" w:cs="Times New Roman"/>
          <w:bCs/>
          <w:sz w:val="24"/>
          <w:szCs w:val="24"/>
          <w:lang w:eastAsia="hr-HR"/>
        </w:rPr>
        <w:t xml:space="preserve"> </w:t>
      </w:r>
      <w:r w:rsidR="00B92E93" w:rsidRPr="0011603F">
        <w:rPr>
          <w:rFonts w:ascii="Times New Roman" w:eastAsia="Times New Roman" w:hAnsi="Times New Roman" w:cs="Times New Roman"/>
          <w:bCs/>
          <w:sz w:val="24"/>
          <w:szCs w:val="24"/>
          <w:lang w:eastAsia="hr-HR"/>
        </w:rPr>
        <w:t>dana 14.11.2023. godine u iznosu od 30.000,00 eura</w:t>
      </w:r>
      <w:r w:rsidR="0011603F" w:rsidRPr="0011603F">
        <w:rPr>
          <w:rFonts w:ascii="Times New Roman" w:eastAsia="Times New Roman" w:hAnsi="Times New Roman" w:cs="Times New Roman"/>
          <w:bCs/>
          <w:sz w:val="24"/>
          <w:szCs w:val="24"/>
          <w:lang w:eastAsia="hr-HR"/>
        </w:rPr>
        <w:t xml:space="preserve"> </w:t>
      </w:r>
      <w:r w:rsidR="0011603F" w:rsidRPr="0011603F">
        <w:rPr>
          <w:rFonts w:ascii="Times New Roman" w:eastAsia="Times New Roman" w:hAnsi="Times New Roman"/>
          <w:color w:val="231F20"/>
          <w:sz w:val="24"/>
          <w:szCs w:val="24"/>
          <w:lang w:eastAsia="hr-HR"/>
        </w:rPr>
        <w:t>za premošćivanje jaza nastalog zbog različite dinamike priljeva sredstava i dospijeća obveza</w:t>
      </w:r>
      <w:r w:rsidR="0011603F">
        <w:rPr>
          <w:rFonts w:ascii="Times New Roman" w:eastAsia="Times New Roman" w:hAnsi="Times New Roman"/>
          <w:color w:val="231F20"/>
          <w:sz w:val="24"/>
          <w:szCs w:val="24"/>
          <w:lang w:eastAsia="hr-HR"/>
        </w:rPr>
        <w:t xml:space="preserve"> spomenutog društva</w:t>
      </w:r>
      <w:r w:rsidR="0011603F" w:rsidRPr="0011603F">
        <w:rPr>
          <w:rFonts w:ascii="Times New Roman" w:eastAsia="Times New Roman" w:hAnsi="Times New Roman"/>
          <w:color w:val="231F20"/>
          <w:sz w:val="24"/>
          <w:szCs w:val="24"/>
          <w:lang w:eastAsia="hr-HR"/>
        </w:rPr>
        <w:t>.</w:t>
      </w:r>
      <w:r w:rsidR="0011603F">
        <w:rPr>
          <w:rFonts w:ascii="Times New Roman" w:eastAsia="Times New Roman" w:hAnsi="Times New Roman"/>
          <w:color w:val="231F20"/>
          <w:sz w:val="24"/>
          <w:szCs w:val="24"/>
          <w:lang w:eastAsia="hr-HR"/>
        </w:rPr>
        <w:t xml:space="preserve"> Potraživanje na dan 31.12.2023. g. iznosi 30.000,00 eura. Zajam je vraćen u cijelosti 2. siječnja 2024. godine.</w:t>
      </w:r>
    </w:p>
    <w:p w14:paraId="73B0A997" w14:textId="77768509" w:rsidR="00D12195" w:rsidRDefault="00D12195" w:rsidP="00D12195">
      <w:pPr>
        <w:pStyle w:val="Odlomakpopisa"/>
        <w:spacing w:after="0" w:line="240" w:lineRule="auto"/>
        <w:ind w:left="0"/>
        <w:jc w:val="both"/>
        <w:rPr>
          <w:rFonts w:ascii="Times New Roman" w:eastAsia="Times New Roman" w:hAnsi="Times New Roman" w:cs="Times New Roman"/>
          <w:bCs/>
          <w:sz w:val="24"/>
          <w:szCs w:val="24"/>
          <w:lang w:eastAsia="hr-HR"/>
        </w:rPr>
      </w:pPr>
    </w:p>
    <w:p w14:paraId="212E62C0" w14:textId="77777777" w:rsidR="00F03796" w:rsidRDefault="00F03796" w:rsidP="008B2312">
      <w:pPr>
        <w:autoSpaceDE w:val="0"/>
        <w:autoSpaceDN w:val="0"/>
        <w:adjustRightInd w:val="0"/>
        <w:spacing w:after="0" w:line="240" w:lineRule="auto"/>
        <w:rPr>
          <w:rFonts w:ascii="Times New Roman" w:hAnsi="Times New Roman" w:cs="Times New Roman"/>
          <w:b/>
          <w:bCs/>
          <w:sz w:val="24"/>
          <w:szCs w:val="24"/>
        </w:rPr>
      </w:pPr>
    </w:p>
    <w:p w14:paraId="0B8F2ECE" w14:textId="2519D310" w:rsidR="00373EC8" w:rsidRPr="0011603F" w:rsidRDefault="00373EC8" w:rsidP="0011603F">
      <w:pPr>
        <w:pStyle w:val="Odlomakpopisa"/>
        <w:numPr>
          <w:ilvl w:val="0"/>
          <w:numId w:val="44"/>
        </w:numPr>
        <w:autoSpaceDE w:val="0"/>
        <w:autoSpaceDN w:val="0"/>
        <w:adjustRightInd w:val="0"/>
        <w:spacing w:after="0" w:line="240" w:lineRule="auto"/>
        <w:ind w:left="0" w:firstLine="0"/>
        <w:jc w:val="center"/>
        <w:rPr>
          <w:rFonts w:ascii="Times New Roman" w:hAnsi="Times New Roman" w:cs="Times New Roman"/>
          <w:b/>
          <w:bCs/>
          <w:sz w:val="24"/>
          <w:szCs w:val="24"/>
        </w:rPr>
      </w:pPr>
      <w:r w:rsidRPr="0011603F">
        <w:rPr>
          <w:rFonts w:ascii="Times New Roman" w:hAnsi="Times New Roman" w:cs="Times New Roman"/>
          <w:b/>
          <w:bCs/>
          <w:sz w:val="24"/>
          <w:szCs w:val="24"/>
        </w:rPr>
        <w:t>OBRAZLOŽENJE OSTVARENJA PRIHODA I PRIMITAKA, RASHODA I IZDATAKA PRORA</w:t>
      </w:r>
      <w:r w:rsidR="00317138" w:rsidRPr="0011603F">
        <w:rPr>
          <w:rFonts w:ascii="Times New Roman" w:hAnsi="Times New Roman" w:cs="Times New Roman"/>
          <w:b/>
          <w:bCs/>
          <w:sz w:val="24"/>
          <w:szCs w:val="24"/>
        </w:rPr>
        <w:t>ČUNA GRADA METKOVIĆA</w:t>
      </w:r>
      <w:r w:rsidR="00650C63" w:rsidRPr="0011603F">
        <w:rPr>
          <w:rFonts w:ascii="Times New Roman" w:hAnsi="Times New Roman" w:cs="Times New Roman"/>
          <w:b/>
          <w:bCs/>
          <w:sz w:val="24"/>
          <w:szCs w:val="24"/>
        </w:rPr>
        <w:t xml:space="preserve"> i PRI</w:t>
      </w:r>
      <w:r w:rsidR="00C5491C" w:rsidRPr="0011603F">
        <w:rPr>
          <w:rFonts w:ascii="Times New Roman" w:hAnsi="Times New Roman" w:cs="Times New Roman"/>
          <w:b/>
          <w:bCs/>
          <w:sz w:val="24"/>
          <w:szCs w:val="24"/>
        </w:rPr>
        <w:t>K</w:t>
      </w:r>
      <w:r w:rsidR="00650C63" w:rsidRPr="0011603F">
        <w:rPr>
          <w:rFonts w:ascii="Times New Roman" w:hAnsi="Times New Roman" w:cs="Times New Roman"/>
          <w:b/>
          <w:bCs/>
          <w:sz w:val="24"/>
          <w:szCs w:val="24"/>
        </w:rPr>
        <w:t xml:space="preserve">AZ VIŠKA PRORAČUNA GRADA METKOVIĆA </w:t>
      </w:r>
      <w:r w:rsidR="00317138" w:rsidRPr="0011603F">
        <w:rPr>
          <w:rFonts w:ascii="Times New Roman" w:hAnsi="Times New Roman" w:cs="Times New Roman"/>
          <w:b/>
          <w:bCs/>
          <w:sz w:val="24"/>
          <w:szCs w:val="24"/>
        </w:rPr>
        <w:t xml:space="preserve">OD </w:t>
      </w:r>
      <w:r w:rsidR="00E814D8" w:rsidRPr="0011603F">
        <w:rPr>
          <w:rFonts w:ascii="Times New Roman" w:hAnsi="Times New Roman" w:cs="Times New Roman"/>
          <w:b/>
          <w:bCs/>
          <w:sz w:val="24"/>
          <w:szCs w:val="24"/>
        </w:rPr>
        <w:t>1.1.20</w:t>
      </w:r>
      <w:r w:rsidR="00716491" w:rsidRPr="0011603F">
        <w:rPr>
          <w:rFonts w:ascii="Times New Roman" w:hAnsi="Times New Roman" w:cs="Times New Roman"/>
          <w:b/>
          <w:bCs/>
          <w:sz w:val="24"/>
          <w:szCs w:val="24"/>
        </w:rPr>
        <w:t>2</w:t>
      </w:r>
      <w:r w:rsidR="000D3773" w:rsidRPr="0011603F">
        <w:rPr>
          <w:rFonts w:ascii="Times New Roman" w:hAnsi="Times New Roman" w:cs="Times New Roman"/>
          <w:b/>
          <w:bCs/>
          <w:sz w:val="24"/>
          <w:szCs w:val="24"/>
        </w:rPr>
        <w:t>3</w:t>
      </w:r>
      <w:r w:rsidR="00E814D8" w:rsidRPr="0011603F">
        <w:rPr>
          <w:rFonts w:ascii="Times New Roman" w:hAnsi="Times New Roman" w:cs="Times New Roman"/>
          <w:b/>
          <w:bCs/>
          <w:sz w:val="24"/>
          <w:szCs w:val="24"/>
        </w:rPr>
        <w:t xml:space="preserve">. DO </w:t>
      </w:r>
      <w:r w:rsidR="00D12195" w:rsidRPr="0011603F">
        <w:rPr>
          <w:rFonts w:ascii="Times New Roman" w:hAnsi="Times New Roman" w:cs="Times New Roman"/>
          <w:b/>
          <w:bCs/>
          <w:sz w:val="24"/>
          <w:szCs w:val="24"/>
        </w:rPr>
        <w:t>31.12</w:t>
      </w:r>
      <w:r w:rsidR="00E814D8" w:rsidRPr="0011603F">
        <w:rPr>
          <w:rFonts w:ascii="Times New Roman" w:hAnsi="Times New Roman" w:cs="Times New Roman"/>
          <w:b/>
          <w:bCs/>
          <w:sz w:val="24"/>
          <w:szCs w:val="24"/>
        </w:rPr>
        <w:t>.</w:t>
      </w:r>
      <w:r w:rsidR="009B32D3" w:rsidRPr="0011603F">
        <w:rPr>
          <w:rFonts w:ascii="Times New Roman" w:hAnsi="Times New Roman" w:cs="Times New Roman"/>
          <w:b/>
          <w:bCs/>
          <w:sz w:val="24"/>
          <w:szCs w:val="24"/>
        </w:rPr>
        <w:t>202</w:t>
      </w:r>
      <w:r w:rsidR="000D3773" w:rsidRPr="0011603F">
        <w:rPr>
          <w:rFonts w:ascii="Times New Roman" w:hAnsi="Times New Roman" w:cs="Times New Roman"/>
          <w:b/>
          <w:bCs/>
          <w:sz w:val="24"/>
          <w:szCs w:val="24"/>
        </w:rPr>
        <w:t>3</w:t>
      </w:r>
      <w:r w:rsidR="009B32D3" w:rsidRPr="0011603F">
        <w:rPr>
          <w:rFonts w:ascii="Times New Roman" w:hAnsi="Times New Roman" w:cs="Times New Roman"/>
          <w:b/>
          <w:bCs/>
          <w:sz w:val="24"/>
          <w:szCs w:val="24"/>
        </w:rPr>
        <w:t>.</w:t>
      </w:r>
      <w:r w:rsidR="00E814D8" w:rsidRPr="0011603F">
        <w:rPr>
          <w:rFonts w:ascii="Times New Roman" w:hAnsi="Times New Roman" w:cs="Times New Roman"/>
          <w:b/>
          <w:bCs/>
          <w:sz w:val="24"/>
          <w:szCs w:val="24"/>
        </w:rPr>
        <w:t xml:space="preserve"> G.</w:t>
      </w:r>
    </w:p>
    <w:p w14:paraId="0F033A27" w14:textId="77777777" w:rsidR="00D73AFB" w:rsidRDefault="00D73AFB" w:rsidP="00373EC8">
      <w:pPr>
        <w:autoSpaceDE w:val="0"/>
        <w:autoSpaceDN w:val="0"/>
        <w:adjustRightInd w:val="0"/>
        <w:spacing w:after="0" w:line="240" w:lineRule="auto"/>
        <w:jc w:val="center"/>
        <w:rPr>
          <w:rFonts w:ascii="Times New Roman" w:hAnsi="Times New Roman" w:cs="Times New Roman"/>
          <w:b/>
          <w:bCs/>
          <w:sz w:val="24"/>
          <w:szCs w:val="24"/>
        </w:rPr>
      </w:pPr>
    </w:p>
    <w:p w14:paraId="09DAAF2E" w14:textId="77777777" w:rsidR="00E814D8" w:rsidRPr="00373EC8" w:rsidRDefault="00E814D8" w:rsidP="00373EC8">
      <w:pPr>
        <w:autoSpaceDE w:val="0"/>
        <w:autoSpaceDN w:val="0"/>
        <w:adjustRightInd w:val="0"/>
        <w:spacing w:after="0" w:line="240" w:lineRule="auto"/>
        <w:jc w:val="center"/>
        <w:rPr>
          <w:rFonts w:ascii="Times New Roman" w:hAnsi="Times New Roman" w:cs="Times New Roman"/>
          <w:b/>
          <w:bCs/>
          <w:sz w:val="24"/>
          <w:szCs w:val="24"/>
        </w:rPr>
      </w:pPr>
    </w:p>
    <w:p w14:paraId="257F365A" w14:textId="56493D16" w:rsidR="00373EC8" w:rsidRPr="00373EC8" w:rsidRDefault="0011603F"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373EC8" w:rsidRPr="00373EC8">
        <w:rPr>
          <w:rFonts w:ascii="Times New Roman" w:hAnsi="Times New Roman" w:cs="Times New Roman"/>
          <w:b/>
          <w:bCs/>
          <w:sz w:val="24"/>
          <w:szCs w:val="24"/>
        </w:rPr>
        <w:t>1. UVOD</w:t>
      </w:r>
    </w:p>
    <w:p w14:paraId="1C54EED8"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015B8746" w14:textId="46631D2F" w:rsidR="003D655D" w:rsidRDefault="00373EC8" w:rsidP="004B09F0">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sz w:val="24"/>
          <w:szCs w:val="24"/>
        </w:rPr>
        <w:t>Zakonom o proračunu (</w:t>
      </w:r>
      <w:r w:rsidR="000D3773">
        <w:rPr>
          <w:rFonts w:ascii="Times New Roman" w:hAnsi="Times New Roman" w:cs="Times New Roman"/>
          <w:sz w:val="24"/>
          <w:szCs w:val="24"/>
        </w:rPr>
        <w:t>„</w:t>
      </w:r>
      <w:r w:rsidRPr="00373EC8">
        <w:rPr>
          <w:rFonts w:ascii="Times New Roman" w:hAnsi="Times New Roman" w:cs="Times New Roman"/>
          <w:sz w:val="24"/>
          <w:szCs w:val="24"/>
        </w:rPr>
        <w:t>Narodne novine</w:t>
      </w:r>
      <w:r w:rsidR="000D3773">
        <w:rPr>
          <w:rFonts w:ascii="Times New Roman" w:hAnsi="Times New Roman" w:cs="Times New Roman"/>
          <w:sz w:val="24"/>
          <w:szCs w:val="24"/>
        </w:rPr>
        <w:t>“</w:t>
      </w:r>
      <w:r w:rsidRPr="00373EC8">
        <w:rPr>
          <w:rFonts w:ascii="Times New Roman" w:hAnsi="Times New Roman" w:cs="Times New Roman"/>
          <w:sz w:val="24"/>
          <w:szCs w:val="24"/>
        </w:rPr>
        <w:t xml:space="preserve"> broj </w:t>
      </w:r>
      <w:r w:rsidR="009B32D3">
        <w:rPr>
          <w:rFonts w:ascii="Times New Roman" w:hAnsi="Times New Roman" w:cs="Times New Roman"/>
          <w:sz w:val="24"/>
          <w:szCs w:val="24"/>
        </w:rPr>
        <w:t>144/21</w:t>
      </w:r>
      <w:r w:rsidRPr="00373EC8">
        <w:rPr>
          <w:rFonts w:ascii="Times New Roman" w:hAnsi="Times New Roman" w:cs="Times New Roman"/>
          <w:sz w:val="24"/>
          <w:szCs w:val="24"/>
        </w:rPr>
        <w:t xml:space="preserve">) i </w:t>
      </w:r>
      <w:r w:rsidR="00F1389C" w:rsidRPr="00F1389C">
        <w:rPr>
          <w:rFonts w:ascii="Times New Roman" w:hAnsi="Times New Roman" w:cs="Times New Roman"/>
          <w:sz w:val="24"/>
          <w:szCs w:val="24"/>
        </w:rPr>
        <w:t xml:space="preserve">Pravilnikom o polugodišnjem i godišnjem izvještaju o izvršenju proračuna („Narodne novine“ broj </w:t>
      </w:r>
      <w:r w:rsidR="000D3773">
        <w:rPr>
          <w:rFonts w:ascii="Times New Roman" w:hAnsi="Times New Roman" w:cs="Times New Roman"/>
          <w:sz w:val="24"/>
          <w:szCs w:val="24"/>
        </w:rPr>
        <w:t>85/23</w:t>
      </w:r>
      <w:r w:rsidR="00F1389C" w:rsidRPr="00F1389C">
        <w:rPr>
          <w:rFonts w:ascii="Times New Roman" w:hAnsi="Times New Roman" w:cs="Times New Roman"/>
          <w:sz w:val="24"/>
          <w:szCs w:val="24"/>
        </w:rPr>
        <w:t>)</w:t>
      </w:r>
      <w:r w:rsidR="00F1389C">
        <w:rPr>
          <w:rFonts w:ascii="Times New Roman" w:hAnsi="Times New Roman" w:cs="Times New Roman"/>
          <w:sz w:val="24"/>
          <w:szCs w:val="24"/>
        </w:rPr>
        <w:t xml:space="preserve">, </w:t>
      </w:r>
      <w:r w:rsidRPr="008F7136">
        <w:rPr>
          <w:rFonts w:ascii="Times New Roman" w:hAnsi="Times New Roman" w:cs="Times New Roman"/>
          <w:b/>
          <w:sz w:val="24"/>
          <w:szCs w:val="24"/>
        </w:rPr>
        <w:t>propisana je obveza sastavljanja i podnošenja polugodišnjeg i godišnjeg izvještaja o izvršenju proračuna, na donošenje predstavničkom tijelu jedinice lokalne i područne (regionalne) samouprave.</w:t>
      </w:r>
    </w:p>
    <w:p w14:paraId="2F6141C0" w14:textId="77777777" w:rsidR="009B32D3" w:rsidRPr="00C96761" w:rsidRDefault="009B32D3" w:rsidP="00C96761">
      <w:pPr>
        <w:autoSpaceDE w:val="0"/>
        <w:autoSpaceDN w:val="0"/>
        <w:adjustRightInd w:val="0"/>
        <w:spacing w:after="0" w:line="240" w:lineRule="auto"/>
        <w:jc w:val="both"/>
        <w:rPr>
          <w:rFonts w:ascii="Times New Roman" w:hAnsi="Times New Roman" w:cs="Times New Roman"/>
          <w:b/>
          <w:sz w:val="24"/>
          <w:szCs w:val="24"/>
        </w:rPr>
      </w:pPr>
    </w:p>
    <w:p w14:paraId="41243ADE"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Polugodišnji i godišnji izvještaj o izvršenju proračuna sadrže opći i posebni dio, obrazloženje i posebne izvještaje.</w:t>
      </w:r>
    </w:p>
    <w:p w14:paraId="25F32D01"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7D125321" w14:textId="66E7D91B"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Prihodi i primici, rashodi i izdaci u polugodišnjem i godišnjem izvještaju o izvršenju proračuna iskazuju se na razini odjeljka ekonomske klasifikacije.</w:t>
      </w:r>
      <w:r w:rsidR="00E0737D">
        <w:rPr>
          <w:rFonts w:ascii="Times New Roman" w:eastAsia="Times New Roman" w:hAnsi="Times New Roman"/>
          <w:color w:val="231F20"/>
          <w:sz w:val="24"/>
          <w:szCs w:val="24"/>
          <w:lang w:eastAsia="hr-HR"/>
        </w:rPr>
        <w:t xml:space="preserve"> </w:t>
      </w:r>
      <w:r w:rsidRPr="00C96761">
        <w:rPr>
          <w:rFonts w:ascii="Times New Roman" w:eastAsia="Times New Roman" w:hAnsi="Times New Roman"/>
          <w:color w:val="231F20"/>
          <w:sz w:val="24"/>
          <w:szCs w:val="24"/>
          <w:lang w:eastAsia="hr-HR"/>
        </w:rPr>
        <w:t>Ministar financija pravilnikom propisuje izgled i sadržaj polugodišnjeg i godišnjeg izvještaja o izvršenju proračuna.</w:t>
      </w:r>
    </w:p>
    <w:p w14:paraId="430C1C0A"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Opći dio polugodišnjeg i godišnjeg izvještaja o izvršenju proračuna sadrži:</w:t>
      </w:r>
    </w:p>
    <w:p w14:paraId="429C79A2"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sažetak Računa prihoda i rashoda i Računa financiranja</w:t>
      </w:r>
    </w:p>
    <w:p w14:paraId="07F31911"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Račun prihoda i rashoda i Račun financiranja.</w:t>
      </w:r>
    </w:p>
    <w:p w14:paraId="14155328" w14:textId="075816EC"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Račun prihoda i rashoda sastoji se od prihoda i rashoda iskazanih prema izvorima financiranja i ekonomskoj klasifikaciji te rashoda iskazanih prema funkcijskoj klasifikaciji.</w:t>
      </w:r>
      <w:r w:rsidR="00284D9B">
        <w:rPr>
          <w:rFonts w:ascii="Times New Roman" w:eastAsia="Times New Roman" w:hAnsi="Times New Roman"/>
          <w:color w:val="231F20"/>
          <w:sz w:val="24"/>
          <w:szCs w:val="24"/>
          <w:lang w:eastAsia="hr-HR"/>
        </w:rPr>
        <w:t xml:space="preserve"> </w:t>
      </w:r>
      <w:r w:rsidRPr="00C96761">
        <w:rPr>
          <w:rFonts w:ascii="Times New Roman" w:eastAsia="Times New Roman" w:hAnsi="Times New Roman"/>
          <w:color w:val="231F20"/>
          <w:sz w:val="24"/>
          <w:szCs w:val="24"/>
          <w:lang w:eastAsia="hr-HR"/>
        </w:rPr>
        <w:t>U Računu financiranja iskazuju se primici od financijske imovine i zaduživanja te izdaci za financijsku imovinu i otplate instrumenata zaduživanja prema izvorima financiranja i ekonomskoj klasifikaciji.</w:t>
      </w:r>
    </w:p>
    <w:p w14:paraId="1123DEEE"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w:t>
      </w:r>
      <w:r w:rsidRPr="00C96761">
        <w:rPr>
          <w:rFonts w:ascii="Times New Roman" w:eastAsia="Times New Roman" w:hAnsi="Times New Roman"/>
          <w:color w:val="231F20"/>
          <w:sz w:val="24"/>
          <w:szCs w:val="24"/>
          <w:lang w:eastAsia="hr-HR"/>
        </w:rPr>
        <w:t>pći dio polugodišnjeg i godišnjeg izvještaja o izvršenju proračuna jedinice lokalne i područne (regionalne) samouprave može sadržavati i preneseni višak ili preneseni manjak prihoda nad rashodima.</w:t>
      </w:r>
    </w:p>
    <w:p w14:paraId="3C6916CF" w14:textId="59740385"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Posebni dio polugodišnjeg i godišnjeg izvještaja o izvršenju proračuna sadrži izvršenje rashoda i izdataka državnog proračuna odnosno proračuna jedinice lokalne i područne (regionalne) samouprave i njihovih proračunskih korisnika iskazanih po organizacijskoj klasifikaciji, izvorima financiranja i ekonomskoj klasifikaciji, raspoređenih u programe koji se sastoje od aktivnosti i projekata.</w:t>
      </w:r>
      <w:r w:rsidR="00284D9B">
        <w:rPr>
          <w:rFonts w:ascii="Times New Roman" w:eastAsia="Times New Roman" w:hAnsi="Times New Roman"/>
          <w:color w:val="231F20"/>
          <w:sz w:val="24"/>
          <w:szCs w:val="24"/>
          <w:lang w:eastAsia="hr-HR"/>
        </w:rPr>
        <w:t xml:space="preserve"> </w:t>
      </w:r>
      <w:r w:rsidRPr="00C96761">
        <w:rPr>
          <w:rFonts w:ascii="Times New Roman" w:eastAsia="Times New Roman" w:hAnsi="Times New Roman"/>
          <w:color w:val="231F20"/>
          <w:sz w:val="24"/>
          <w:szCs w:val="24"/>
          <w:lang w:eastAsia="hr-HR"/>
        </w:rPr>
        <w:t>Obrazloženje polugodišnjeg i godišnjeg izvještaja o izvršenju proračuna sastoji se od obrazloženja općeg dijela izvještaja o izvršenju proračuna i obrazloženja posebnog dijela izvještaja o izvršenju proračuna.</w:t>
      </w:r>
    </w:p>
    <w:p w14:paraId="269CC8A9"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lastRenderedPageBreak/>
        <w:t>Obrazloženje općeg dijela izvještaja o izvršenju proračuna jedinica lokalne i područne (regionalne) samouprave sadrži:</w:t>
      </w:r>
    </w:p>
    <w:p w14:paraId="67CABD7B"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obrazloženje ostvarenja prihoda i rashoda, primitaka i izdataka</w:t>
      </w:r>
    </w:p>
    <w:p w14:paraId="67D3F977"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prikaz manjka odnosno viška proračuna jedinice lokalne i područne (regionalne) samouprave.</w:t>
      </w:r>
    </w:p>
    <w:p w14:paraId="4A1625A5"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posebnog dijela izvještaja o izvršenju proračuna temelji se na obrazloženjima financijskih planova proračunskih korisnika, a sadrži obrazloženje izvršenja programa iz posebnog dijela proračuna s ciljevima koji su ostvareni provedbom programa i pokazateljima uspješnosti realizacije tih ciljeva.</w:t>
      </w:r>
    </w:p>
    <w:p w14:paraId="290CD8B6"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bookmarkStart w:id="1" w:name="_Hlk116024220"/>
      <w:r w:rsidRPr="00F155A3">
        <w:rPr>
          <w:rFonts w:ascii="Times New Roman" w:eastAsia="Times New Roman" w:hAnsi="Times New Roman"/>
          <w:color w:val="231F20"/>
          <w:sz w:val="24"/>
          <w:szCs w:val="24"/>
          <w:lang w:eastAsia="hr-HR"/>
        </w:rPr>
        <w:t>Posebni izvještaji u polugodišnjem izvještaju o izvršenju proračuna su:</w:t>
      </w:r>
    </w:p>
    <w:p w14:paraId="6CE29435"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155A3">
        <w:rPr>
          <w:rFonts w:ascii="Times New Roman" w:eastAsia="Times New Roman" w:hAnsi="Times New Roman"/>
          <w:color w:val="231F20"/>
          <w:sz w:val="24"/>
          <w:szCs w:val="24"/>
          <w:lang w:eastAsia="hr-HR"/>
        </w:rPr>
        <w:t>– izvještaj o korištenju proračunske zalihe</w:t>
      </w:r>
    </w:p>
    <w:p w14:paraId="4B5CAA24"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155A3">
        <w:rPr>
          <w:rFonts w:ascii="Times New Roman" w:eastAsia="Times New Roman" w:hAnsi="Times New Roman"/>
          <w:color w:val="231F20"/>
          <w:sz w:val="24"/>
          <w:szCs w:val="24"/>
          <w:lang w:eastAsia="hr-HR"/>
        </w:rPr>
        <w:t>– izvještaj o zaduživanju na domaćem i stranom tržištu novca i kapitala</w:t>
      </w:r>
    </w:p>
    <w:p w14:paraId="3CF80EB4"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155A3">
        <w:rPr>
          <w:rFonts w:ascii="Times New Roman" w:eastAsia="Times New Roman" w:hAnsi="Times New Roman"/>
          <w:color w:val="231F20"/>
          <w:sz w:val="24"/>
          <w:szCs w:val="24"/>
          <w:lang w:eastAsia="hr-HR"/>
        </w:rPr>
        <w:t>– izvještaj o danim jamstvima i plaćanjima po protestiranim jamstvima</w:t>
      </w:r>
    </w:p>
    <w:bookmarkEnd w:id="1"/>
    <w:p w14:paraId="1358F140" w14:textId="77777777" w:rsidR="00650C63" w:rsidRDefault="00650C63"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562BE044"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155A3">
        <w:rPr>
          <w:rFonts w:ascii="Times New Roman" w:eastAsia="Times New Roman" w:hAnsi="Times New Roman"/>
          <w:b/>
          <w:bCs/>
          <w:i/>
          <w:iCs/>
          <w:color w:val="231F20"/>
          <w:sz w:val="24"/>
          <w:szCs w:val="24"/>
          <w:lang w:eastAsia="hr-HR"/>
        </w:rPr>
        <w:t xml:space="preserve">Posebni izvještaji iz članka 76. </w:t>
      </w:r>
      <w:r w:rsidR="00650C63" w:rsidRPr="00F155A3">
        <w:rPr>
          <w:rFonts w:ascii="Times New Roman" w:eastAsia="Times New Roman" w:hAnsi="Times New Roman"/>
          <w:b/>
          <w:bCs/>
          <w:i/>
          <w:iCs/>
          <w:color w:val="231F20"/>
          <w:sz w:val="24"/>
          <w:szCs w:val="24"/>
          <w:lang w:eastAsia="hr-HR"/>
        </w:rPr>
        <w:t>Zakona o proračunu</w:t>
      </w:r>
      <w:r w:rsidRPr="00F155A3">
        <w:rPr>
          <w:rFonts w:ascii="Times New Roman" w:eastAsia="Times New Roman" w:hAnsi="Times New Roman"/>
          <w:b/>
          <w:bCs/>
          <w:i/>
          <w:iCs/>
          <w:color w:val="231F20"/>
          <w:sz w:val="24"/>
          <w:szCs w:val="24"/>
          <w:lang w:eastAsia="hr-HR"/>
        </w:rPr>
        <w:t xml:space="preserve"> u godišnjem izvještaju o izvršenju proračuna su:</w:t>
      </w:r>
    </w:p>
    <w:p w14:paraId="6C477D7F"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155A3">
        <w:rPr>
          <w:rFonts w:ascii="Times New Roman" w:eastAsia="Times New Roman" w:hAnsi="Times New Roman"/>
          <w:b/>
          <w:bCs/>
          <w:i/>
          <w:iCs/>
          <w:color w:val="231F20"/>
          <w:sz w:val="24"/>
          <w:szCs w:val="24"/>
          <w:lang w:eastAsia="hr-HR"/>
        </w:rPr>
        <w:t>– izvještaj o korištenju proračunske zalihe</w:t>
      </w:r>
    </w:p>
    <w:p w14:paraId="0DA66774"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155A3">
        <w:rPr>
          <w:rFonts w:ascii="Times New Roman" w:eastAsia="Times New Roman" w:hAnsi="Times New Roman"/>
          <w:b/>
          <w:bCs/>
          <w:i/>
          <w:iCs/>
          <w:color w:val="231F20"/>
          <w:sz w:val="24"/>
          <w:szCs w:val="24"/>
          <w:lang w:eastAsia="hr-HR"/>
        </w:rPr>
        <w:t>– izvještaj o korištenju sredstava fondova Europske unije</w:t>
      </w:r>
    </w:p>
    <w:p w14:paraId="43DB796C"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155A3">
        <w:rPr>
          <w:rFonts w:ascii="Times New Roman" w:eastAsia="Times New Roman" w:hAnsi="Times New Roman"/>
          <w:b/>
          <w:bCs/>
          <w:i/>
          <w:iCs/>
          <w:color w:val="231F20"/>
          <w:sz w:val="24"/>
          <w:szCs w:val="24"/>
          <w:lang w:eastAsia="hr-HR"/>
        </w:rPr>
        <w:t>– izvještaj o zaduživanju na domaćem i stranom tržištu novca i kapitala</w:t>
      </w:r>
    </w:p>
    <w:p w14:paraId="55CE0B7C"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155A3">
        <w:rPr>
          <w:rFonts w:ascii="Times New Roman" w:eastAsia="Times New Roman" w:hAnsi="Times New Roman"/>
          <w:b/>
          <w:bCs/>
          <w:i/>
          <w:iCs/>
          <w:color w:val="231F20"/>
          <w:sz w:val="24"/>
          <w:szCs w:val="24"/>
          <w:lang w:eastAsia="hr-HR"/>
        </w:rPr>
        <w:t>– izvještaj o danim zajmovima i potraživanjima po danim zajmovima</w:t>
      </w:r>
    </w:p>
    <w:p w14:paraId="5C9B796C" w14:textId="77777777" w:rsidR="00C96761"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155A3">
        <w:rPr>
          <w:rFonts w:ascii="Times New Roman" w:eastAsia="Times New Roman" w:hAnsi="Times New Roman"/>
          <w:b/>
          <w:bCs/>
          <w:i/>
          <w:iCs/>
          <w:color w:val="231F20"/>
          <w:sz w:val="24"/>
          <w:szCs w:val="24"/>
          <w:lang w:eastAsia="hr-HR"/>
        </w:rPr>
        <w:t>– izvještaj o danim jamstvima i plaćanjima po protestiranim jamstvima i</w:t>
      </w:r>
    </w:p>
    <w:p w14:paraId="538E1B38" w14:textId="77777777" w:rsidR="009B32D3" w:rsidRPr="00F155A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F155A3">
        <w:rPr>
          <w:rFonts w:ascii="Times New Roman" w:eastAsia="Times New Roman" w:hAnsi="Times New Roman"/>
          <w:b/>
          <w:bCs/>
          <w:i/>
          <w:iCs/>
          <w:color w:val="231F20"/>
          <w:sz w:val="24"/>
          <w:szCs w:val="24"/>
          <w:lang w:eastAsia="hr-HR"/>
        </w:rPr>
        <w:t>– izvještaj o stanju potraživanja i dospjelih obveza te o stanju potencijalnih obveza po osnovi sudskih sporova.</w:t>
      </w:r>
    </w:p>
    <w:p w14:paraId="3A369BF1" w14:textId="77777777" w:rsidR="004B09F0" w:rsidRPr="004B09F0" w:rsidRDefault="004B09F0" w:rsidP="00F87C2E">
      <w:pPr>
        <w:pStyle w:val="Default"/>
        <w:jc w:val="both"/>
        <w:rPr>
          <w:rFonts w:ascii="Times New Roman" w:hAnsi="Times New Roman" w:cs="Times New Roman"/>
        </w:rPr>
      </w:pPr>
    </w:p>
    <w:p w14:paraId="5C092D83" w14:textId="6D8CF382" w:rsidR="00373EC8" w:rsidRDefault="00C85185" w:rsidP="004B09F0">
      <w:pPr>
        <w:autoSpaceDE w:val="0"/>
        <w:autoSpaceDN w:val="0"/>
        <w:adjustRightInd w:val="0"/>
        <w:spacing w:after="0" w:line="240" w:lineRule="auto"/>
        <w:jc w:val="both"/>
        <w:rPr>
          <w:rFonts w:ascii="Times New Roman" w:hAnsi="Times New Roman" w:cs="Times New Roman"/>
          <w:b/>
          <w:bCs/>
          <w:sz w:val="24"/>
          <w:szCs w:val="24"/>
        </w:rPr>
      </w:pPr>
      <w:r w:rsidRPr="00F87C2E">
        <w:rPr>
          <w:rFonts w:ascii="Times New Roman" w:hAnsi="Times New Roman" w:cs="Times New Roman"/>
          <w:b/>
          <w:bCs/>
          <w:sz w:val="24"/>
          <w:szCs w:val="24"/>
        </w:rPr>
        <w:t xml:space="preserve">U općem i posebnom dijelu </w:t>
      </w:r>
      <w:r w:rsidR="00F87C2E" w:rsidRPr="00F87C2E">
        <w:rPr>
          <w:rFonts w:ascii="Times New Roman" w:hAnsi="Times New Roman" w:cs="Times New Roman"/>
          <w:b/>
          <w:bCs/>
          <w:sz w:val="24"/>
          <w:szCs w:val="24"/>
        </w:rPr>
        <w:t>polu</w:t>
      </w:r>
      <w:r w:rsidR="004C60D5">
        <w:rPr>
          <w:rFonts w:ascii="Times New Roman" w:hAnsi="Times New Roman" w:cs="Times New Roman"/>
          <w:b/>
          <w:bCs/>
          <w:sz w:val="24"/>
          <w:szCs w:val="24"/>
        </w:rPr>
        <w:t>g</w:t>
      </w:r>
      <w:r w:rsidR="00373EC8" w:rsidRPr="00F87C2E">
        <w:rPr>
          <w:rFonts w:ascii="Times New Roman" w:hAnsi="Times New Roman" w:cs="Times New Roman"/>
          <w:b/>
          <w:bCs/>
          <w:sz w:val="24"/>
          <w:szCs w:val="24"/>
        </w:rPr>
        <w:t>odišnjeg izvještaja o izvršenju Proračuna Grada Me</w:t>
      </w:r>
      <w:r w:rsidR="008F7136" w:rsidRPr="00F87C2E">
        <w:rPr>
          <w:rFonts w:ascii="Times New Roman" w:hAnsi="Times New Roman" w:cs="Times New Roman"/>
          <w:b/>
          <w:bCs/>
          <w:sz w:val="24"/>
          <w:szCs w:val="24"/>
        </w:rPr>
        <w:t xml:space="preserve">tkovića za razdoblje od </w:t>
      </w:r>
      <w:r w:rsidR="003B1B51" w:rsidRPr="00F87C2E">
        <w:rPr>
          <w:rFonts w:ascii="Times New Roman" w:hAnsi="Times New Roman" w:cs="Times New Roman"/>
          <w:b/>
          <w:bCs/>
          <w:sz w:val="24"/>
          <w:szCs w:val="24"/>
        </w:rPr>
        <w:t>1.1.20</w:t>
      </w:r>
      <w:r w:rsidR="00716491" w:rsidRPr="00F87C2E">
        <w:rPr>
          <w:rFonts w:ascii="Times New Roman" w:hAnsi="Times New Roman" w:cs="Times New Roman"/>
          <w:b/>
          <w:bCs/>
          <w:sz w:val="24"/>
          <w:szCs w:val="24"/>
        </w:rPr>
        <w:t>2</w:t>
      </w:r>
      <w:r w:rsidR="00684173">
        <w:rPr>
          <w:rFonts w:ascii="Times New Roman" w:hAnsi="Times New Roman" w:cs="Times New Roman"/>
          <w:b/>
          <w:bCs/>
          <w:sz w:val="24"/>
          <w:szCs w:val="24"/>
        </w:rPr>
        <w:t>3</w:t>
      </w:r>
      <w:r w:rsidR="003B1B51" w:rsidRPr="00F87C2E">
        <w:rPr>
          <w:rFonts w:ascii="Times New Roman" w:hAnsi="Times New Roman" w:cs="Times New Roman"/>
          <w:b/>
          <w:bCs/>
          <w:sz w:val="24"/>
          <w:szCs w:val="24"/>
        </w:rPr>
        <w:t xml:space="preserve">. do </w:t>
      </w:r>
      <w:r w:rsidR="00F155A3">
        <w:rPr>
          <w:rFonts w:ascii="Times New Roman" w:hAnsi="Times New Roman" w:cs="Times New Roman"/>
          <w:b/>
          <w:bCs/>
          <w:sz w:val="24"/>
          <w:szCs w:val="24"/>
        </w:rPr>
        <w:t>31.12</w:t>
      </w:r>
      <w:r w:rsidR="00F87C2E" w:rsidRPr="00F87C2E">
        <w:rPr>
          <w:rFonts w:ascii="Times New Roman" w:hAnsi="Times New Roman" w:cs="Times New Roman"/>
          <w:b/>
          <w:bCs/>
          <w:sz w:val="24"/>
          <w:szCs w:val="24"/>
        </w:rPr>
        <w:t>.202</w:t>
      </w:r>
      <w:r w:rsidR="00684173">
        <w:rPr>
          <w:rFonts w:ascii="Times New Roman" w:hAnsi="Times New Roman" w:cs="Times New Roman"/>
          <w:b/>
          <w:bCs/>
          <w:sz w:val="24"/>
          <w:szCs w:val="24"/>
        </w:rPr>
        <w:t>3</w:t>
      </w:r>
      <w:r w:rsidR="00373EC8" w:rsidRPr="00F87C2E">
        <w:rPr>
          <w:rFonts w:ascii="Times New Roman" w:hAnsi="Times New Roman" w:cs="Times New Roman"/>
          <w:b/>
          <w:bCs/>
          <w:sz w:val="24"/>
          <w:szCs w:val="24"/>
        </w:rPr>
        <w:t>. g., prikazani su podaci o planiranim prihodima/primicima i rashodima/izdacima kroz Izvršen</w:t>
      </w:r>
      <w:r w:rsidR="003B1B51" w:rsidRPr="00F87C2E">
        <w:rPr>
          <w:rFonts w:ascii="Times New Roman" w:hAnsi="Times New Roman" w:cs="Times New Roman"/>
          <w:b/>
          <w:bCs/>
          <w:sz w:val="24"/>
          <w:szCs w:val="24"/>
        </w:rPr>
        <w:t>je za izvještajno razdoblje 20</w:t>
      </w:r>
      <w:r w:rsidR="00F1389C" w:rsidRPr="00F87C2E">
        <w:rPr>
          <w:rFonts w:ascii="Times New Roman" w:hAnsi="Times New Roman" w:cs="Times New Roman"/>
          <w:b/>
          <w:bCs/>
          <w:sz w:val="24"/>
          <w:szCs w:val="24"/>
        </w:rPr>
        <w:t>2</w:t>
      </w:r>
      <w:r w:rsidR="00684173">
        <w:rPr>
          <w:rFonts w:ascii="Times New Roman" w:hAnsi="Times New Roman" w:cs="Times New Roman"/>
          <w:b/>
          <w:bCs/>
          <w:sz w:val="24"/>
          <w:szCs w:val="24"/>
        </w:rPr>
        <w:t>2</w:t>
      </w:r>
      <w:r w:rsidR="00373EC8" w:rsidRPr="00F87C2E">
        <w:rPr>
          <w:rFonts w:ascii="Times New Roman" w:hAnsi="Times New Roman" w:cs="Times New Roman"/>
          <w:b/>
          <w:bCs/>
          <w:sz w:val="24"/>
          <w:szCs w:val="24"/>
        </w:rPr>
        <w:t xml:space="preserve">. g. (opći dio proračuna), </w:t>
      </w:r>
      <w:r w:rsidR="00B514A5" w:rsidRPr="00F87C2E">
        <w:rPr>
          <w:rFonts w:ascii="Times New Roman" w:hAnsi="Times New Roman" w:cs="Times New Roman"/>
          <w:b/>
          <w:bCs/>
          <w:sz w:val="24"/>
          <w:szCs w:val="24"/>
        </w:rPr>
        <w:t xml:space="preserve">Izvorni </w:t>
      </w:r>
      <w:r w:rsidR="003B1B51" w:rsidRPr="00F87C2E">
        <w:rPr>
          <w:rFonts w:ascii="Times New Roman" w:hAnsi="Times New Roman" w:cs="Times New Roman"/>
          <w:b/>
          <w:bCs/>
          <w:sz w:val="24"/>
          <w:szCs w:val="24"/>
        </w:rPr>
        <w:t>Plan 20</w:t>
      </w:r>
      <w:r w:rsidR="00716491" w:rsidRPr="00F87C2E">
        <w:rPr>
          <w:rFonts w:ascii="Times New Roman" w:hAnsi="Times New Roman" w:cs="Times New Roman"/>
          <w:b/>
          <w:bCs/>
          <w:sz w:val="24"/>
          <w:szCs w:val="24"/>
        </w:rPr>
        <w:t>2</w:t>
      </w:r>
      <w:r w:rsidR="00684173">
        <w:rPr>
          <w:rFonts w:ascii="Times New Roman" w:hAnsi="Times New Roman" w:cs="Times New Roman"/>
          <w:b/>
          <w:bCs/>
          <w:sz w:val="24"/>
          <w:szCs w:val="24"/>
        </w:rPr>
        <w:t>3</w:t>
      </w:r>
      <w:r w:rsidR="00716491" w:rsidRPr="00F87C2E">
        <w:rPr>
          <w:rFonts w:ascii="Times New Roman" w:hAnsi="Times New Roman" w:cs="Times New Roman"/>
          <w:b/>
          <w:bCs/>
          <w:sz w:val="24"/>
          <w:szCs w:val="24"/>
        </w:rPr>
        <w:t>.</w:t>
      </w:r>
      <w:r w:rsidR="003B1B51" w:rsidRPr="00F87C2E">
        <w:rPr>
          <w:rFonts w:ascii="Times New Roman" w:hAnsi="Times New Roman" w:cs="Times New Roman"/>
          <w:b/>
          <w:bCs/>
          <w:sz w:val="24"/>
          <w:szCs w:val="24"/>
        </w:rPr>
        <w:t xml:space="preserve"> (</w:t>
      </w:r>
      <w:r w:rsidR="00A41C25" w:rsidRPr="00F87C2E">
        <w:rPr>
          <w:rFonts w:ascii="Times New Roman" w:hAnsi="Times New Roman" w:cs="Times New Roman"/>
          <w:b/>
          <w:bCs/>
          <w:sz w:val="24"/>
          <w:szCs w:val="24"/>
        </w:rPr>
        <w:t>I</w:t>
      </w:r>
      <w:r w:rsidR="00F155A3">
        <w:rPr>
          <w:rFonts w:ascii="Times New Roman" w:hAnsi="Times New Roman" w:cs="Times New Roman"/>
          <w:b/>
          <w:bCs/>
          <w:sz w:val="24"/>
          <w:szCs w:val="24"/>
        </w:rPr>
        <w:t>I</w:t>
      </w:r>
      <w:r w:rsidR="00373EC8" w:rsidRPr="00F87C2E">
        <w:rPr>
          <w:rFonts w:ascii="Times New Roman" w:hAnsi="Times New Roman" w:cs="Times New Roman"/>
          <w:b/>
          <w:bCs/>
          <w:sz w:val="24"/>
          <w:szCs w:val="24"/>
        </w:rPr>
        <w:t>. izmjene i dopune) kao i p</w:t>
      </w:r>
      <w:r w:rsidR="003B1B51" w:rsidRPr="00F87C2E">
        <w:rPr>
          <w:rFonts w:ascii="Times New Roman" w:hAnsi="Times New Roman" w:cs="Times New Roman"/>
          <w:b/>
          <w:bCs/>
          <w:sz w:val="24"/>
          <w:szCs w:val="24"/>
        </w:rPr>
        <w:t>odaci o njihovu izvršenju u 20</w:t>
      </w:r>
      <w:r w:rsidR="00716491" w:rsidRPr="00F87C2E">
        <w:rPr>
          <w:rFonts w:ascii="Times New Roman" w:hAnsi="Times New Roman" w:cs="Times New Roman"/>
          <w:b/>
          <w:bCs/>
          <w:sz w:val="24"/>
          <w:szCs w:val="24"/>
        </w:rPr>
        <w:t>2</w:t>
      </w:r>
      <w:r w:rsidR="00684173">
        <w:rPr>
          <w:rFonts w:ascii="Times New Roman" w:hAnsi="Times New Roman" w:cs="Times New Roman"/>
          <w:b/>
          <w:bCs/>
          <w:sz w:val="24"/>
          <w:szCs w:val="24"/>
        </w:rPr>
        <w:t>3</w:t>
      </w:r>
      <w:r w:rsidR="008F7136" w:rsidRPr="00F87C2E">
        <w:rPr>
          <w:rFonts w:ascii="Times New Roman" w:hAnsi="Times New Roman" w:cs="Times New Roman"/>
          <w:b/>
          <w:bCs/>
          <w:sz w:val="24"/>
          <w:szCs w:val="24"/>
        </w:rPr>
        <w:t xml:space="preserve">.-oj godini na dan </w:t>
      </w:r>
      <w:r w:rsidR="00F155A3">
        <w:rPr>
          <w:rFonts w:ascii="Times New Roman" w:hAnsi="Times New Roman" w:cs="Times New Roman"/>
          <w:b/>
          <w:bCs/>
          <w:sz w:val="24"/>
          <w:szCs w:val="24"/>
        </w:rPr>
        <w:t>31. prosinca</w:t>
      </w:r>
      <w:r w:rsidR="00F87C2E" w:rsidRPr="00F87C2E">
        <w:rPr>
          <w:rFonts w:ascii="Times New Roman" w:hAnsi="Times New Roman" w:cs="Times New Roman"/>
          <w:b/>
          <w:bCs/>
          <w:sz w:val="24"/>
          <w:szCs w:val="24"/>
        </w:rPr>
        <w:t xml:space="preserve"> 202</w:t>
      </w:r>
      <w:r w:rsidR="00684173">
        <w:rPr>
          <w:rFonts w:ascii="Times New Roman" w:hAnsi="Times New Roman" w:cs="Times New Roman"/>
          <w:b/>
          <w:bCs/>
          <w:sz w:val="24"/>
          <w:szCs w:val="24"/>
        </w:rPr>
        <w:t>3</w:t>
      </w:r>
      <w:r w:rsidR="008F7136" w:rsidRPr="00F87C2E">
        <w:rPr>
          <w:rFonts w:ascii="Times New Roman" w:hAnsi="Times New Roman" w:cs="Times New Roman"/>
          <w:b/>
          <w:bCs/>
          <w:sz w:val="24"/>
          <w:szCs w:val="24"/>
        </w:rPr>
        <w:t>. godine.</w:t>
      </w:r>
    </w:p>
    <w:p w14:paraId="27D64C5E" w14:textId="77777777" w:rsidR="00F155A3" w:rsidRPr="00BE463D" w:rsidRDefault="00F155A3" w:rsidP="004B09F0">
      <w:pPr>
        <w:autoSpaceDE w:val="0"/>
        <w:autoSpaceDN w:val="0"/>
        <w:adjustRightInd w:val="0"/>
        <w:spacing w:after="0" w:line="240" w:lineRule="auto"/>
        <w:jc w:val="both"/>
        <w:rPr>
          <w:rFonts w:ascii="Times New Roman" w:hAnsi="Times New Roman" w:cs="Times New Roman"/>
          <w:b/>
          <w:bCs/>
          <w:sz w:val="24"/>
          <w:szCs w:val="24"/>
        </w:rPr>
      </w:pPr>
    </w:p>
    <w:p w14:paraId="6723E6EF" w14:textId="633C670C" w:rsidR="00B514A5"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skladu s Pravilnikom, </w:t>
      </w:r>
      <w:r w:rsidR="00A2508F">
        <w:rPr>
          <w:rFonts w:ascii="Times New Roman" w:hAnsi="Times New Roman" w:cs="Times New Roman"/>
          <w:sz w:val="24"/>
          <w:szCs w:val="24"/>
        </w:rPr>
        <w:t xml:space="preserve">Plan </w:t>
      </w:r>
      <w:r w:rsidR="003B1B51">
        <w:rPr>
          <w:rFonts w:ascii="Times New Roman" w:hAnsi="Times New Roman" w:cs="Times New Roman"/>
          <w:sz w:val="24"/>
          <w:szCs w:val="24"/>
        </w:rPr>
        <w:t xml:space="preserve"> predstavljaju </w:t>
      </w:r>
      <w:r w:rsidR="00F155A3">
        <w:rPr>
          <w:rFonts w:ascii="Times New Roman" w:hAnsi="Times New Roman" w:cs="Times New Roman"/>
          <w:sz w:val="24"/>
          <w:szCs w:val="24"/>
        </w:rPr>
        <w:t>I</w:t>
      </w:r>
      <w:r w:rsidR="00372C02">
        <w:rPr>
          <w:rFonts w:ascii="Times New Roman" w:hAnsi="Times New Roman" w:cs="Times New Roman"/>
          <w:sz w:val="24"/>
          <w:szCs w:val="24"/>
        </w:rPr>
        <w:t>I</w:t>
      </w:r>
      <w:r w:rsidRPr="00373EC8">
        <w:rPr>
          <w:rFonts w:ascii="Times New Roman" w:hAnsi="Times New Roman" w:cs="Times New Roman"/>
          <w:sz w:val="24"/>
          <w:szCs w:val="24"/>
        </w:rPr>
        <w:t>. Izmjene i dopune p</w:t>
      </w:r>
      <w:r w:rsidR="003B1B51">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003B1B51">
        <w:rPr>
          <w:rFonts w:ascii="Times New Roman" w:hAnsi="Times New Roman" w:cs="Times New Roman"/>
          <w:sz w:val="24"/>
          <w:szCs w:val="24"/>
        </w:rPr>
        <w:t>.</w:t>
      </w:r>
      <w:r w:rsidRPr="00373EC8">
        <w:rPr>
          <w:rFonts w:ascii="Times New Roman" w:hAnsi="Times New Roman" w:cs="Times New Roman"/>
          <w:sz w:val="24"/>
          <w:szCs w:val="24"/>
        </w:rPr>
        <w:t xml:space="preserve"> godinu. Podaci o izvršenju iskazani su na razini odjeljka ekonomske klasifikacije (četvrta razina računskog plana), dok su podaci o planu iskazani na manje detaljnoj razini odnosno na razini skupine ekonomske klasifikacije (</w:t>
      </w:r>
      <w:r w:rsidR="00684173">
        <w:rPr>
          <w:rFonts w:ascii="Times New Roman" w:hAnsi="Times New Roman" w:cs="Times New Roman"/>
          <w:sz w:val="24"/>
          <w:szCs w:val="24"/>
        </w:rPr>
        <w:t>druga</w:t>
      </w:r>
      <w:r w:rsidRPr="00373EC8">
        <w:rPr>
          <w:rFonts w:ascii="Times New Roman" w:hAnsi="Times New Roman" w:cs="Times New Roman"/>
          <w:sz w:val="24"/>
          <w:szCs w:val="24"/>
        </w:rPr>
        <w:t xml:space="preserve"> razina računskog plana) u sklad</w:t>
      </w:r>
      <w:r w:rsidR="003B1B51">
        <w:rPr>
          <w:rFonts w:ascii="Times New Roman" w:hAnsi="Times New Roman" w:cs="Times New Roman"/>
          <w:sz w:val="24"/>
          <w:szCs w:val="24"/>
        </w:rPr>
        <w:t>u s usvojenim Proračunom za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godinu.</w:t>
      </w:r>
    </w:p>
    <w:p w14:paraId="78E1536B" w14:textId="77777777" w:rsidR="00F155A3" w:rsidRPr="00373EC8" w:rsidRDefault="00F155A3" w:rsidP="004B09F0">
      <w:pPr>
        <w:autoSpaceDE w:val="0"/>
        <w:autoSpaceDN w:val="0"/>
        <w:adjustRightInd w:val="0"/>
        <w:spacing w:after="0" w:line="240" w:lineRule="auto"/>
        <w:jc w:val="both"/>
        <w:rPr>
          <w:rFonts w:ascii="Times New Roman" w:hAnsi="Times New Roman" w:cs="Times New Roman"/>
          <w:sz w:val="24"/>
          <w:szCs w:val="24"/>
        </w:rPr>
      </w:pPr>
    </w:p>
    <w:p w14:paraId="675F51B0" w14:textId="77777777" w:rsidR="00716491" w:rsidRPr="0070337B" w:rsidRDefault="00373EC8" w:rsidP="004B09F0">
      <w:pPr>
        <w:autoSpaceDE w:val="0"/>
        <w:autoSpaceDN w:val="0"/>
        <w:adjustRightInd w:val="0"/>
        <w:spacing w:after="0" w:line="240" w:lineRule="auto"/>
        <w:jc w:val="both"/>
        <w:rPr>
          <w:rFonts w:ascii="Times New Roman" w:hAnsi="Times New Roman" w:cs="Times New Roman"/>
          <w:sz w:val="24"/>
          <w:szCs w:val="24"/>
          <w:highlight w:val="lightGray"/>
        </w:rPr>
      </w:pPr>
      <w:r w:rsidRPr="0070337B">
        <w:rPr>
          <w:rFonts w:ascii="Times New Roman" w:hAnsi="Times New Roman" w:cs="Times New Roman"/>
          <w:sz w:val="24"/>
          <w:szCs w:val="24"/>
          <w:highlight w:val="lightGray"/>
        </w:rPr>
        <w:t>Financiranje javnih rashoda u 20</w:t>
      </w:r>
      <w:r w:rsidR="00716491" w:rsidRPr="0070337B">
        <w:rPr>
          <w:rFonts w:ascii="Times New Roman" w:hAnsi="Times New Roman" w:cs="Times New Roman"/>
          <w:sz w:val="24"/>
          <w:szCs w:val="24"/>
          <w:highlight w:val="lightGray"/>
        </w:rPr>
        <w:t>2</w:t>
      </w:r>
      <w:r w:rsidR="00684173" w:rsidRPr="0070337B">
        <w:rPr>
          <w:rFonts w:ascii="Times New Roman" w:hAnsi="Times New Roman" w:cs="Times New Roman"/>
          <w:sz w:val="24"/>
          <w:szCs w:val="24"/>
          <w:highlight w:val="lightGray"/>
        </w:rPr>
        <w:t>3</w:t>
      </w:r>
      <w:r w:rsidRPr="0070337B">
        <w:rPr>
          <w:rFonts w:ascii="Times New Roman" w:hAnsi="Times New Roman" w:cs="Times New Roman"/>
          <w:sz w:val="24"/>
          <w:szCs w:val="24"/>
          <w:highlight w:val="lightGray"/>
        </w:rPr>
        <w:t>. godini izvršeno je na osnovi sljedećih financijsko-planskih dokumenata:</w:t>
      </w:r>
    </w:p>
    <w:p w14:paraId="4ECDB83C" w14:textId="77777777" w:rsidR="004C60D5" w:rsidRPr="0070337B" w:rsidRDefault="004C60D5" w:rsidP="004B09F0">
      <w:pPr>
        <w:autoSpaceDE w:val="0"/>
        <w:autoSpaceDN w:val="0"/>
        <w:adjustRightInd w:val="0"/>
        <w:spacing w:after="0" w:line="240" w:lineRule="auto"/>
        <w:jc w:val="both"/>
        <w:rPr>
          <w:rFonts w:ascii="Times New Roman" w:hAnsi="Times New Roman" w:cs="Times New Roman"/>
          <w:sz w:val="24"/>
          <w:szCs w:val="24"/>
          <w:highlight w:val="lightGray"/>
        </w:rPr>
      </w:pPr>
    </w:p>
    <w:p w14:paraId="4521B3D5" w14:textId="12F7F9F9" w:rsidR="008F7136" w:rsidRPr="0070337B" w:rsidRDefault="00941BE4" w:rsidP="004B09F0">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highlight w:val="lightGray"/>
        </w:rPr>
      </w:pPr>
      <w:r w:rsidRPr="0070337B">
        <w:rPr>
          <w:rFonts w:ascii="Times New Roman" w:hAnsi="Times New Roman" w:cs="Times New Roman"/>
          <w:sz w:val="24"/>
          <w:szCs w:val="24"/>
          <w:highlight w:val="lightGray"/>
        </w:rPr>
        <w:t>Proračun Grada Metkovića za 20</w:t>
      </w:r>
      <w:r w:rsidR="00716491" w:rsidRPr="0070337B">
        <w:rPr>
          <w:rFonts w:ascii="Times New Roman" w:hAnsi="Times New Roman" w:cs="Times New Roman"/>
          <w:sz w:val="24"/>
          <w:szCs w:val="24"/>
          <w:highlight w:val="lightGray"/>
        </w:rPr>
        <w:t>2</w:t>
      </w:r>
      <w:r w:rsidR="00684173" w:rsidRPr="0070337B">
        <w:rPr>
          <w:rFonts w:ascii="Times New Roman" w:hAnsi="Times New Roman" w:cs="Times New Roman"/>
          <w:sz w:val="24"/>
          <w:szCs w:val="24"/>
          <w:highlight w:val="lightGray"/>
        </w:rPr>
        <w:t>3</w:t>
      </w:r>
      <w:r w:rsidRPr="0070337B">
        <w:rPr>
          <w:rFonts w:ascii="Times New Roman" w:hAnsi="Times New Roman" w:cs="Times New Roman"/>
          <w:sz w:val="24"/>
          <w:szCs w:val="24"/>
          <w:highlight w:val="lightGray"/>
        </w:rPr>
        <w:t>. godinu i projekcije za 202</w:t>
      </w:r>
      <w:r w:rsidR="00684173" w:rsidRPr="0070337B">
        <w:rPr>
          <w:rFonts w:ascii="Times New Roman" w:hAnsi="Times New Roman" w:cs="Times New Roman"/>
          <w:sz w:val="24"/>
          <w:szCs w:val="24"/>
          <w:highlight w:val="lightGray"/>
        </w:rPr>
        <w:t>4</w:t>
      </w:r>
      <w:r w:rsidR="00716491" w:rsidRPr="0070337B">
        <w:rPr>
          <w:rFonts w:ascii="Times New Roman" w:hAnsi="Times New Roman" w:cs="Times New Roman"/>
          <w:sz w:val="24"/>
          <w:szCs w:val="24"/>
          <w:highlight w:val="lightGray"/>
        </w:rPr>
        <w:t>.</w:t>
      </w:r>
      <w:r w:rsidRPr="0070337B">
        <w:rPr>
          <w:rFonts w:ascii="Times New Roman" w:hAnsi="Times New Roman" w:cs="Times New Roman"/>
          <w:sz w:val="24"/>
          <w:szCs w:val="24"/>
          <w:highlight w:val="lightGray"/>
        </w:rPr>
        <w:t xml:space="preserve"> i 202</w:t>
      </w:r>
      <w:r w:rsidR="00684173" w:rsidRPr="0070337B">
        <w:rPr>
          <w:rFonts w:ascii="Times New Roman" w:hAnsi="Times New Roman" w:cs="Times New Roman"/>
          <w:sz w:val="24"/>
          <w:szCs w:val="24"/>
          <w:highlight w:val="lightGray"/>
        </w:rPr>
        <w:t>5</w:t>
      </w:r>
      <w:r w:rsidR="00373EC8" w:rsidRPr="0070337B">
        <w:rPr>
          <w:rFonts w:ascii="Times New Roman" w:hAnsi="Times New Roman" w:cs="Times New Roman"/>
          <w:sz w:val="24"/>
          <w:szCs w:val="24"/>
          <w:highlight w:val="lightGray"/>
        </w:rPr>
        <w:t>. godinu i Odluku o izvršavanju P</w:t>
      </w:r>
      <w:r w:rsidRPr="0070337B">
        <w:rPr>
          <w:rFonts w:ascii="Times New Roman" w:hAnsi="Times New Roman" w:cs="Times New Roman"/>
          <w:sz w:val="24"/>
          <w:szCs w:val="24"/>
          <w:highlight w:val="lightGray"/>
        </w:rPr>
        <w:t>roračuna Grada Metkovića za 20</w:t>
      </w:r>
      <w:r w:rsidR="00716491" w:rsidRPr="0070337B">
        <w:rPr>
          <w:rFonts w:ascii="Times New Roman" w:hAnsi="Times New Roman" w:cs="Times New Roman"/>
          <w:sz w:val="24"/>
          <w:szCs w:val="24"/>
          <w:highlight w:val="lightGray"/>
        </w:rPr>
        <w:t>2</w:t>
      </w:r>
      <w:r w:rsidR="00684173" w:rsidRPr="0070337B">
        <w:rPr>
          <w:rFonts w:ascii="Times New Roman" w:hAnsi="Times New Roman" w:cs="Times New Roman"/>
          <w:sz w:val="24"/>
          <w:szCs w:val="24"/>
          <w:highlight w:val="lightGray"/>
        </w:rPr>
        <w:t>3</w:t>
      </w:r>
      <w:r w:rsidR="00373EC8" w:rsidRPr="0070337B">
        <w:rPr>
          <w:rFonts w:ascii="Times New Roman" w:hAnsi="Times New Roman" w:cs="Times New Roman"/>
          <w:sz w:val="24"/>
          <w:szCs w:val="24"/>
          <w:highlight w:val="lightGray"/>
        </w:rPr>
        <w:t xml:space="preserve">. godinu </w:t>
      </w:r>
      <w:r w:rsidRPr="0070337B">
        <w:rPr>
          <w:rFonts w:ascii="Times New Roman" w:hAnsi="Times New Roman" w:cs="Times New Roman"/>
          <w:sz w:val="24"/>
          <w:szCs w:val="24"/>
          <w:highlight w:val="lightGray"/>
        </w:rPr>
        <w:t xml:space="preserve">usvojilo je Gradsko vijeće na </w:t>
      </w:r>
      <w:r w:rsidR="00EC3E9B" w:rsidRPr="0070337B">
        <w:rPr>
          <w:rFonts w:ascii="Times New Roman" w:hAnsi="Times New Roman" w:cs="Times New Roman"/>
          <w:sz w:val="24"/>
          <w:szCs w:val="24"/>
          <w:highlight w:val="lightGray"/>
        </w:rPr>
        <w:t>X</w:t>
      </w:r>
      <w:r w:rsidR="00FB4178" w:rsidRPr="0070337B">
        <w:rPr>
          <w:rFonts w:ascii="Times New Roman" w:hAnsi="Times New Roman" w:cs="Times New Roman"/>
          <w:sz w:val="24"/>
          <w:szCs w:val="24"/>
          <w:highlight w:val="lightGray"/>
        </w:rPr>
        <w:t>. sjednici održanoj 2</w:t>
      </w:r>
      <w:r w:rsidR="00EC3E9B" w:rsidRPr="0070337B">
        <w:rPr>
          <w:rFonts w:ascii="Times New Roman" w:hAnsi="Times New Roman" w:cs="Times New Roman"/>
          <w:sz w:val="24"/>
          <w:szCs w:val="24"/>
          <w:highlight w:val="lightGray"/>
        </w:rPr>
        <w:t>2</w:t>
      </w:r>
      <w:r w:rsidR="00FB4178" w:rsidRPr="0070337B">
        <w:rPr>
          <w:rFonts w:ascii="Times New Roman" w:hAnsi="Times New Roman" w:cs="Times New Roman"/>
          <w:sz w:val="24"/>
          <w:szCs w:val="24"/>
          <w:highlight w:val="lightGray"/>
        </w:rPr>
        <w:t>. prosinca 202</w:t>
      </w:r>
      <w:r w:rsidR="00EC3E9B" w:rsidRPr="0070337B">
        <w:rPr>
          <w:rFonts w:ascii="Times New Roman" w:hAnsi="Times New Roman" w:cs="Times New Roman"/>
          <w:sz w:val="24"/>
          <w:szCs w:val="24"/>
          <w:highlight w:val="lightGray"/>
        </w:rPr>
        <w:t>2</w:t>
      </w:r>
      <w:r w:rsidR="00FB4178" w:rsidRPr="0070337B">
        <w:rPr>
          <w:rFonts w:ascii="Times New Roman" w:hAnsi="Times New Roman" w:cs="Times New Roman"/>
          <w:sz w:val="24"/>
          <w:szCs w:val="24"/>
          <w:highlight w:val="lightGray"/>
        </w:rPr>
        <w:t>. godine</w:t>
      </w:r>
      <w:r w:rsidR="00373EC8" w:rsidRPr="0070337B">
        <w:rPr>
          <w:rFonts w:ascii="Times New Roman" w:hAnsi="Times New Roman" w:cs="Times New Roman"/>
          <w:sz w:val="24"/>
          <w:szCs w:val="24"/>
          <w:highlight w:val="lightGray"/>
        </w:rPr>
        <w:t xml:space="preserve">, a objavljeni su u Neretvanskom glasniku broj </w:t>
      </w:r>
      <w:r w:rsidR="00EC3E9B" w:rsidRPr="0070337B">
        <w:rPr>
          <w:rFonts w:ascii="Times New Roman" w:hAnsi="Times New Roman" w:cs="Times New Roman"/>
          <w:sz w:val="24"/>
          <w:szCs w:val="24"/>
          <w:highlight w:val="lightGray"/>
        </w:rPr>
        <w:t>7</w:t>
      </w:r>
      <w:r w:rsidR="004C60D5" w:rsidRPr="0070337B">
        <w:rPr>
          <w:rFonts w:ascii="Times New Roman" w:hAnsi="Times New Roman" w:cs="Times New Roman"/>
          <w:sz w:val="24"/>
          <w:szCs w:val="24"/>
          <w:highlight w:val="lightGray"/>
        </w:rPr>
        <w:t>/</w:t>
      </w:r>
      <w:r w:rsidR="00EC3E9B" w:rsidRPr="0070337B">
        <w:rPr>
          <w:rFonts w:ascii="Times New Roman" w:hAnsi="Times New Roman" w:cs="Times New Roman"/>
          <w:sz w:val="24"/>
          <w:szCs w:val="24"/>
          <w:highlight w:val="lightGray"/>
        </w:rPr>
        <w:t>22</w:t>
      </w:r>
      <w:r w:rsidR="00373EC8" w:rsidRPr="0070337B">
        <w:rPr>
          <w:rFonts w:ascii="Times New Roman" w:hAnsi="Times New Roman" w:cs="Times New Roman"/>
          <w:sz w:val="24"/>
          <w:szCs w:val="24"/>
          <w:highlight w:val="lightGray"/>
        </w:rPr>
        <w:t>,</w:t>
      </w:r>
    </w:p>
    <w:p w14:paraId="38FCCAA5" w14:textId="77777777" w:rsidR="004C60D5" w:rsidRPr="0070337B" w:rsidRDefault="004C60D5" w:rsidP="004C60D5">
      <w:pPr>
        <w:pStyle w:val="Odlomakpopisa"/>
        <w:autoSpaceDE w:val="0"/>
        <w:autoSpaceDN w:val="0"/>
        <w:adjustRightInd w:val="0"/>
        <w:spacing w:after="0" w:line="240" w:lineRule="auto"/>
        <w:jc w:val="both"/>
        <w:rPr>
          <w:rFonts w:ascii="Times New Roman" w:hAnsi="Times New Roman" w:cs="Times New Roman"/>
          <w:sz w:val="24"/>
          <w:szCs w:val="24"/>
          <w:highlight w:val="lightGray"/>
        </w:rPr>
      </w:pPr>
    </w:p>
    <w:p w14:paraId="54F6F4BB" w14:textId="2AFB7077" w:rsidR="00373EC8" w:rsidRPr="0070337B" w:rsidRDefault="00373EC8" w:rsidP="004B09F0">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highlight w:val="lightGray"/>
        </w:rPr>
      </w:pPr>
      <w:r w:rsidRPr="0070337B">
        <w:rPr>
          <w:rFonts w:ascii="Times New Roman" w:hAnsi="Times New Roman" w:cs="Times New Roman"/>
          <w:sz w:val="24"/>
          <w:szCs w:val="24"/>
          <w:highlight w:val="lightGray"/>
        </w:rPr>
        <w:t>Prve Izmjene i dopune p</w:t>
      </w:r>
      <w:r w:rsidR="00941BE4" w:rsidRPr="0070337B">
        <w:rPr>
          <w:rFonts w:ascii="Times New Roman" w:hAnsi="Times New Roman" w:cs="Times New Roman"/>
          <w:sz w:val="24"/>
          <w:szCs w:val="24"/>
          <w:highlight w:val="lightGray"/>
        </w:rPr>
        <w:t>roračuna Grada Metkovića za 20</w:t>
      </w:r>
      <w:r w:rsidR="00716491" w:rsidRPr="0070337B">
        <w:rPr>
          <w:rFonts w:ascii="Times New Roman" w:hAnsi="Times New Roman" w:cs="Times New Roman"/>
          <w:sz w:val="24"/>
          <w:szCs w:val="24"/>
          <w:highlight w:val="lightGray"/>
        </w:rPr>
        <w:t>2</w:t>
      </w:r>
      <w:r w:rsidR="00684173" w:rsidRPr="0070337B">
        <w:rPr>
          <w:rFonts w:ascii="Times New Roman" w:hAnsi="Times New Roman" w:cs="Times New Roman"/>
          <w:sz w:val="24"/>
          <w:szCs w:val="24"/>
          <w:highlight w:val="lightGray"/>
        </w:rPr>
        <w:t>3</w:t>
      </w:r>
      <w:r w:rsidRPr="0070337B">
        <w:rPr>
          <w:rFonts w:ascii="Times New Roman" w:hAnsi="Times New Roman" w:cs="Times New Roman"/>
          <w:sz w:val="24"/>
          <w:szCs w:val="24"/>
          <w:highlight w:val="lightGray"/>
        </w:rPr>
        <w:t xml:space="preserve">. godinu usvojilo je Gradsko vijeće na </w:t>
      </w:r>
      <w:r w:rsidR="00EC3E9B" w:rsidRPr="0070337B">
        <w:rPr>
          <w:rFonts w:ascii="Times New Roman" w:hAnsi="Times New Roman" w:cs="Times New Roman"/>
          <w:sz w:val="24"/>
          <w:szCs w:val="24"/>
          <w:highlight w:val="lightGray"/>
        </w:rPr>
        <w:t>X</w:t>
      </w:r>
      <w:r w:rsidR="004C60D5" w:rsidRPr="0070337B">
        <w:rPr>
          <w:rFonts w:ascii="Times New Roman" w:hAnsi="Times New Roman" w:cs="Times New Roman"/>
          <w:sz w:val="24"/>
          <w:szCs w:val="24"/>
          <w:highlight w:val="lightGray"/>
        </w:rPr>
        <w:t>III</w:t>
      </w:r>
      <w:r w:rsidR="00FB4178" w:rsidRPr="0070337B">
        <w:rPr>
          <w:rFonts w:ascii="Times New Roman" w:hAnsi="Times New Roman" w:cs="Times New Roman"/>
          <w:sz w:val="24"/>
          <w:szCs w:val="24"/>
          <w:highlight w:val="lightGray"/>
        </w:rPr>
        <w:t xml:space="preserve">. sjednici održanoj </w:t>
      </w:r>
      <w:r w:rsidR="00EC3E9B" w:rsidRPr="0070337B">
        <w:rPr>
          <w:rFonts w:ascii="Times New Roman" w:hAnsi="Times New Roman" w:cs="Times New Roman"/>
          <w:sz w:val="24"/>
          <w:szCs w:val="24"/>
          <w:highlight w:val="lightGray"/>
        </w:rPr>
        <w:t>26</w:t>
      </w:r>
      <w:r w:rsidR="004C60D5" w:rsidRPr="0070337B">
        <w:rPr>
          <w:rFonts w:ascii="Times New Roman" w:hAnsi="Times New Roman" w:cs="Times New Roman"/>
          <w:sz w:val="24"/>
          <w:szCs w:val="24"/>
          <w:highlight w:val="lightGray"/>
        </w:rPr>
        <w:t xml:space="preserve">. </w:t>
      </w:r>
      <w:r w:rsidR="00EC3E9B" w:rsidRPr="0070337B">
        <w:rPr>
          <w:rFonts w:ascii="Times New Roman" w:hAnsi="Times New Roman" w:cs="Times New Roman"/>
          <w:sz w:val="24"/>
          <w:szCs w:val="24"/>
          <w:highlight w:val="lightGray"/>
        </w:rPr>
        <w:t>lipnja</w:t>
      </w:r>
      <w:r w:rsidR="00FB4178" w:rsidRPr="0070337B">
        <w:rPr>
          <w:rFonts w:ascii="Times New Roman" w:hAnsi="Times New Roman" w:cs="Times New Roman"/>
          <w:sz w:val="24"/>
          <w:szCs w:val="24"/>
          <w:highlight w:val="lightGray"/>
        </w:rPr>
        <w:t xml:space="preserve"> 202</w:t>
      </w:r>
      <w:r w:rsidR="00EC3E9B" w:rsidRPr="0070337B">
        <w:rPr>
          <w:rFonts w:ascii="Times New Roman" w:hAnsi="Times New Roman" w:cs="Times New Roman"/>
          <w:sz w:val="24"/>
          <w:szCs w:val="24"/>
          <w:highlight w:val="lightGray"/>
        </w:rPr>
        <w:t>3</w:t>
      </w:r>
      <w:r w:rsidR="00FB4178" w:rsidRPr="0070337B">
        <w:rPr>
          <w:rFonts w:ascii="Times New Roman" w:hAnsi="Times New Roman" w:cs="Times New Roman"/>
          <w:sz w:val="24"/>
          <w:szCs w:val="24"/>
          <w:highlight w:val="lightGray"/>
        </w:rPr>
        <w:t xml:space="preserve">. godine, </w:t>
      </w:r>
      <w:r w:rsidRPr="0070337B">
        <w:rPr>
          <w:rFonts w:ascii="Times New Roman" w:hAnsi="Times New Roman" w:cs="Times New Roman"/>
          <w:sz w:val="24"/>
          <w:szCs w:val="24"/>
          <w:highlight w:val="lightGray"/>
        </w:rPr>
        <w:t xml:space="preserve">a objavljene su u Neretvanskom glasniku broj </w:t>
      </w:r>
      <w:r w:rsidR="006B4FA5" w:rsidRPr="0070337B">
        <w:rPr>
          <w:rFonts w:ascii="Times New Roman" w:hAnsi="Times New Roman" w:cs="Times New Roman"/>
          <w:sz w:val="24"/>
          <w:szCs w:val="24"/>
          <w:highlight w:val="lightGray"/>
        </w:rPr>
        <w:t>6</w:t>
      </w:r>
      <w:r w:rsidR="00716491" w:rsidRPr="0070337B">
        <w:rPr>
          <w:rFonts w:ascii="Times New Roman" w:hAnsi="Times New Roman" w:cs="Times New Roman"/>
          <w:sz w:val="24"/>
          <w:szCs w:val="24"/>
          <w:highlight w:val="lightGray"/>
        </w:rPr>
        <w:t>/</w:t>
      </w:r>
      <w:r w:rsidR="006B4FA5" w:rsidRPr="0070337B">
        <w:rPr>
          <w:rFonts w:ascii="Times New Roman" w:hAnsi="Times New Roman" w:cs="Times New Roman"/>
          <w:sz w:val="24"/>
          <w:szCs w:val="24"/>
          <w:highlight w:val="lightGray"/>
        </w:rPr>
        <w:t>23</w:t>
      </w:r>
      <w:r w:rsidRPr="0070337B">
        <w:rPr>
          <w:rFonts w:ascii="Times New Roman" w:hAnsi="Times New Roman" w:cs="Times New Roman"/>
          <w:sz w:val="24"/>
          <w:szCs w:val="24"/>
          <w:highlight w:val="lightGray"/>
        </w:rPr>
        <w:t>.</w:t>
      </w:r>
    </w:p>
    <w:p w14:paraId="15005309" w14:textId="77777777" w:rsidR="00F155A3" w:rsidRPr="0070337B" w:rsidRDefault="00F155A3" w:rsidP="00F155A3">
      <w:pPr>
        <w:pStyle w:val="Odlomakpopisa"/>
        <w:jc w:val="both"/>
        <w:rPr>
          <w:rFonts w:ascii="Times New Roman" w:hAnsi="Times New Roman" w:cs="Times New Roman"/>
          <w:sz w:val="24"/>
          <w:szCs w:val="24"/>
          <w:highlight w:val="lightGray"/>
        </w:rPr>
      </w:pPr>
    </w:p>
    <w:p w14:paraId="3B757707" w14:textId="0569EE0A" w:rsidR="00F155A3" w:rsidRPr="0070337B" w:rsidRDefault="00F155A3" w:rsidP="00F155A3">
      <w:pPr>
        <w:pStyle w:val="Odlomakpopisa"/>
        <w:numPr>
          <w:ilvl w:val="0"/>
          <w:numId w:val="20"/>
        </w:numPr>
        <w:jc w:val="both"/>
        <w:rPr>
          <w:rFonts w:ascii="Times New Roman" w:hAnsi="Times New Roman" w:cs="Times New Roman"/>
          <w:sz w:val="24"/>
          <w:szCs w:val="24"/>
          <w:highlight w:val="lightGray"/>
        </w:rPr>
      </w:pPr>
      <w:r w:rsidRPr="0070337B">
        <w:rPr>
          <w:rFonts w:ascii="Times New Roman" w:hAnsi="Times New Roman" w:cs="Times New Roman"/>
          <w:sz w:val="24"/>
          <w:szCs w:val="24"/>
          <w:highlight w:val="lightGray"/>
        </w:rPr>
        <w:lastRenderedPageBreak/>
        <w:t>Druge Izmjene i dopune proračuna Grada Metkovića za 2023. godinu usvojilo je Gradsko vijeće na X</w:t>
      </w:r>
      <w:r w:rsidR="0070337B" w:rsidRPr="0070337B">
        <w:rPr>
          <w:rFonts w:ascii="Times New Roman" w:hAnsi="Times New Roman" w:cs="Times New Roman"/>
          <w:sz w:val="24"/>
          <w:szCs w:val="24"/>
          <w:highlight w:val="lightGray"/>
        </w:rPr>
        <w:t>V</w:t>
      </w:r>
      <w:r w:rsidRPr="0070337B">
        <w:rPr>
          <w:rFonts w:ascii="Times New Roman" w:hAnsi="Times New Roman" w:cs="Times New Roman"/>
          <w:sz w:val="24"/>
          <w:szCs w:val="24"/>
          <w:highlight w:val="lightGray"/>
        </w:rPr>
        <w:t xml:space="preserve">II. sjednici održanoj </w:t>
      </w:r>
      <w:r w:rsidR="0070337B" w:rsidRPr="0070337B">
        <w:rPr>
          <w:rFonts w:ascii="Times New Roman" w:hAnsi="Times New Roman" w:cs="Times New Roman"/>
          <w:sz w:val="24"/>
          <w:szCs w:val="24"/>
          <w:highlight w:val="lightGray"/>
        </w:rPr>
        <w:t>21. prosinca 2023. godine</w:t>
      </w:r>
      <w:r w:rsidRPr="0070337B">
        <w:rPr>
          <w:rFonts w:ascii="Times New Roman" w:hAnsi="Times New Roman" w:cs="Times New Roman"/>
          <w:sz w:val="24"/>
          <w:szCs w:val="24"/>
          <w:highlight w:val="lightGray"/>
        </w:rPr>
        <w:t xml:space="preserve">, a objavljene su u Neretvanskom glasniku broj </w:t>
      </w:r>
      <w:r w:rsidR="0070337B" w:rsidRPr="0070337B">
        <w:rPr>
          <w:rFonts w:ascii="Times New Roman" w:hAnsi="Times New Roman" w:cs="Times New Roman"/>
          <w:sz w:val="24"/>
          <w:szCs w:val="24"/>
          <w:highlight w:val="lightGray"/>
        </w:rPr>
        <w:t>13/23</w:t>
      </w:r>
      <w:r w:rsidRPr="0070337B">
        <w:rPr>
          <w:rFonts w:ascii="Times New Roman" w:hAnsi="Times New Roman" w:cs="Times New Roman"/>
          <w:sz w:val="24"/>
          <w:szCs w:val="24"/>
          <w:highlight w:val="lightGray"/>
        </w:rPr>
        <w:t>.</w:t>
      </w:r>
    </w:p>
    <w:p w14:paraId="4C3E81A4" w14:textId="77777777" w:rsidR="00F155A3" w:rsidRDefault="00F155A3" w:rsidP="00F155A3">
      <w:pPr>
        <w:pStyle w:val="Odlomakpopisa"/>
        <w:autoSpaceDE w:val="0"/>
        <w:autoSpaceDN w:val="0"/>
        <w:adjustRightInd w:val="0"/>
        <w:spacing w:after="0" w:line="240" w:lineRule="auto"/>
        <w:jc w:val="both"/>
        <w:rPr>
          <w:rFonts w:ascii="Times New Roman" w:hAnsi="Times New Roman" w:cs="Times New Roman"/>
          <w:sz w:val="24"/>
          <w:szCs w:val="24"/>
        </w:rPr>
      </w:pPr>
    </w:p>
    <w:p w14:paraId="21178D24" w14:textId="77777777"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14:paraId="1F8E6470" w14:textId="145C327A" w:rsidR="00373EC8" w:rsidRDefault="00941BE4" w:rsidP="00952E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izradi </w:t>
      </w:r>
      <w:r w:rsidR="004C60D5">
        <w:rPr>
          <w:rFonts w:ascii="Times New Roman" w:hAnsi="Times New Roman" w:cs="Times New Roman"/>
          <w:sz w:val="24"/>
          <w:szCs w:val="24"/>
        </w:rPr>
        <w:t>g</w:t>
      </w:r>
      <w:r w:rsidR="00373EC8" w:rsidRPr="00373EC8">
        <w:rPr>
          <w:rFonts w:ascii="Times New Roman" w:hAnsi="Times New Roman" w:cs="Times New Roman"/>
          <w:sz w:val="24"/>
          <w:szCs w:val="24"/>
        </w:rPr>
        <w:t>odišnjeg izvještaja o izvršenju P</w:t>
      </w:r>
      <w:r>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00373EC8" w:rsidRPr="00373EC8">
        <w:rPr>
          <w:rFonts w:ascii="Times New Roman" w:hAnsi="Times New Roman" w:cs="Times New Roman"/>
          <w:sz w:val="24"/>
          <w:szCs w:val="24"/>
        </w:rPr>
        <w:t>. godinu, korišteni su podaci iz Financijskog izvještaja Proračuna Grada Metkovića</w:t>
      </w:r>
      <w:r w:rsidR="00A2508F">
        <w:rPr>
          <w:rFonts w:ascii="Times New Roman" w:hAnsi="Times New Roman" w:cs="Times New Roman"/>
          <w:sz w:val="24"/>
          <w:szCs w:val="24"/>
        </w:rPr>
        <w:t xml:space="preserve"> i proračunskih korisnika</w:t>
      </w:r>
      <w:r w:rsidR="00373EC8" w:rsidRPr="00373EC8">
        <w:rPr>
          <w:rFonts w:ascii="Times New Roman" w:hAnsi="Times New Roman" w:cs="Times New Roman"/>
          <w:sz w:val="24"/>
          <w:szCs w:val="24"/>
        </w:rPr>
        <w:t xml:space="preserve"> za ra</w:t>
      </w:r>
      <w:r>
        <w:rPr>
          <w:rFonts w:ascii="Times New Roman" w:hAnsi="Times New Roman" w:cs="Times New Roman"/>
          <w:sz w:val="24"/>
          <w:szCs w:val="24"/>
        </w:rPr>
        <w:t xml:space="preserve">zdoblje siječanj – </w:t>
      </w:r>
      <w:r w:rsidR="0070337B">
        <w:rPr>
          <w:rFonts w:ascii="Times New Roman" w:hAnsi="Times New Roman" w:cs="Times New Roman"/>
          <w:sz w:val="24"/>
          <w:szCs w:val="24"/>
        </w:rPr>
        <w:t>prosinac</w:t>
      </w:r>
      <w:r>
        <w:rPr>
          <w:rFonts w:ascii="Times New Roman" w:hAnsi="Times New Roman" w:cs="Times New Roman"/>
          <w:sz w:val="24"/>
          <w:szCs w:val="24"/>
        </w:rPr>
        <w:t xml:space="preserve"> 20</w:t>
      </w:r>
      <w:r w:rsidR="00716491">
        <w:rPr>
          <w:rFonts w:ascii="Times New Roman" w:hAnsi="Times New Roman" w:cs="Times New Roman"/>
          <w:sz w:val="24"/>
          <w:szCs w:val="24"/>
        </w:rPr>
        <w:t>2</w:t>
      </w:r>
      <w:r w:rsidR="00684173">
        <w:rPr>
          <w:rFonts w:ascii="Times New Roman" w:hAnsi="Times New Roman" w:cs="Times New Roman"/>
          <w:sz w:val="24"/>
          <w:szCs w:val="24"/>
        </w:rPr>
        <w:t>3</w:t>
      </w:r>
      <w:r w:rsidR="00373EC8" w:rsidRPr="00373EC8">
        <w:rPr>
          <w:rFonts w:ascii="Times New Roman" w:hAnsi="Times New Roman" w:cs="Times New Roman"/>
          <w:sz w:val="24"/>
          <w:szCs w:val="24"/>
        </w:rPr>
        <w:t>. godine (Izvještaj o prihodima i rashodima, primicima i izdacima).</w:t>
      </w:r>
    </w:p>
    <w:p w14:paraId="34AFE5AB" w14:textId="77777777"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14:paraId="5B0AA7D0" w14:textId="77777777"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14:paraId="42D4B679" w14:textId="285AB08F"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.2. IZVRŠENJE PRORAČUNA GRADA</w:t>
      </w:r>
      <w:r w:rsidR="00941BE4">
        <w:rPr>
          <w:rFonts w:ascii="Times New Roman" w:hAnsi="Times New Roman" w:cs="Times New Roman"/>
          <w:b/>
          <w:bCs/>
          <w:sz w:val="24"/>
          <w:szCs w:val="24"/>
        </w:rPr>
        <w:t xml:space="preserve"> METKOVIĆA ZA RAZDOBLJE 1.1.20</w:t>
      </w:r>
      <w:r w:rsidR="00716491">
        <w:rPr>
          <w:rFonts w:ascii="Times New Roman" w:hAnsi="Times New Roman" w:cs="Times New Roman"/>
          <w:b/>
          <w:bCs/>
          <w:sz w:val="24"/>
          <w:szCs w:val="24"/>
        </w:rPr>
        <w:t>2</w:t>
      </w:r>
      <w:r w:rsidR="00F912CF">
        <w:rPr>
          <w:rFonts w:ascii="Times New Roman" w:hAnsi="Times New Roman" w:cs="Times New Roman"/>
          <w:b/>
          <w:bCs/>
          <w:sz w:val="24"/>
          <w:szCs w:val="24"/>
        </w:rPr>
        <w:t>3</w:t>
      </w:r>
      <w:r w:rsidR="00B4269C">
        <w:rPr>
          <w:rFonts w:ascii="Times New Roman" w:hAnsi="Times New Roman" w:cs="Times New Roman"/>
          <w:b/>
          <w:bCs/>
          <w:sz w:val="24"/>
          <w:szCs w:val="24"/>
        </w:rPr>
        <w:t xml:space="preserve">. DO </w:t>
      </w:r>
      <w:r w:rsidR="00C266F5">
        <w:rPr>
          <w:rFonts w:ascii="Times New Roman" w:hAnsi="Times New Roman" w:cs="Times New Roman"/>
          <w:b/>
          <w:bCs/>
          <w:sz w:val="24"/>
          <w:szCs w:val="24"/>
        </w:rPr>
        <w:t>31.12</w:t>
      </w:r>
      <w:r w:rsidR="004C60D5">
        <w:rPr>
          <w:rFonts w:ascii="Times New Roman" w:hAnsi="Times New Roman" w:cs="Times New Roman"/>
          <w:b/>
          <w:bCs/>
          <w:sz w:val="24"/>
          <w:szCs w:val="24"/>
        </w:rPr>
        <w:t>.202</w:t>
      </w:r>
      <w:r w:rsidR="00F912CF">
        <w:rPr>
          <w:rFonts w:ascii="Times New Roman" w:hAnsi="Times New Roman" w:cs="Times New Roman"/>
          <w:b/>
          <w:bCs/>
          <w:sz w:val="24"/>
          <w:szCs w:val="24"/>
        </w:rPr>
        <w:t>3</w:t>
      </w:r>
      <w:r w:rsidR="00373EC8" w:rsidRPr="00373EC8">
        <w:rPr>
          <w:rFonts w:ascii="Times New Roman" w:hAnsi="Times New Roman" w:cs="Times New Roman"/>
          <w:b/>
          <w:bCs/>
          <w:sz w:val="24"/>
          <w:szCs w:val="24"/>
        </w:rPr>
        <w:t>. G.</w:t>
      </w:r>
    </w:p>
    <w:p w14:paraId="7569069D"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592F99E3" w14:textId="14CAA0B5" w:rsidR="00373EC8" w:rsidRPr="005D037F" w:rsidRDefault="00373EC8" w:rsidP="00C266F5">
      <w:pPr>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sz w:val="24"/>
          <w:szCs w:val="24"/>
        </w:rPr>
        <w:t>Kao što je uvodno reč</w:t>
      </w:r>
      <w:r w:rsidR="00F53CD6">
        <w:rPr>
          <w:rFonts w:ascii="Times New Roman" w:hAnsi="Times New Roman" w:cs="Times New Roman"/>
          <w:sz w:val="24"/>
          <w:szCs w:val="24"/>
        </w:rPr>
        <w:t xml:space="preserve">eno, u općem i posebnom dijelu </w:t>
      </w:r>
      <w:r w:rsidR="004C60D5">
        <w:rPr>
          <w:rFonts w:ascii="Times New Roman" w:hAnsi="Times New Roman" w:cs="Times New Roman"/>
          <w:sz w:val="24"/>
          <w:szCs w:val="24"/>
        </w:rPr>
        <w:t>g</w:t>
      </w:r>
      <w:r w:rsidRPr="00373EC8">
        <w:rPr>
          <w:rFonts w:ascii="Times New Roman" w:hAnsi="Times New Roman" w:cs="Times New Roman"/>
          <w:sz w:val="24"/>
          <w:szCs w:val="24"/>
        </w:rPr>
        <w:t>odišnjeg izvještaja o izvršenju P</w:t>
      </w:r>
      <w:r w:rsidR="00F53CD6">
        <w:rPr>
          <w:rFonts w:ascii="Times New Roman" w:hAnsi="Times New Roman" w:cs="Times New Roman"/>
          <w:sz w:val="24"/>
          <w:szCs w:val="24"/>
        </w:rPr>
        <w:t>roračuna Grada Metkovića za 20</w:t>
      </w:r>
      <w:r w:rsidR="00925011">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godinu, iskazani su podaci o planiranim prihodima/primicima i rashodima/izdacima kroz Izvorni plan kao i p</w:t>
      </w:r>
      <w:r w:rsidR="00F53CD6">
        <w:rPr>
          <w:rFonts w:ascii="Times New Roman" w:hAnsi="Times New Roman" w:cs="Times New Roman"/>
          <w:sz w:val="24"/>
          <w:szCs w:val="24"/>
        </w:rPr>
        <w:t>odaci o njihovu izvršenju u 20</w:t>
      </w:r>
      <w:r w:rsidR="009E6B46">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xml:space="preserve">. godini, a u općem dijelu proračuna i </w:t>
      </w:r>
      <w:r w:rsidRPr="005D037F">
        <w:rPr>
          <w:rFonts w:ascii="Times New Roman" w:hAnsi="Times New Roman" w:cs="Times New Roman"/>
          <w:b/>
          <w:bCs/>
          <w:sz w:val="24"/>
          <w:szCs w:val="24"/>
        </w:rPr>
        <w:t>uspo</w:t>
      </w:r>
      <w:r w:rsidR="00F53CD6" w:rsidRPr="005D037F">
        <w:rPr>
          <w:rFonts w:ascii="Times New Roman" w:hAnsi="Times New Roman" w:cs="Times New Roman"/>
          <w:b/>
          <w:bCs/>
          <w:sz w:val="24"/>
          <w:szCs w:val="24"/>
        </w:rPr>
        <w:t>redni podaci o izvršenju za 20</w:t>
      </w:r>
      <w:r w:rsidR="00825BBB" w:rsidRPr="005D037F">
        <w:rPr>
          <w:rFonts w:ascii="Times New Roman" w:hAnsi="Times New Roman" w:cs="Times New Roman"/>
          <w:b/>
          <w:bCs/>
          <w:sz w:val="24"/>
          <w:szCs w:val="24"/>
        </w:rPr>
        <w:t>2</w:t>
      </w:r>
      <w:r w:rsidR="00684173" w:rsidRPr="005D037F">
        <w:rPr>
          <w:rFonts w:ascii="Times New Roman" w:hAnsi="Times New Roman" w:cs="Times New Roman"/>
          <w:b/>
          <w:bCs/>
          <w:sz w:val="24"/>
          <w:szCs w:val="24"/>
        </w:rPr>
        <w:t>2</w:t>
      </w:r>
      <w:r w:rsidRPr="005D037F">
        <w:rPr>
          <w:rFonts w:ascii="Times New Roman" w:hAnsi="Times New Roman" w:cs="Times New Roman"/>
          <w:b/>
          <w:bCs/>
          <w:sz w:val="24"/>
          <w:szCs w:val="24"/>
        </w:rPr>
        <w:t>. godinu (Izvješće o izvršenju proračuna Grada</w:t>
      </w:r>
      <w:r w:rsidR="00F53CD6" w:rsidRPr="005D037F">
        <w:rPr>
          <w:rFonts w:ascii="Times New Roman" w:hAnsi="Times New Roman" w:cs="Times New Roman"/>
          <w:b/>
          <w:bCs/>
          <w:sz w:val="24"/>
          <w:szCs w:val="24"/>
        </w:rPr>
        <w:t xml:space="preserve"> Metkovića za razdoblje</w:t>
      </w:r>
      <w:r w:rsidR="008250F8" w:rsidRPr="005D037F">
        <w:rPr>
          <w:rFonts w:ascii="Times New Roman" w:hAnsi="Times New Roman" w:cs="Times New Roman"/>
          <w:b/>
          <w:bCs/>
          <w:sz w:val="24"/>
          <w:szCs w:val="24"/>
        </w:rPr>
        <w:t xml:space="preserve"> od</w:t>
      </w:r>
      <w:r w:rsidR="00F53CD6" w:rsidRPr="005D037F">
        <w:rPr>
          <w:rFonts w:ascii="Times New Roman" w:hAnsi="Times New Roman" w:cs="Times New Roman"/>
          <w:b/>
          <w:bCs/>
          <w:sz w:val="24"/>
          <w:szCs w:val="24"/>
        </w:rPr>
        <w:t xml:space="preserve"> 1.1.20</w:t>
      </w:r>
      <w:r w:rsidR="00825BBB" w:rsidRPr="005D037F">
        <w:rPr>
          <w:rFonts w:ascii="Times New Roman" w:hAnsi="Times New Roman" w:cs="Times New Roman"/>
          <w:b/>
          <w:bCs/>
          <w:sz w:val="24"/>
          <w:szCs w:val="24"/>
        </w:rPr>
        <w:t>2</w:t>
      </w:r>
      <w:r w:rsidR="00684173" w:rsidRPr="005D037F">
        <w:rPr>
          <w:rFonts w:ascii="Times New Roman" w:hAnsi="Times New Roman" w:cs="Times New Roman"/>
          <w:b/>
          <w:bCs/>
          <w:sz w:val="24"/>
          <w:szCs w:val="24"/>
        </w:rPr>
        <w:t>2</w:t>
      </w:r>
      <w:r w:rsidR="00B4269C" w:rsidRPr="005D037F">
        <w:rPr>
          <w:rFonts w:ascii="Times New Roman" w:hAnsi="Times New Roman" w:cs="Times New Roman"/>
          <w:b/>
          <w:bCs/>
          <w:sz w:val="24"/>
          <w:szCs w:val="24"/>
        </w:rPr>
        <w:t xml:space="preserve">. do </w:t>
      </w:r>
      <w:r w:rsidR="00C266F5" w:rsidRPr="005D037F">
        <w:rPr>
          <w:rFonts w:ascii="Times New Roman" w:hAnsi="Times New Roman" w:cs="Times New Roman"/>
          <w:b/>
          <w:bCs/>
          <w:sz w:val="24"/>
          <w:szCs w:val="24"/>
        </w:rPr>
        <w:t>31.12</w:t>
      </w:r>
      <w:r w:rsidR="00A923A8" w:rsidRPr="005D037F">
        <w:rPr>
          <w:rFonts w:ascii="Times New Roman" w:hAnsi="Times New Roman" w:cs="Times New Roman"/>
          <w:b/>
          <w:bCs/>
          <w:sz w:val="24"/>
          <w:szCs w:val="24"/>
        </w:rPr>
        <w:t>.202</w:t>
      </w:r>
      <w:r w:rsidR="00684173" w:rsidRPr="005D037F">
        <w:rPr>
          <w:rFonts w:ascii="Times New Roman" w:hAnsi="Times New Roman" w:cs="Times New Roman"/>
          <w:b/>
          <w:bCs/>
          <w:sz w:val="24"/>
          <w:szCs w:val="24"/>
        </w:rPr>
        <w:t>2</w:t>
      </w:r>
      <w:r w:rsidRPr="005D037F">
        <w:rPr>
          <w:rFonts w:ascii="Times New Roman" w:hAnsi="Times New Roman" w:cs="Times New Roman"/>
          <w:b/>
          <w:bCs/>
          <w:sz w:val="24"/>
          <w:szCs w:val="24"/>
        </w:rPr>
        <w:t xml:space="preserve">. g. </w:t>
      </w:r>
      <w:r w:rsidR="00372C02" w:rsidRPr="005D037F">
        <w:rPr>
          <w:rFonts w:ascii="Times New Roman" w:hAnsi="Times New Roman" w:cs="Times New Roman"/>
          <w:b/>
          <w:bCs/>
          <w:sz w:val="24"/>
          <w:szCs w:val="24"/>
        </w:rPr>
        <w:t>Gradsko vijeće Grada Metkovića</w:t>
      </w:r>
      <w:r w:rsidR="00152C61" w:rsidRPr="005D037F">
        <w:rPr>
          <w:rFonts w:ascii="Times New Roman" w:hAnsi="Times New Roman" w:cs="Times New Roman"/>
          <w:b/>
          <w:bCs/>
          <w:sz w:val="24"/>
          <w:szCs w:val="24"/>
        </w:rPr>
        <w:t xml:space="preserve"> usvojilo je</w:t>
      </w:r>
      <w:r w:rsidR="00372C02" w:rsidRPr="005D037F">
        <w:rPr>
          <w:rFonts w:ascii="Times New Roman" w:hAnsi="Times New Roman" w:cs="Times New Roman"/>
          <w:b/>
          <w:bCs/>
          <w:sz w:val="24"/>
          <w:szCs w:val="24"/>
        </w:rPr>
        <w:t xml:space="preserve"> na </w:t>
      </w:r>
      <w:r w:rsidR="00C266F5" w:rsidRPr="005D037F">
        <w:rPr>
          <w:rFonts w:ascii="Times New Roman" w:hAnsi="Times New Roman" w:cs="Times New Roman"/>
          <w:b/>
          <w:bCs/>
          <w:sz w:val="24"/>
          <w:szCs w:val="24"/>
        </w:rPr>
        <w:t>12. sjednici održanoj 15. svibnja 2023. godine</w:t>
      </w:r>
      <w:r w:rsidR="00F53CD6" w:rsidRPr="005D037F">
        <w:rPr>
          <w:rFonts w:ascii="Times New Roman" w:hAnsi="Times New Roman" w:cs="Times New Roman"/>
          <w:b/>
          <w:bCs/>
          <w:sz w:val="24"/>
          <w:szCs w:val="24"/>
        </w:rPr>
        <w:t>,</w:t>
      </w:r>
      <w:r w:rsidR="00A2508F" w:rsidRPr="005D037F">
        <w:rPr>
          <w:rFonts w:ascii="Times New Roman" w:hAnsi="Times New Roman" w:cs="Times New Roman"/>
          <w:b/>
          <w:bCs/>
          <w:sz w:val="24"/>
          <w:szCs w:val="24"/>
        </w:rPr>
        <w:t xml:space="preserve"> a objavljeno je u Neretvanskom</w:t>
      </w:r>
      <w:r w:rsidR="00B4269C" w:rsidRPr="005D037F">
        <w:rPr>
          <w:rFonts w:ascii="Times New Roman" w:hAnsi="Times New Roman" w:cs="Times New Roman"/>
          <w:b/>
          <w:bCs/>
          <w:sz w:val="24"/>
          <w:szCs w:val="24"/>
        </w:rPr>
        <w:t xml:space="preserve"> glasnik</w:t>
      </w:r>
      <w:r w:rsidR="00A2508F" w:rsidRPr="005D037F">
        <w:rPr>
          <w:rFonts w:ascii="Times New Roman" w:hAnsi="Times New Roman" w:cs="Times New Roman"/>
          <w:b/>
          <w:bCs/>
          <w:sz w:val="24"/>
          <w:szCs w:val="24"/>
        </w:rPr>
        <w:t>u br.</w:t>
      </w:r>
      <w:r w:rsidR="00C266F5" w:rsidRPr="005D037F">
        <w:rPr>
          <w:rFonts w:ascii="Times New Roman" w:hAnsi="Times New Roman" w:cs="Times New Roman"/>
          <w:b/>
          <w:bCs/>
          <w:sz w:val="24"/>
          <w:szCs w:val="24"/>
        </w:rPr>
        <w:t xml:space="preserve"> 5/23</w:t>
      </w:r>
      <w:r w:rsidR="00B514A5" w:rsidRPr="005D037F">
        <w:rPr>
          <w:rFonts w:ascii="Times New Roman" w:hAnsi="Times New Roman" w:cs="Times New Roman"/>
          <w:b/>
          <w:bCs/>
          <w:sz w:val="24"/>
          <w:szCs w:val="24"/>
        </w:rPr>
        <w:t>)</w:t>
      </w:r>
      <w:r w:rsidR="00825BBB" w:rsidRPr="005D037F">
        <w:rPr>
          <w:rFonts w:ascii="Times New Roman" w:hAnsi="Times New Roman" w:cs="Times New Roman"/>
          <w:b/>
          <w:bCs/>
          <w:sz w:val="24"/>
          <w:szCs w:val="24"/>
        </w:rPr>
        <w:t>.</w:t>
      </w:r>
    </w:p>
    <w:p w14:paraId="122F8630" w14:textId="77777777" w:rsidR="00825BBB" w:rsidRPr="00373EC8" w:rsidRDefault="00825BBB" w:rsidP="009E6B46">
      <w:pPr>
        <w:autoSpaceDE w:val="0"/>
        <w:autoSpaceDN w:val="0"/>
        <w:adjustRightInd w:val="0"/>
        <w:spacing w:after="0" w:line="240" w:lineRule="auto"/>
        <w:jc w:val="both"/>
        <w:rPr>
          <w:rFonts w:ascii="Times New Roman" w:hAnsi="Times New Roman" w:cs="Times New Roman"/>
          <w:sz w:val="24"/>
          <w:szCs w:val="24"/>
        </w:rPr>
      </w:pPr>
    </w:p>
    <w:p w14:paraId="443BA86B" w14:textId="52B7F077" w:rsidR="00A2508F" w:rsidRDefault="00373EC8" w:rsidP="00172F8F">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U nastavku teksta daje se osvrt na</w:t>
      </w:r>
      <w:r w:rsidR="00284D9B">
        <w:rPr>
          <w:rFonts w:ascii="Times New Roman" w:hAnsi="Times New Roman" w:cs="Times New Roman"/>
          <w:sz w:val="24"/>
          <w:szCs w:val="24"/>
        </w:rPr>
        <w:t xml:space="preserve"> </w:t>
      </w:r>
      <w:r w:rsidRPr="00373EC8">
        <w:rPr>
          <w:rFonts w:ascii="Times New Roman" w:hAnsi="Times New Roman" w:cs="Times New Roman"/>
          <w:sz w:val="24"/>
          <w:szCs w:val="24"/>
        </w:rPr>
        <w:t>godišnje i</w:t>
      </w:r>
      <w:r w:rsidR="00F53CD6">
        <w:rPr>
          <w:rFonts w:ascii="Times New Roman" w:hAnsi="Times New Roman" w:cs="Times New Roman"/>
          <w:sz w:val="24"/>
          <w:szCs w:val="24"/>
        </w:rPr>
        <w:t>zvršenje za period od 01.01.20</w:t>
      </w:r>
      <w:r w:rsidR="009E6B46">
        <w:rPr>
          <w:rFonts w:ascii="Times New Roman" w:hAnsi="Times New Roman" w:cs="Times New Roman"/>
          <w:sz w:val="24"/>
          <w:szCs w:val="24"/>
        </w:rPr>
        <w:t>2</w:t>
      </w:r>
      <w:r w:rsidR="00684173">
        <w:rPr>
          <w:rFonts w:ascii="Times New Roman" w:hAnsi="Times New Roman" w:cs="Times New Roman"/>
          <w:sz w:val="24"/>
          <w:szCs w:val="24"/>
        </w:rPr>
        <w:t>3</w:t>
      </w:r>
      <w:r w:rsidR="00172F8F">
        <w:rPr>
          <w:rFonts w:ascii="Times New Roman" w:hAnsi="Times New Roman" w:cs="Times New Roman"/>
          <w:sz w:val="24"/>
          <w:szCs w:val="24"/>
        </w:rPr>
        <w:t xml:space="preserve">. godine do </w:t>
      </w:r>
      <w:r w:rsidR="00C266F5">
        <w:rPr>
          <w:rFonts w:ascii="Times New Roman" w:hAnsi="Times New Roman" w:cs="Times New Roman"/>
          <w:sz w:val="24"/>
          <w:szCs w:val="24"/>
        </w:rPr>
        <w:t>31.12</w:t>
      </w:r>
      <w:r w:rsidR="00A923A8">
        <w:rPr>
          <w:rFonts w:ascii="Times New Roman" w:hAnsi="Times New Roman" w:cs="Times New Roman"/>
          <w:sz w:val="24"/>
          <w:szCs w:val="24"/>
        </w:rPr>
        <w:t>.202</w:t>
      </w:r>
      <w:r w:rsidR="00684173">
        <w:rPr>
          <w:rFonts w:ascii="Times New Roman" w:hAnsi="Times New Roman" w:cs="Times New Roman"/>
          <w:sz w:val="24"/>
          <w:szCs w:val="24"/>
        </w:rPr>
        <w:t>3</w:t>
      </w:r>
      <w:r w:rsidR="00172F8F">
        <w:rPr>
          <w:rFonts w:ascii="Times New Roman" w:hAnsi="Times New Roman" w:cs="Times New Roman"/>
          <w:sz w:val="24"/>
          <w:szCs w:val="24"/>
        </w:rPr>
        <w:t>. godine u odnosu na Plan</w:t>
      </w:r>
      <w:r w:rsidRPr="00373EC8">
        <w:rPr>
          <w:rFonts w:ascii="Times New Roman" w:hAnsi="Times New Roman" w:cs="Times New Roman"/>
          <w:sz w:val="24"/>
          <w:szCs w:val="24"/>
        </w:rPr>
        <w:t xml:space="preserve"> P</w:t>
      </w:r>
      <w:r w:rsidR="00F53CD6">
        <w:rPr>
          <w:rFonts w:ascii="Times New Roman" w:hAnsi="Times New Roman" w:cs="Times New Roman"/>
          <w:sz w:val="24"/>
          <w:szCs w:val="24"/>
        </w:rPr>
        <w:t>roračuna (</w:t>
      </w:r>
      <w:r w:rsidR="00C266F5">
        <w:rPr>
          <w:rFonts w:ascii="Times New Roman" w:hAnsi="Times New Roman" w:cs="Times New Roman"/>
          <w:sz w:val="24"/>
          <w:szCs w:val="24"/>
        </w:rPr>
        <w:t>I</w:t>
      </w:r>
      <w:r w:rsidR="00946AB7">
        <w:rPr>
          <w:rFonts w:ascii="Times New Roman" w:hAnsi="Times New Roman" w:cs="Times New Roman"/>
          <w:sz w:val="24"/>
          <w:szCs w:val="24"/>
        </w:rPr>
        <w:t>I</w:t>
      </w:r>
      <w:r w:rsidRPr="00373EC8">
        <w:rPr>
          <w:rFonts w:ascii="Times New Roman" w:hAnsi="Times New Roman" w:cs="Times New Roman"/>
          <w:sz w:val="24"/>
          <w:szCs w:val="24"/>
        </w:rPr>
        <w:t>. izmjene i dopun</w:t>
      </w:r>
      <w:r w:rsidR="00F53CD6">
        <w:rPr>
          <w:rFonts w:ascii="Times New Roman" w:hAnsi="Times New Roman" w:cs="Times New Roman"/>
          <w:sz w:val="24"/>
          <w:szCs w:val="24"/>
        </w:rPr>
        <w:t>e) za 20</w:t>
      </w:r>
      <w:r w:rsidR="009E6B46">
        <w:rPr>
          <w:rFonts w:ascii="Times New Roman" w:hAnsi="Times New Roman" w:cs="Times New Roman"/>
          <w:sz w:val="24"/>
          <w:szCs w:val="24"/>
        </w:rPr>
        <w:t>2</w:t>
      </w:r>
      <w:r w:rsidR="00684173">
        <w:rPr>
          <w:rFonts w:ascii="Times New Roman" w:hAnsi="Times New Roman" w:cs="Times New Roman"/>
          <w:sz w:val="24"/>
          <w:szCs w:val="24"/>
        </w:rPr>
        <w:t>3</w:t>
      </w:r>
      <w:r w:rsidRPr="00373EC8">
        <w:rPr>
          <w:rFonts w:ascii="Times New Roman" w:hAnsi="Times New Roman" w:cs="Times New Roman"/>
          <w:sz w:val="24"/>
          <w:szCs w:val="24"/>
        </w:rPr>
        <w:t>. godinu.</w:t>
      </w:r>
    </w:p>
    <w:p w14:paraId="3FB8E790" w14:textId="77777777" w:rsidR="00825BBB" w:rsidRDefault="00825BBB" w:rsidP="00172F8F">
      <w:pPr>
        <w:autoSpaceDE w:val="0"/>
        <w:autoSpaceDN w:val="0"/>
        <w:adjustRightInd w:val="0"/>
        <w:spacing w:after="0" w:line="240" w:lineRule="auto"/>
        <w:jc w:val="both"/>
        <w:rPr>
          <w:rFonts w:ascii="Times New Roman" w:hAnsi="Times New Roman" w:cs="Times New Roman"/>
          <w:sz w:val="24"/>
          <w:szCs w:val="24"/>
        </w:rPr>
      </w:pPr>
    </w:p>
    <w:p w14:paraId="33985F39" w14:textId="77777777" w:rsidR="00716491" w:rsidRPr="00373EC8" w:rsidRDefault="00716491" w:rsidP="00172F8F">
      <w:pPr>
        <w:autoSpaceDE w:val="0"/>
        <w:autoSpaceDN w:val="0"/>
        <w:adjustRightInd w:val="0"/>
        <w:spacing w:after="0" w:line="240" w:lineRule="auto"/>
        <w:jc w:val="both"/>
        <w:rPr>
          <w:rFonts w:ascii="Times New Roman" w:hAnsi="Times New Roman" w:cs="Times New Roman"/>
          <w:sz w:val="24"/>
          <w:szCs w:val="24"/>
        </w:rPr>
      </w:pPr>
    </w:p>
    <w:p w14:paraId="7DA4D8A3" w14:textId="7FFD8627" w:rsidR="00825BBB" w:rsidRPr="00373EC8" w:rsidRDefault="00373EC8" w:rsidP="00481EE6">
      <w:pPr>
        <w:autoSpaceDE w:val="0"/>
        <w:autoSpaceDN w:val="0"/>
        <w:adjustRightInd w:val="0"/>
        <w:spacing w:after="0" w:line="240" w:lineRule="auto"/>
        <w:jc w:val="center"/>
        <w:rPr>
          <w:rFonts w:ascii="Times New Roman" w:hAnsi="Times New Roman" w:cs="Times New Roman"/>
          <w:b/>
          <w:sz w:val="24"/>
          <w:szCs w:val="24"/>
        </w:rPr>
      </w:pPr>
      <w:r w:rsidRPr="00373EC8">
        <w:rPr>
          <w:rFonts w:ascii="Times New Roman" w:hAnsi="Times New Roman" w:cs="Times New Roman"/>
          <w:b/>
          <w:sz w:val="24"/>
          <w:szCs w:val="24"/>
        </w:rPr>
        <w:t>Ostvarenje Proraču</w:t>
      </w:r>
      <w:r w:rsidR="001E3409">
        <w:rPr>
          <w:rFonts w:ascii="Times New Roman" w:hAnsi="Times New Roman" w:cs="Times New Roman"/>
          <w:b/>
          <w:sz w:val="24"/>
          <w:szCs w:val="24"/>
        </w:rPr>
        <w:t>na Grada Metkovića od 01.01.20</w:t>
      </w:r>
      <w:r w:rsidR="002B70B6">
        <w:rPr>
          <w:rFonts w:ascii="Times New Roman" w:hAnsi="Times New Roman" w:cs="Times New Roman"/>
          <w:b/>
          <w:sz w:val="24"/>
          <w:szCs w:val="24"/>
        </w:rPr>
        <w:t>2</w:t>
      </w:r>
      <w:r w:rsidR="00684173">
        <w:rPr>
          <w:rFonts w:ascii="Times New Roman" w:hAnsi="Times New Roman" w:cs="Times New Roman"/>
          <w:b/>
          <w:sz w:val="24"/>
          <w:szCs w:val="24"/>
        </w:rPr>
        <w:t>3</w:t>
      </w:r>
      <w:r w:rsidR="00172F8F">
        <w:rPr>
          <w:rFonts w:ascii="Times New Roman" w:hAnsi="Times New Roman" w:cs="Times New Roman"/>
          <w:b/>
          <w:sz w:val="24"/>
          <w:szCs w:val="24"/>
        </w:rPr>
        <w:t xml:space="preserve">. g. do </w:t>
      </w:r>
      <w:r w:rsidR="00C266F5">
        <w:rPr>
          <w:rFonts w:ascii="Times New Roman" w:hAnsi="Times New Roman" w:cs="Times New Roman"/>
          <w:b/>
          <w:sz w:val="24"/>
          <w:szCs w:val="24"/>
        </w:rPr>
        <w:t>31.12</w:t>
      </w:r>
      <w:r w:rsidR="00A923A8">
        <w:rPr>
          <w:rFonts w:ascii="Times New Roman" w:hAnsi="Times New Roman" w:cs="Times New Roman"/>
          <w:b/>
          <w:sz w:val="24"/>
          <w:szCs w:val="24"/>
        </w:rPr>
        <w:t>.202</w:t>
      </w:r>
      <w:r w:rsidR="00684173">
        <w:rPr>
          <w:rFonts w:ascii="Times New Roman" w:hAnsi="Times New Roman" w:cs="Times New Roman"/>
          <w:b/>
          <w:sz w:val="24"/>
          <w:szCs w:val="24"/>
        </w:rPr>
        <w:t>3</w:t>
      </w:r>
      <w:r w:rsidRPr="00373EC8">
        <w:rPr>
          <w:rFonts w:ascii="Times New Roman" w:hAnsi="Times New Roman" w:cs="Times New Roman"/>
          <w:b/>
          <w:sz w:val="24"/>
          <w:szCs w:val="24"/>
        </w:rPr>
        <w:t>. g. u odnosu na godišnji plan</w:t>
      </w:r>
    </w:p>
    <w:p w14:paraId="3817D1F0" w14:textId="3C9A2155" w:rsidR="00373EC8" w:rsidRPr="00C85185" w:rsidRDefault="00C85185" w:rsidP="00BE463D">
      <w:pPr>
        <w:tabs>
          <w:tab w:val="left" w:pos="7995"/>
        </w:tabs>
        <w:autoSpaceDE w:val="0"/>
        <w:autoSpaceDN w:val="0"/>
        <w:adjustRightInd w:val="0"/>
        <w:spacing w:after="0" w:line="240" w:lineRule="auto"/>
        <w:jc w:val="both"/>
        <w:rPr>
          <w:rFonts w:ascii="Times New Roman" w:hAnsi="Times New Roman" w:cs="Times New Roman"/>
          <w:sz w:val="24"/>
          <w:szCs w:val="24"/>
        </w:rPr>
      </w:pPr>
      <w:r w:rsidRPr="00C85185">
        <w:rPr>
          <w:rFonts w:ascii="Times New Roman" w:hAnsi="Times New Roman" w:cs="Times New Roman"/>
          <w:sz w:val="24"/>
          <w:szCs w:val="24"/>
        </w:rPr>
        <w:t xml:space="preserve">Tablica </w:t>
      </w:r>
      <w:r w:rsidR="00BE463D">
        <w:rPr>
          <w:rFonts w:ascii="Times New Roman" w:hAnsi="Times New Roman" w:cs="Times New Roman"/>
          <w:sz w:val="24"/>
          <w:szCs w:val="24"/>
        </w:rPr>
        <w:t>2</w:t>
      </w:r>
      <w:r w:rsidRPr="00C85185">
        <w:rPr>
          <w:rFonts w:ascii="Times New Roman" w:hAnsi="Times New Roman" w:cs="Times New Roman"/>
          <w:sz w:val="24"/>
          <w:szCs w:val="24"/>
        </w:rPr>
        <w:t>.</w:t>
      </w:r>
      <w:r w:rsidR="00BE463D">
        <w:rPr>
          <w:rFonts w:ascii="Times New Roman" w:hAnsi="Times New Roman" w:cs="Times New Roman"/>
          <w:sz w:val="24"/>
          <w:szCs w:val="24"/>
        </w:rPr>
        <w:tab/>
      </w:r>
      <w:proofErr w:type="spellStart"/>
      <w:r w:rsidR="00D175BC">
        <w:rPr>
          <w:rFonts w:ascii="Times New Roman" w:hAnsi="Times New Roman" w:cs="Times New Roman"/>
          <w:sz w:val="24"/>
          <w:szCs w:val="24"/>
        </w:rPr>
        <w:t>u</w:t>
      </w:r>
      <w:r w:rsidR="00DB64B8">
        <w:rPr>
          <w:rFonts w:ascii="Times New Roman" w:hAnsi="Times New Roman" w:cs="Times New Roman"/>
          <w:sz w:val="24"/>
          <w:szCs w:val="24"/>
        </w:rPr>
        <w:t>eurima</w:t>
      </w:r>
      <w:proofErr w:type="spellEnd"/>
    </w:p>
    <w:tbl>
      <w:tblPr>
        <w:tblW w:w="9010" w:type="dxa"/>
        <w:tblLook w:val="04A0" w:firstRow="1" w:lastRow="0" w:firstColumn="1" w:lastColumn="0" w:noHBand="0" w:noVBand="1"/>
      </w:tblPr>
      <w:tblGrid>
        <w:gridCol w:w="2941"/>
        <w:gridCol w:w="1266"/>
        <w:gridCol w:w="1366"/>
        <w:gridCol w:w="1366"/>
        <w:gridCol w:w="1105"/>
        <w:gridCol w:w="966"/>
      </w:tblGrid>
      <w:tr w:rsidR="00481EE6" w:rsidRPr="00481EE6" w14:paraId="68E9DFD1" w14:textId="77777777" w:rsidTr="00F73DCD">
        <w:trPr>
          <w:trHeight w:val="510"/>
        </w:trPr>
        <w:tc>
          <w:tcPr>
            <w:tcW w:w="2941" w:type="dxa"/>
            <w:tcBorders>
              <w:top w:val="single" w:sz="4" w:space="0" w:color="auto"/>
              <w:left w:val="single" w:sz="4" w:space="0" w:color="auto"/>
              <w:bottom w:val="nil"/>
              <w:right w:val="nil"/>
            </w:tcBorders>
            <w:shd w:val="clear" w:color="000000" w:fill="A6A6A6"/>
            <w:vAlign w:val="bottom"/>
            <w:hideMark/>
          </w:tcPr>
          <w:p w14:paraId="0A9A38F1"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Račun / opis</w:t>
            </w:r>
          </w:p>
        </w:tc>
        <w:tc>
          <w:tcPr>
            <w:tcW w:w="1266" w:type="dxa"/>
            <w:tcBorders>
              <w:top w:val="single" w:sz="4" w:space="0" w:color="auto"/>
              <w:left w:val="nil"/>
              <w:bottom w:val="nil"/>
              <w:right w:val="nil"/>
            </w:tcBorders>
            <w:shd w:val="clear" w:color="000000" w:fill="A6A6A6"/>
            <w:vAlign w:val="center"/>
            <w:hideMark/>
          </w:tcPr>
          <w:p w14:paraId="59873191" w14:textId="77777777" w:rsidR="00481EE6" w:rsidRPr="00481EE6" w:rsidRDefault="00481EE6" w:rsidP="00481EE6">
            <w:pPr>
              <w:spacing w:after="0" w:line="240" w:lineRule="auto"/>
              <w:jc w:val="center"/>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Izvršenje 2022. €</w:t>
            </w:r>
          </w:p>
        </w:tc>
        <w:tc>
          <w:tcPr>
            <w:tcW w:w="1366" w:type="dxa"/>
            <w:tcBorders>
              <w:top w:val="single" w:sz="4" w:space="0" w:color="auto"/>
              <w:left w:val="nil"/>
              <w:bottom w:val="nil"/>
              <w:right w:val="nil"/>
            </w:tcBorders>
            <w:shd w:val="clear" w:color="000000" w:fill="A6A6A6"/>
            <w:vAlign w:val="center"/>
            <w:hideMark/>
          </w:tcPr>
          <w:p w14:paraId="32857479" w14:textId="77777777" w:rsidR="00481EE6" w:rsidRPr="00481EE6" w:rsidRDefault="00481EE6" w:rsidP="00481EE6">
            <w:pPr>
              <w:spacing w:after="0" w:line="240" w:lineRule="auto"/>
              <w:jc w:val="center"/>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Izvorni plan 2023. €</w:t>
            </w:r>
          </w:p>
        </w:tc>
        <w:tc>
          <w:tcPr>
            <w:tcW w:w="1366" w:type="dxa"/>
            <w:tcBorders>
              <w:top w:val="single" w:sz="4" w:space="0" w:color="auto"/>
              <w:left w:val="nil"/>
              <w:bottom w:val="nil"/>
              <w:right w:val="nil"/>
            </w:tcBorders>
            <w:shd w:val="clear" w:color="000000" w:fill="A6A6A6"/>
            <w:vAlign w:val="center"/>
            <w:hideMark/>
          </w:tcPr>
          <w:p w14:paraId="44D215E8" w14:textId="77777777" w:rsidR="00481EE6" w:rsidRPr="00481EE6" w:rsidRDefault="00481EE6" w:rsidP="00481EE6">
            <w:pPr>
              <w:spacing w:after="0" w:line="240" w:lineRule="auto"/>
              <w:jc w:val="center"/>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Izvršenje 2023. €</w:t>
            </w:r>
          </w:p>
        </w:tc>
        <w:tc>
          <w:tcPr>
            <w:tcW w:w="1105" w:type="dxa"/>
            <w:tcBorders>
              <w:top w:val="single" w:sz="4" w:space="0" w:color="auto"/>
              <w:left w:val="nil"/>
              <w:bottom w:val="nil"/>
              <w:right w:val="nil"/>
            </w:tcBorders>
            <w:shd w:val="clear" w:color="000000" w:fill="A6A6A6"/>
            <w:noWrap/>
            <w:vAlign w:val="center"/>
            <w:hideMark/>
          </w:tcPr>
          <w:p w14:paraId="4A9F37DA" w14:textId="77777777" w:rsidR="00481EE6" w:rsidRPr="00481EE6" w:rsidRDefault="00481EE6" w:rsidP="00481EE6">
            <w:pPr>
              <w:spacing w:after="0" w:line="240" w:lineRule="auto"/>
              <w:jc w:val="center"/>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Indeks  3/1</w:t>
            </w:r>
          </w:p>
        </w:tc>
        <w:tc>
          <w:tcPr>
            <w:tcW w:w="966" w:type="dxa"/>
            <w:tcBorders>
              <w:top w:val="single" w:sz="4" w:space="0" w:color="auto"/>
              <w:left w:val="nil"/>
              <w:bottom w:val="nil"/>
              <w:right w:val="single" w:sz="4" w:space="0" w:color="auto"/>
            </w:tcBorders>
            <w:shd w:val="clear" w:color="000000" w:fill="A6A6A6"/>
            <w:noWrap/>
            <w:vAlign w:val="center"/>
            <w:hideMark/>
          </w:tcPr>
          <w:p w14:paraId="592E867A" w14:textId="77777777" w:rsidR="00481EE6" w:rsidRPr="00481EE6" w:rsidRDefault="00481EE6" w:rsidP="00481EE6">
            <w:pPr>
              <w:spacing w:after="0" w:line="240" w:lineRule="auto"/>
              <w:jc w:val="center"/>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Indeks  3/2</w:t>
            </w:r>
          </w:p>
        </w:tc>
      </w:tr>
      <w:tr w:rsidR="00481EE6" w:rsidRPr="00481EE6" w14:paraId="1A3513A4" w14:textId="77777777" w:rsidTr="00F73DCD">
        <w:trPr>
          <w:trHeight w:val="525"/>
        </w:trPr>
        <w:tc>
          <w:tcPr>
            <w:tcW w:w="2941" w:type="dxa"/>
            <w:tcBorders>
              <w:top w:val="nil"/>
              <w:left w:val="single" w:sz="4" w:space="0" w:color="auto"/>
              <w:bottom w:val="nil"/>
              <w:right w:val="nil"/>
            </w:tcBorders>
            <w:shd w:val="clear" w:color="000000" w:fill="808080"/>
            <w:vAlign w:val="bottom"/>
            <w:hideMark/>
          </w:tcPr>
          <w:p w14:paraId="6F3C4B89" w14:textId="77777777" w:rsidR="00481EE6" w:rsidRPr="00481EE6" w:rsidRDefault="00481EE6" w:rsidP="00481EE6">
            <w:pPr>
              <w:spacing w:after="0" w:line="240" w:lineRule="auto"/>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A. RAČUN PRIHODA I RASHODA</w:t>
            </w:r>
          </w:p>
        </w:tc>
        <w:tc>
          <w:tcPr>
            <w:tcW w:w="1266" w:type="dxa"/>
            <w:tcBorders>
              <w:top w:val="nil"/>
              <w:left w:val="nil"/>
              <w:bottom w:val="nil"/>
              <w:right w:val="nil"/>
            </w:tcBorders>
            <w:shd w:val="clear" w:color="000000" w:fill="808080"/>
            <w:noWrap/>
            <w:vAlign w:val="bottom"/>
            <w:hideMark/>
          </w:tcPr>
          <w:p w14:paraId="772AB536" w14:textId="77777777" w:rsidR="00481EE6" w:rsidRPr="00481EE6" w:rsidRDefault="00481EE6" w:rsidP="00481EE6">
            <w:pPr>
              <w:spacing w:after="0" w:line="240" w:lineRule="auto"/>
              <w:jc w:val="center"/>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1</w:t>
            </w:r>
          </w:p>
        </w:tc>
        <w:tc>
          <w:tcPr>
            <w:tcW w:w="1366" w:type="dxa"/>
            <w:tcBorders>
              <w:top w:val="nil"/>
              <w:left w:val="nil"/>
              <w:bottom w:val="nil"/>
              <w:right w:val="nil"/>
            </w:tcBorders>
            <w:shd w:val="clear" w:color="000000" w:fill="808080"/>
            <w:noWrap/>
            <w:vAlign w:val="bottom"/>
            <w:hideMark/>
          </w:tcPr>
          <w:p w14:paraId="3C76CEEE" w14:textId="77777777" w:rsidR="00481EE6" w:rsidRPr="00481EE6" w:rsidRDefault="00481EE6" w:rsidP="00481EE6">
            <w:pPr>
              <w:spacing w:after="0" w:line="240" w:lineRule="auto"/>
              <w:jc w:val="center"/>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2</w:t>
            </w:r>
          </w:p>
        </w:tc>
        <w:tc>
          <w:tcPr>
            <w:tcW w:w="1366" w:type="dxa"/>
            <w:tcBorders>
              <w:top w:val="nil"/>
              <w:left w:val="nil"/>
              <w:bottom w:val="nil"/>
              <w:right w:val="nil"/>
            </w:tcBorders>
            <w:shd w:val="clear" w:color="000000" w:fill="808080"/>
            <w:noWrap/>
            <w:vAlign w:val="bottom"/>
            <w:hideMark/>
          </w:tcPr>
          <w:p w14:paraId="34ED531C" w14:textId="77777777" w:rsidR="00481EE6" w:rsidRPr="00481EE6" w:rsidRDefault="00481EE6" w:rsidP="00481EE6">
            <w:pPr>
              <w:spacing w:after="0" w:line="240" w:lineRule="auto"/>
              <w:jc w:val="center"/>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3</w:t>
            </w:r>
          </w:p>
        </w:tc>
        <w:tc>
          <w:tcPr>
            <w:tcW w:w="1105" w:type="dxa"/>
            <w:tcBorders>
              <w:top w:val="nil"/>
              <w:left w:val="nil"/>
              <w:bottom w:val="nil"/>
              <w:right w:val="nil"/>
            </w:tcBorders>
            <w:shd w:val="clear" w:color="000000" w:fill="808080"/>
            <w:noWrap/>
            <w:vAlign w:val="bottom"/>
            <w:hideMark/>
          </w:tcPr>
          <w:p w14:paraId="0F9A1A10" w14:textId="77777777" w:rsidR="00481EE6" w:rsidRPr="00481EE6" w:rsidRDefault="00481EE6" w:rsidP="00481EE6">
            <w:pPr>
              <w:spacing w:after="0" w:line="240" w:lineRule="auto"/>
              <w:jc w:val="center"/>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4</w:t>
            </w:r>
          </w:p>
        </w:tc>
        <w:tc>
          <w:tcPr>
            <w:tcW w:w="966" w:type="dxa"/>
            <w:tcBorders>
              <w:top w:val="nil"/>
              <w:left w:val="nil"/>
              <w:bottom w:val="nil"/>
              <w:right w:val="single" w:sz="4" w:space="0" w:color="auto"/>
            </w:tcBorders>
            <w:shd w:val="clear" w:color="000000" w:fill="808080"/>
            <w:noWrap/>
            <w:vAlign w:val="bottom"/>
            <w:hideMark/>
          </w:tcPr>
          <w:p w14:paraId="25E696D4" w14:textId="77777777" w:rsidR="00481EE6" w:rsidRPr="00481EE6" w:rsidRDefault="00481EE6" w:rsidP="00481EE6">
            <w:pPr>
              <w:spacing w:after="0" w:line="240" w:lineRule="auto"/>
              <w:jc w:val="center"/>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5</w:t>
            </w:r>
          </w:p>
        </w:tc>
      </w:tr>
      <w:tr w:rsidR="00481EE6" w:rsidRPr="00481EE6" w14:paraId="535F9A42" w14:textId="77777777" w:rsidTr="00F73DCD">
        <w:trPr>
          <w:trHeight w:val="300"/>
        </w:trPr>
        <w:tc>
          <w:tcPr>
            <w:tcW w:w="2941" w:type="dxa"/>
            <w:tcBorders>
              <w:top w:val="nil"/>
              <w:left w:val="single" w:sz="4" w:space="0" w:color="auto"/>
              <w:bottom w:val="nil"/>
              <w:right w:val="nil"/>
            </w:tcBorders>
            <w:shd w:val="clear" w:color="auto" w:fill="auto"/>
            <w:vAlign w:val="bottom"/>
            <w:hideMark/>
          </w:tcPr>
          <w:p w14:paraId="013F3F24"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6 Prihodi poslovanja</w:t>
            </w:r>
          </w:p>
        </w:tc>
        <w:tc>
          <w:tcPr>
            <w:tcW w:w="1266" w:type="dxa"/>
            <w:tcBorders>
              <w:top w:val="nil"/>
              <w:left w:val="nil"/>
              <w:bottom w:val="nil"/>
              <w:right w:val="nil"/>
            </w:tcBorders>
            <w:shd w:val="clear" w:color="auto" w:fill="auto"/>
            <w:noWrap/>
            <w:vAlign w:val="bottom"/>
            <w:hideMark/>
          </w:tcPr>
          <w:p w14:paraId="72660345"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9.376.639,68</w:t>
            </w:r>
          </w:p>
        </w:tc>
        <w:tc>
          <w:tcPr>
            <w:tcW w:w="1366" w:type="dxa"/>
            <w:tcBorders>
              <w:top w:val="nil"/>
              <w:left w:val="nil"/>
              <w:bottom w:val="nil"/>
              <w:right w:val="nil"/>
            </w:tcBorders>
            <w:shd w:val="clear" w:color="auto" w:fill="auto"/>
            <w:noWrap/>
            <w:vAlign w:val="bottom"/>
            <w:hideMark/>
          </w:tcPr>
          <w:p w14:paraId="4E985AF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10.541.660,24</w:t>
            </w:r>
          </w:p>
        </w:tc>
        <w:tc>
          <w:tcPr>
            <w:tcW w:w="1366" w:type="dxa"/>
            <w:tcBorders>
              <w:top w:val="nil"/>
              <w:left w:val="nil"/>
              <w:bottom w:val="nil"/>
              <w:right w:val="nil"/>
            </w:tcBorders>
            <w:shd w:val="clear" w:color="auto" w:fill="auto"/>
            <w:noWrap/>
            <w:vAlign w:val="bottom"/>
            <w:hideMark/>
          </w:tcPr>
          <w:p w14:paraId="45E58BB8"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10.379.291,25</w:t>
            </w:r>
          </w:p>
        </w:tc>
        <w:tc>
          <w:tcPr>
            <w:tcW w:w="1105" w:type="dxa"/>
            <w:tcBorders>
              <w:top w:val="nil"/>
              <w:left w:val="nil"/>
              <w:bottom w:val="nil"/>
              <w:right w:val="nil"/>
            </w:tcBorders>
            <w:shd w:val="clear" w:color="auto" w:fill="auto"/>
            <w:noWrap/>
            <w:vAlign w:val="bottom"/>
            <w:hideMark/>
          </w:tcPr>
          <w:p w14:paraId="122DE637"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110,69%</w:t>
            </w:r>
          </w:p>
        </w:tc>
        <w:tc>
          <w:tcPr>
            <w:tcW w:w="966" w:type="dxa"/>
            <w:tcBorders>
              <w:top w:val="nil"/>
              <w:left w:val="nil"/>
              <w:bottom w:val="nil"/>
              <w:right w:val="single" w:sz="4" w:space="0" w:color="auto"/>
            </w:tcBorders>
            <w:shd w:val="clear" w:color="auto" w:fill="auto"/>
            <w:noWrap/>
            <w:vAlign w:val="bottom"/>
            <w:hideMark/>
          </w:tcPr>
          <w:p w14:paraId="05E593B1"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98,46%</w:t>
            </w:r>
          </w:p>
        </w:tc>
      </w:tr>
      <w:tr w:rsidR="00481EE6" w:rsidRPr="00481EE6" w14:paraId="73920291" w14:textId="77777777" w:rsidTr="00F73DCD">
        <w:trPr>
          <w:trHeight w:val="525"/>
        </w:trPr>
        <w:tc>
          <w:tcPr>
            <w:tcW w:w="2941" w:type="dxa"/>
            <w:tcBorders>
              <w:top w:val="nil"/>
              <w:left w:val="single" w:sz="4" w:space="0" w:color="auto"/>
              <w:bottom w:val="nil"/>
              <w:right w:val="nil"/>
            </w:tcBorders>
            <w:shd w:val="clear" w:color="auto" w:fill="auto"/>
            <w:vAlign w:val="bottom"/>
            <w:hideMark/>
          </w:tcPr>
          <w:p w14:paraId="15ADAF38"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7 Prihodi od prodaje nefinancijske imovine</w:t>
            </w:r>
          </w:p>
        </w:tc>
        <w:tc>
          <w:tcPr>
            <w:tcW w:w="1266" w:type="dxa"/>
            <w:tcBorders>
              <w:top w:val="nil"/>
              <w:left w:val="nil"/>
              <w:bottom w:val="nil"/>
              <w:right w:val="nil"/>
            </w:tcBorders>
            <w:shd w:val="clear" w:color="auto" w:fill="auto"/>
            <w:noWrap/>
            <w:vAlign w:val="bottom"/>
            <w:hideMark/>
          </w:tcPr>
          <w:p w14:paraId="4327B7A2"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13.473,79</w:t>
            </w:r>
          </w:p>
        </w:tc>
        <w:tc>
          <w:tcPr>
            <w:tcW w:w="1366" w:type="dxa"/>
            <w:tcBorders>
              <w:top w:val="nil"/>
              <w:left w:val="nil"/>
              <w:bottom w:val="nil"/>
              <w:right w:val="nil"/>
            </w:tcBorders>
            <w:shd w:val="clear" w:color="auto" w:fill="auto"/>
            <w:noWrap/>
            <w:vAlign w:val="bottom"/>
            <w:hideMark/>
          </w:tcPr>
          <w:p w14:paraId="65BC95D8"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20.530,89</w:t>
            </w:r>
          </w:p>
        </w:tc>
        <w:tc>
          <w:tcPr>
            <w:tcW w:w="1366" w:type="dxa"/>
            <w:tcBorders>
              <w:top w:val="nil"/>
              <w:left w:val="nil"/>
              <w:bottom w:val="nil"/>
              <w:right w:val="nil"/>
            </w:tcBorders>
            <w:shd w:val="clear" w:color="auto" w:fill="auto"/>
            <w:noWrap/>
            <w:vAlign w:val="bottom"/>
            <w:hideMark/>
          </w:tcPr>
          <w:p w14:paraId="0ECD711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7.157,06</w:t>
            </w:r>
          </w:p>
        </w:tc>
        <w:tc>
          <w:tcPr>
            <w:tcW w:w="1105" w:type="dxa"/>
            <w:tcBorders>
              <w:top w:val="nil"/>
              <w:left w:val="nil"/>
              <w:bottom w:val="nil"/>
              <w:right w:val="nil"/>
            </w:tcBorders>
            <w:shd w:val="clear" w:color="auto" w:fill="auto"/>
            <w:noWrap/>
            <w:vAlign w:val="bottom"/>
            <w:hideMark/>
          </w:tcPr>
          <w:p w14:paraId="7A77345F"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53,12%</w:t>
            </w:r>
          </w:p>
        </w:tc>
        <w:tc>
          <w:tcPr>
            <w:tcW w:w="966" w:type="dxa"/>
            <w:tcBorders>
              <w:top w:val="nil"/>
              <w:left w:val="nil"/>
              <w:bottom w:val="nil"/>
              <w:right w:val="single" w:sz="4" w:space="0" w:color="auto"/>
            </w:tcBorders>
            <w:shd w:val="clear" w:color="auto" w:fill="auto"/>
            <w:noWrap/>
            <w:vAlign w:val="bottom"/>
            <w:hideMark/>
          </w:tcPr>
          <w:p w14:paraId="4A211E3E"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34,86%</w:t>
            </w:r>
          </w:p>
        </w:tc>
      </w:tr>
      <w:tr w:rsidR="00481EE6" w:rsidRPr="00481EE6" w14:paraId="0C0BFFD9" w14:textId="77777777" w:rsidTr="00F73DCD">
        <w:trPr>
          <w:trHeight w:val="300"/>
        </w:trPr>
        <w:tc>
          <w:tcPr>
            <w:tcW w:w="2941" w:type="dxa"/>
            <w:tcBorders>
              <w:top w:val="nil"/>
              <w:left w:val="single" w:sz="4" w:space="0" w:color="auto"/>
              <w:bottom w:val="nil"/>
              <w:right w:val="nil"/>
            </w:tcBorders>
            <w:shd w:val="clear" w:color="000000" w:fill="A6C9EC"/>
            <w:vAlign w:val="bottom"/>
            <w:hideMark/>
          </w:tcPr>
          <w:p w14:paraId="437970E8"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xml:space="preserve"> UKUPNI PRIHODI</w:t>
            </w:r>
          </w:p>
        </w:tc>
        <w:tc>
          <w:tcPr>
            <w:tcW w:w="1266" w:type="dxa"/>
            <w:tcBorders>
              <w:top w:val="nil"/>
              <w:left w:val="nil"/>
              <w:bottom w:val="nil"/>
              <w:right w:val="nil"/>
            </w:tcBorders>
            <w:shd w:val="clear" w:color="000000" w:fill="A6C9EC"/>
            <w:noWrap/>
            <w:vAlign w:val="bottom"/>
            <w:hideMark/>
          </w:tcPr>
          <w:p w14:paraId="24ED546B"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9.390.113,47</w:t>
            </w:r>
          </w:p>
        </w:tc>
        <w:tc>
          <w:tcPr>
            <w:tcW w:w="1366" w:type="dxa"/>
            <w:tcBorders>
              <w:top w:val="nil"/>
              <w:left w:val="nil"/>
              <w:bottom w:val="nil"/>
              <w:right w:val="nil"/>
            </w:tcBorders>
            <w:shd w:val="clear" w:color="000000" w:fill="A6C9EC"/>
            <w:noWrap/>
            <w:vAlign w:val="bottom"/>
            <w:hideMark/>
          </w:tcPr>
          <w:p w14:paraId="3FCC4212"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10.562.191,13</w:t>
            </w:r>
          </w:p>
        </w:tc>
        <w:tc>
          <w:tcPr>
            <w:tcW w:w="1366" w:type="dxa"/>
            <w:tcBorders>
              <w:top w:val="nil"/>
              <w:left w:val="nil"/>
              <w:bottom w:val="nil"/>
              <w:right w:val="nil"/>
            </w:tcBorders>
            <w:shd w:val="clear" w:color="000000" w:fill="A6C9EC"/>
            <w:noWrap/>
            <w:vAlign w:val="bottom"/>
            <w:hideMark/>
          </w:tcPr>
          <w:p w14:paraId="1A0F8508"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10.386.448,31</w:t>
            </w:r>
          </w:p>
        </w:tc>
        <w:tc>
          <w:tcPr>
            <w:tcW w:w="1105" w:type="dxa"/>
            <w:tcBorders>
              <w:top w:val="nil"/>
              <w:left w:val="nil"/>
              <w:bottom w:val="nil"/>
              <w:right w:val="nil"/>
            </w:tcBorders>
            <w:shd w:val="clear" w:color="000000" w:fill="A6C9EC"/>
            <w:noWrap/>
            <w:vAlign w:val="bottom"/>
            <w:hideMark/>
          </w:tcPr>
          <w:p w14:paraId="606F4B3D"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110,61%</w:t>
            </w:r>
          </w:p>
        </w:tc>
        <w:tc>
          <w:tcPr>
            <w:tcW w:w="966" w:type="dxa"/>
            <w:tcBorders>
              <w:top w:val="nil"/>
              <w:left w:val="nil"/>
              <w:bottom w:val="nil"/>
              <w:right w:val="single" w:sz="4" w:space="0" w:color="auto"/>
            </w:tcBorders>
            <w:shd w:val="clear" w:color="000000" w:fill="A6C9EC"/>
            <w:noWrap/>
            <w:vAlign w:val="bottom"/>
            <w:hideMark/>
          </w:tcPr>
          <w:p w14:paraId="28A63A01"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98,34%</w:t>
            </w:r>
          </w:p>
        </w:tc>
      </w:tr>
      <w:tr w:rsidR="00481EE6" w:rsidRPr="00481EE6" w14:paraId="288B3983" w14:textId="77777777" w:rsidTr="00F73DCD">
        <w:trPr>
          <w:trHeight w:val="300"/>
        </w:trPr>
        <w:tc>
          <w:tcPr>
            <w:tcW w:w="2941" w:type="dxa"/>
            <w:tcBorders>
              <w:top w:val="nil"/>
              <w:left w:val="single" w:sz="4" w:space="0" w:color="auto"/>
              <w:bottom w:val="nil"/>
              <w:right w:val="nil"/>
            </w:tcBorders>
            <w:shd w:val="clear" w:color="auto" w:fill="auto"/>
            <w:vAlign w:val="bottom"/>
            <w:hideMark/>
          </w:tcPr>
          <w:p w14:paraId="4362E63F"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3 Rashodi poslovanja</w:t>
            </w:r>
          </w:p>
        </w:tc>
        <w:tc>
          <w:tcPr>
            <w:tcW w:w="1266" w:type="dxa"/>
            <w:tcBorders>
              <w:top w:val="nil"/>
              <w:left w:val="nil"/>
              <w:bottom w:val="nil"/>
              <w:right w:val="nil"/>
            </w:tcBorders>
            <w:shd w:val="clear" w:color="auto" w:fill="auto"/>
            <w:noWrap/>
            <w:vAlign w:val="bottom"/>
            <w:hideMark/>
          </w:tcPr>
          <w:p w14:paraId="4427E47D"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5.900.740,11</w:t>
            </w:r>
          </w:p>
        </w:tc>
        <w:tc>
          <w:tcPr>
            <w:tcW w:w="1366" w:type="dxa"/>
            <w:tcBorders>
              <w:top w:val="nil"/>
              <w:left w:val="nil"/>
              <w:bottom w:val="nil"/>
              <w:right w:val="nil"/>
            </w:tcBorders>
            <w:shd w:val="clear" w:color="auto" w:fill="auto"/>
            <w:noWrap/>
            <w:vAlign w:val="bottom"/>
            <w:hideMark/>
          </w:tcPr>
          <w:p w14:paraId="497574F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8.101.552,27</w:t>
            </w:r>
          </w:p>
        </w:tc>
        <w:tc>
          <w:tcPr>
            <w:tcW w:w="1366" w:type="dxa"/>
            <w:tcBorders>
              <w:top w:val="nil"/>
              <w:left w:val="nil"/>
              <w:bottom w:val="nil"/>
              <w:right w:val="nil"/>
            </w:tcBorders>
            <w:shd w:val="clear" w:color="auto" w:fill="auto"/>
            <w:noWrap/>
            <w:vAlign w:val="bottom"/>
            <w:hideMark/>
          </w:tcPr>
          <w:p w14:paraId="3A13F9BF"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7.526.116,68</w:t>
            </w:r>
          </w:p>
        </w:tc>
        <w:tc>
          <w:tcPr>
            <w:tcW w:w="1105" w:type="dxa"/>
            <w:tcBorders>
              <w:top w:val="nil"/>
              <w:left w:val="nil"/>
              <w:bottom w:val="nil"/>
              <w:right w:val="nil"/>
            </w:tcBorders>
            <w:shd w:val="clear" w:color="auto" w:fill="auto"/>
            <w:noWrap/>
            <w:vAlign w:val="bottom"/>
            <w:hideMark/>
          </w:tcPr>
          <w:p w14:paraId="2B60F712"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127,55%</w:t>
            </w:r>
          </w:p>
        </w:tc>
        <w:tc>
          <w:tcPr>
            <w:tcW w:w="966" w:type="dxa"/>
            <w:tcBorders>
              <w:top w:val="nil"/>
              <w:left w:val="nil"/>
              <w:bottom w:val="nil"/>
              <w:right w:val="single" w:sz="4" w:space="0" w:color="auto"/>
            </w:tcBorders>
            <w:shd w:val="clear" w:color="auto" w:fill="auto"/>
            <w:noWrap/>
            <w:vAlign w:val="bottom"/>
            <w:hideMark/>
          </w:tcPr>
          <w:p w14:paraId="41F3297B"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92,90%</w:t>
            </w:r>
          </w:p>
        </w:tc>
      </w:tr>
      <w:tr w:rsidR="00481EE6" w:rsidRPr="00481EE6" w14:paraId="3C6F7E07" w14:textId="77777777" w:rsidTr="00F73DCD">
        <w:trPr>
          <w:trHeight w:val="525"/>
        </w:trPr>
        <w:tc>
          <w:tcPr>
            <w:tcW w:w="2941" w:type="dxa"/>
            <w:tcBorders>
              <w:top w:val="nil"/>
              <w:left w:val="single" w:sz="4" w:space="0" w:color="auto"/>
              <w:bottom w:val="nil"/>
              <w:right w:val="nil"/>
            </w:tcBorders>
            <w:shd w:val="clear" w:color="auto" w:fill="auto"/>
            <w:vAlign w:val="bottom"/>
            <w:hideMark/>
          </w:tcPr>
          <w:p w14:paraId="002A2AAA"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4 Rashodi za nabavu nefinancijske imovine</w:t>
            </w:r>
          </w:p>
        </w:tc>
        <w:tc>
          <w:tcPr>
            <w:tcW w:w="1266" w:type="dxa"/>
            <w:tcBorders>
              <w:top w:val="nil"/>
              <w:left w:val="nil"/>
              <w:bottom w:val="nil"/>
              <w:right w:val="nil"/>
            </w:tcBorders>
            <w:shd w:val="clear" w:color="auto" w:fill="auto"/>
            <w:noWrap/>
            <w:vAlign w:val="bottom"/>
            <w:hideMark/>
          </w:tcPr>
          <w:p w14:paraId="6CB36797"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3.768.048,75</w:t>
            </w:r>
          </w:p>
        </w:tc>
        <w:tc>
          <w:tcPr>
            <w:tcW w:w="1366" w:type="dxa"/>
            <w:tcBorders>
              <w:top w:val="nil"/>
              <w:left w:val="nil"/>
              <w:bottom w:val="nil"/>
              <w:right w:val="nil"/>
            </w:tcBorders>
            <w:shd w:val="clear" w:color="auto" w:fill="auto"/>
            <w:noWrap/>
            <w:vAlign w:val="bottom"/>
            <w:hideMark/>
          </w:tcPr>
          <w:p w14:paraId="3999EFAA"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2.046.703,11</w:t>
            </w:r>
          </w:p>
        </w:tc>
        <w:tc>
          <w:tcPr>
            <w:tcW w:w="1366" w:type="dxa"/>
            <w:tcBorders>
              <w:top w:val="nil"/>
              <w:left w:val="nil"/>
              <w:bottom w:val="nil"/>
              <w:right w:val="nil"/>
            </w:tcBorders>
            <w:shd w:val="clear" w:color="auto" w:fill="auto"/>
            <w:noWrap/>
            <w:vAlign w:val="bottom"/>
            <w:hideMark/>
          </w:tcPr>
          <w:p w14:paraId="618C0C85"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1.077.257,27</w:t>
            </w:r>
          </w:p>
        </w:tc>
        <w:tc>
          <w:tcPr>
            <w:tcW w:w="1105" w:type="dxa"/>
            <w:tcBorders>
              <w:top w:val="nil"/>
              <w:left w:val="nil"/>
              <w:bottom w:val="nil"/>
              <w:right w:val="nil"/>
            </w:tcBorders>
            <w:shd w:val="clear" w:color="auto" w:fill="auto"/>
            <w:noWrap/>
            <w:vAlign w:val="bottom"/>
            <w:hideMark/>
          </w:tcPr>
          <w:p w14:paraId="54C93A42"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28,59%</w:t>
            </w:r>
          </w:p>
        </w:tc>
        <w:tc>
          <w:tcPr>
            <w:tcW w:w="966" w:type="dxa"/>
            <w:tcBorders>
              <w:top w:val="nil"/>
              <w:left w:val="nil"/>
              <w:bottom w:val="nil"/>
              <w:right w:val="single" w:sz="4" w:space="0" w:color="auto"/>
            </w:tcBorders>
            <w:shd w:val="clear" w:color="auto" w:fill="auto"/>
            <w:noWrap/>
            <w:vAlign w:val="bottom"/>
            <w:hideMark/>
          </w:tcPr>
          <w:p w14:paraId="46CCDE0D"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52,63%</w:t>
            </w:r>
          </w:p>
        </w:tc>
      </w:tr>
      <w:tr w:rsidR="00481EE6" w:rsidRPr="00481EE6" w14:paraId="67CD5C73" w14:textId="77777777" w:rsidTr="00F73DCD">
        <w:trPr>
          <w:trHeight w:val="300"/>
        </w:trPr>
        <w:tc>
          <w:tcPr>
            <w:tcW w:w="2941" w:type="dxa"/>
            <w:tcBorders>
              <w:top w:val="nil"/>
              <w:left w:val="single" w:sz="4" w:space="0" w:color="auto"/>
              <w:bottom w:val="nil"/>
              <w:right w:val="nil"/>
            </w:tcBorders>
            <w:shd w:val="clear" w:color="000000" w:fill="A6C9EC"/>
            <w:vAlign w:val="bottom"/>
            <w:hideMark/>
          </w:tcPr>
          <w:p w14:paraId="1C429C33"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xml:space="preserve"> UKUPNI RASHODI</w:t>
            </w:r>
          </w:p>
        </w:tc>
        <w:tc>
          <w:tcPr>
            <w:tcW w:w="1266" w:type="dxa"/>
            <w:tcBorders>
              <w:top w:val="nil"/>
              <w:left w:val="nil"/>
              <w:bottom w:val="nil"/>
              <w:right w:val="nil"/>
            </w:tcBorders>
            <w:shd w:val="clear" w:color="000000" w:fill="A6C9EC"/>
            <w:noWrap/>
            <w:vAlign w:val="bottom"/>
            <w:hideMark/>
          </w:tcPr>
          <w:p w14:paraId="426F1935"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9.668.788,86</w:t>
            </w:r>
          </w:p>
        </w:tc>
        <w:tc>
          <w:tcPr>
            <w:tcW w:w="1366" w:type="dxa"/>
            <w:tcBorders>
              <w:top w:val="nil"/>
              <w:left w:val="nil"/>
              <w:bottom w:val="nil"/>
              <w:right w:val="nil"/>
            </w:tcBorders>
            <w:shd w:val="clear" w:color="000000" w:fill="A6C9EC"/>
            <w:noWrap/>
            <w:vAlign w:val="bottom"/>
            <w:hideMark/>
          </w:tcPr>
          <w:p w14:paraId="3B26E77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10.148.255,38</w:t>
            </w:r>
          </w:p>
        </w:tc>
        <w:tc>
          <w:tcPr>
            <w:tcW w:w="1366" w:type="dxa"/>
            <w:tcBorders>
              <w:top w:val="nil"/>
              <w:left w:val="nil"/>
              <w:bottom w:val="nil"/>
              <w:right w:val="nil"/>
            </w:tcBorders>
            <w:shd w:val="clear" w:color="000000" w:fill="A6C9EC"/>
            <w:noWrap/>
            <w:vAlign w:val="bottom"/>
            <w:hideMark/>
          </w:tcPr>
          <w:p w14:paraId="5E897DB7"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8.603.373,95</w:t>
            </w:r>
          </w:p>
        </w:tc>
        <w:tc>
          <w:tcPr>
            <w:tcW w:w="1105" w:type="dxa"/>
            <w:tcBorders>
              <w:top w:val="nil"/>
              <w:left w:val="nil"/>
              <w:bottom w:val="nil"/>
              <w:right w:val="nil"/>
            </w:tcBorders>
            <w:shd w:val="clear" w:color="000000" w:fill="A6C9EC"/>
            <w:noWrap/>
            <w:vAlign w:val="bottom"/>
            <w:hideMark/>
          </w:tcPr>
          <w:p w14:paraId="5BA8C10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88,98%</w:t>
            </w:r>
          </w:p>
        </w:tc>
        <w:tc>
          <w:tcPr>
            <w:tcW w:w="966" w:type="dxa"/>
            <w:tcBorders>
              <w:top w:val="nil"/>
              <w:left w:val="nil"/>
              <w:bottom w:val="nil"/>
              <w:right w:val="single" w:sz="4" w:space="0" w:color="auto"/>
            </w:tcBorders>
            <w:shd w:val="clear" w:color="000000" w:fill="A6C9EC"/>
            <w:noWrap/>
            <w:vAlign w:val="bottom"/>
            <w:hideMark/>
          </w:tcPr>
          <w:p w14:paraId="74010FF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84,78%</w:t>
            </w:r>
          </w:p>
        </w:tc>
      </w:tr>
      <w:tr w:rsidR="00481EE6" w:rsidRPr="00481EE6" w14:paraId="694FE010" w14:textId="77777777" w:rsidTr="00F73DCD">
        <w:trPr>
          <w:trHeight w:val="300"/>
        </w:trPr>
        <w:tc>
          <w:tcPr>
            <w:tcW w:w="2941" w:type="dxa"/>
            <w:tcBorders>
              <w:top w:val="nil"/>
              <w:left w:val="single" w:sz="4" w:space="0" w:color="auto"/>
              <w:bottom w:val="nil"/>
              <w:right w:val="nil"/>
            </w:tcBorders>
            <w:shd w:val="clear" w:color="auto" w:fill="auto"/>
            <w:vAlign w:val="bottom"/>
            <w:hideMark/>
          </w:tcPr>
          <w:p w14:paraId="4C60A821"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xml:space="preserve"> VIŠAK / MANJAK</w:t>
            </w:r>
          </w:p>
        </w:tc>
        <w:tc>
          <w:tcPr>
            <w:tcW w:w="1266" w:type="dxa"/>
            <w:tcBorders>
              <w:top w:val="nil"/>
              <w:left w:val="nil"/>
              <w:bottom w:val="nil"/>
              <w:right w:val="nil"/>
            </w:tcBorders>
            <w:shd w:val="clear" w:color="auto" w:fill="auto"/>
            <w:noWrap/>
            <w:vAlign w:val="bottom"/>
            <w:hideMark/>
          </w:tcPr>
          <w:p w14:paraId="331ED999"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-278.675,39</w:t>
            </w:r>
          </w:p>
        </w:tc>
        <w:tc>
          <w:tcPr>
            <w:tcW w:w="1366" w:type="dxa"/>
            <w:tcBorders>
              <w:top w:val="nil"/>
              <w:left w:val="nil"/>
              <w:bottom w:val="nil"/>
              <w:right w:val="nil"/>
            </w:tcBorders>
            <w:shd w:val="clear" w:color="auto" w:fill="auto"/>
            <w:noWrap/>
            <w:vAlign w:val="bottom"/>
            <w:hideMark/>
          </w:tcPr>
          <w:p w14:paraId="418E93BB"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413.935,75</w:t>
            </w:r>
          </w:p>
        </w:tc>
        <w:tc>
          <w:tcPr>
            <w:tcW w:w="1366" w:type="dxa"/>
            <w:tcBorders>
              <w:top w:val="nil"/>
              <w:left w:val="nil"/>
              <w:bottom w:val="nil"/>
              <w:right w:val="nil"/>
            </w:tcBorders>
            <w:shd w:val="clear" w:color="auto" w:fill="auto"/>
            <w:noWrap/>
            <w:vAlign w:val="bottom"/>
            <w:hideMark/>
          </w:tcPr>
          <w:p w14:paraId="15C63BE9"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1.783.074,36</w:t>
            </w:r>
          </w:p>
        </w:tc>
        <w:tc>
          <w:tcPr>
            <w:tcW w:w="1105" w:type="dxa"/>
            <w:tcBorders>
              <w:top w:val="nil"/>
              <w:left w:val="nil"/>
              <w:bottom w:val="nil"/>
              <w:right w:val="nil"/>
            </w:tcBorders>
            <w:shd w:val="clear" w:color="auto" w:fill="auto"/>
            <w:noWrap/>
            <w:vAlign w:val="bottom"/>
            <w:hideMark/>
          </w:tcPr>
          <w:p w14:paraId="70F51E5A"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-639,84%</w:t>
            </w:r>
          </w:p>
        </w:tc>
        <w:tc>
          <w:tcPr>
            <w:tcW w:w="966" w:type="dxa"/>
            <w:tcBorders>
              <w:top w:val="nil"/>
              <w:left w:val="nil"/>
              <w:bottom w:val="nil"/>
              <w:right w:val="single" w:sz="4" w:space="0" w:color="auto"/>
            </w:tcBorders>
            <w:shd w:val="clear" w:color="auto" w:fill="auto"/>
            <w:noWrap/>
            <w:vAlign w:val="bottom"/>
            <w:hideMark/>
          </w:tcPr>
          <w:p w14:paraId="069A5231"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430,76%</w:t>
            </w:r>
          </w:p>
        </w:tc>
      </w:tr>
      <w:tr w:rsidR="00481EE6" w:rsidRPr="00481EE6" w14:paraId="43B4236E" w14:textId="77777777" w:rsidTr="00F73DCD">
        <w:trPr>
          <w:trHeight w:val="525"/>
        </w:trPr>
        <w:tc>
          <w:tcPr>
            <w:tcW w:w="2941" w:type="dxa"/>
            <w:tcBorders>
              <w:top w:val="nil"/>
              <w:left w:val="single" w:sz="4" w:space="0" w:color="auto"/>
              <w:bottom w:val="nil"/>
              <w:right w:val="nil"/>
            </w:tcBorders>
            <w:shd w:val="clear" w:color="000000" w:fill="808080"/>
            <w:vAlign w:val="bottom"/>
            <w:hideMark/>
          </w:tcPr>
          <w:p w14:paraId="3853C3D8" w14:textId="77777777" w:rsidR="00481EE6" w:rsidRPr="00481EE6" w:rsidRDefault="00481EE6" w:rsidP="00481EE6">
            <w:pPr>
              <w:spacing w:after="0" w:line="240" w:lineRule="auto"/>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B. RAČUN ZADUŽIVANJA / FINANCIRANJA</w:t>
            </w:r>
          </w:p>
        </w:tc>
        <w:tc>
          <w:tcPr>
            <w:tcW w:w="1266" w:type="dxa"/>
            <w:tcBorders>
              <w:top w:val="nil"/>
              <w:left w:val="nil"/>
              <w:bottom w:val="nil"/>
              <w:right w:val="nil"/>
            </w:tcBorders>
            <w:shd w:val="clear" w:color="000000" w:fill="808080"/>
            <w:noWrap/>
            <w:vAlign w:val="bottom"/>
            <w:hideMark/>
          </w:tcPr>
          <w:p w14:paraId="008CFCE1" w14:textId="77777777" w:rsidR="00481EE6" w:rsidRPr="00481EE6" w:rsidRDefault="00481EE6" w:rsidP="00481EE6">
            <w:pPr>
              <w:spacing w:after="0" w:line="240" w:lineRule="auto"/>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 </w:t>
            </w:r>
          </w:p>
        </w:tc>
        <w:tc>
          <w:tcPr>
            <w:tcW w:w="1366" w:type="dxa"/>
            <w:tcBorders>
              <w:top w:val="nil"/>
              <w:left w:val="nil"/>
              <w:bottom w:val="nil"/>
              <w:right w:val="nil"/>
            </w:tcBorders>
            <w:shd w:val="clear" w:color="000000" w:fill="808080"/>
            <w:noWrap/>
            <w:vAlign w:val="bottom"/>
            <w:hideMark/>
          </w:tcPr>
          <w:p w14:paraId="3BCDFB30" w14:textId="77777777" w:rsidR="00481EE6" w:rsidRPr="00481EE6" w:rsidRDefault="00481EE6" w:rsidP="00481EE6">
            <w:pPr>
              <w:spacing w:after="0" w:line="240" w:lineRule="auto"/>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 </w:t>
            </w:r>
          </w:p>
        </w:tc>
        <w:tc>
          <w:tcPr>
            <w:tcW w:w="1366" w:type="dxa"/>
            <w:tcBorders>
              <w:top w:val="nil"/>
              <w:left w:val="nil"/>
              <w:bottom w:val="nil"/>
              <w:right w:val="nil"/>
            </w:tcBorders>
            <w:shd w:val="clear" w:color="000000" w:fill="808080"/>
            <w:noWrap/>
            <w:vAlign w:val="bottom"/>
            <w:hideMark/>
          </w:tcPr>
          <w:p w14:paraId="682A23CC" w14:textId="77777777" w:rsidR="00481EE6" w:rsidRPr="00481EE6" w:rsidRDefault="00481EE6" w:rsidP="00481EE6">
            <w:pPr>
              <w:spacing w:after="0" w:line="240" w:lineRule="auto"/>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 </w:t>
            </w:r>
          </w:p>
        </w:tc>
        <w:tc>
          <w:tcPr>
            <w:tcW w:w="1105" w:type="dxa"/>
            <w:tcBorders>
              <w:top w:val="nil"/>
              <w:left w:val="nil"/>
              <w:bottom w:val="nil"/>
              <w:right w:val="nil"/>
            </w:tcBorders>
            <w:shd w:val="clear" w:color="000000" w:fill="808080"/>
            <w:noWrap/>
            <w:vAlign w:val="bottom"/>
            <w:hideMark/>
          </w:tcPr>
          <w:p w14:paraId="33AC39BA" w14:textId="77777777" w:rsidR="00481EE6" w:rsidRPr="00481EE6" w:rsidRDefault="00481EE6" w:rsidP="00481EE6">
            <w:pPr>
              <w:spacing w:after="0" w:line="240" w:lineRule="auto"/>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 </w:t>
            </w:r>
          </w:p>
        </w:tc>
        <w:tc>
          <w:tcPr>
            <w:tcW w:w="966" w:type="dxa"/>
            <w:tcBorders>
              <w:top w:val="nil"/>
              <w:left w:val="nil"/>
              <w:bottom w:val="nil"/>
              <w:right w:val="single" w:sz="4" w:space="0" w:color="auto"/>
            </w:tcBorders>
            <w:shd w:val="clear" w:color="000000" w:fill="808080"/>
            <w:noWrap/>
            <w:vAlign w:val="bottom"/>
            <w:hideMark/>
          </w:tcPr>
          <w:p w14:paraId="712F6EA2" w14:textId="77777777" w:rsidR="00481EE6" w:rsidRPr="00481EE6" w:rsidRDefault="00481EE6" w:rsidP="00481EE6">
            <w:pPr>
              <w:spacing w:after="0" w:line="240" w:lineRule="auto"/>
              <w:rPr>
                <w:rFonts w:ascii="Times New Roman" w:eastAsia="Times New Roman" w:hAnsi="Times New Roman" w:cs="Times New Roman"/>
                <w:b/>
                <w:bCs/>
                <w:color w:val="FFFFFF"/>
                <w:sz w:val="20"/>
                <w:szCs w:val="20"/>
                <w:lang w:eastAsia="hr-HR"/>
              </w:rPr>
            </w:pPr>
            <w:r w:rsidRPr="00481EE6">
              <w:rPr>
                <w:rFonts w:ascii="Times New Roman" w:eastAsia="Times New Roman" w:hAnsi="Times New Roman" w:cs="Times New Roman"/>
                <w:b/>
                <w:bCs/>
                <w:color w:val="FFFFFF"/>
                <w:sz w:val="20"/>
                <w:szCs w:val="20"/>
                <w:lang w:eastAsia="hr-HR"/>
              </w:rPr>
              <w:t> </w:t>
            </w:r>
          </w:p>
        </w:tc>
      </w:tr>
      <w:tr w:rsidR="00481EE6" w:rsidRPr="00481EE6" w14:paraId="5C4111CA" w14:textId="77777777" w:rsidTr="00F73DCD">
        <w:trPr>
          <w:trHeight w:val="525"/>
        </w:trPr>
        <w:tc>
          <w:tcPr>
            <w:tcW w:w="2941" w:type="dxa"/>
            <w:tcBorders>
              <w:top w:val="nil"/>
              <w:left w:val="single" w:sz="4" w:space="0" w:color="auto"/>
              <w:bottom w:val="nil"/>
              <w:right w:val="nil"/>
            </w:tcBorders>
            <w:shd w:val="clear" w:color="auto" w:fill="auto"/>
            <w:vAlign w:val="bottom"/>
            <w:hideMark/>
          </w:tcPr>
          <w:p w14:paraId="70C0000F"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8 Primici od financijske imovine i zaduživanja</w:t>
            </w:r>
          </w:p>
        </w:tc>
        <w:tc>
          <w:tcPr>
            <w:tcW w:w="1266" w:type="dxa"/>
            <w:tcBorders>
              <w:top w:val="nil"/>
              <w:left w:val="nil"/>
              <w:bottom w:val="nil"/>
              <w:right w:val="nil"/>
            </w:tcBorders>
            <w:shd w:val="clear" w:color="auto" w:fill="auto"/>
            <w:noWrap/>
            <w:vAlign w:val="bottom"/>
            <w:hideMark/>
          </w:tcPr>
          <w:p w14:paraId="10CF3C22"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177.173,00</w:t>
            </w:r>
          </w:p>
        </w:tc>
        <w:tc>
          <w:tcPr>
            <w:tcW w:w="1366" w:type="dxa"/>
            <w:tcBorders>
              <w:top w:val="nil"/>
              <w:left w:val="nil"/>
              <w:bottom w:val="nil"/>
              <w:right w:val="nil"/>
            </w:tcBorders>
            <w:shd w:val="clear" w:color="auto" w:fill="auto"/>
            <w:noWrap/>
            <w:vAlign w:val="bottom"/>
            <w:hideMark/>
          </w:tcPr>
          <w:p w14:paraId="7942A16A"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665.000,00</w:t>
            </w:r>
          </w:p>
        </w:tc>
        <w:tc>
          <w:tcPr>
            <w:tcW w:w="1366" w:type="dxa"/>
            <w:tcBorders>
              <w:top w:val="nil"/>
              <w:left w:val="nil"/>
              <w:bottom w:val="nil"/>
              <w:right w:val="nil"/>
            </w:tcBorders>
            <w:shd w:val="clear" w:color="auto" w:fill="auto"/>
            <w:noWrap/>
            <w:vAlign w:val="bottom"/>
            <w:hideMark/>
          </w:tcPr>
          <w:p w14:paraId="0C376123"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162.618,45</w:t>
            </w:r>
          </w:p>
        </w:tc>
        <w:tc>
          <w:tcPr>
            <w:tcW w:w="1105" w:type="dxa"/>
            <w:tcBorders>
              <w:top w:val="nil"/>
              <w:left w:val="nil"/>
              <w:bottom w:val="nil"/>
              <w:right w:val="nil"/>
            </w:tcBorders>
            <w:shd w:val="clear" w:color="auto" w:fill="auto"/>
            <w:noWrap/>
            <w:vAlign w:val="bottom"/>
            <w:hideMark/>
          </w:tcPr>
          <w:p w14:paraId="4396387B"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91,79%</w:t>
            </w:r>
          </w:p>
        </w:tc>
        <w:tc>
          <w:tcPr>
            <w:tcW w:w="966" w:type="dxa"/>
            <w:tcBorders>
              <w:top w:val="nil"/>
              <w:left w:val="nil"/>
              <w:bottom w:val="nil"/>
              <w:right w:val="single" w:sz="4" w:space="0" w:color="auto"/>
            </w:tcBorders>
            <w:shd w:val="clear" w:color="auto" w:fill="auto"/>
            <w:noWrap/>
            <w:vAlign w:val="bottom"/>
            <w:hideMark/>
          </w:tcPr>
          <w:p w14:paraId="7501AC6F"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24,45%</w:t>
            </w:r>
          </w:p>
        </w:tc>
      </w:tr>
      <w:tr w:rsidR="00481EE6" w:rsidRPr="00481EE6" w14:paraId="08E22295" w14:textId="77777777" w:rsidTr="00F73DCD">
        <w:trPr>
          <w:trHeight w:val="525"/>
        </w:trPr>
        <w:tc>
          <w:tcPr>
            <w:tcW w:w="2941" w:type="dxa"/>
            <w:tcBorders>
              <w:top w:val="nil"/>
              <w:left w:val="single" w:sz="4" w:space="0" w:color="auto"/>
              <w:bottom w:val="nil"/>
              <w:right w:val="nil"/>
            </w:tcBorders>
            <w:shd w:val="clear" w:color="auto" w:fill="auto"/>
            <w:vAlign w:val="bottom"/>
            <w:hideMark/>
          </w:tcPr>
          <w:p w14:paraId="475448C6"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5 Izdaci za financijsku imovinu i otplate zajmova</w:t>
            </w:r>
          </w:p>
        </w:tc>
        <w:tc>
          <w:tcPr>
            <w:tcW w:w="1266" w:type="dxa"/>
            <w:tcBorders>
              <w:top w:val="nil"/>
              <w:left w:val="nil"/>
              <w:bottom w:val="nil"/>
              <w:right w:val="nil"/>
            </w:tcBorders>
            <w:shd w:val="clear" w:color="auto" w:fill="auto"/>
            <w:noWrap/>
            <w:vAlign w:val="bottom"/>
            <w:hideMark/>
          </w:tcPr>
          <w:p w14:paraId="0778BE55"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265.445,62</w:t>
            </w:r>
          </w:p>
        </w:tc>
        <w:tc>
          <w:tcPr>
            <w:tcW w:w="1366" w:type="dxa"/>
            <w:tcBorders>
              <w:top w:val="nil"/>
              <w:left w:val="nil"/>
              <w:bottom w:val="nil"/>
              <w:right w:val="nil"/>
            </w:tcBorders>
            <w:shd w:val="clear" w:color="auto" w:fill="auto"/>
            <w:noWrap/>
            <w:vAlign w:val="bottom"/>
            <w:hideMark/>
          </w:tcPr>
          <w:p w14:paraId="3E2A73A8"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446.701,32</w:t>
            </w:r>
          </w:p>
        </w:tc>
        <w:tc>
          <w:tcPr>
            <w:tcW w:w="1366" w:type="dxa"/>
            <w:tcBorders>
              <w:top w:val="nil"/>
              <w:left w:val="nil"/>
              <w:bottom w:val="nil"/>
              <w:right w:val="nil"/>
            </w:tcBorders>
            <w:shd w:val="clear" w:color="auto" w:fill="auto"/>
            <w:noWrap/>
            <w:vAlign w:val="bottom"/>
            <w:hideMark/>
          </w:tcPr>
          <w:p w14:paraId="7DA3D762"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446.701,32</w:t>
            </w:r>
          </w:p>
        </w:tc>
        <w:tc>
          <w:tcPr>
            <w:tcW w:w="1105" w:type="dxa"/>
            <w:tcBorders>
              <w:top w:val="nil"/>
              <w:left w:val="nil"/>
              <w:bottom w:val="nil"/>
              <w:right w:val="nil"/>
            </w:tcBorders>
            <w:shd w:val="clear" w:color="auto" w:fill="auto"/>
            <w:noWrap/>
            <w:vAlign w:val="bottom"/>
            <w:hideMark/>
          </w:tcPr>
          <w:p w14:paraId="118AC543"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168,28%</w:t>
            </w:r>
          </w:p>
        </w:tc>
        <w:tc>
          <w:tcPr>
            <w:tcW w:w="966" w:type="dxa"/>
            <w:tcBorders>
              <w:top w:val="nil"/>
              <w:left w:val="nil"/>
              <w:bottom w:val="nil"/>
              <w:right w:val="single" w:sz="4" w:space="0" w:color="auto"/>
            </w:tcBorders>
            <w:shd w:val="clear" w:color="auto" w:fill="auto"/>
            <w:noWrap/>
            <w:vAlign w:val="bottom"/>
            <w:hideMark/>
          </w:tcPr>
          <w:p w14:paraId="13BE5C28"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100,00%</w:t>
            </w:r>
          </w:p>
        </w:tc>
      </w:tr>
      <w:tr w:rsidR="00481EE6" w:rsidRPr="00481EE6" w14:paraId="14C7C616" w14:textId="77777777" w:rsidTr="00F73DCD">
        <w:trPr>
          <w:trHeight w:val="300"/>
        </w:trPr>
        <w:tc>
          <w:tcPr>
            <w:tcW w:w="2941" w:type="dxa"/>
            <w:tcBorders>
              <w:top w:val="nil"/>
              <w:left w:val="single" w:sz="4" w:space="0" w:color="auto"/>
              <w:bottom w:val="nil"/>
              <w:right w:val="nil"/>
            </w:tcBorders>
            <w:shd w:val="clear" w:color="000000" w:fill="A6C9EC"/>
            <w:vAlign w:val="bottom"/>
            <w:hideMark/>
          </w:tcPr>
          <w:p w14:paraId="66555C82"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xml:space="preserve"> NETO ZADUŽIVANJE</w:t>
            </w:r>
          </w:p>
        </w:tc>
        <w:tc>
          <w:tcPr>
            <w:tcW w:w="1266" w:type="dxa"/>
            <w:tcBorders>
              <w:top w:val="nil"/>
              <w:left w:val="nil"/>
              <w:bottom w:val="nil"/>
              <w:right w:val="nil"/>
            </w:tcBorders>
            <w:shd w:val="clear" w:color="000000" w:fill="A6C9EC"/>
            <w:noWrap/>
            <w:vAlign w:val="bottom"/>
            <w:hideMark/>
          </w:tcPr>
          <w:p w14:paraId="73CAD1C6"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-88.272,62</w:t>
            </w:r>
          </w:p>
        </w:tc>
        <w:tc>
          <w:tcPr>
            <w:tcW w:w="1366" w:type="dxa"/>
            <w:tcBorders>
              <w:top w:val="nil"/>
              <w:left w:val="nil"/>
              <w:bottom w:val="nil"/>
              <w:right w:val="nil"/>
            </w:tcBorders>
            <w:shd w:val="clear" w:color="000000" w:fill="A6C9EC"/>
            <w:noWrap/>
            <w:vAlign w:val="bottom"/>
            <w:hideMark/>
          </w:tcPr>
          <w:p w14:paraId="46DE7E02"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218.298,68</w:t>
            </w:r>
          </w:p>
        </w:tc>
        <w:tc>
          <w:tcPr>
            <w:tcW w:w="1366" w:type="dxa"/>
            <w:tcBorders>
              <w:top w:val="nil"/>
              <w:left w:val="nil"/>
              <w:bottom w:val="nil"/>
              <w:right w:val="nil"/>
            </w:tcBorders>
            <w:shd w:val="clear" w:color="000000" w:fill="A6C9EC"/>
            <w:noWrap/>
            <w:vAlign w:val="bottom"/>
            <w:hideMark/>
          </w:tcPr>
          <w:p w14:paraId="6094EDEA"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-284.082,87</w:t>
            </w:r>
          </w:p>
        </w:tc>
        <w:tc>
          <w:tcPr>
            <w:tcW w:w="1105" w:type="dxa"/>
            <w:tcBorders>
              <w:top w:val="nil"/>
              <w:left w:val="nil"/>
              <w:bottom w:val="nil"/>
              <w:right w:val="nil"/>
            </w:tcBorders>
            <w:shd w:val="clear" w:color="000000" w:fill="A6C9EC"/>
            <w:noWrap/>
            <w:vAlign w:val="bottom"/>
            <w:hideMark/>
          </w:tcPr>
          <w:p w14:paraId="4C780605"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321,82%</w:t>
            </w:r>
          </w:p>
        </w:tc>
        <w:tc>
          <w:tcPr>
            <w:tcW w:w="966" w:type="dxa"/>
            <w:tcBorders>
              <w:top w:val="nil"/>
              <w:left w:val="nil"/>
              <w:bottom w:val="nil"/>
              <w:right w:val="single" w:sz="4" w:space="0" w:color="auto"/>
            </w:tcBorders>
            <w:shd w:val="clear" w:color="000000" w:fill="A6C9EC"/>
            <w:noWrap/>
            <w:vAlign w:val="bottom"/>
            <w:hideMark/>
          </w:tcPr>
          <w:p w14:paraId="338BC9C1"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-130,13%</w:t>
            </w:r>
          </w:p>
        </w:tc>
      </w:tr>
      <w:tr w:rsidR="00481EE6" w:rsidRPr="00481EE6" w14:paraId="34FA376C" w14:textId="77777777" w:rsidTr="00F73DCD">
        <w:trPr>
          <w:trHeight w:val="525"/>
        </w:trPr>
        <w:tc>
          <w:tcPr>
            <w:tcW w:w="2941" w:type="dxa"/>
            <w:tcBorders>
              <w:top w:val="nil"/>
              <w:left w:val="single" w:sz="4" w:space="0" w:color="auto"/>
              <w:bottom w:val="nil"/>
              <w:right w:val="nil"/>
            </w:tcBorders>
            <w:shd w:val="clear" w:color="auto" w:fill="auto"/>
            <w:vAlign w:val="bottom"/>
            <w:hideMark/>
          </w:tcPr>
          <w:p w14:paraId="4F06ECB8"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lastRenderedPageBreak/>
              <w:t xml:space="preserve"> UKUPNI DONOS VIŠKA / MANJKA IZ PRETHODNE(IH) GODINA</w:t>
            </w:r>
          </w:p>
        </w:tc>
        <w:tc>
          <w:tcPr>
            <w:tcW w:w="1266" w:type="dxa"/>
            <w:tcBorders>
              <w:top w:val="nil"/>
              <w:left w:val="nil"/>
              <w:bottom w:val="nil"/>
              <w:right w:val="nil"/>
            </w:tcBorders>
            <w:shd w:val="clear" w:color="auto" w:fill="auto"/>
            <w:noWrap/>
            <w:vAlign w:val="bottom"/>
            <w:hideMark/>
          </w:tcPr>
          <w:p w14:paraId="57B4278F"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734.713,57</w:t>
            </w:r>
          </w:p>
        </w:tc>
        <w:tc>
          <w:tcPr>
            <w:tcW w:w="1366" w:type="dxa"/>
            <w:tcBorders>
              <w:top w:val="nil"/>
              <w:left w:val="nil"/>
              <w:bottom w:val="nil"/>
              <w:right w:val="nil"/>
            </w:tcBorders>
            <w:shd w:val="clear" w:color="auto" w:fill="auto"/>
            <w:noWrap/>
            <w:vAlign w:val="bottom"/>
            <w:hideMark/>
          </w:tcPr>
          <w:p w14:paraId="355E753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0,00</w:t>
            </w:r>
          </w:p>
        </w:tc>
        <w:tc>
          <w:tcPr>
            <w:tcW w:w="1366" w:type="dxa"/>
            <w:tcBorders>
              <w:top w:val="nil"/>
              <w:left w:val="nil"/>
              <w:bottom w:val="nil"/>
              <w:right w:val="nil"/>
            </w:tcBorders>
            <w:shd w:val="clear" w:color="auto" w:fill="auto"/>
            <w:noWrap/>
            <w:vAlign w:val="bottom"/>
            <w:hideMark/>
          </w:tcPr>
          <w:p w14:paraId="03C27CEC"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397.052,70</w:t>
            </w:r>
          </w:p>
        </w:tc>
        <w:tc>
          <w:tcPr>
            <w:tcW w:w="1105" w:type="dxa"/>
            <w:tcBorders>
              <w:top w:val="nil"/>
              <w:left w:val="nil"/>
              <w:bottom w:val="nil"/>
              <w:right w:val="nil"/>
            </w:tcBorders>
            <w:shd w:val="clear" w:color="auto" w:fill="auto"/>
            <w:noWrap/>
            <w:vAlign w:val="bottom"/>
            <w:hideMark/>
          </w:tcPr>
          <w:p w14:paraId="573F0BFA"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p>
        </w:tc>
        <w:tc>
          <w:tcPr>
            <w:tcW w:w="966" w:type="dxa"/>
            <w:tcBorders>
              <w:top w:val="nil"/>
              <w:left w:val="nil"/>
              <w:bottom w:val="nil"/>
              <w:right w:val="single" w:sz="4" w:space="0" w:color="auto"/>
            </w:tcBorders>
            <w:shd w:val="clear" w:color="auto" w:fill="auto"/>
            <w:noWrap/>
            <w:vAlign w:val="bottom"/>
            <w:hideMark/>
          </w:tcPr>
          <w:p w14:paraId="28BB5009"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w:t>
            </w:r>
          </w:p>
        </w:tc>
      </w:tr>
      <w:tr w:rsidR="00481EE6" w:rsidRPr="00481EE6" w14:paraId="41FA062E" w14:textId="77777777" w:rsidTr="00F73DCD">
        <w:trPr>
          <w:trHeight w:val="1080"/>
        </w:trPr>
        <w:tc>
          <w:tcPr>
            <w:tcW w:w="2941" w:type="dxa"/>
            <w:tcBorders>
              <w:top w:val="nil"/>
              <w:left w:val="single" w:sz="4" w:space="0" w:color="auto"/>
              <w:bottom w:val="nil"/>
              <w:right w:val="nil"/>
            </w:tcBorders>
            <w:shd w:val="clear" w:color="auto" w:fill="auto"/>
            <w:vAlign w:val="bottom"/>
            <w:hideMark/>
          </w:tcPr>
          <w:p w14:paraId="7E2CEF04"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xml:space="preserve"> VIŠAK / MANJAK IZ PRETHODNE(IH) GODINE KOJI ĆE SE POKRITI / RASPOREDITI</w:t>
            </w:r>
          </w:p>
        </w:tc>
        <w:tc>
          <w:tcPr>
            <w:tcW w:w="1266" w:type="dxa"/>
            <w:tcBorders>
              <w:top w:val="nil"/>
              <w:left w:val="nil"/>
              <w:bottom w:val="nil"/>
              <w:right w:val="nil"/>
            </w:tcBorders>
            <w:shd w:val="clear" w:color="auto" w:fill="auto"/>
            <w:noWrap/>
            <w:vAlign w:val="bottom"/>
            <w:hideMark/>
          </w:tcPr>
          <w:p w14:paraId="1CDA62EB"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0,00</w:t>
            </w:r>
          </w:p>
        </w:tc>
        <w:tc>
          <w:tcPr>
            <w:tcW w:w="1366" w:type="dxa"/>
            <w:tcBorders>
              <w:top w:val="nil"/>
              <w:left w:val="nil"/>
              <w:bottom w:val="nil"/>
              <w:right w:val="nil"/>
            </w:tcBorders>
            <w:shd w:val="clear" w:color="auto" w:fill="auto"/>
            <w:noWrap/>
            <w:vAlign w:val="bottom"/>
            <w:hideMark/>
          </w:tcPr>
          <w:p w14:paraId="01118B98"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367.765,57</w:t>
            </w:r>
          </w:p>
        </w:tc>
        <w:tc>
          <w:tcPr>
            <w:tcW w:w="1366" w:type="dxa"/>
            <w:tcBorders>
              <w:top w:val="nil"/>
              <w:left w:val="nil"/>
              <w:bottom w:val="nil"/>
              <w:right w:val="nil"/>
            </w:tcBorders>
            <w:shd w:val="clear" w:color="auto" w:fill="auto"/>
            <w:noWrap/>
            <w:vAlign w:val="bottom"/>
            <w:hideMark/>
          </w:tcPr>
          <w:p w14:paraId="1924FEDE"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0,00</w:t>
            </w:r>
          </w:p>
        </w:tc>
        <w:tc>
          <w:tcPr>
            <w:tcW w:w="1105" w:type="dxa"/>
            <w:tcBorders>
              <w:top w:val="nil"/>
              <w:left w:val="nil"/>
              <w:bottom w:val="nil"/>
              <w:right w:val="nil"/>
            </w:tcBorders>
            <w:shd w:val="clear" w:color="auto" w:fill="auto"/>
            <w:noWrap/>
            <w:vAlign w:val="bottom"/>
            <w:hideMark/>
          </w:tcPr>
          <w:p w14:paraId="3B524A6A"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0,00%</w:t>
            </w:r>
          </w:p>
        </w:tc>
        <w:tc>
          <w:tcPr>
            <w:tcW w:w="966" w:type="dxa"/>
            <w:tcBorders>
              <w:top w:val="nil"/>
              <w:left w:val="nil"/>
              <w:bottom w:val="nil"/>
              <w:right w:val="single" w:sz="4" w:space="0" w:color="auto"/>
            </w:tcBorders>
            <w:shd w:val="clear" w:color="auto" w:fill="auto"/>
            <w:noWrap/>
            <w:vAlign w:val="bottom"/>
            <w:hideMark/>
          </w:tcPr>
          <w:p w14:paraId="5EFD9996"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0,00%</w:t>
            </w:r>
          </w:p>
        </w:tc>
      </w:tr>
      <w:tr w:rsidR="00481EE6" w:rsidRPr="00481EE6" w14:paraId="0C849BC7" w14:textId="77777777" w:rsidTr="00F73DCD">
        <w:trPr>
          <w:trHeight w:val="1035"/>
        </w:trPr>
        <w:tc>
          <w:tcPr>
            <w:tcW w:w="2941" w:type="dxa"/>
            <w:tcBorders>
              <w:top w:val="nil"/>
              <w:left w:val="single" w:sz="4" w:space="0" w:color="auto"/>
              <w:bottom w:val="single" w:sz="4" w:space="0" w:color="auto"/>
              <w:right w:val="nil"/>
            </w:tcBorders>
            <w:shd w:val="clear" w:color="auto" w:fill="auto"/>
            <w:vAlign w:val="bottom"/>
            <w:hideMark/>
          </w:tcPr>
          <w:p w14:paraId="2FCBE1C3"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VIŠAK / MANJAK + NETO ZADUŽIVANJE / FINANCIRANJE + KORIŠTENO U PRETHODNIM GODINAMA</w:t>
            </w:r>
          </w:p>
        </w:tc>
        <w:tc>
          <w:tcPr>
            <w:tcW w:w="1266" w:type="dxa"/>
            <w:tcBorders>
              <w:top w:val="nil"/>
              <w:left w:val="nil"/>
              <w:bottom w:val="single" w:sz="4" w:space="0" w:color="auto"/>
              <w:right w:val="nil"/>
            </w:tcBorders>
            <w:shd w:val="clear" w:color="auto" w:fill="auto"/>
            <w:noWrap/>
            <w:vAlign w:val="bottom"/>
            <w:hideMark/>
          </w:tcPr>
          <w:p w14:paraId="3BA0C185"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w:t>
            </w:r>
          </w:p>
        </w:tc>
        <w:tc>
          <w:tcPr>
            <w:tcW w:w="1366" w:type="dxa"/>
            <w:tcBorders>
              <w:top w:val="nil"/>
              <w:left w:val="nil"/>
              <w:bottom w:val="single" w:sz="4" w:space="0" w:color="auto"/>
              <w:right w:val="nil"/>
            </w:tcBorders>
            <w:shd w:val="clear" w:color="auto" w:fill="auto"/>
            <w:noWrap/>
            <w:vAlign w:val="bottom"/>
            <w:hideMark/>
          </w:tcPr>
          <w:p w14:paraId="212CD054"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w:t>
            </w:r>
          </w:p>
        </w:tc>
        <w:tc>
          <w:tcPr>
            <w:tcW w:w="1366" w:type="dxa"/>
            <w:tcBorders>
              <w:top w:val="nil"/>
              <w:left w:val="nil"/>
              <w:bottom w:val="single" w:sz="4" w:space="0" w:color="auto"/>
              <w:right w:val="nil"/>
            </w:tcBorders>
            <w:shd w:val="clear" w:color="auto" w:fill="auto"/>
            <w:noWrap/>
            <w:vAlign w:val="bottom"/>
            <w:hideMark/>
          </w:tcPr>
          <w:p w14:paraId="4F40E528"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w:t>
            </w:r>
          </w:p>
        </w:tc>
        <w:tc>
          <w:tcPr>
            <w:tcW w:w="1105" w:type="dxa"/>
            <w:tcBorders>
              <w:top w:val="nil"/>
              <w:left w:val="nil"/>
              <w:bottom w:val="single" w:sz="4" w:space="0" w:color="auto"/>
              <w:right w:val="nil"/>
            </w:tcBorders>
            <w:shd w:val="clear" w:color="auto" w:fill="auto"/>
            <w:noWrap/>
            <w:vAlign w:val="bottom"/>
            <w:hideMark/>
          </w:tcPr>
          <w:p w14:paraId="07A403AE"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w:t>
            </w:r>
          </w:p>
        </w:tc>
        <w:tc>
          <w:tcPr>
            <w:tcW w:w="966" w:type="dxa"/>
            <w:tcBorders>
              <w:top w:val="nil"/>
              <w:left w:val="nil"/>
              <w:bottom w:val="single" w:sz="4" w:space="0" w:color="auto"/>
              <w:right w:val="single" w:sz="4" w:space="0" w:color="auto"/>
            </w:tcBorders>
            <w:shd w:val="clear" w:color="auto" w:fill="auto"/>
            <w:noWrap/>
            <w:vAlign w:val="bottom"/>
            <w:hideMark/>
          </w:tcPr>
          <w:p w14:paraId="3A2DDD03"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w:t>
            </w:r>
          </w:p>
        </w:tc>
      </w:tr>
      <w:tr w:rsidR="00481EE6" w:rsidRPr="00481EE6" w14:paraId="3EDB9BEF" w14:textId="77777777" w:rsidTr="00F73DCD">
        <w:trPr>
          <w:trHeight w:val="300"/>
        </w:trPr>
        <w:tc>
          <w:tcPr>
            <w:tcW w:w="2941" w:type="dxa"/>
            <w:tcBorders>
              <w:top w:val="nil"/>
              <w:left w:val="single" w:sz="4" w:space="0" w:color="auto"/>
              <w:bottom w:val="single" w:sz="4" w:space="0" w:color="auto"/>
              <w:right w:val="nil"/>
            </w:tcBorders>
            <w:shd w:val="clear" w:color="000000" w:fill="A6A6A6"/>
            <w:vAlign w:val="bottom"/>
            <w:hideMark/>
          </w:tcPr>
          <w:p w14:paraId="5658D30B" w14:textId="77777777" w:rsidR="00481EE6" w:rsidRPr="00481EE6" w:rsidRDefault="00481EE6" w:rsidP="00481EE6">
            <w:pPr>
              <w:spacing w:after="0" w:line="240" w:lineRule="auto"/>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 xml:space="preserve"> REZULTAT GODINE</w:t>
            </w:r>
          </w:p>
        </w:tc>
        <w:tc>
          <w:tcPr>
            <w:tcW w:w="1266" w:type="dxa"/>
            <w:tcBorders>
              <w:top w:val="nil"/>
              <w:left w:val="nil"/>
              <w:bottom w:val="single" w:sz="4" w:space="0" w:color="auto"/>
              <w:right w:val="nil"/>
            </w:tcBorders>
            <w:shd w:val="clear" w:color="000000" w:fill="A6A6A6"/>
            <w:noWrap/>
            <w:vAlign w:val="bottom"/>
            <w:hideMark/>
          </w:tcPr>
          <w:p w14:paraId="28A53E37"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367.765,56</w:t>
            </w:r>
          </w:p>
        </w:tc>
        <w:tc>
          <w:tcPr>
            <w:tcW w:w="1366" w:type="dxa"/>
            <w:tcBorders>
              <w:top w:val="nil"/>
              <w:left w:val="nil"/>
              <w:bottom w:val="single" w:sz="4" w:space="0" w:color="auto"/>
              <w:right w:val="nil"/>
            </w:tcBorders>
            <w:shd w:val="clear" w:color="000000" w:fill="A6A6A6"/>
            <w:noWrap/>
            <w:vAlign w:val="bottom"/>
            <w:hideMark/>
          </w:tcPr>
          <w:p w14:paraId="66508910"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1.000.000,00</w:t>
            </w:r>
          </w:p>
        </w:tc>
        <w:tc>
          <w:tcPr>
            <w:tcW w:w="1366" w:type="dxa"/>
            <w:tcBorders>
              <w:top w:val="nil"/>
              <w:left w:val="nil"/>
              <w:bottom w:val="single" w:sz="4" w:space="0" w:color="auto"/>
              <w:right w:val="nil"/>
            </w:tcBorders>
            <w:shd w:val="clear" w:color="000000" w:fill="A6A6A6"/>
            <w:noWrap/>
            <w:vAlign w:val="bottom"/>
            <w:hideMark/>
          </w:tcPr>
          <w:p w14:paraId="3AA716C9"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1.896.044,19</w:t>
            </w:r>
          </w:p>
        </w:tc>
        <w:tc>
          <w:tcPr>
            <w:tcW w:w="1105" w:type="dxa"/>
            <w:tcBorders>
              <w:top w:val="nil"/>
              <w:left w:val="nil"/>
              <w:bottom w:val="single" w:sz="4" w:space="0" w:color="auto"/>
              <w:right w:val="nil"/>
            </w:tcBorders>
            <w:shd w:val="clear" w:color="000000" w:fill="A6A6A6"/>
            <w:noWrap/>
            <w:vAlign w:val="bottom"/>
            <w:hideMark/>
          </w:tcPr>
          <w:p w14:paraId="3721ED0B"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-408,50%</w:t>
            </w:r>
          </w:p>
        </w:tc>
        <w:tc>
          <w:tcPr>
            <w:tcW w:w="966" w:type="dxa"/>
            <w:tcBorders>
              <w:top w:val="nil"/>
              <w:left w:val="nil"/>
              <w:bottom w:val="single" w:sz="4" w:space="0" w:color="auto"/>
              <w:right w:val="single" w:sz="4" w:space="0" w:color="auto"/>
            </w:tcBorders>
            <w:shd w:val="clear" w:color="000000" w:fill="A6A6A6"/>
            <w:noWrap/>
            <w:vAlign w:val="bottom"/>
            <w:hideMark/>
          </w:tcPr>
          <w:p w14:paraId="2B8F9889" w14:textId="77777777" w:rsidR="00481EE6" w:rsidRPr="00481EE6" w:rsidRDefault="00481EE6" w:rsidP="00481EE6">
            <w:pPr>
              <w:spacing w:after="0" w:line="240" w:lineRule="auto"/>
              <w:jc w:val="right"/>
              <w:rPr>
                <w:rFonts w:ascii="Times New Roman" w:eastAsia="Times New Roman" w:hAnsi="Times New Roman" w:cs="Times New Roman"/>
                <w:b/>
                <w:bCs/>
                <w:sz w:val="20"/>
                <w:szCs w:val="20"/>
                <w:lang w:eastAsia="hr-HR"/>
              </w:rPr>
            </w:pPr>
            <w:r w:rsidRPr="00481EE6">
              <w:rPr>
                <w:rFonts w:ascii="Times New Roman" w:eastAsia="Times New Roman" w:hAnsi="Times New Roman" w:cs="Times New Roman"/>
                <w:b/>
                <w:bCs/>
                <w:sz w:val="20"/>
                <w:szCs w:val="20"/>
                <w:lang w:eastAsia="hr-HR"/>
              </w:rPr>
              <w:t>149,90%</w:t>
            </w:r>
          </w:p>
        </w:tc>
      </w:tr>
    </w:tbl>
    <w:p w14:paraId="4280028E" w14:textId="77777777" w:rsidR="00A923A8" w:rsidRDefault="00A923A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14:paraId="43EEDB5A" w14:textId="41C866CD" w:rsidR="00373EC8" w:rsidRDefault="00373EC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
          <w:bCs/>
          <w:sz w:val="24"/>
          <w:szCs w:val="24"/>
        </w:rPr>
        <w:t xml:space="preserve">Ukupni prihodi i primici </w:t>
      </w:r>
      <w:r w:rsidR="00E04D98">
        <w:rPr>
          <w:rFonts w:ascii="Times New Roman" w:hAnsi="Times New Roman" w:cs="Times New Roman"/>
          <w:sz w:val="24"/>
          <w:szCs w:val="24"/>
        </w:rPr>
        <w:t xml:space="preserve">ostvareni </w:t>
      </w:r>
      <w:r w:rsidR="00794475">
        <w:rPr>
          <w:rFonts w:ascii="Times New Roman" w:hAnsi="Times New Roman" w:cs="Times New Roman"/>
          <w:sz w:val="24"/>
          <w:szCs w:val="24"/>
        </w:rPr>
        <w:t>od 01. siječnja 202</w:t>
      </w:r>
      <w:r w:rsidR="007F42E9">
        <w:rPr>
          <w:rFonts w:ascii="Times New Roman" w:hAnsi="Times New Roman" w:cs="Times New Roman"/>
          <w:sz w:val="24"/>
          <w:szCs w:val="24"/>
        </w:rPr>
        <w:t>3</w:t>
      </w:r>
      <w:r w:rsidR="00794475">
        <w:rPr>
          <w:rFonts w:ascii="Times New Roman" w:hAnsi="Times New Roman" w:cs="Times New Roman"/>
          <w:sz w:val="24"/>
          <w:szCs w:val="24"/>
        </w:rPr>
        <w:t xml:space="preserve">. godine </w:t>
      </w:r>
      <w:r w:rsidR="00E04D98">
        <w:rPr>
          <w:rFonts w:ascii="Times New Roman" w:hAnsi="Times New Roman" w:cs="Times New Roman"/>
          <w:sz w:val="24"/>
          <w:szCs w:val="24"/>
        </w:rPr>
        <w:t xml:space="preserve">do </w:t>
      </w:r>
      <w:r w:rsidR="00481EE6">
        <w:rPr>
          <w:rFonts w:ascii="Times New Roman" w:hAnsi="Times New Roman" w:cs="Times New Roman"/>
          <w:sz w:val="24"/>
          <w:szCs w:val="24"/>
        </w:rPr>
        <w:t>31. prosinca</w:t>
      </w:r>
      <w:r w:rsidR="00794475">
        <w:rPr>
          <w:rFonts w:ascii="Times New Roman" w:hAnsi="Times New Roman" w:cs="Times New Roman"/>
          <w:sz w:val="24"/>
          <w:szCs w:val="24"/>
        </w:rPr>
        <w:t xml:space="preserve"> 202</w:t>
      </w:r>
      <w:r w:rsidR="007F42E9">
        <w:rPr>
          <w:rFonts w:ascii="Times New Roman" w:hAnsi="Times New Roman" w:cs="Times New Roman"/>
          <w:sz w:val="24"/>
          <w:szCs w:val="24"/>
        </w:rPr>
        <w:t>3</w:t>
      </w:r>
      <w:r w:rsidR="00BE142D" w:rsidRPr="00A16AA2">
        <w:rPr>
          <w:rFonts w:ascii="Times New Roman" w:hAnsi="Times New Roman" w:cs="Times New Roman"/>
          <w:sz w:val="24"/>
          <w:szCs w:val="24"/>
        </w:rPr>
        <w:t>.</w:t>
      </w:r>
      <w:r w:rsidR="00726D2F">
        <w:rPr>
          <w:rFonts w:ascii="Times New Roman" w:hAnsi="Times New Roman" w:cs="Times New Roman"/>
          <w:sz w:val="24"/>
          <w:szCs w:val="24"/>
        </w:rPr>
        <w:t xml:space="preserve"> godine iznose </w:t>
      </w:r>
      <w:r w:rsidR="00B410A0">
        <w:rPr>
          <w:rFonts w:ascii="Times New Roman" w:eastAsiaTheme="minorEastAsia" w:hAnsi="Times New Roman" w:cs="Times New Roman"/>
          <w:b/>
          <w:bCs/>
          <w:sz w:val="24"/>
          <w:szCs w:val="24"/>
          <w:lang w:eastAsia="hr-HR"/>
        </w:rPr>
        <w:t>10.549.066,76</w:t>
      </w:r>
      <w:r w:rsidR="007F42E9">
        <w:rPr>
          <w:rFonts w:ascii="Times New Roman" w:eastAsiaTheme="minorEastAsia" w:hAnsi="Times New Roman" w:cs="Times New Roman"/>
          <w:b/>
          <w:bCs/>
          <w:sz w:val="24"/>
          <w:szCs w:val="24"/>
          <w:lang w:eastAsia="hr-HR"/>
        </w:rPr>
        <w:t xml:space="preserve"> eura</w:t>
      </w:r>
      <w:r w:rsidR="00B410A0">
        <w:rPr>
          <w:rFonts w:ascii="Times New Roman" w:eastAsiaTheme="minorEastAsia" w:hAnsi="Times New Roman" w:cs="Times New Roman"/>
          <w:b/>
          <w:bCs/>
          <w:sz w:val="24"/>
          <w:szCs w:val="24"/>
          <w:lang w:eastAsia="hr-HR"/>
        </w:rPr>
        <w:t xml:space="preserve"> </w:t>
      </w:r>
      <w:r w:rsidRPr="00373EC8">
        <w:rPr>
          <w:rFonts w:ascii="Times New Roman" w:eastAsiaTheme="minorEastAsia" w:hAnsi="Times New Roman" w:cs="Times New Roman"/>
          <w:sz w:val="24"/>
          <w:szCs w:val="24"/>
          <w:lang w:eastAsia="hr-HR"/>
        </w:rPr>
        <w:t xml:space="preserve">ili </w:t>
      </w:r>
      <w:r w:rsidR="00B410A0">
        <w:rPr>
          <w:rFonts w:ascii="Times New Roman" w:eastAsiaTheme="minorEastAsia" w:hAnsi="Times New Roman" w:cs="Times New Roman"/>
          <w:sz w:val="24"/>
          <w:szCs w:val="24"/>
          <w:lang w:eastAsia="hr-HR"/>
        </w:rPr>
        <w:t>93,96</w:t>
      </w:r>
      <w:r w:rsidR="007F42E9">
        <w:rPr>
          <w:rFonts w:ascii="Times New Roman" w:eastAsiaTheme="minorEastAsia" w:hAnsi="Times New Roman" w:cs="Times New Roman"/>
          <w:sz w:val="24"/>
          <w:szCs w:val="24"/>
          <w:lang w:eastAsia="hr-HR"/>
        </w:rPr>
        <w:t xml:space="preserve"> </w:t>
      </w:r>
      <w:r w:rsidR="00D22040" w:rsidRPr="00D22040">
        <w:rPr>
          <w:rFonts w:ascii="Times New Roman" w:eastAsiaTheme="minorEastAsia" w:hAnsi="Times New Roman" w:cs="Times New Roman"/>
          <w:sz w:val="24"/>
          <w:szCs w:val="24"/>
          <w:lang w:eastAsia="hr-HR"/>
        </w:rPr>
        <w:t>%</w:t>
      </w:r>
      <w:r w:rsidRPr="00373EC8">
        <w:rPr>
          <w:rFonts w:ascii="Times New Roman" w:hAnsi="Times New Roman" w:cs="Times New Roman"/>
          <w:sz w:val="24"/>
          <w:szCs w:val="24"/>
        </w:rPr>
        <w:t xml:space="preserve">godišnjeg plana, dok su u istom razdoblju </w:t>
      </w:r>
      <w:r w:rsidRPr="00373EC8">
        <w:rPr>
          <w:rFonts w:ascii="Times New Roman" w:hAnsi="Times New Roman" w:cs="Times New Roman"/>
          <w:b/>
          <w:bCs/>
          <w:sz w:val="24"/>
          <w:szCs w:val="24"/>
        </w:rPr>
        <w:t xml:space="preserve">ukupni rashodi i izdaci </w:t>
      </w:r>
      <w:r w:rsidRPr="00373EC8">
        <w:rPr>
          <w:rFonts w:ascii="Times New Roman" w:hAnsi="Times New Roman" w:cs="Times New Roman"/>
          <w:sz w:val="24"/>
          <w:szCs w:val="24"/>
        </w:rPr>
        <w:t xml:space="preserve">proračuna izvršeni u iznosu od </w:t>
      </w:r>
      <w:r w:rsidR="00B410A0">
        <w:rPr>
          <w:rFonts w:ascii="Times New Roman" w:eastAsiaTheme="minorEastAsia" w:hAnsi="Times New Roman" w:cs="Times New Roman"/>
          <w:b/>
          <w:bCs/>
          <w:sz w:val="24"/>
          <w:szCs w:val="24"/>
          <w:lang w:eastAsia="hr-HR"/>
        </w:rPr>
        <w:t>9.050.075,27</w:t>
      </w:r>
      <w:r w:rsidR="007F42E9">
        <w:rPr>
          <w:rFonts w:ascii="Times New Roman" w:eastAsiaTheme="minorEastAsia" w:hAnsi="Times New Roman" w:cs="Times New Roman"/>
          <w:b/>
          <w:bCs/>
          <w:sz w:val="24"/>
          <w:szCs w:val="24"/>
          <w:lang w:eastAsia="hr-HR"/>
        </w:rPr>
        <w:t xml:space="preserve"> eura</w:t>
      </w:r>
      <w:r w:rsidRPr="00373EC8">
        <w:rPr>
          <w:rFonts w:ascii="Times New Roman" w:eastAsiaTheme="minorEastAsia" w:hAnsi="Times New Roman" w:cs="Times New Roman"/>
          <w:sz w:val="24"/>
          <w:szCs w:val="24"/>
          <w:lang w:eastAsia="hr-HR"/>
        </w:rPr>
        <w:t xml:space="preserve"> ili </w:t>
      </w:r>
      <w:r w:rsidR="00B410A0">
        <w:rPr>
          <w:rFonts w:ascii="Times New Roman" w:eastAsiaTheme="minorEastAsia" w:hAnsi="Times New Roman" w:cs="Times New Roman"/>
          <w:sz w:val="24"/>
          <w:szCs w:val="24"/>
          <w:lang w:eastAsia="hr-HR"/>
        </w:rPr>
        <w:t xml:space="preserve">85,42 </w:t>
      </w:r>
      <w:r w:rsidR="00D22040" w:rsidRPr="00D22040">
        <w:rPr>
          <w:rFonts w:ascii="Times New Roman" w:eastAsiaTheme="minorEastAsia" w:hAnsi="Times New Roman" w:cs="Times New Roman"/>
          <w:sz w:val="24"/>
          <w:szCs w:val="24"/>
          <w:lang w:eastAsia="hr-HR"/>
        </w:rPr>
        <w:t>%</w:t>
      </w:r>
      <w:r w:rsidR="00E04D98">
        <w:rPr>
          <w:rFonts w:ascii="Times New Roman" w:hAnsi="Times New Roman" w:cs="Times New Roman"/>
          <w:sz w:val="24"/>
          <w:szCs w:val="24"/>
        </w:rPr>
        <w:t>godišnjeg plana.</w:t>
      </w:r>
    </w:p>
    <w:p w14:paraId="3D61D666" w14:textId="77777777" w:rsidR="00BE142D" w:rsidRPr="001A5D4C" w:rsidRDefault="00BE142D"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eastAsiaTheme="minorEastAsia" w:hAnsi="Times New Roman" w:cs="Times New Roman"/>
          <w:b/>
          <w:bCs/>
          <w:sz w:val="24"/>
          <w:szCs w:val="24"/>
          <w:lang w:eastAsia="hr-HR"/>
        </w:rPr>
      </w:pPr>
    </w:p>
    <w:p w14:paraId="6D6AE490" w14:textId="14C6F48B" w:rsidR="00373EC8" w:rsidRPr="009977B0" w:rsidRDefault="00373EC8" w:rsidP="009D008A">
      <w:pPr>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sz w:val="24"/>
          <w:szCs w:val="24"/>
        </w:rPr>
        <w:t>Iz navedenog proizla</w:t>
      </w:r>
      <w:r w:rsidR="00BE142D">
        <w:rPr>
          <w:rFonts w:ascii="Times New Roman" w:hAnsi="Times New Roman" w:cs="Times New Roman"/>
          <w:sz w:val="24"/>
          <w:szCs w:val="24"/>
        </w:rPr>
        <w:t>zi da je u periodu od 01.01.20</w:t>
      </w:r>
      <w:r w:rsidR="008B694C">
        <w:rPr>
          <w:rFonts w:ascii="Times New Roman" w:hAnsi="Times New Roman" w:cs="Times New Roman"/>
          <w:sz w:val="24"/>
          <w:szCs w:val="24"/>
        </w:rPr>
        <w:t>2</w:t>
      </w:r>
      <w:r w:rsidR="007F42E9">
        <w:rPr>
          <w:rFonts w:ascii="Times New Roman" w:hAnsi="Times New Roman" w:cs="Times New Roman"/>
          <w:sz w:val="24"/>
          <w:szCs w:val="24"/>
        </w:rPr>
        <w:t>3</w:t>
      </w:r>
      <w:r w:rsidR="00E04D98">
        <w:rPr>
          <w:rFonts w:ascii="Times New Roman" w:hAnsi="Times New Roman" w:cs="Times New Roman"/>
          <w:sz w:val="24"/>
          <w:szCs w:val="24"/>
        </w:rPr>
        <w:t xml:space="preserve">. g. do </w:t>
      </w:r>
      <w:r w:rsidR="00B410A0">
        <w:rPr>
          <w:rFonts w:ascii="Times New Roman" w:hAnsi="Times New Roman" w:cs="Times New Roman"/>
          <w:sz w:val="24"/>
          <w:szCs w:val="24"/>
        </w:rPr>
        <w:t>31.12</w:t>
      </w:r>
      <w:r w:rsidR="00DF441E">
        <w:rPr>
          <w:rFonts w:ascii="Times New Roman" w:hAnsi="Times New Roman" w:cs="Times New Roman"/>
          <w:sz w:val="24"/>
          <w:szCs w:val="24"/>
        </w:rPr>
        <w:t>.202</w:t>
      </w:r>
      <w:r w:rsidR="007F42E9">
        <w:rPr>
          <w:rFonts w:ascii="Times New Roman" w:hAnsi="Times New Roman" w:cs="Times New Roman"/>
          <w:sz w:val="24"/>
          <w:szCs w:val="24"/>
        </w:rPr>
        <w:t>3</w:t>
      </w:r>
      <w:r w:rsidRPr="00373EC8">
        <w:rPr>
          <w:rFonts w:ascii="Times New Roman" w:hAnsi="Times New Roman" w:cs="Times New Roman"/>
          <w:sz w:val="24"/>
          <w:szCs w:val="24"/>
        </w:rPr>
        <w:t xml:space="preserve">. g. ostvaren </w:t>
      </w:r>
      <w:r w:rsidR="007F42E9">
        <w:rPr>
          <w:rFonts w:ascii="Times New Roman" w:hAnsi="Times New Roman" w:cs="Times New Roman"/>
          <w:b/>
          <w:sz w:val="24"/>
          <w:szCs w:val="24"/>
        </w:rPr>
        <w:t>višak</w:t>
      </w:r>
      <w:r w:rsidRPr="00373EC8">
        <w:rPr>
          <w:rFonts w:ascii="Times New Roman" w:hAnsi="Times New Roman" w:cs="Times New Roman"/>
          <w:b/>
          <w:sz w:val="24"/>
          <w:szCs w:val="24"/>
        </w:rPr>
        <w:t xml:space="preserve"> prihoda tekućeg razdoblja</w:t>
      </w:r>
      <w:r w:rsidRPr="00373EC8">
        <w:rPr>
          <w:rFonts w:ascii="Times New Roman" w:hAnsi="Times New Roman" w:cs="Times New Roman"/>
          <w:sz w:val="24"/>
          <w:szCs w:val="24"/>
        </w:rPr>
        <w:t xml:space="preserve"> nad rashodima u iznosu od </w:t>
      </w:r>
      <w:r w:rsidR="00B410A0">
        <w:rPr>
          <w:rFonts w:ascii="Times New Roman" w:hAnsi="Times New Roman" w:cs="Times New Roman"/>
          <w:b/>
          <w:bCs/>
          <w:sz w:val="24"/>
          <w:szCs w:val="24"/>
        </w:rPr>
        <w:t>1.498.991,49</w:t>
      </w:r>
      <w:r w:rsidR="007F42E9">
        <w:rPr>
          <w:rFonts w:ascii="Times New Roman" w:hAnsi="Times New Roman" w:cs="Times New Roman"/>
          <w:b/>
          <w:bCs/>
          <w:sz w:val="24"/>
          <w:szCs w:val="24"/>
        </w:rPr>
        <w:t xml:space="preserve"> eura</w:t>
      </w:r>
      <w:r w:rsidRPr="00373EC8">
        <w:rPr>
          <w:rFonts w:ascii="Times New Roman" w:hAnsi="Times New Roman" w:cs="Times New Roman"/>
          <w:sz w:val="24"/>
          <w:szCs w:val="24"/>
        </w:rPr>
        <w:t xml:space="preserve">. </w:t>
      </w:r>
      <w:r w:rsidR="009C0229">
        <w:rPr>
          <w:rFonts w:ascii="Times New Roman" w:hAnsi="Times New Roman" w:cs="Times New Roman"/>
          <w:sz w:val="24"/>
          <w:szCs w:val="24"/>
        </w:rPr>
        <w:t xml:space="preserve">Ukupni donos viška iz prethodnih godina </w:t>
      </w:r>
      <w:r w:rsidR="007F42E9">
        <w:rPr>
          <w:rFonts w:ascii="Times New Roman" w:hAnsi="Times New Roman" w:cs="Times New Roman"/>
          <w:sz w:val="24"/>
          <w:szCs w:val="24"/>
        </w:rPr>
        <w:t>j</w:t>
      </w:r>
      <w:r w:rsidR="009C0229">
        <w:rPr>
          <w:rFonts w:ascii="Times New Roman" w:hAnsi="Times New Roman" w:cs="Times New Roman"/>
          <w:sz w:val="24"/>
          <w:szCs w:val="24"/>
        </w:rPr>
        <w:t xml:space="preserve">e iznosio </w:t>
      </w:r>
      <w:r w:rsidR="00B410A0">
        <w:rPr>
          <w:rFonts w:ascii="Times New Roman" w:hAnsi="Times New Roman" w:cs="Times New Roman"/>
          <w:b/>
          <w:bCs/>
          <w:sz w:val="24"/>
          <w:szCs w:val="24"/>
        </w:rPr>
        <w:t>397.052,70</w:t>
      </w:r>
      <w:r w:rsidR="007F42E9" w:rsidRPr="00B01D7C">
        <w:rPr>
          <w:rFonts w:ascii="Times New Roman" w:hAnsi="Times New Roman" w:cs="Times New Roman"/>
          <w:b/>
          <w:bCs/>
          <w:sz w:val="24"/>
          <w:szCs w:val="24"/>
        </w:rPr>
        <w:t xml:space="preserve"> eura</w:t>
      </w:r>
      <w:r w:rsidR="007F42E9">
        <w:rPr>
          <w:rFonts w:ascii="Times New Roman" w:hAnsi="Times New Roman" w:cs="Times New Roman"/>
          <w:sz w:val="24"/>
          <w:szCs w:val="24"/>
        </w:rPr>
        <w:t>.</w:t>
      </w:r>
      <w:r w:rsidR="003C2DDA">
        <w:rPr>
          <w:rFonts w:ascii="Times New Roman" w:hAnsi="Times New Roman" w:cs="Times New Roman"/>
          <w:sz w:val="24"/>
          <w:szCs w:val="24"/>
        </w:rPr>
        <w:t xml:space="preserve"> </w:t>
      </w:r>
      <w:r w:rsidR="009C0229" w:rsidRPr="009977B0">
        <w:rPr>
          <w:rFonts w:ascii="Times New Roman" w:hAnsi="Times New Roman" w:cs="Times New Roman"/>
          <w:b/>
          <w:bCs/>
          <w:sz w:val="24"/>
          <w:szCs w:val="24"/>
        </w:rPr>
        <w:t xml:space="preserve">Ukupni konsolidirani rezultat je višak od </w:t>
      </w:r>
      <w:r w:rsidR="00B410A0">
        <w:rPr>
          <w:rFonts w:ascii="Times New Roman" w:hAnsi="Times New Roman" w:cs="Times New Roman"/>
          <w:b/>
          <w:bCs/>
          <w:sz w:val="24"/>
          <w:szCs w:val="24"/>
        </w:rPr>
        <w:t>1.896.044,19</w:t>
      </w:r>
      <w:r w:rsidR="00B01D7C">
        <w:rPr>
          <w:rFonts w:ascii="Times New Roman" w:hAnsi="Times New Roman" w:cs="Times New Roman"/>
          <w:b/>
          <w:bCs/>
          <w:sz w:val="24"/>
          <w:szCs w:val="24"/>
        </w:rPr>
        <w:t xml:space="preserve"> eura</w:t>
      </w:r>
      <w:r w:rsidR="009C0229" w:rsidRPr="009977B0">
        <w:rPr>
          <w:rFonts w:ascii="Times New Roman" w:hAnsi="Times New Roman" w:cs="Times New Roman"/>
          <w:b/>
          <w:bCs/>
          <w:sz w:val="24"/>
          <w:szCs w:val="24"/>
        </w:rPr>
        <w:t>.</w:t>
      </w:r>
    </w:p>
    <w:p w14:paraId="38CF5C87" w14:textId="77777777" w:rsidR="00D22040" w:rsidRPr="00373EC8" w:rsidRDefault="00D22040" w:rsidP="00373EC8">
      <w:pPr>
        <w:autoSpaceDE w:val="0"/>
        <w:autoSpaceDN w:val="0"/>
        <w:adjustRightInd w:val="0"/>
        <w:spacing w:after="0" w:line="240" w:lineRule="auto"/>
        <w:jc w:val="both"/>
        <w:rPr>
          <w:rFonts w:ascii="Times New Roman" w:hAnsi="Times New Roman" w:cs="Times New Roman"/>
          <w:sz w:val="24"/>
          <w:szCs w:val="24"/>
        </w:rPr>
      </w:pPr>
    </w:p>
    <w:p w14:paraId="061D7665" w14:textId="77777777" w:rsidR="00373EC8" w:rsidRPr="00373EC8" w:rsidRDefault="00373EC8" w:rsidP="00373EC8">
      <w:pPr>
        <w:autoSpaceDE w:val="0"/>
        <w:autoSpaceDN w:val="0"/>
        <w:adjustRightInd w:val="0"/>
        <w:spacing w:after="0" w:line="240" w:lineRule="auto"/>
        <w:rPr>
          <w:rFonts w:ascii="Times New Roman" w:hAnsi="Times New Roman" w:cs="Times New Roman"/>
          <w:sz w:val="24"/>
          <w:szCs w:val="24"/>
        </w:rPr>
      </w:pPr>
    </w:p>
    <w:p w14:paraId="3353C1E1" w14:textId="77777777"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.2.1. PRIHODI I PRIMICI</w:t>
      </w:r>
    </w:p>
    <w:p w14:paraId="2F41AFA1"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1A8FAD8D" w14:textId="081B0CF2" w:rsidR="00D22040" w:rsidRPr="00B410A0" w:rsidRDefault="00373EC8" w:rsidP="00B410A0">
      <w:pPr>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U tablici je pregled ostvarenih prihoda i primitaka Proračuna Grada Metkovića za </w:t>
      </w:r>
      <w:r w:rsidR="00606F3F">
        <w:rPr>
          <w:rFonts w:ascii="Times New Roman" w:hAnsi="Times New Roman" w:cs="Times New Roman"/>
          <w:bCs/>
          <w:sz w:val="24"/>
          <w:szCs w:val="24"/>
        </w:rPr>
        <w:t xml:space="preserve">razdoblje </w:t>
      </w:r>
      <w:r w:rsidR="002E0204">
        <w:rPr>
          <w:rFonts w:ascii="Times New Roman" w:hAnsi="Times New Roman" w:cs="Times New Roman"/>
          <w:bCs/>
          <w:sz w:val="24"/>
          <w:szCs w:val="24"/>
        </w:rPr>
        <w:t>od 01.01.202</w:t>
      </w:r>
      <w:r w:rsidR="00B01D7C">
        <w:rPr>
          <w:rFonts w:ascii="Times New Roman" w:hAnsi="Times New Roman" w:cs="Times New Roman"/>
          <w:bCs/>
          <w:sz w:val="24"/>
          <w:szCs w:val="24"/>
        </w:rPr>
        <w:t>3</w:t>
      </w:r>
      <w:r w:rsidR="002E0204">
        <w:rPr>
          <w:rFonts w:ascii="Times New Roman" w:hAnsi="Times New Roman" w:cs="Times New Roman"/>
          <w:bCs/>
          <w:sz w:val="24"/>
          <w:szCs w:val="24"/>
        </w:rPr>
        <w:t xml:space="preserve">. g. </w:t>
      </w:r>
      <w:r w:rsidR="00606F3F">
        <w:rPr>
          <w:rFonts w:ascii="Times New Roman" w:hAnsi="Times New Roman" w:cs="Times New Roman"/>
          <w:bCs/>
          <w:sz w:val="24"/>
          <w:szCs w:val="24"/>
        </w:rPr>
        <w:t xml:space="preserve">do </w:t>
      </w:r>
      <w:r w:rsidR="00B410A0">
        <w:rPr>
          <w:rFonts w:ascii="Times New Roman" w:hAnsi="Times New Roman" w:cs="Times New Roman"/>
          <w:bCs/>
          <w:sz w:val="24"/>
          <w:szCs w:val="24"/>
        </w:rPr>
        <w:t>31.12</w:t>
      </w:r>
      <w:r w:rsidR="00DF441E">
        <w:rPr>
          <w:rFonts w:ascii="Times New Roman" w:hAnsi="Times New Roman" w:cs="Times New Roman"/>
          <w:bCs/>
          <w:sz w:val="24"/>
          <w:szCs w:val="24"/>
        </w:rPr>
        <w:t>.202</w:t>
      </w:r>
      <w:r w:rsidR="00B01D7C">
        <w:rPr>
          <w:rFonts w:ascii="Times New Roman" w:hAnsi="Times New Roman" w:cs="Times New Roman"/>
          <w:bCs/>
          <w:sz w:val="24"/>
          <w:szCs w:val="24"/>
        </w:rPr>
        <w:t>3</w:t>
      </w:r>
      <w:r w:rsidRPr="00373EC8">
        <w:rPr>
          <w:rFonts w:ascii="Times New Roman" w:hAnsi="Times New Roman" w:cs="Times New Roman"/>
          <w:bCs/>
          <w:sz w:val="24"/>
          <w:szCs w:val="24"/>
        </w:rPr>
        <w:t>. g. s usporednim pokazatelj</w:t>
      </w:r>
      <w:r w:rsidR="00606F3F">
        <w:rPr>
          <w:rFonts w:ascii="Times New Roman" w:hAnsi="Times New Roman" w:cs="Times New Roman"/>
          <w:bCs/>
          <w:sz w:val="24"/>
          <w:szCs w:val="24"/>
        </w:rPr>
        <w:t>ima ostvarenja u prethodnoj 20</w:t>
      </w:r>
      <w:r w:rsidR="00D22040">
        <w:rPr>
          <w:rFonts w:ascii="Times New Roman" w:hAnsi="Times New Roman" w:cs="Times New Roman"/>
          <w:bCs/>
          <w:sz w:val="24"/>
          <w:szCs w:val="24"/>
        </w:rPr>
        <w:t>2</w:t>
      </w:r>
      <w:r w:rsidR="00B01D7C">
        <w:rPr>
          <w:rFonts w:ascii="Times New Roman" w:hAnsi="Times New Roman" w:cs="Times New Roman"/>
          <w:bCs/>
          <w:sz w:val="24"/>
          <w:szCs w:val="24"/>
        </w:rPr>
        <w:t>2</w:t>
      </w:r>
      <w:r w:rsidR="00AB19EB">
        <w:rPr>
          <w:rFonts w:ascii="Times New Roman" w:hAnsi="Times New Roman" w:cs="Times New Roman"/>
          <w:bCs/>
          <w:sz w:val="24"/>
          <w:szCs w:val="24"/>
        </w:rPr>
        <w:t>. godini.</w:t>
      </w:r>
    </w:p>
    <w:p w14:paraId="1501A755" w14:textId="77777777" w:rsidR="00726D2F" w:rsidRPr="00373EC8" w:rsidRDefault="00726D2F" w:rsidP="00B07FEC">
      <w:pPr>
        <w:autoSpaceDE w:val="0"/>
        <w:autoSpaceDN w:val="0"/>
        <w:adjustRightInd w:val="0"/>
        <w:spacing w:after="0" w:line="240" w:lineRule="auto"/>
        <w:rPr>
          <w:rFonts w:ascii="Times New Roman" w:hAnsi="Times New Roman" w:cs="Times New Roman"/>
          <w:b/>
          <w:bCs/>
          <w:sz w:val="24"/>
          <w:szCs w:val="24"/>
        </w:rPr>
      </w:pPr>
    </w:p>
    <w:p w14:paraId="7B7D28B0" w14:textId="1F9A938B" w:rsidR="00373EC8" w:rsidRPr="00373EC8" w:rsidRDefault="00373EC8" w:rsidP="00373EC8">
      <w:pPr>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 xml:space="preserve">Ostvarenje prihoda/primitaka Proračuna od </w:t>
      </w:r>
      <w:r w:rsidR="00606F3F">
        <w:rPr>
          <w:rFonts w:ascii="Times New Roman" w:hAnsi="Times New Roman" w:cs="Times New Roman"/>
          <w:b/>
          <w:bCs/>
          <w:sz w:val="24"/>
          <w:szCs w:val="24"/>
        </w:rPr>
        <w:t>1.1.20</w:t>
      </w:r>
      <w:r w:rsidR="008B694C">
        <w:rPr>
          <w:rFonts w:ascii="Times New Roman" w:hAnsi="Times New Roman" w:cs="Times New Roman"/>
          <w:b/>
          <w:bCs/>
          <w:sz w:val="24"/>
          <w:szCs w:val="24"/>
        </w:rPr>
        <w:t>2</w:t>
      </w:r>
      <w:r w:rsidR="00B01D7C">
        <w:rPr>
          <w:rFonts w:ascii="Times New Roman" w:hAnsi="Times New Roman" w:cs="Times New Roman"/>
          <w:b/>
          <w:bCs/>
          <w:sz w:val="24"/>
          <w:szCs w:val="24"/>
        </w:rPr>
        <w:t>3</w:t>
      </w:r>
      <w:r w:rsidR="009F1898">
        <w:rPr>
          <w:rFonts w:ascii="Times New Roman" w:hAnsi="Times New Roman" w:cs="Times New Roman"/>
          <w:b/>
          <w:bCs/>
          <w:sz w:val="24"/>
          <w:szCs w:val="24"/>
        </w:rPr>
        <w:t xml:space="preserve">. do </w:t>
      </w:r>
      <w:r w:rsidR="00B410A0">
        <w:rPr>
          <w:rFonts w:ascii="Times New Roman" w:hAnsi="Times New Roman" w:cs="Times New Roman"/>
          <w:b/>
          <w:bCs/>
          <w:sz w:val="24"/>
          <w:szCs w:val="24"/>
        </w:rPr>
        <w:t>31.12</w:t>
      </w:r>
      <w:r w:rsidR="00DF441E">
        <w:rPr>
          <w:rFonts w:ascii="Times New Roman" w:hAnsi="Times New Roman" w:cs="Times New Roman"/>
          <w:b/>
          <w:bCs/>
          <w:sz w:val="24"/>
          <w:szCs w:val="24"/>
        </w:rPr>
        <w:t>.202</w:t>
      </w:r>
      <w:r w:rsidR="00B01D7C">
        <w:rPr>
          <w:rFonts w:ascii="Times New Roman" w:hAnsi="Times New Roman" w:cs="Times New Roman"/>
          <w:b/>
          <w:bCs/>
          <w:sz w:val="24"/>
          <w:szCs w:val="24"/>
        </w:rPr>
        <w:t>3</w:t>
      </w:r>
      <w:r w:rsidRPr="00373EC8">
        <w:rPr>
          <w:rFonts w:ascii="Times New Roman" w:hAnsi="Times New Roman" w:cs="Times New Roman"/>
          <w:b/>
          <w:bCs/>
          <w:sz w:val="24"/>
          <w:szCs w:val="24"/>
        </w:rPr>
        <w:t>. g.</w:t>
      </w:r>
    </w:p>
    <w:p w14:paraId="0B8EECB7" w14:textId="77777777" w:rsidR="00373EC8" w:rsidRPr="006D40EF" w:rsidRDefault="00C85185" w:rsidP="00C85185">
      <w:pPr>
        <w:tabs>
          <w:tab w:val="right" w:pos="9356"/>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Tablica </w:t>
      </w:r>
      <w:r w:rsidR="00BE463D">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D175BC">
        <w:rPr>
          <w:rFonts w:ascii="Times New Roman" w:hAnsi="Times New Roman" w:cs="Times New Roman"/>
          <w:bCs/>
          <w:sz w:val="24"/>
          <w:szCs w:val="24"/>
        </w:rPr>
        <w:t xml:space="preserve"> </w:t>
      </w:r>
      <w:proofErr w:type="spellStart"/>
      <w:r w:rsidR="00D175BC">
        <w:rPr>
          <w:rFonts w:ascii="Times New Roman" w:hAnsi="Times New Roman" w:cs="Times New Roman"/>
          <w:bCs/>
          <w:sz w:val="24"/>
          <w:szCs w:val="24"/>
        </w:rPr>
        <w:t>u</w:t>
      </w:r>
      <w:r w:rsidR="00B01D7C">
        <w:rPr>
          <w:rFonts w:ascii="Times New Roman" w:hAnsi="Times New Roman" w:cs="Times New Roman"/>
          <w:bCs/>
          <w:sz w:val="24"/>
          <w:szCs w:val="24"/>
        </w:rPr>
        <w:t>eurima</w:t>
      </w:r>
      <w:proofErr w:type="spellEnd"/>
    </w:p>
    <w:tbl>
      <w:tblPr>
        <w:tblW w:w="9072" w:type="dxa"/>
        <w:tblLook w:val="04A0" w:firstRow="1" w:lastRow="0" w:firstColumn="1" w:lastColumn="0" w:noHBand="0" w:noVBand="1"/>
      </w:tblPr>
      <w:tblGrid>
        <w:gridCol w:w="2487"/>
        <w:gridCol w:w="1701"/>
        <w:gridCol w:w="1560"/>
        <w:gridCol w:w="1366"/>
        <w:gridCol w:w="992"/>
        <w:gridCol w:w="966"/>
      </w:tblGrid>
      <w:tr w:rsidR="00F73DCD" w:rsidRPr="00F73DCD" w14:paraId="5E166073" w14:textId="77777777" w:rsidTr="00F73DCD">
        <w:trPr>
          <w:trHeight w:val="510"/>
        </w:trPr>
        <w:tc>
          <w:tcPr>
            <w:tcW w:w="2603" w:type="dxa"/>
            <w:tcBorders>
              <w:top w:val="nil"/>
              <w:left w:val="nil"/>
              <w:bottom w:val="nil"/>
              <w:right w:val="nil"/>
            </w:tcBorders>
            <w:shd w:val="clear" w:color="000000" w:fill="C0C0C0"/>
            <w:vAlign w:val="bottom"/>
            <w:hideMark/>
          </w:tcPr>
          <w:p w14:paraId="7984F192"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Račun / opis</w:t>
            </w:r>
          </w:p>
        </w:tc>
        <w:tc>
          <w:tcPr>
            <w:tcW w:w="1701" w:type="dxa"/>
            <w:tcBorders>
              <w:top w:val="nil"/>
              <w:left w:val="nil"/>
              <w:bottom w:val="nil"/>
              <w:right w:val="nil"/>
            </w:tcBorders>
            <w:shd w:val="clear" w:color="000000" w:fill="C0C0C0"/>
            <w:vAlign w:val="bottom"/>
            <w:hideMark/>
          </w:tcPr>
          <w:p w14:paraId="7C34641F" w14:textId="77777777" w:rsidR="00F73DCD" w:rsidRPr="00F73DCD" w:rsidRDefault="00F73DCD" w:rsidP="00F73DCD">
            <w:pPr>
              <w:spacing w:after="0" w:line="240" w:lineRule="auto"/>
              <w:jc w:val="center"/>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Izvršenje 2022. €</w:t>
            </w:r>
          </w:p>
        </w:tc>
        <w:tc>
          <w:tcPr>
            <w:tcW w:w="1560" w:type="dxa"/>
            <w:tcBorders>
              <w:top w:val="nil"/>
              <w:left w:val="nil"/>
              <w:bottom w:val="nil"/>
              <w:right w:val="nil"/>
            </w:tcBorders>
            <w:shd w:val="clear" w:color="000000" w:fill="C0C0C0"/>
            <w:vAlign w:val="bottom"/>
            <w:hideMark/>
          </w:tcPr>
          <w:p w14:paraId="00F203A9" w14:textId="77777777" w:rsidR="00F73DCD" w:rsidRPr="00F73DCD" w:rsidRDefault="00F73DCD" w:rsidP="00F73DCD">
            <w:pPr>
              <w:spacing w:after="0" w:line="240" w:lineRule="auto"/>
              <w:jc w:val="center"/>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Izvorni plan 2023. €</w:t>
            </w:r>
          </w:p>
        </w:tc>
        <w:tc>
          <w:tcPr>
            <w:tcW w:w="1366" w:type="dxa"/>
            <w:tcBorders>
              <w:top w:val="nil"/>
              <w:left w:val="nil"/>
              <w:bottom w:val="nil"/>
              <w:right w:val="nil"/>
            </w:tcBorders>
            <w:shd w:val="clear" w:color="000000" w:fill="C0C0C0"/>
            <w:vAlign w:val="bottom"/>
            <w:hideMark/>
          </w:tcPr>
          <w:p w14:paraId="5F830A63" w14:textId="77777777" w:rsidR="00F73DCD" w:rsidRPr="00F73DCD" w:rsidRDefault="00F73DCD" w:rsidP="00F73DCD">
            <w:pPr>
              <w:spacing w:after="0" w:line="240" w:lineRule="auto"/>
              <w:jc w:val="center"/>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Izvršenje 2023. €</w:t>
            </w:r>
          </w:p>
        </w:tc>
        <w:tc>
          <w:tcPr>
            <w:tcW w:w="992" w:type="dxa"/>
            <w:tcBorders>
              <w:top w:val="nil"/>
              <w:left w:val="nil"/>
              <w:bottom w:val="nil"/>
              <w:right w:val="nil"/>
            </w:tcBorders>
            <w:shd w:val="clear" w:color="000000" w:fill="C0C0C0"/>
            <w:noWrap/>
            <w:vAlign w:val="bottom"/>
            <w:hideMark/>
          </w:tcPr>
          <w:p w14:paraId="4132674F"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Indeks  3/1</w:t>
            </w:r>
          </w:p>
        </w:tc>
        <w:tc>
          <w:tcPr>
            <w:tcW w:w="850" w:type="dxa"/>
            <w:tcBorders>
              <w:top w:val="nil"/>
              <w:left w:val="nil"/>
              <w:bottom w:val="nil"/>
              <w:right w:val="nil"/>
            </w:tcBorders>
            <w:shd w:val="clear" w:color="000000" w:fill="C0C0C0"/>
            <w:noWrap/>
            <w:vAlign w:val="bottom"/>
            <w:hideMark/>
          </w:tcPr>
          <w:p w14:paraId="45B223DB"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Indeks  3/2</w:t>
            </w:r>
          </w:p>
        </w:tc>
      </w:tr>
      <w:tr w:rsidR="00F73DCD" w:rsidRPr="00F73DCD" w14:paraId="6A24CA2D" w14:textId="77777777" w:rsidTr="00F73DCD">
        <w:trPr>
          <w:trHeight w:val="255"/>
        </w:trPr>
        <w:tc>
          <w:tcPr>
            <w:tcW w:w="2603" w:type="dxa"/>
            <w:tcBorders>
              <w:top w:val="nil"/>
              <w:left w:val="nil"/>
              <w:bottom w:val="nil"/>
              <w:right w:val="nil"/>
            </w:tcBorders>
            <w:shd w:val="clear" w:color="000000" w:fill="808080"/>
            <w:vAlign w:val="bottom"/>
            <w:hideMark/>
          </w:tcPr>
          <w:p w14:paraId="1B7EF817" w14:textId="77777777" w:rsidR="00F73DCD" w:rsidRPr="00F73DCD" w:rsidRDefault="00F73DCD" w:rsidP="00F73DCD">
            <w:pPr>
              <w:spacing w:after="0" w:line="240" w:lineRule="auto"/>
              <w:rPr>
                <w:rFonts w:ascii="Times New Roman" w:eastAsia="Times New Roman" w:hAnsi="Times New Roman" w:cs="Times New Roman"/>
                <w:b/>
                <w:bCs/>
                <w:color w:val="FFFFFF"/>
                <w:sz w:val="20"/>
                <w:szCs w:val="20"/>
                <w:lang w:eastAsia="hr-HR"/>
              </w:rPr>
            </w:pPr>
            <w:r w:rsidRPr="00F73DCD">
              <w:rPr>
                <w:rFonts w:ascii="Times New Roman" w:eastAsia="Times New Roman" w:hAnsi="Times New Roman" w:cs="Times New Roman"/>
                <w:b/>
                <w:bCs/>
                <w:color w:val="FFFFFF"/>
                <w:sz w:val="20"/>
                <w:szCs w:val="20"/>
                <w:lang w:eastAsia="hr-HR"/>
              </w:rPr>
              <w:t>A. RAČUN PRIHODA I RASHODA</w:t>
            </w:r>
          </w:p>
        </w:tc>
        <w:tc>
          <w:tcPr>
            <w:tcW w:w="1701" w:type="dxa"/>
            <w:tcBorders>
              <w:top w:val="nil"/>
              <w:left w:val="nil"/>
              <w:bottom w:val="nil"/>
              <w:right w:val="nil"/>
            </w:tcBorders>
            <w:shd w:val="clear" w:color="000000" w:fill="808080"/>
            <w:noWrap/>
            <w:vAlign w:val="bottom"/>
            <w:hideMark/>
          </w:tcPr>
          <w:p w14:paraId="71005BCD" w14:textId="77777777" w:rsidR="00F73DCD" w:rsidRPr="00F73DCD" w:rsidRDefault="00F73DCD" w:rsidP="00F73DCD">
            <w:pPr>
              <w:spacing w:after="0" w:line="240" w:lineRule="auto"/>
              <w:rPr>
                <w:rFonts w:ascii="Times New Roman" w:eastAsia="Times New Roman" w:hAnsi="Times New Roman" w:cs="Times New Roman"/>
                <w:b/>
                <w:bCs/>
                <w:color w:val="FFFFFF"/>
                <w:sz w:val="20"/>
                <w:szCs w:val="20"/>
                <w:lang w:eastAsia="hr-HR"/>
              </w:rPr>
            </w:pPr>
            <w:r w:rsidRPr="00F73DCD">
              <w:rPr>
                <w:rFonts w:ascii="Times New Roman" w:eastAsia="Times New Roman" w:hAnsi="Times New Roman" w:cs="Times New Roman"/>
                <w:b/>
                <w:bCs/>
                <w:color w:val="FFFFFF"/>
                <w:sz w:val="20"/>
                <w:szCs w:val="20"/>
                <w:lang w:eastAsia="hr-HR"/>
              </w:rPr>
              <w:t>1</w:t>
            </w:r>
          </w:p>
        </w:tc>
        <w:tc>
          <w:tcPr>
            <w:tcW w:w="1560" w:type="dxa"/>
            <w:tcBorders>
              <w:top w:val="nil"/>
              <w:left w:val="nil"/>
              <w:bottom w:val="nil"/>
              <w:right w:val="nil"/>
            </w:tcBorders>
            <w:shd w:val="clear" w:color="000000" w:fill="808080"/>
            <w:noWrap/>
            <w:vAlign w:val="bottom"/>
            <w:hideMark/>
          </w:tcPr>
          <w:p w14:paraId="35CEB252" w14:textId="77777777" w:rsidR="00F73DCD" w:rsidRPr="00F73DCD" w:rsidRDefault="00F73DCD" w:rsidP="00F73DCD">
            <w:pPr>
              <w:spacing w:after="0" w:line="240" w:lineRule="auto"/>
              <w:rPr>
                <w:rFonts w:ascii="Times New Roman" w:eastAsia="Times New Roman" w:hAnsi="Times New Roman" w:cs="Times New Roman"/>
                <w:b/>
                <w:bCs/>
                <w:color w:val="FFFFFF"/>
                <w:sz w:val="20"/>
                <w:szCs w:val="20"/>
                <w:lang w:eastAsia="hr-HR"/>
              </w:rPr>
            </w:pPr>
            <w:r w:rsidRPr="00F73DCD">
              <w:rPr>
                <w:rFonts w:ascii="Times New Roman" w:eastAsia="Times New Roman" w:hAnsi="Times New Roman" w:cs="Times New Roman"/>
                <w:b/>
                <w:bCs/>
                <w:color w:val="FFFFFF"/>
                <w:sz w:val="20"/>
                <w:szCs w:val="20"/>
                <w:lang w:eastAsia="hr-HR"/>
              </w:rPr>
              <w:t>2</w:t>
            </w:r>
          </w:p>
        </w:tc>
        <w:tc>
          <w:tcPr>
            <w:tcW w:w="1366" w:type="dxa"/>
            <w:tcBorders>
              <w:top w:val="nil"/>
              <w:left w:val="nil"/>
              <w:bottom w:val="nil"/>
              <w:right w:val="nil"/>
            </w:tcBorders>
            <w:shd w:val="clear" w:color="000000" w:fill="808080"/>
            <w:noWrap/>
            <w:vAlign w:val="bottom"/>
            <w:hideMark/>
          </w:tcPr>
          <w:p w14:paraId="559BCE87" w14:textId="77777777" w:rsidR="00F73DCD" w:rsidRPr="00F73DCD" w:rsidRDefault="00F73DCD" w:rsidP="00F73DCD">
            <w:pPr>
              <w:spacing w:after="0" w:line="240" w:lineRule="auto"/>
              <w:rPr>
                <w:rFonts w:ascii="Times New Roman" w:eastAsia="Times New Roman" w:hAnsi="Times New Roman" w:cs="Times New Roman"/>
                <w:b/>
                <w:bCs/>
                <w:color w:val="FFFFFF"/>
                <w:sz w:val="20"/>
                <w:szCs w:val="20"/>
                <w:lang w:eastAsia="hr-HR"/>
              </w:rPr>
            </w:pPr>
            <w:r w:rsidRPr="00F73DCD">
              <w:rPr>
                <w:rFonts w:ascii="Times New Roman" w:eastAsia="Times New Roman" w:hAnsi="Times New Roman" w:cs="Times New Roman"/>
                <w:b/>
                <w:bCs/>
                <w:color w:val="FFFFFF"/>
                <w:sz w:val="20"/>
                <w:szCs w:val="20"/>
                <w:lang w:eastAsia="hr-HR"/>
              </w:rPr>
              <w:t>3</w:t>
            </w:r>
          </w:p>
        </w:tc>
        <w:tc>
          <w:tcPr>
            <w:tcW w:w="992" w:type="dxa"/>
            <w:tcBorders>
              <w:top w:val="nil"/>
              <w:left w:val="nil"/>
              <w:bottom w:val="nil"/>
              <w:right w:val="nil"/>
            </w:tcBorders>
            <w:shd w:val="clear" w:color="000000" w:fill="808080"/>
            <w:noWrap/>
            <w:vAlign w:val="bottom"/>
            <w:hideMark/>
          </w:tcPr>
          <w:p w14:paraId="554EE99B" w14:textId="77777777" w:rsidR="00F73DCD" w:rsidRPr="00F73DCD" w:rsidRDefault="00F73DCD" w:rsidP="00F73DCD">
            <w:pPr>
              <w:spacing w:after="0" w:line="240" w:lineRule="auto"/>
              <w:rPr>
                <w:rFonts w:ascii="Times New Roman" w:eastAsia="Times New Roman" w:hAnsi="Times New Roman" w:cs="Times New Roman"/>
                <w:b/>
                <w:bCs/>
                <w:color w:val="FFFFFF"/>
                <w:sz w:val="20"/>
                <w:szCs w:val="20"/>
                <w:lang w:eastAsia="hr-HR"/>
              </w:rPr>
            </w:pPr>
            <w:r w:rsidRPr="00F73DCD">
              <w:rPr>
                <w:rFonts w:ascii="Times New Roman" w:eastAsia="Times New Roman" w:hAnsi="Times New Roman" w:cs="Times New Roman"/>
                <w:b/>
                <w:bCs/>
                <w:color w:val="FFFFFF"/>
                <w:sz w:val="20"/>
                <w:szCs w:val="20"/>
                <w:lang w:eastAsia="hr-HR"/>
              </w:rPr>
              <w:t>4</w:t>
            </w:r>
          </w:p>
        </w:tc>
        <w:tc>
          <w:tcPr>
            <w:tcW w:w="850" w:type="dxa"/>
            <w:tcBorders>
              <w:top w:val="nil"/>
              <w:left w:val="nil"/>
              <w:bottom w:val="nil"/>
              <w:right w:val="nil"/>
            </w:tcBorders>
            <w:shd w:val="clear" w:color="000000" w:fill="808080"/>
            <w:noWrap/>
            <w:vAlign w:val="bottom"/>
            <w:hideMark/>
          </w:tcPr>
          <w:p w14:paraId="4F64D3F9" w14:textId="77777777" w:rsidR="00F73DCD" w:rsidRPr="00F73DCD" w:rsidRDefault="00F73DCD" w:rsidP="00F73DCD">
            <w:pPr>
              <w:spacing w:after="0" w:line="240" w:lineRule="auto"/>
              <w:rPr>
                <w:rFonts w:ascii="Times New Roman" w:eastAsia="Times New Roman" w:hAnsi="Times New Roman" w:cs="Times New Roman"/>
                <w:b/>
                <w:bCs/>
                <w:color w:val="FFFFFF"/>
                <w:sz w:val="20"/>
                <w:szCs w:val="20"/>
                <w:lang w:eastAsia="hr-HR"/>
              </w:rPr>
            </w:pPr>
            <w:r w:rsidRPr="00F73DCD">
              <w:rPr>
                <w:rFonts w:ascii="Times New Roman" w:eastAsia="Times New Roman" w:hAnsi="Times New Roman" w:cs="Times New Roman"/>
                <w:b/>
                <w:bCs/>
                <w:color w:val="FFFFFF"/>
                <w:sz w:val="20"/>
                <w:szCs w:val="20"/>
                <w:lang w:eastAsia="hr-HR"/>
              </w:rPr>
              <w:t>5</w:t>
            </w:r>
          </w:p>
        </w:tc>
      </w:tr>
      <w:tr w:rsidR="00F73DCD" w:rsidRPr="00F73DCD" w14:paraId="62BAA0F2" w14:textId="77777777" w:rsidTr="00F73DCD">
        <w:trPr>
          <w:trHeight w:val="255"/>
        </w:trPr>
        <w:tc>
          <w:tcPr>
            <w:tcW w:w="2603" w:type="dxa"/>
            <w:tcBorders>
              <w:top w:val="nil"/>
              <w:left w:val="nil"/>
              <w:bottom w:val="nil"/>
              <w:right w:val="nil"/>
            </w:tcBorders>
            <w:shd w:val="clear" w:color="000000" w:fill="DAE9F8"/>
            <w:vAlign w:val="bottom"/>
            <w:hideMark/>
          </w:tcPr>
          <w:p w14:paraId="206D0E92"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 Prihodi poslovanja</w:t>
            </w:r>
          </w:p>
        </w:tc>
        <w:tc>
          <w:tcPr>
            <w:tcW w:w="1701" w:type="dxa"/>
            <w:tcBorders>
              <w:top w:val="nil"/>
              <w:left w:val="nil"/>
              <w:bottom w:val="nil"/>
              <w:right w:val="nil"/>
            </w:tcBorders>
            <w:shd w:val="clear" w:color="000000" w:fill="DAE9F8"/>
            <w:noWrap/>
            <w:vAlign w:val="bottom"/>
            <w:hideMark/>
          </w:tcPr>
          <w:p w14:paraId="12D4B1F0"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9.376.639,68</w:t>
            </w:r>
          </w:p>
        </w:tc>
        <w:tc>
          <w:tcPr>
            <w:tcW w:w="1560" w:type="dxa"/>
            <w:tcBorders>
              <w:top w:val="nil"/>
              <w:left w:val="nil"/>
              <w:bottom w:val="nil"/>
              <w:right w:val="nil"/>
            </w:tcBorders>
            <w:shd w:val="clear" w:color="000000" w:fill="DAE9F8"/>
            <w:noWrap/>
            <w:vAlign w:val="bottom"/>
            <w:hideMark/>
          </w:tcPr>
          <w:p w14:paraId="04BAEED3"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10.541.660,24</w:t>
            </w:r>
          </w:p>
        </w:tc>
        <w:tc>
          <w:tcPr>
            <w:tcW w:w="1366" w:type="dxa"/>
            <w:tcBorders>
              <w:top w:val="nil"/>
              <w:left w:val="nil"/>
              <w:bottom w:val="nil"/>
              <w:right w:val="nil"/>
            </w:tcBorders>
            <w:shd w:val="clear" w:color="000000" w:fill="DAE9F8"/>
            <w:noWrap/>
            <w:vAlign w:val="bottom"/>
            <w:hideMark/>
          </w:tcPr>
          <w:p w14:paraId="1268D5B1"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10.379.291,25</w:t>
            </w:r>
          </w:p>
        </w:tc>
        <w:tc>
          <w:tcPr>
            <w:tcW w:w="992" w:type="dxa"/>
            <w:tcBorders>
              <w:top w:val="nil"/>
              <w:left w:val="nil"/>
              <w:bottom w:val="nil"/>
              <w:right w:val="nil"/>
            </w:tcBorders>
            <w:shd w:val="clear" w:color="000000" w:fill="DAE9F8"/>
            <w:noWrap/>
            <w:vAlign w:val="bottom"/>
            <w:hideMark/>
          </w:tcPr>
          <w:p w14:paraId="5ADAB440"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110,69%</w:t>
            </w:r>
          </w:p>
        </w:tc>
        <w:tc>
          <w:tcPr>
            <w:tcW w:w="850" w:type="dxa"/>
            <w:tcBorders>
              <w:top w:val="nil"/>
              <w:left w:val="nil"/>
              <w:bottom w:val="nil"/>
              <w:right w:val="nil"/>
            </w:tcBorders>
            <w:shd w:val="clear" w:color="000000" w:fill="DAE9F8"/>
            <w:noWrap/>
            <w:vAlign w:val="bottom"/>
            <w:hideMark/>
          </w:tcPr>
          <w:p w14:paraId="1341E9FF"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98,46%</w:t>
            </w:r>
          </w:p>
        </w:tc>
      </w:tr>
      <w:tr w:rsidR="00F73DCD" w:rsidRPr="00F73DCD" w14:paraId="081341E5" w14:textId="77777777" w:rsidTr="00F73DCD">
        <w:trPr>
          <w:trHeight w:val="255"/>
        </w:trPr>
        <w:tc>
          <w:tcPr>
            <w:tcW w:w="2603" w:type="dxa"/>
            <w:tcBorders>
              <w:top w:val="nil"/>
              <w:left w:val="nil"/>
              <w:bottom w:val="nil"/>
              <w:right w:val="nil"/>
            </w:tcBorders>
            <w:shd w:val="clear" w:color="auto" w:fill="auto"/>
            <w:vAlign w:val="bottom"/>
            <w:hideMark/>
          </w:tcPr>
          <w:p w14:paraId="2CBD3E6E"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61 Prihodi od poreza</w:t>
            </w:r>
          </w:p>
        </w:tc>
        <w:tc>
          <w:tcPr>
            <w:tcW w:w="1701" w:type="dxa"/>
            <w:tcBorders>
              <w:top w:val="nil"/>
              <w:left w:val="nil"/>
              <w:bottom w:val="nil"/>
              <w:right w:val="nil"/>
            </w:tcBorders>
            <w:shd w:val="clear" w:color="auto" w:fill="auto"/>
            <w:noWrap/>
            <w:vAlign w:val="bottom"/>
            <w:hideMark/>
          </w:tcPr>
          <w:p w14:paraId="7310C59E"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2.918.863,40</w:t>
            </w:r>
          </w:p>
        </w:tc>
        <w:tc>
          <w:tcPr>
            <w:tcW w:w="1560" w:type="dxa"/>
            <w:tcBorders>
              <w:top w:val="nil"/>
              <w:left w:val="nil"/>
              <w:bottom w:val="nil"/>
              <w:right w:val="nil"/>
            </w:tcBorders>
            <w:shd w:val="clear" w:color="auto" w:fill="auto"/>
            <w:noWrap/>
            <w:vAlign w:val="bottom"/>
            <w:hideMark/>
          </w:tcPr>
          <w:p w14:paraId="657A3F6C"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4.433.512,81</w:t>
            </w:r>
          </w:p>
        </w:tc>
        <w:tc>
          <w:tcPr>
            <w:tcW w:w="1366" w:type="dxa"/>
            <w:tcBorders>
              <w:top w:val="nil"/>
              <w:left w:val="nil"/>
              <w:bottom w:val="nil"/>
              <w:right w:val="nil"/>
            </w:tcBorders>
            <w:shd w:val="clear" w:color="auto" w:fill="auto"/>
            <w:noWrap/>
            <w:vAlign w:val="bottom"/>
            <w:hideMark/>
          </w:tcPr>
          <w:p w14:paraId="1DE00A59"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4.448.551,51</w:t>
            </w:r>
          </w:p>
        </w:tc>
        <w:tc>
          <w:tcPr>
            <w:tcW w:w="992" w:type="dxa"/>
            <w:tcBorders>
              <w:top w:val="nil"/>
              <w:left w:val="nil"/>
              <w:bottom w:val="nil"/>
              <w:right w:val="nil"/>
            </w:tcBorders>
            <w:shd w:val="clear" w:color="auto" w:fill="auto"/>
            <w:noWrap/>
            <w:vAlign w:val="bottom"/>
            <w:hideMark/>
          </w:tcPr>
          <w:p w14:paraId="36F9B254"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152,41%</w:t>
            </w:r>
          </w:p>
        </w:tc>
        <w:tc>
          <w:tcPr>
            <w:tcW w:w="850" w:type="dxa"/>
            <w:tcBorders>
              <w:top w:val="nil"/>
              <w:left w:val="nil"/>
              <w:bottom w:val="nil"/>
              <w:right w:val="nil"/>
            </w:tcBorders>
            <w:shd w:val="clear" w:color="auto" w:fill="auto"/>
            <w:noWrap/>
            <w:vAlign w:val="bottom"/>
            <w:hideMark/>
          </w:tcPr>
          <w:p w14:paraId="243B0A9F"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100,34%</w:t>
            </w:r>
          </w:p>
        </w:tc>
      </w:tr>
      <w:tr w:rsidR="00F73DCD" w:rsidRPr="00F73DCD" w14:paraId="6EEA07E0" w14:textId="77777777" w:rsidTr="00F73DCD">
        <w:trPr>
          <w:trHeight w:val="510"/>
        </w:trPr>
        <w:tc>
          <w:tcPr>
            <w:tcW w:w="2603" w:type="dxa"/>
            <w:tcBorders>
              <w:top w:val="nil"/>
              <w:left w:val="nil"/>
              <w:bottom w:val="nil"/>
              <w:right w:val="nil"/>
            </w:tcBorders>
            <w:shd w:val="clear" w:color="auto" w:fill="auto"/>
            <w:vAlign w:val="bottom"/>
            <w:hideMark/>
          </w:tcPr>
          <w:p w14:paraId="65D39048"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63 Pomoći iz inozemstva i od subjekata unutar općeg proračuna</w:t>
            </w:r>
          </w:p>
        </w:tc>
        <w:tc>
          <w:tcPr>
            <w:tcW w:w="1701" w:type="dxa"/>
            <w:tcBorders>
              <w:top w:val="nil"/>
              <w:left w:val="nil"/>
              <w:bottom w:val="nil"/>
              <w:right w:val="nil"/>
            </w:tcBorders>
            <w:shd w:val="clear" w:color="auto" w:fill="auto"/>
            <w:noWrap/>
            <w:vAlign w:val="bottom"/>
            <w:hideMark/>
          </w:tcPr>
          <w:p w14:paraId="00530CCD"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4.579.712,44</w:t>
            </w:r>
          </w:p>
        </w:tc>
        <w:tc>
          <w:tcPr>
            <w:tcW w:w="1560" w:type="dxa"/>
            <w:tcBorders>
              <w:top w:val="nil"/>
              <w:left w:val="nil"/>
              <w:bottom w:val="nil"/>
              <w:right w:val="nil"/>
            </w:tcBorders>
            <w:shd w:val="clear" w:color="auto" w:fill="auto"/>
            <w:noWrap/>
            <w:vAlign w:val="bottom"/>
            <w:hideMark/>
          </w:tcPr>
          <w:p w14:paraId="0D1EC481"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4.261.589,30</w:t>
            </w:r>
          </w:p>
        </w:tc>
        <w:tc>
          <w:tcPr>
            <w:tcW w:w="1366" w:type="dxa"/>
            <w:tcBorders>
              <w:top w:val="nil"/>
              <w:left w:val="nil"/>
              <w:bottom w:val="nil"/>
              <w:right w:val="nil"/>
            </w:tcBorders>
            <w:shd w:val="clear" w:color="auto" w:fill="auto"/>
            <w:noWrap/>
            <w:vAlign w:val="bottom"/>
            <w:hideMark/>
          </w:tcPr>
          <w:p w14:paraId="70654CE6"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4.224.750,62</w:t>
            </w:r>
          </w:p>
        </w:tc>
        <w:tc>
          <w:tcPr>
            <w:tcW w:w="992" w:type="dxa"/>
            <w:tcBorders>
              <w:top w:val="nil"/>
              <w:left w:val="nil"/>
              <w:bottom w:val="nil"/>
              <w:right w:val="nil"/>
            </w:tcBorders>
            <w:shd w:val="clear" w:color="auto" w:fill="auto"/>
            <w:noWrap/>
            <w:vAlign w:val="bottom"/>
            <w:hideMark/>
          </w:tcPr>
          <w:p w14:paraId="7943F912"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92,25%</w:t>
            </w:r>
          </w:p>
        </w:tc>
        <w:tc>
          <w:tcPr>
            <w:tcW w:w="850" w:type="dxa"/>
            <w:tcBorders>
              <w:top w:val="nil"/>
              <w:left w:val="nil"/>
              <w:bottom w:val="nil"/>
              <w:right w:val="nil"/>
            </w:tcBorders>
            <w:shd w:val="clear" w:color="auto" w:fill="auto"/>
            <w:noWrap/>
            <w:vAlign w:val="bottom"/>
            <w:hideMark/>
          </w:tcPr>
          <w:p w14:paraId="3FB71D40"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99,14%</w:t>
            </w:r>
          </w:p>
        </w:tc>
      </w:tr>
      <w:tr w:rsidR="00F73DCD" w:rsidRPr="00F73DCD" w14:paraId="6C783A5C" w14:textId="77777777" w:rsidTr="00F73DCD">
        <w:trPr>
          <w:trHeight w:val="255"/>
        </w:trPr>
        <w:tc>
          <w:tcPr>
            <w:tcW w:w="2603" w:type="dxa"/>
            <w:tcBorders>
              <w:top w:val="nil"/>
              <w:left w:val="nil"/>
              <w:bottom w:val="nil"/>
              <w:right w:val="nil"/>
            </w:tcBorders>
            <w:shd w:val="clear" w:color="auto" w:fill="auto"/>
            <w:vAlign w:val="bottom"/>
            <w:hideMark/>
          </w:tcPr>
          <w:p w14:paraId="233CFE3C"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64 Prihodi od imovine</w:t>
            </w:r>
          </w:p>
        </w:tc>
        <w:tc>
          <w:tcPr>
            <w:tcW w:w="1701" w:type="dxa"/>
            <w:tcBorders>
              <w:top w:val="nil"/>
              <w:left w:val="nil"/>
              <w:bottom w:val="nil"/>
              <w:right w:val="nil"/>
            </w:tcBorders>
            <w:shd w:val="clear" w:color="auto" w:fill="auto"/>
            <w:noWrap/>
            <w:vAlign w:val="bottom"/>
            <w:hideMark/>
          </w:tcPr>
          <w:p w14:paraId="75F1FFF6"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50.867,21</w:t>
            </w:r>
          </w:p>
        </w:tc>
        <w:tc>
          <w:tcPr>
            <w:tcW w:w="1560" w:type="dxa"/>
            <w:tcBorders>
              <w:top w:val="nil"/>
              <w:left w:val="nil"/>
              <w:bottom w:val="nil"/>
              <w:right w:val="nil"/>
            </w:tcBorders>
            <w:shd w:val="clear" w:color="auto" w:fill="auto"/>
            <w:noWrap/>
            <w:vAlign w:val="bottom"/>
            <w:hideMark/>
          </w:tcPr>
          <w:p w14:paraId="5FF57B19"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45.315,69</w:t>
            </w:r>
          </w:p>
        </w:tc>
        <w:tc>
          <w:tcPr>
            <w:tcW w:w="1366" w:type="dxa"/>
            <w:tcBorders>
              <w:top w:val="nil"/>
              <w:left w:val="nil"/>
              <w:bottom w:val="nil"/>
              <w:right w:val="nil"/>
            </w:tcBorders>
            <w:shd w:val="clear" w:color="auto" w:fill="auto"/>
            <w:noWrap/>
            <w:vAlign w:val="bottom"/>
            <w:hideMark/>
          </w:tcPr>
          <w:p w14:paraId="67805C4D"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36.317,86</w:t>
            </w:r>
          </w:p>
        </w:tc>
        <w:tc>
          <w:tcPr>
            <w:tcW w:w="992" w:type="dxa"/>
            <w:tcBorders>
              <w:top w:val="nil"/>
              <w:left w:val="nil"/>
              <w:bottom w:val="nil"/>
              <w:right w:val="nil"/>
            </w:tcBorders>
            <w:shd w:val="clear" w:color="auto" w:fill="auto"/>
            <w:noWrap/>
            <w:vAlign w:val="bottom"/>
            <w:hideMark/>
          </w:tcPr>
          <w:p w14:paraId="4261D73B"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71,40%</w:t>
            </w:r>
          </w:p>
        </w:tc>
        <w:tc>
          <w:tcPr>
            <w:tcW w:w="850" w:type="dxa"/>
            <w:tcBorders>
              <w:top w:val="nil"/>
              <w:left w:val="nil"/>
              <w:bottom w:val="nil"/>
              <w:right w:val="nil"/>
            </w:tcBorders>
            <w:shd w:val="clear" w:color="auto" w:fill="auto"/>
            <w:noWrap/>
            <w:vAlign w:val="bottom"/>
            <w:hideMark/>
          </w:tcPr>
          <w:p w14:paraId="3E8AC36E"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80,14%</w:t>
            </w:r>
          </w:p>
        </w:tc>
      </w:tr>
      <w:tr w:rsidR="00F73DCD" w:rsidRPr="00F73DCD" w14:paraId="6B9AA335" w14:textId="77777777" w:rsidTr="00F73DCD">
        <w:trPr>
          <w:trHeight w:val="510"/>
        </w:trPr>
        <w:tc>
          <w:tcPr>
            <w:tcW w:w="2603" w:type="dxa"/>
            <w:tcBorders>
              <w:top w:val="nil"/>
              <w:left w:val="nil"/>
              <w:bottom w:val="nil"/>
              <w:right w:val="nil"/>
            </w:tcBorders>
            <w:shd w:val="clear" w:color="auto" w:fill="auto"/>
            <w:vAlign w:val="bottom"/>
            <w:hideMark/>
          </w:tcPr>
          <w:p w14:paraId="5B63CEBC"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65 Prihodi od upravnih i administrativnih pristojbi, pristojbi po posebnim propisima i naknada</w:t>
            </w:r>
          </w:p>
        </w:tc>
        <w:tc>
          <w:tcPr>
            <w:tcW w:w="1701" w:type="dxa"/>
            <w:tcBorders>
              <w:top w:val="nil"/>
              <w:left w:val="nil"/>
              <w:bottom w:val="nil"/>
              <w:right w:val="nil"/>
            </w:tcBorders>
            <w:shd w:val="clear" w:color="auto" w:fill="auto"/>
            <w:noWrap/>
            <w:vAlign w:val="bottom"/>
            <w:hideMark/>
          </w:tcPr>
          <w:p w14:paraId="1EFEF11E"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1.534.899,48</w:t>
            </w:r>
          </w:p>
        </w:tc>
        <w:tc>
          <w:tcPr>
            <w:tcW w:w="1560" w:type="dxa"/>
            <w:tcBorders>
              <w:top w:val="nil"/>
              <w:left w:val="nil"/>
              <w:bottom w:val="nil"/>
              <w:right w:val="nil"/>
            </w:tcBorders>
            <w:shd w:val="clear" w:color="auto" w:fill="auto"/>
            <w:noWrap/>
            <w:vAlign w:val="bottom"/>
            <w:hideMark/>
          </w:tcPr>
          <w:p w14:paraId="3574D82D"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1.496.327,00</w:t>
            </w:r>
          </w:p>
        </w:tc>
        <w:tc>
          <w:tcPr>
            <w:tcW w:w="1366" w:type="dxa"/>
            <w:tcBorders>
              <w:top w:val="nil"/>
              <w:left w:val="nil"/>
              <w:bottom w:val="nil"/>
              <w:right w:val="nil"/>
            </w:tcBorders>
            <w:shd w:val="clear" w:color="auto" w:fill="auto"/>
            <w:noWrap/>
            <w:vAlign w:val="bottom"/>
            <w:hideMark/>
          </w:tcPr>
          <w:p w14:paraId="5E960CBD"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1.427.213,61</w:t>
            </w:r>
          </w:p>
        </w:tc>
        <w:tc>
          <w:tcPr>
            <w:tcW w:w="992" w:type="dxa"/>
            <w:tcBorders>
              <w:top w:val="nil"/>
              <w:left w:val="nil"/>
              <w:bottom w:val="nil"/>
              <w:right w:val="nil"/>
            </w:tcBorders>
            <w:shd w:val="clear" w:color="auto" w:fill="auto"/>
            <w:noWrap/>
            <w:vAlign w:val="bottom"/>
            <w:hideMark/>
          </w:tcPr>
          <w:p w14:paraId="3D73990F"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92,98%</w:t>
            </w:r>
          </w:p>
        </w:tc>
        <w:tc>
          <w:tcPr>
            <w:tcW w:w="850" w:type="dxa"/>
            <w:tcBorders>
              <w:top w:val="nil"/>
              <w:left w:val="nil"/>
              <w:bottom w:val="nil"/>
              <w:right w:val="nil"/>
            </w:tcBorders>
            <w:shd w:val="clear" w:color="auto" w:fill="auto"/>
            <w:noWrap/>
            <w:vAlign w:val="bottom"/>
            <w:hideMark/>
          </w:tcPr>
          <w:p w14:paraId="16C3AB98"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95,38%</w:t>
            </w:r>
          </w:p>
        </w:tc>
      </w:tr>
      <w:tr w:rsidR="00F73DCD" w:rsidRPr="00F73DCD" w14:paraId="4339C326" w14:textId="77777777" w:rsidTr="00F73DCD">
        <w:trPr>
          <w:trHeight w:val="510"/>
        </w:trPr>
        <w:tc>
          <w:tcPr>
            <w:tcW w:w="2603" w:type="dxa"/>
            <w:tcBorders>
              <w:top w:val="nil"/>
              <w:left w:val="nil"/>
              <w:bottom w:val="nil"/>
              <w:right w:val="nil"/>
            </w:tcBorders>
            <w:shd w:val="clear" w:color="auto" w:fill="auto"/>
            <w:vAlign w:val="bottom"/>
            <w:hideMark/>
          </w:tcPr>
          <w:p w14:paraId="267422EA"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66 Prihodi od prodaje proizvoda i robe te pruženih usluga i prihodi od donacija</w:t>
            </w:r>
          </w:p>
        </w:tc>
        <w:tc>
          <w:tcPr>
            <w:tcW w:w="1701" w:type="dxa"/>
            <w:tcBorders>
              <w:top w:val="nil"/>
              <w:left w:val="nil"/>
              <w:bottom w:val="nil"/>
              <w:right w:val="nil"/>
            </w:tcBorders>
            <w:shd w:val="clear" w:color="auto" w:fill="auto"/>
            <w:noWrap/>
            <w:vAlign w:val="bottom"/>
            <w:hideMark/>
          </w:tcPr>
          <w:p w14:paraId="506C2BD2"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284.001,96</w:t>
            </w:r>
          </w:p>
        </w:tc>
        <w:tc>
          <w:tcPr>
            <w:tcW w:w="1560" w:type="dxa"/>
            <w:tcBorders>
              <w:top w:val="nil"/>
              <w:left w:val="nil"/>
              <w:bottom w:val="nil"/>
              <w:right w:val="nil"/>
            </w:tcBorders>
            <w:shd w:val="clear" w:color="auto" w:fill="auto"/>
            <w:noWrap/>
            <w:vAlign w:val="bottom"/>
            <w:hideMark/>
          </w:tcPr>
          <w:p w14:paraId="60D9F5B2"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299.215,44</w:t>
            </w:r>
          </w:p>
        </w:tc>
        <w:tc>
          <w:tcPr>
            <w:tcW w:w="1366" w:type="dxa"/>
            <w:tcBorders>
              <w:top w:val="nil"/>
              <w:left w:val="nil"/>
              <w:bottom w:val="nil"/>
              <w:right w:val="nil"/>
            </w:tcBorders>
            <w:shd w:val="clear" w:color="auto" w:fill="auto"/>
            <w:noWrap/>
            <w:vAlign w:val="bottom"/>
            <w:hideMark/>
          </w:tcPr>
          <w:p w14:paraId="24B3A8C6"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241.581,29</w:t>
            </w:r>
          </w:p>
        </w:tc>
        <w:tc>
          <w:tcPr>
            <w:tcW w:w="992" w:type="dxa"/>
            <w:tcBorders>
              <w:top w:val="nil"/>
              <w:left w:val="nil"/>
              <w:bottom w:val="nil"/>
              <w:right w:val="nil"/>
            </w:tcBorders>
            <w:shd w:val="clear" w:color="auto" w:fill="auto"/>
            <w:noWrap/>
            <w:vAlign w:val="bottom"/>
            <w:hideMark/>
          </w:tcPr>
          <w:p w14:paraId="1B5E781E"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85,06%</w:t>
            </w:r>
          </w:p>
        </w:tc>
        <w:tc>
          <w:tcPr>
            <w:tcW w:w="850" w:type="dxa"/>
            <w:tcBorders>
              <w:top w:val="nil"/>
              <w:left w:val="nil"/>
              <w:bottom w:val="nil"/>
              <w:right w:val="nil"/>
            </w:tcBorders>
            <w:shd w:val="clear" w:color="auto" w:fill="auto"/>
            <w:noWrap/>
            <w:vAlign w:val="bottom"/>
            <w:hideMark/>
          </w:tcPr>
          <w:p w14:paraId="1232D59E"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80,74%</w:t>
            </w:r>
          </w:p>
        </w:tc>
      </w:tr>
      <w:tr w:rsidR="00F73DCD" w:rsidRPr="00F73DCD" w14:paraId="7C8BB09F" w14:textId="77777777" w:rsidTr="00F73DCD">
        <w:trPr>
          <w:trHeight w:val="255"/>
        </w:trPr>
        <w:tc>
          <w:tcPr>
            <w:tcW w:w="2603" w:type="dxa"/>
            <w:tcBorders>
              <w:top w:val="nil"/>
              <w:left w:val="nil"/>
              <w:bottom w:val="nil"/>
              <w:right w:val="nil"/>
            </w:tcBorders>
            <w:shd w:val="clear" w:color="auto" w:fill="auto"/>
            <w:vAlign w:val="bottom"/>
            <w:hideMark/>
          </w:tcPr>
          <w:p w14:paraId="1A005DDA"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68 Kazne, upravne mjere i ostali prihodi</w:t>
            </w:r>
          </w:p>
        </w:tc>
        <w:tc>
          <w:tcPr>
            <w:tcW w:w="1701" w:type="dxa"/>
            <w:tcBorders>
              <w:top w:val="nil"/>
              <w:left w:val="nil"/>
              <w:bottom w:val="nil"/>
              <w:right w:val="nil"/>
            </w:tcBorders>
            <w:shd w:val="clear" w:color="auto" w:fill="auto"/>
            <w:noWrap/>
            <w:vAlign w:val="bottom"/>
            <w:hideMark/>
          </w:tcPr>
          <w:p w14:paraId="1B1D2DE5"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8.295,18</w:t>
            </w:r>
          </w:p>
        </w:tc>
        <w:tc>
          <w:tcPr>
            <w:tcW w:w="1560" w:type="dxa"/>
            <w:tcBorders>
              <w:top w:val="nil"/>
              <w:left w:val="nil"/>
              <w:bottom w:val="nil"/>
              <w:right w:val="nil"/>
            </w:tcBorders>
            <w:shd w:val="clear" w:color="auto" w:fill="auto"/>
            <w:noWrap/>
            <w:vAlign w:val="bottom"/>
            <w:hideMark/>
          </w:tcPr>
          <w:p w14:paraId="4976586C"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5.700,00</w:t>
            </w:r>
          </w:p>
        </w:tc>
        <w:tc>
          <w:tcPr>
            <w:tcW w:w="1366" w:type="dxa"/>
            <w:tcBorders>
              <w:top w:val="nil"/>
              <w:left w:val="nil"/>
              <w:bottom w:val="nil"/>
              <w:right w:val="nil"/>
            </w:tcBorders>
            <w:shd w:val="clear" w:color="auto" w:fill="auto"/>
            <w:noWrap/>
            <w:vAlign w:val="bottom"/>
            <w:hideMark/>
          </w:tcPr>
          <w:p w14:paraId="5C2B03D8"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876,36</w:t>
            </w:r>
          </w:p>
        </w:tc>
        <w:tc>
          <w:tcPr>
            <w:tcW w:w="992" w:type="dxa"/>
            <w:tcBorders>
              <w:top w:val="nil"/>
              <w:left w:val="nil"/>
              <w:bottom w:val="nil"/>
              <w:right w:val="nil"/>
            </w:tcBorders>
            <w:shd w:val="clear" w:color="auto" w:fill="auto"/>
            <w:noWrap/>
            <w:vAlign w:val="bottom"/>
            <w:hideMark/>
          </w:tcPr>
          <w:p w14:paraId="793F62C9"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10,56%</w:t>
            </w:r>
          </w:p>
        </w:tc>
        <w:tc>
          <w:tcPr>
            <w:tcW w:w="850" w:type="dxa"/>
            <w:tcBorders>
              <w:top w:val="nil"/>
              <w:left w:val="nil"/>
              <w:bottom w:val="nil"/>
              <w:right w:val="nil"/>
            </w:tcBorders>
            <w:shd w:val="clear" w:color="auto" w:fill="auto"/>
            <w:noWrap/>
            <w:vAlign w:val="bottom"/>
            <w:hideMark/>
          </w:tcPr>
          <w:p w14:paraId="0FBDB9C0"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15,37%</w:t>
            </w:r>
          </w:p>
        </w:tc>
      </w:tr>
      <w:tr w:rsidR="00F73DCD" w:rsidRPr="00F73DCD" w14:paraId="05EB8198" w14:textId="77777777" w:rsidTr="00F73DCD">
        <w:trPr>
          <w:trHeight w:val="255"/>
        </w:trPr>
        <w:tc>
          <w:tcPr>
            <w:tcW w:w="2603" w:type="dxa"/>
            <w:tcBorders>
              <w:top w:val="nil"/>
              <w:left w:val="nil"/>
              <w:bottom w:val="nil"/>
              <w:right w:val="nil"/>
            </w:tcBorders>
            <w:shd w:val="clear" w:color="000000" w:fill="DAE9F8"/>
            <w:vAlign w:val="bottom"/>
            <w:hideMark/>
          </w:tcPr>
          <w:p w14:paraId="1603B49B"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7 Prihodi od prodaje nefinancijske imovine</w:t>
            </w:r>
          </w:p>
        </w:tc>
        <w:tc>
          <w:tcPr>
            <w:tcW w:w="1701" w:type="dxa"/>
            <w:tcBorders>
              <w:top w:val="nil"/>
              <w:left w:val="nil"/>
              <w:bottom w:val="nil"/>
              <w:right w:val="nil"/>
            </w:tcBorders>
            <w:shd w:val="clear" w:color="000000" w:fill="DAE9F8"/>
            <w:noWrap/>
            <w:vAlign w:val="bottom"/>
            <w:hideMark/>
          </w:tcPr>
          <w:p w14:paraId="27346711"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13.473,79</w:t>
            </w:r>
          </w:p>
        </w:tc>
        <w:tc>
          <w:tcPr>
            <w:tcW w:w="1560" w:type="dxa"/>
            <w:tcBorders>
              <w:top w:val="nil"/>
              <w:left w:val="nil"/>
              <w:bottom w:val="nil"/>
              <w:right w:val="nil"/>
            </w:tcBorders>
            <w:shd w:val="clear" w:color="000000" w:fill="DAE9F8"/>
            <w:noWrap/>
            <w:vAlign w:val="bottom"/>
            <w:hideMark/>
          </w:tcPr>
          <w:p w14:paraId="2062B8F7"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20.530,89</w:t>
            </w:r>
          </w:p>
        </w:tc>
        <w:tc>
          <w:tcPr>
            <w:tcW w:w="1366" w:type="dxa"/>
            <w:tcBorders>
              <w:top w:val="nil"/>
              <w:left w:val="nil"/>
              <w:bottom w:val="nil"/>
              <w:right w:val="nil"/>
            </w:tcBorders>
            <w:shd w:val="clear" w:color="000000" w:fill="DAE9F8"/>
            <w:noWrap/>
            <w:vAlign w:val="bottom"/>
            <w:hideMark/>
          </w:tcPr>
          <w:p w14:paraId="065EA1A4"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7.157,06</w:t>
            </w:r>
          </w:p>
        </w:tc>
        <w:tc>
          <w:tcPr>
            <w:tcW w:w="992" w:type="dxa"/>
            <w:tcBorders>
              <w:top w:val="nil"/>
              <w:left w:val="nil"/>
              <w:bottom w:val="nil"/>
              <w:right w:val="nil"/>
            </w:tcBorders>
            <w:shd w:val="clear" w:color="000000" w:fill="DAE9F8"/>
            <w:noWrap/>
            <w:vAlign w:val="bottom"/>
            <w:hideMark/>
          </w:tcPr>
          <w:p w14:paraId="776BD61C"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53,12%</w:t>
            </w:r>
          </w:p>
        </w:tc>
        <w:tc>
          <w:tcPr>
            <w:tcW w:w="850" w:type="dxa"/>
            <w:tcBorders>
              <w:top w:val="nil"/>
              <w:left w:val="nil"/>
              <w:bottom w:val="nil"/>
              <w:right w:val="nil"/>
            </w:tcBorders>
            <w:shd w:val="clear" w:color="000000" w:fill="DAE9F8"/>
            <w:noWrap/>
            <w:vAlign w:val="bottom"/>
            <w:hideMark/>
          </w:tcPr>
          <w:p w14:paraId="7F01DF96"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34,86%</w:t>
            </w:r>
          </w:p>
        </w:tc>
      </w:tr>
      <w:tr w:rsidR="00F73DCD" w:rsidRPr="00F73DCD" w14:paraId="08E20543" w14:textId="77777777" w:rsidTr="00F73DCD">
        <w:trPr>
          <w:trHeight w:val="255"/>
        </w:trPr>
        <w:tc>
          <w:tcPr>
            <w:tcW w:w="2603" w:type="dxa"/>
            <w:tcBorders>
              <w:top w:val="nil"/>
              <w:left w:val="nil"/>
              <w:bottom w:val="nil"/>
              <w:right w:val="nil"/>
            </w:tcBorders>
            <w:shd w:val="clear" w:color="auto" w:fill="auto"/>
            <w:vAlign w:val="bottom"/>
            <w:hideMark/>
          </w:tcPr>
          <w:p w14:paraId="36D760B0"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lastRenderedPageBreak/>
              <w:t xml:space="preserve">71 Prihodi od prodaje </w:t>
            </w:r>
            <w:proofErr w:type="spellStart"/>
            <w:r w:rsidRPr="00F73DCD">
              <w:rPr>
                <w:rFonts w:ascii="Times New Roman" w:eastAsia="Times New Roman" w:hAnsi="Times New Roman" w:cs="Times New Roman"/>
                <w:b/>
                <w:bCs/>
                <w:sz w:val="20"/>
                <w:szCs w:val="20"/>
                <w:lang w:eastAsia="hr-HR"/>
              </w:rPr>
              <w:t>neproizvedene</w:t>
            </w:r>
            <w:proofErr w:type="spellEnd"/>
            <w:r w:rsidRPr="00F73DCD">
              <w:rPr>
                <w:rFonts w:ascii="Times New Roman" w:eastAsia="Times New Roman" w:hAnsi="Times New Roman" w:cs="Times New Roman"/>
                <w:b/>
                <w:bCs/>
                <w:sz w:val="20"/>
                <w:szCs w:val="20"/>
                <w:lang w:eastAsia="hr-HR"/>
              </w:rPr>
              <w:t xml:space="preserve"> dugotrajne imovine</w:t>
            </w:r>
          </w:p>
        </w:tc>
        <w:tc>
          <w:tcPr>
            <w:tcW w:w="1701" w:type="dxa"/>
            <w:tcBorders>
              <w:top w:val="nil"/>
              <w:left w:val="nil"/>
              <w:bottom w:val="nil"/>
              <w:right w:val="nil"/>
            </w:tcBorders>
            <w:shd w:val="clear" w:color="auto" w:fill="auto"/>
            <w:noWrap/>
            <w:vAlign w:val="bottom"/>
            <w:hideMark/>
          </w:tcPr>
          <w:p w14:paraId="7FA509D0"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3.344,61</w:t>
            </w:r>
          </w:p>
        </w:tc>
        <w:tc>
          <w:tcPr>
            <w:tcW w:w="1560" w:type="dxa"/>
            <w:tcBorders>
              <w:top w:val="nil"/>
              <w:left w:val="nil"/>
              <w:bottom w:val="nil"/>
              <w:right w:val="nil"/>
            </w:tcBorders>
            <w:shd w:val="clear" w:color="auto" w:fill="auto"/>
            <w:noWrap/>
            <w:vAlign w:val="bottom"/>
            <w:hideMark/>
          </w:tcPr>
          <w:p w14:paraId="79767482"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7.000,00</w:t>
            </w:r>
          </w:p>
        </w:tc>
        <w:tc>
          <w:tcPr>
            <w:tcW w:w="1366" w:type="dxa"/>
            <w:tcBorders>
              <w:top w:val="nil"/>
              <w:left w:val="nil"/>
              <w:bottom w:val="nil"/>
              <w:right w:val="nil"/>
            </w:tcBorders>
            <w:shd w:val="clear" w:color="auto" w:fill="auto"/>
            <w:noWrap/>
            <w:vAlign w:val="bottom"/>
            <w:hideMark/>
          </w:tcPr>
          <w:p w14:paraId="50609A7C"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2.540,00</w:t>
            </w:r>
          </w:p>
        </w:tc>
        <w:tc>
          <w:tcPr>
            <w:tcW w:w="992" w:type="dxa"/>
            <w:tcBorders>
              <w:top w:val="nil"/>
              <w:left w:val="nil"/>
              <w:bottom w:val="nil"/>
              <w:right w:val="nil"/>
            </w:tcBorders>
            <w:shd w:val="clear" w:color="auto" w:fill="auto"/>
            <w:noWrap/>
            <w:vAlign w:val="bottom"/>
            <w:hideMark/>
          </w:tcPr>
          <w:p w14:paraId="2513593F"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75,94%</w:t>
            </w:r>
          </w:p>
        </w:tc>
        <w:tc>
          <w:tcPr>
            <w:tcW w:w="850" w:type="dxa"/>
            <w:tcBorders>
              <w:top w:val="nil"/>
              <w:left w:val="nil"/>
              <w:bottom w:val="nil"/>
              <w:right w:val="nil"/>
            </w:tcBorders>
            <w:shd w:val="clear" w:color="auto" w:fill="auto"/>
            <w:noWrap/>
            <w:vAlign w:val="bottom"/>
            <w:hideMark/>
          </w:tcPr>
          <w:p w14:paraId="72538353"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36,29%</w:t>
            </w:r>
          </w:p>
        </w:tc>
      </w:tr>
      <w:tr w:rsidR="00F73DCD" w:rsidRPr="00F73DCD" w14:paraId="5A9DB32D" w14:textId="77777777" w:rsidTr="00F73DCD">
        <w:trPr>
          <w:trHeight w:val="255"/>
        </w:trPr>
        <w:tc>
          <w:tcPr>
            <w:tcW w:w="2603" w:type="dxa"/>
            <w:tcBorders>
              <w:top w:val="nil"/>
              <w:left w:val="nil"/>
              <w:bottom w:val="nil"/>
              <w:right w:val="nil"/>
            </w:tcBorders>
            <w:shd w:val="clear" w:color="auto" w:fill="auto"/>
            <w:vAlign w:val="bottom"/>
            <w:hideMark/>
          </w:tcPr>
          <w:p w14:paraId="61F0836D"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72 Prihodi od prodaje proizvedene dugotrajne imovine</w:t>
            </w:r>
          </w:p>
        </w:tc>
        <w:tc>
          <w:tcPr>
            <w:tcW w:w="1701" w:type="dxa"/>
            <w:tcBorders>
              <w:top w:val="nil"/>
              <w:left w:val="nil"/>
              <w:bottom w:val="nil"/>
              <w:right w:val="nil"/>
            </w:tcBorders>
            <w:shd w:val="clear" w:color="auto" w:fill="auto"/>
            <w:noWrap/>
            <w:vAlign w:val="bottom"/>
            <w:hideMark/>
          </w:tcPr>
          <w:p w14:paraId="62EECD41"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10.129,17</w:t>
            </w:r>
          </w:p>
        </w:tc>
        <w:tc>
          <w:tcPr>
            <w:tcW w:w="1560" w:type="dxa"/>
            <w:tcBorders>
              <w:top w:val="nil"/>
              <w:left w:val="nil"/>
              <w:bottom w:val="nil"/>
              <w:right w:val="nil"/>
            </w:tcBorders>
            <w:shd w:val="clear" w:color="auto" w:fill="auto"/>
            <w:noWrap/>
            <w:vAlign w:val="bottom"/>
            <w:hideMark/>
          </w:tcPr>
          <w:p w14:paraId="7E451C96"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13.530,89</w:t>
            </w:r>
          </w:p>
        </w:tc>
        <w:tc>
          <w:tcPr>
            <w:tcW w:w="1366" w:type="dxa"/>
            <w:tcBorders>
              <w:top w:val="nil"/>
              <w:left w:val="nil"/>
              <w:bottom w:val="nil"/>
              <w:right w:val="nil"/>
            </w:tcBorders>
            <w:shd w:val="clear" w:color="auto" w:fill="auto"/>
            <w:noWrap/>
            <w:vAlign w:val="bottom"/>
            <w:hideMark/>
          </w:tcPr>
          <w:p w14:paraId="3C66AEDD"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4.617,06</w:t>
            </w:r>
          </w:p>
        </w:tc>
        <w:tc>
          <w:tcPr>
            <w:tcW w:w="992" w:type="dxa"/>
            <w:tcBorders>
              <w:top w:val="nil"/>
              <w:left w:val="nil"/>
              <w:bottom w:val="nil"/>
              <w:right w:val="nil"/>
            </w:tcBorders>
            <w:shd w:val="clear" w:color="auto" w:fill="auto"/>
            <w:noWrap/>
            <w:vAlign w:val="bottom"/>
            <w:hideMark/>
          </w:tcPr>
          <w:p w14:paraId="4A4F1E3D"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45,58%</w:t>
            </w:r>
          </w:p>
        </w:tc>
        <w:tc>
          <w:tcPr>
            <w:tcW w:w="850" w:type="dxa"/>
            <w:tcBorders>
              <w:top w:val="nil"/>
              <w:left w:val="nil"/>
              <w:bottom w:val="nil"/>
              <w:right w:val="nil"/>
            </w:tcBorders>
            <w:shd w:val="clear" w:color="auto" w:fill="auto"/>
            <w:noWrap/>
            <w:vAlign w:val="bottom"/>
            <w:hideMark/>
          </w:tcPr>
          <w:p w14:paraId="5847EEB6"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34,12%</w:t>
            </w:r>
          </w:p>
        </w:tc>
      </w:tr>
      <w:tr w:rsidR="00F73DCD" w:rsidRPr="00F73DCD" w14:paraId="0572AD17" w14:textId="77777777" w:rsidTr="00F73DCD">
        <w:trPr>
          <w:trHeight w:val="255"/>
        </w:trPr>
        <w:tc>
          <w:tcPr>
            <w:tcW w:w="2603" w:type="dxa"/>
            <w:tcBorders>
              <w:top w:val="nil"/>
              <w:left w:val="nil"/>
              <w:bottom w:val="nil"/>
              <w:right w:val="nil"/>
            </w:tcBorders>
            <w:shd w:val="clear" w:color="000000" w:fill="DAE9F8"/>
            <w:vAlign w:val="bottom"/>
            <w:hideMark/>
          </w:tcPr>
          <w:p w14:paraId="6EEFB73C"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8 Primici od financijske imovine i zaduživanja</w:t>
            </w:r>
          </w:p>
        </w:tc>
        <w:tc>
          <w:tcPr>
            <w:tcW w:w="1701" w:type="dxa"/>
            <w:tcBorders>
              <w:top w:val="nil"/>
              <w:left w:val="nil"/>
              <w:bottom w:val="nil"/>
              <w:right w:val="nil"/>
            </w:tcBorders>
            <w:shd w:val="clear" w:color="000000" w:fill="DAE9F8"/>
            <w:noWrap/>
            <w:vAlign w:val="bottom"/>
            <w:hideMark/>
          </w:tcPr>
          <w:p w14:paraId="7D557C98"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177.173,00</w:t>
            </w:r>
          </w:p>
        </w:tc>
        <w:tc>
          <w:tcPr>
            <w:tcW w:w="1560" w:type="dxa"/>
            <w:tcBorders>
              <w:top w:val="nil"/>
              <w:left w:val="nil"/>
              <w:bottom w:val="nil"/>
              <w:right w:val="nil"/>
            </w:tcBorders>
            <w:shd w:val="clear" w:color="000000" w:fill="DAE9F8"/>
            <w:noWrap/>
            <w:vAlign w:val="bottom"/>
            <w:hideMark/>
          </w:tcPr>
          <w:p w14:paraId="5399C08A"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665.000,00</w:t>
            </w:r>
          </w:p>
        </w:tc>
        <w:tc>
          <w:tcPr>
            <w:tcW w:w="1366" w:type="dxa"/>
            <w:tcBorders>
              <w:top w:val="nil"/>
              <w:left w:val="nil"/>
              <w:bottom w:val="nil"/>
              <w:right w:val="nil"/>
            </w:tcBorders>
            <w:shd w:val="clear" w:color="000000" w:fill="DAE9F8"/>
            <w:noWrap/>
            <w:vAlign w:val="bottom"/>
            <w:hideMark/>
          </w:tcPr>
          <w:p w14:paraId="4C7C4892"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162.618,45</w:t>
            </w:r>
          </w:p>
        </w:tc>
        <w:tc>
          <w:tcPr>
            <w:tcW w:w="992" w:type="dxa"/>
            <w:tcBorders>
              <w:top w:val="nil"/>
              <w:left w:val="nil"/>
              <w:bottom w:val="nil"/>
              <w:right w:val="nil"/>
            </w:tcBorders>
            <w:shd w:val="clear" w:color="000000" w:fill="DAE9F8"/>
            <w:noWrap/>
            <w:vAlign w:val="bottom"/>
            <w:hideMark/>
          </w:tcPr>
          <w:p w14:paraId="56F8EC18"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91,79%</w:t>
            </w:r>
          </w:p>
        </w:tc>
        <w:tc>
          <w:tcPr>
            <w:tcW w:w="850" w:type="dxa"/>
            <w:tcBorders>
              <w:top w:val="nil"/>
              <w:left w:val="nil"/>
              <w:bottom w:val="nil"/>
              <w:right w:val="nil"/>
            </w:tcBorders>
            <w:shd w:val="clear" w:color="000000" w:fill="DAE9F8"/>
            <w:noWrap/>
            <w:vAlign w:val="bottom"/>
            <w:hideMark/>
          </w:tcPr>
          <w:p w14:paraId="26863381"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24,45%</w:t>
            </w:r>
          </w:p>
        </w:tc>
      </w:tr>
      <w:tr w:rsidR="00F73DCD" w:rsidRPr="00F73DCD" w14:paraId="2860F304" w14:textId="77777777" w:rsidTr="00F73DCD">
        <w:trPr>
          <w:trHeight w:val="255"/>
        </w:trPr>
        <w:tc>
          <w:tcPr>
            <w:tcW w:w="2603" w:type="dxa"/>
            <w:tcBorders>
              <w:top w:val="nil"/>
              <w:left w:val="nil"/>
              <w:bottom w:val="nil"/>
              <w:right w:val="nil"/>
            </w:tcBorders>
            <w:shd w:val="clear" w:color="auto" w:fill="auto"/>
            <w:vAlign w:val="bottom"/>
            <w:hideMark/>
          </w:tcPr>
          <w:p w14:paraId="1B66FAF0" w14:textId="77777777" w:rsidR="00F73DCD" w:rsidRPr="00F73DCD" w:rsidRDefault="00F73DCD" w:rsidP="00F73DCD">
            <w:pPr>
              <w:spacing w:after="0" w:line="240" w:lineRule="auto"/>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84 Primici od zaduživanja</w:t>
            </w:r>
          </w:p>
        </w:tc>
        <w:tc>
          <w:tcPr>
            <w:tcW w:w="1701" w:type="dxa"/>
            <w:tcBorders>
              <w:top w:val="nil"/>
              <w:left w:val="nil"/>
              <w:bottom w:val="nil"/>
              <w:right w:val="nil"/>
            </w:tcBorders>
            <w:shd w:val="clear" w:color="auto" w:fill="auto"/>
            <w:noWrap/>
            <w:vAlign w:val="bottom"/>
            <w:hideMark/>
          </w:tcPr>
          <w:p w14:paraId="58B589C6"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177.173,00</w:t>
            </w:r>
          </w:p>
        </w:tc>
        <w:tc>
          <w:tcPr>
            <w:tcW w:w="1560" w:type="dxa"/>
            <w:tcBorders>
              <w:top w:val="nil"/>
              <w:left w:val="nil"/>
              <w:bottom w:val="nil"/>
              <w:right w:val="nil"/>
            </w:tcBorders>
            <w:shd w:val="clear" w:color="auto" w:fill="auto"/>
            <w:noWrap/>
            <w:vAlign w:val="bottom"/>
            <w:hideMark/>
          </w:tcPr>
          <w:p w14:paraId="477360CC"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665.000,00</w:t>
            </w:r>
          </w:p>
        </w:tc>
        <w:tc>
          <w:tcPr>
            <w:tcW w:w="1366" w:type="dxa"/>
            <w:tcBorders>
              <w:top w:val="nil"/>
              <w:left w:val="nil"/>
              <w:bottom w:val="nil"/>
              <w:right w:val="nil"/>
            </w:tcBorders>
            <w:shd w:val="clear" w:color="auto" w:fill="auto"/>
            <w:noWrap/>
            <w:vAlign w:val="bottom"/>
            <w:hideMark/>
          </w:tcPr>
          <w:p w14:paraId="30555338"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162.618,45</w:t>
            </w:r>
          </w:p>
        </w:tc>
        <w:tc>
          <w:tcPr>
            <w:tcW w:w="992" w:type="dxa"/>
            <w:tcBorders>
              <w:top w:val="nil"/>
              <w:left w:val="nil"/>
              <w:bottom w:val="nil"/>
              <w:right w:val="nil"/>
            </w:tcBorders>
            <w:shd w:val="clear" w:color="auto" w:fill="auto"/>
            <w:noWrap/>
            <w:vAlign w:val="bottom"/>
            <w:hideMark/>
          </w:tcPr>
          <w:p w14:paraId="54664E67"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91,79%</w:t>
            </w:r>
          </w:p>
        </w:tc>
        <w:tc>
          <w:tcPr>
            <w:tcW w:w="850" w:type="dxa"/>
            <w:tcBorders>
              <w:top w:val="nil"/>
              <w:left w:val="nil"/>
              <w:bottom w:val="nil"/>
              <w:right w:val="nil"/>
            </w:tcBorders>
            <w:shd w:val="clear" w:color="auto" w:fill="auto"/>
            <w:noWrap/>
            <w:vAlign w:val="bottom"/>
            <w:hideMark/>
          </w:tcPr>
          <w:p w14:paraId="73DAB50F" w14:textId="77777777" w:rsidR="00F73DCD" w:rsidRPr="00F73DCD" w:rsidRDefault="00F73DCD" w:rsidP="00F73DCD">
            <w:pPr>
              <w:spacing w:after="0" w:line="240" w:lineRule="auto"/>
              <w:jc w:val="right"/>
              <w:rPr>
                <w:rFonts w:ascii="Times New Roman" w:eastAsia="Times New Roman" w:hAnsi="Times New Roman" w:cs="Times New Roman"/>
                <w:b/>
                <w:bCs/>
                <w:sz w:val="20"/>
                <w:szCs w:val="20"/>
                <w:lang w:eastAsia="hr-HR"/>
              </w:rPr>
            </w:pPr>
            <w:r w:rsidRPr="00F73DCD">
              <w:rPr>
                <w:rFonts w:ascii="Times New Roman" w:eastAsia="Times New Roman" w:hAnsi="Times New Roman" w:cs="Times New Roman"/>
                <w:b/>
                <w:bCs/>
                <w:sz w:val="20"/>
                <w:szCs w:val="20"/>
                <w:lang w:eastAsia="hr-HR"/>
              </w:rPr>
              <w:t>24,45%</w:t>
            </w:r>
          </w:p>
        </w:tc>
      </w:tr>
    </w:tbl>
    <w:p w14:paraId="2016E2EB" w14:textId="77777777" w:rsidR="00E249E9" w:rsidRDefault="00E249E9" w:rsidP="00373EC8">
      <w:pPr>
        <w:autoSpaceDE w:val="0"/>
        <w:autoSpaceDN w:val="0"/>
        <w:adjustRightInd w:val="0"/>
        <w:spacing w:after="0" w:line="240" w:lineRule="auto"/>
        <w:jc w:val="both"/>
        <w:rPr>
          <w:rFonts w:ascii="Times New Roman" w:hAnsi="Times New Roman" w:cs="Times New Roman"/>
          <w:sz w:val="24"/>
          <w:szCs w:val="24"/>
        </w:rPr>
      </w:pPr>
    </w:p>
    <w:p w14:paraId="290C0380" w14:textId="3D521C8B"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Pri</w:t>
      </w:r>
      <w:r w:rsidR="00A16AA2">
        <w:rPr>
          <w:rFonts w:ascii="Times New Roman" w:hAnsi="Times New Roman" w:cs="Times New Roman"/>
          <w:sz w:val="24"/>
          <w:szCs w:val="24"/>
        </w:rPr>
        <w:t>hodi i primici proračuna za 20</w:t>
      </w:r>
      <w:r w:rsidR="00B42490">
        <w:rPr>
          <w:rFonts w:ascii="Times New Roman" w:hAnsi="Times New Roman" w:cs="Times New Roman"/>
          <w:sz w:val="24"/>
          <w:szCs w:val="24"/>
        </w:rPr>
        <w:t>2</w:t>
      </w:r>
      <w:r w:rsidR="00D175BC">
        <w:rPr>
          <w:rFonts w:ascii="Times New Roman" w:hAnsi="Times New Roman" w:cs="Times New Roman"/>
          <w:sz w:val="24"/>
          <w:szCs w:val="24"/>
        </w:rPr>
        <w:t>3</w:t>
      </w:r>
      <w:r w:rsidRPr="00373EC8">
        <w:rPr>
          <w:rFonts w:ascii="Times New Roman" w:hAnsi="Times New Roman" w:cs="Times New Roman"/>
          <w:sz w:val="24"/>
          <w:szCs w:val="24"/>
        </w:rPr>
        <w:t xml:space="preserve">. godinu planirani u iznosu od </w:t>
      </w:r>
      <w:r w:rsidR="00F73DCD">
        <w:rPr>
          <w:rFonts w:ascii="Times New Roman" w:eastAsia="Times New Roman" w:hAnsi="Times New Roman" w:cs="Times New Roman"/>
          <w:b/>
          <w:bCs/>
          <w:sz w:val="24"/>
          <w:szCs w:val="24"/>
          <w:lang w:eastAsia="hr-HR"/>
        </w:rPr>
        <w:t>11.227.191,13</w:t>
      </w:r>
      <w:r w:rsidR="00D175BC">
        <w:rPr>
          <w:rFonts w:ascii="Times New Roman" w:eastAsia="Times New Roman" w:hAnsi="Times New Roman" w:cs="Times New Roman"/>
          <w:b/>
          <w:bCs/>
          <w:sz w:val="24"/>
          <w:szCs w:val="24"/>
          <w:lang w:eastAsia="hr-HR"/>
        </w:rPr>
        <w:t xml:space="preserve"> eura</w:t>
      </w:r>
      <w:r w:rsidR="00B07FEC">
        <w:rPr>
          <w:rFonts w:ascii="Times New Roman" w:hAnsi="Times New Roman" w:cs="Times New Roman"/>
          <w:sz w:val="24"/>
          <w:szCs w:val="24"/>
        </w:rPr>
        <w:t xml:space="preserve"> (</w:t>
      </w:r>
      <w:r w:rsidR="00B07FEC" w:rsidRPr="00EC7D29">
        <w:rPr>
          <w:rFonts w:ascii="Times New Roman" w:hAnsi="Times New Roman" w:cs="Times New Roman"/>
          <w:b/>
          <w:sz w:val="24"/>
          <w:szCs w:val="24"/>
        </w:rPr>
        <w:t xml:space="preserve">nisu uračunata raspoloživa sredstva od </w:t>
      </w:r>
      <w:r w:rsidR="00D175BC">
        <w:rPr>
          <w:rFonts w:ascii="Times New Roman" w:hAnsi="Times New Roman" w:cs="Times New Roman"/>
          <w:b/>
          <w:sz w:val="24"/>
          <w:szCs w:val="24"/>
        </w:rPr>
        <w:t>367.765,57 eura</w:t>
      </w:r>
      <w:r w:rsidR="00B07FEC">
        <w:rPr>
          <w:rFonts w:ascii="Times New Roman" w:hAnsi="Times New Roman" w:cs="Times New Roman"/>
          <w:sz w:val="24"/>
          <w:szCs w:val="24"/>
        </w:rPr>
        <w:t>)</w:t>
      </w:r>
      <w:r w:rsidRPr="00373EC8">
        <w:rPr>
          <w:rFonts w:ascii="Times New Roman" w:hAnsi="Times New Roman" w:cs="Times New Roman"/>
          <w:sz w:val="24"/>
          <w:szCs w:val="24"/>
        </w:rPr>
        <w:t xml:space="preserve">, a </w:t>
      </w:r>
      <w:r w:rsidR="008325C7">
        <w:rPr>
          <w:rFonts w:ascii="Times New Roman" w:hAnsi="Times New Roman" w:cs="Times New Roman"/>
          <w:sz w:val="24"/>
          <w:szCs w:val="24"/>
        </w:rPr>
        <w:t xml:space="preserve">do </w:t>
      </w:r>
      <w:r w:rsidR="00F73DCD">
        <w:rPr>
          <w:rFonts w:ascii="Times New Roman" w:hAnsi="Times New Roman" w:cs="Times New Roman"/>
          <w:sz w:val="24"/>
          <w:szCs w:val="24"/>
        </w:rPr>
        <w:t>31.12</w:t>
      </w:r>
      <w:r w:rsidR="00721081">
        <w:rPr>
          <w:rFonts w:ascii="Times New Roman" w:hAnsi="Times New Roman" w:cs="Times New Roman"/>
          <w:sz w:val="24"/>
          <w:szCs w:val="24"/>
        </w:rPr>
        <w:t>.202</w:t>
      </w:r>
      <w:r w:rsidR="00D175BC">
        <w:rPr>
          <w:rFonts w:ascii="Times New Roman" w:hAnsi="Times New Roman" w:cs="Times New Roman"/>
          <w:sz w:val="24"/>
          <w:szCs w:val="24"/>
        </w:rPr>
        <w:t>3</w:t>
      </w:r>
      <w:r w:rsidR="008325C7">
        <w:rPr>
          <w:rFonts w:ascii="Times New Roman" w:hAnsi="Times New Roman" w:cs="Times New Roman"/>
          <w:sz w:val="24"/>
          <w:szCs w:val="24"/>
        </w:rPr>
        <w:t>.</w:t>
      </w:r>
      <w:r w:rsidR="00721081">
        <w:rPr>
          <w:rFonts w:ascii="Times New Roman" w:hAnsi="Times New Roman" w:cs="Times New Roman"/>
          <w:sz w:val="24"/>
          <w:szCs w:val="24"/>
        </w:rPr>
        <w:t xml:space="preserve"> g.</w:t>
      </w:r>
      <w:r w:rsidR="008325C7">
        <w:rPr>
          <w:rFonts w:ascii="Times New Roman" w:hAnsi="Times New Roman" w:cs="Times New Roman"/>
          <w:sz w:val="24"/>
          <w:szCs w:val="24"/>
        </w:rPr>
        <w:t xml:space="preserve"> su ostvareni</w:t>
      </w:r>
      <w:r w:rsidRPr="00373EC8">
        <w:rPr>
          <w:rFonts w:ascii="Times New Roman" w:hAnsi="Times New Roman" w:cs="Times New Roman"/>
          <w:sz w:val="24"/>
          <w:szCs w:val="24"/>
        </w:rPr>
        <w:t xml:space="preserve"> u iznosu od </w:t>
      </w:r>
      <w:r w:rsidR="00F73DCD">
        <w:rPr>
          <w:rFonts w:ascii="Times New Roman" w:eastAsia="Times New Roman" w:hAnsi="Times New Roman" w:cs="Times New Roman"/>
          <w:b/>
          <w:bCs/>
          <w:sz w:val="24"/>
          <w:szCs w:val="24"/>
          <w:lang w:eastAsia="hr-HR"/>
        </w:rPr>
        <w:t>10.549.066,76</w:t>
      </w:r>
      <w:r w:rsidR="00D175BC">
        <w:rPr>
          <w:rFonts w:ascii="Times New Roman" w:eastAsia="Times New Roman" w:hAnsi="Times New Roman" w:cs="Times New Roman"/>
          <w:b/>
          <w:bCs/>
          <w:sz w:val="24"/>
          <w:szCs w:val="24"/>
          <w:lang w:eastAsia="hr-HR"/>
        </w:rPr>
        <w:t xml:space="preserve"> eura</w:t>
      </w:r>
      <w:r w:rsidR="006D40EF">
        <w:rPr>
          <w:rFonts w:ascii="Times New Roman" w:hAnsi="Times New Roman" w:cs="Times New Roman"/>
          <w:sz w:val="24"/>
          <w:szCs w:val="24"/>
        </w:rPr>
        <w:t xml:space="preserve"> ili </w:t>
      </w:r>
      <w:r w:rsidR="00F73DCD">
        <w:rPr>
          <w:rFonts w:ascii="Times New Roman" w:hAnsi="Times New Roman" w:cs="Times New Roman"/>
          <w:sz w:val="24"/>
          <w:szCs w:val="24"/>
        </w:rPr>
        <w:t xml:space="preserve">93,96 </w:t>
      </w:r>
      <w:r w:rsidRPr="00373EC8">
        <w:rPr>
          <w:rFonts w:ascii="Times New Roman" w:hAnsi="Times New Roman" w:cs="Times New Roman"/>
          <w:sz w:val="24"/>
          <w:szCs w:val="24"/>
        </w:rPr>
        <w:t>% godišnjeg plana.</w:t>
      </w:r>
    </w:p>
    <w:p w14:paraId="4CEF0CD5" w14:textId="77777777" w:rsidR="008325C7" w:rsidRDefault="008325C7" w:rsidP="00373EC8">
      <w:pPr>
        <w:autoSpaceDE w:val="0"/>
        <w:autoSpaceDN w:val="0"/>
        <w:adjustRightInd w:val="0"/>
        <w:spacing w:after="0" w:line="240" w:lineRule="auto"/>
        <w:jc w:val="both"/>
        <w:rPr>
          <w:rFonts w:ascii="Times New Roman" w:hAnsi="Times New Roman" w:cs="Times New Roman"/>
          <w:sz w:val="24"/>
          <w:szCs w:val="24"/>
        </w:rPr>
      </w:pPr>
    </w:p>
    <w:p w14:paraId="09CC1E39" w14:textId="77777777" w:rsidR="00E249E9" w:rsidRDefault="00B07FEC" w:rsidP="00E249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Podsjećamo na rekapitulaciju raspoloživih sredstava prema Odluci o raspodj</w:t>
      </w:r>
      <w:r w:rsidR="00A16AA2">
        <w:rPr>
          <w:rFonts w:ascii="Times New Roman" w:hAnsi="Times New Roman" w:cs="Times New Roman"/>
          <w:sz w:val="24"/>
          <w:szCs w:val="24"/>
        </w:rPr>
        <w:t>eli rezultata poslovanja za 20</w:t>
      </w:r>
      <w:r w:rsidR="007C4D24">
        <w:rPr>
          <w:rFonts w:ascii="Times New Roman" w:hAnsi="Times New Roman" w:cs="Times New Roman"/>
          <w:sz w:val="24"/>
          <w:szCs w:val="24"/>
        </w:rPr>
        <w:t>2</w:t>
      </w:r>
      <w:r w:rsidR="002C13A1">
        <w:rPr>
          <w:rFonts w:ascii="Times New Roman" w:hAnsi="Times New Roman" w:cs="Times New Roman"/>
          <w:sz w:val="24"/>
          <w:szCs w:val="24"/>
        </w:rPr>
        <w:t>2</w:t>
      </w:r>
      <w:r>
        <w:rPr>
          <w:rFonts w:ascii="Times New Roman" w:hAnsi="Times New Roman" w:cs="Times New Roman"/>
          <w:sz w:val="24"/>
          <w:szCs w:val="24"/>
        </w:rPr>
        <w:t>. godinu.</w:t>
      </w:r>
    </w:p>
    <w:p w14:paraId="76B03830" w14:textId="77777777" w:rsidR="007225D5" w:rsidRDefault="007225D5" w:rsidP="00E249E9">
      <w:pPr>
        <w:autoSpaceDE w:val="0"/>
        <w:autoSpaceDN w:val="0"/>
        <w:adjustRightInd w:val="0"/>
        <w:spacing w:after="0" w:line="240" w:lineRule="auto"/>
        <w:jc w:val="both"/>
        <w:rPr>
          <w:rFonts w:ascii="Times New Roman" w:hAnsi="Times New Roman" w:cs="Times New Roman"/>
          <w:sz w:val="24"/>
          <w:szCs w:val="24"/>
        </w:rPr>
      </w:pPr>
    </w:p>
    <w:p w14:paraId="61686E37" w14:textId="526B0E1F" w:rsidR="007225D5" w:rsidRPr="00E87B3F" w:rsidRDefault="007225D5" w:rsidP="00F73DCD">
      <w:pPr>
        <w:widowControl w:val="0"/>
        <w:tabs>
          <w:tab w:val="left" w:pos="90"/>
          <w:tab w:val="center" w:pos="7086"/>
        </w:tabs>
        <w:autoSpaceDE w:val="0"/>
        <w:autoSpaceDN w:val="0"/>
        <w:adjustRightInd w:val="0"/>
        <w:spacing w:after="120" w:line="240" w:lineRule="auto"/>
        <w:jc w:val="both"/>
        <w:rPr>
          <w:rFonts w:ascii="Times New Roman" w:hAnsi="Times New Roman"/>
          <w:bCs/>
          <w:iCs/>
          <w:color w:val="000000"/>
        </w:rPr>
      </w:pPr>
      <w:r w:rsidRPr="00E87B3F">
        <w:rPr>
          <w:rFonts w:ascii="Times New Roman" w:hAnsi="Times New Roman"/>
          <w:bCs/>
          <w:i/>
          <w:iCs/>
          <w:color w:val="000000"/>
        </w:rPr>
        <w:t xml:space="preserve">Tablica </w:t>
      </w:r>
      <w:r w:rsidR="00E0737D">
        <w:rPr>
          <w:rFonts w:ascii="Times New Roman" w:hAnsi="Times New Roman"/>
          <w:bCs/>
          <w:i/>
          <w:iCs/>
          <w:color w:val="000000"/>
        </w:rPr>
        <w:t>4</w:t>
      </w:r>
      <w:r w:rsidRPr="00E87B3F">
        <w:rPr>
          <w:rFonts w:ascii="Times New Roman" w:hAnsi="Times New Roman"/>
          <w:bCs/>
          <w:i/>
          <w:iCs/>
          <w:color w:val="000000"/>
        </w:rPr>
        <w:t xml:space="preserve">. Viškovi i manjkovi prethodnih razdoblja koji </w:t>
      </w:r>
      <w:r w:rsidR="00F73DCD">
        <w:rPr>
          <w:rFonts w:ascii="Times New Roman" w:hAnsi="Times New Roman"/>
          <w:bCs/>
          <w:i/>
          <w:iCs/>
          <w:color w:val="000000"/>
        </w:rPr>
        <w:t xml:space="preserve">su </w:t>
      </w:r>
      <w:r w:rsidRPr="00E87B3F">
        <w:rPr>
          <w:rFonts w:ascii="Times New Roman" w:hAnsi="Times New Roman"/>
          <w:bCs/>
          <w:i/>
          <w:iCs/>
          <w:color w:val="000000"/>
        </w:rPr>
        <w:t>se uključ</w:t>
      </w:r>
      <w:r w:rsidR="00F73DCD">
        <w:rPr>
          <w:rFonts w:ascii="Times New Roman" w:hAnsi="Times New Roman"/>
          <w:bCs/>
          <w:i/>
          <w:iCs/>
          <w:color w:val="000000"/>
        </w:rPr>
        <w:t>ili</w:t>
      </w:r>
      <w:r w:rsidRPr="00E87B3F">
        <w:rPr>
          <w:rFonts w:ascii="Times New Roman" w:hAnsi="Times New Roman"/>
          <w:bCs/>
          <w:i/>
          <w:iCs/>
          <w:color w:val="000000"/>
        </w:rPr>
        <w:t xml:space="preserve"> u Proračun putem 1. izmjena i dopuna</w:t>
      </w:r>
      <w:r w:rsidR="00F73DCD">
        <w:rPr>
          <w:rFonts w:ascii="Times New Roman" w:hAnsi="Times New Roman"/>
          <w:bCs/>
          <w:i/>
          <w:iCs/>
          <w:color w:val="000000"/>
        </w:rPr>
        <w:t xml:space="preserve"> </w:t>
      </w:r>
      <w:r w:rsidR="0092618E" w:rsidRPr="0092618E">
        <w:rPr>
          <w:rFonts w:ascii="Times New Roman" w:hAnsi="Times New Roman"/>
          <w:bCs/>
          <w:i/>
          <w:color w:val="000000"/>
        </w:rPr>
        <w:t>proračuna za 2023. godinu</w:t>
      </w:r>
      <w:r w:rsidR="005E4AEC">
        <w:rPr>
          <w:rFonts w:ascii="Calibri" w:eastAsia="Calibri" w:hAnsi="Calibri"/>
          <w:lang w:eastAsia="hr-HR"/>
        </w:rPr>
        <w:fldChar w:fldCharType="begin"/>
      </w:r>
      <w:r>
        <w:rPr>
          <w:lang w:eastAsia="hr-HR"/>
        </w:rPr>
        <w:instrText xml:space="preserve"> LINK Excel.Sheet.12 "C:\\Users\\ivica\\AppData\\Local\\Temp\\pid-14144\\ODLUKA O RASPODJELI REZULTATA POSLOVANJA ZA 2022. GODINU - tablica kn - eur.xlsx" Sheet1!R1C1:R29C3 \a \f 4 \h  \* MERGEFORMAT </w:instrText>
      </w:r>
      <w:r w:rsidR="005E4AEC">
        <w:rPr>
          <w:rFonts w:ascii="Calibri" w:eastAsia="Calibri" w:hAnsi="Calibri"/>
          <w:lang w:eastAsia="hr-HR"/>
        </w:rPr>
        <w:fldChar w:fldCharType="separat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1634"/>
        <w:gridCol w:w="2506"/>
      </w:tblGrid>
      <w:tr w:rsidR="007225D5" w:rsidRPr="00B21B49" w14:paraId="3B3A2E87" w14:textId="77777777" w:rsidTr="00405180">
        <w:trPr>
          <w:trHeight w:val="330"/>
        </w:trPr>
        <w:tc>
          <w:tcPr>
            <w:tcW w:w="9108" w:type="dxa"/>
            <w:gridSpan w:val="3"/>
            <w:shd w:val="clear" w:color="000000" w:fill="FFFF00"/>
            <w:noWrap/>
            <w:vAlign w:val="bottom"/>
            <w:hideMark/>
          </w:tcPr>
          <w:p w14:paraId="7E5919A8" w14:textId="77777777" w:rsidR="007225D5" w:rsidRPr="00B21B49" w:rsidRDefault="007225D5" w:rsidP="00E81775">
            <w:pPr>
              <w:spacing w:after="120" w:line="240" w:lineRule="auto"/>
              <w:jc w:val="center"/>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Grad Metković</w:t>
            </w:r>
          </w:p>
        </w:tc>
      </w:tr>
      <w:tr w:rsidR="007225D5" w:rsidRPr="00B21B49" w14:paraId="21CD43A3" w14:textId="77777777" w:rsidTr="00405180">
        <w:trPr>
          <w:trHeight w:val="315"/>
        </w:trPr>
        <w:tc>
          <w:tcPr>
            <w:tcW w:w="4968" w:type="dxa"/>
            <w:shd w:val="clear" w:color="000000" w:fill="B7DEE8"/>
            <w:noWrap/>
            <w:vAlign w:val="bottom"/>
            <w:hideMark/>
          </w:tcPr>
          <w:p w14:paraId="4217CB7B" w14:textId="77777777" w:rsidR="007225D5" w:rsidRPr="00B21B49" w:rsidRDefault="007225D5" w:rsidP="00E81775">
            <w:pPr>
              <w:spacing w:after="120" w:line="240" w:lineRule="auto"/>
              <w:jc w:val="center"/>
              <w:rPr>
                <w:rFonts w:ascii="Times New Roman" w:eastAsia="Times New Roman" w:hAnsi="Times New Roman"/>
                <w:b/>
                <w:bCs/>
                <w:color w:val="44546A"/>
                <w:sz w:val="24"/>
                <w:szCs w:val="24"/>
                <w:lang w:eastAsia="hr-HR"/>
              </w:rPr>
            </w:pPr>
            <w:r w:rsidRPr="00B21B49">
              <w:rPr>
                <w:rFonts w:ascii="Times New Roman" w:eastAsia="Times New Roman" w:hAnsi="Times New Roman"/>
                <w:b/>
                <w:bCs/>
                <w:color w:val="44546A"/>
                <w:sz w:val="24"/>
                <w:szCs w:val="24"/>
                <w:lang w:eastAsia="hr-HR"/>
              </w:rPr>
              <w:t>Izvor financiranja</w:t>
            </w:r>
          </w:p>
        </w:tc>
        <w:tc>
          <w:tcPr>
            <w:tcW w:w="1634" w:type="dxa"/>
            <w:shd w:val="clear" w:color="000000" w:fill="B7DEE8"/>
            <w:noWrap/>
            <w:vAlign w:val="bottom"/>
            <w:hideMark/>
          </w:tcPr>
          <w:p w14:paraId="25E610BE" w14:textId="77777777" w:rsidR="007225D5" w:rsidRPr="00B21B49" w:rsidRDefault="007225D5" w:rsidP="00E81775">
            <w:pPr>
              <w:spacing w:after="120" w:line="240" w:lineRule="auto"/>
              <w:jc w:val="center"/>
              <w:rPr>
                <w:rFonts w:ascii="Times New Roman" w:eastAsia="Times New Roman" w:hAnsi="Times New Roman"/>
                <w:b/>
                <w:bCs/>
                <w:color w:val="44546A"/>
                <w:sz w:val="24"/>
                <w:szCs w:val="24"/>
                <w:lang w:eastAsia="hr-HR"/>
              </w:rPr>
            </w:pPr>
            <w:r w:rsidRPr="00B21B49">
              <w:rPr>
                <w:rFonts w:ascii="Times New Roman" w:eastAsia="Times New Roman" w:hAnsi="Times New Roman"/>
                <w:b/>
                <w:bCs/>
                <w:color w:val="44546A"/>
                <w:sz w:val="24"/>
                <w:szCs w:val="24"/>
                <w:lang w:eastAsia="hr-HR"/>
              </w:rPr>
              <w:t>ukupan rezultat (kn)</w:t>
            </w:r>
          </w:p>
        </w:tc>
        <w:tc>
          <w:tcPr>
            <w:tcW w:w="2506" w:type="dxa"/>
            <w:shd w:val="clear" w:color="000000" w:fill="B7DEE8"/>
            <w:noWrap/>
            <w:vAlign w:val="bottom"/>
            <w:hideMark/>
          </w:tcPr>
          <w:p w14:paraId="061D0173" w14:textId="77777777" w:rsidR="007225D5" w:rsidRPr="00B21B49" w:rsidRDefault="007225D5" w:rsidP="00E81775">
            <w:pPr>
              <w:spacing w:after="120" w:line="240" w:lineRule="auto"/>
              <w:jc w:val="center"/>
              <w:rPr>
                <w:rFonts w:ascii="Times New Roman" w:eastAsia="Times New Roman" w:hAnsi="Times New Roman"/>
                <w:b/>
                <w:bCs/>
                <w:color w:val="44546A"/>
                <w:sz w:val="24"/>
                <w:szCs w:val="24"/>
                <w:lang w:eastAsia="hr-HR"/>
              </w:rPr>
            </w:pPr>
            <w:r w:rsidRPr="00B21B49">
              <w:rPr>
                <w:rFonts w:ascii="Times New Roman" w:eastAsia="Times New Roman" w:hAnsi="Times New Roman"/>
                <w:b/>
                <w:bCs/>
                <w:color w:val="44546A"/>
                <w:sz w:val="24"/>
                <w:szCs w:val="24"/>
                <w:lang w:eastAsia="hr-HR"/>
              </w:rPr>
              <w:t>ukupan rezultat (</w:t>
            </w:r>
            <w:proofErr w:type="spellStart"/>
            <w:r w:rsidRPr="00B21B49">
              <w:rPr>
                <w:rFonts w:ascii="Times New Roman" w:eastAsia="Times New Roman" w:hAnsi="Times New Roman"/>
                <w:b/>
                <w:bCs/>
                <w:color w:val="44546A"/>
                <w:sz w:val="24"/>
                <w:szCs w:val="24"/>
                <w:lang w:eastAsia="hr-HR"/>
              </w:rPr>
              <w:t>eur</w:t>
            </w:r>
            <w:proofErr w:type="spellEnd"/>
            <w:r w:rsidRPr="00B21B49">
              <w:rPr>
                <w:rFonts w:ascii="Times New Roman" w:eastAsia="Times New Roman" w:hAnsi="Times New Roman"/>
                <w:b/>
                <w:bCs/>
                <w:color w:val="44546A"/>
                <w:sz w:val="24"/>
                <w:szCs w:val="24"/>
                <w:lang w:eastAsia="hr-HR"/>
              </w:rPr>
              <w:t>)</w:t>
            </w:r>
          </w:p>
        </w:tc>
      </w:tr>
      <w:tr w:rsidR="007225D5" w:rsidRPr="00B21B49" w14:paraId="18FCF755" w14:textId="77777777" w:rsidTr="00405180">
        <w:trPr>
          <w:trHeight w:val="315"/>
        </w:trPr>
        <w:tc>
          <w:tcPr>
            <w:tcW w:w="4968" w:type="dxa"/>
            <w:shd w:val="clear" w:color="000000" w:fill="BFBFBF"/>
            <w:noWrap/>
            <w:vAlign w:val="bottom"/>
            <w:hideMark/>
          </w:tcPr>
          <w:p w14:paraId="5AA89A28"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opći prihodi i primici- nenamjenski</w:t>
            </w:r>
          </w:p>
        </w:tc>
        <w:tc>
          <w:tcPr>
            <w:tcW w:w="1634" w:type="dxa"/>
            <w:shd w:val="clear" w:color="000000" w:fill="BFBFBF"/>
            <w:noWrap/>
            <w:vAlign w:val="bottom"/>
            <w:hideMark/>
          </w:tcPr>
          <w:p w14:paraId="112ED77C"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3.337.873,51</w:t>
            </w:r>
          </w:p>
        </w:tc>
        <w:tc>
          <w:tcPr>
            <w:tcW w:w="2506" w:type="dxa"/>
            <w:shd w:val="clear" w:color="000000" w:fill="BFBFBF"/>
            <w:noWrap/>
            <w:vAlign w:val="bottom"/>
            <w:hideMark/>
          </w:tcPr>
          <w:p w14:paraId="4D0D798D"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443.011,95</w:t>
            </w:r>
          </w:p>
        </w:tc>
      </w:tr>
      <w:tr w:rsidR="007225D5" w:rsidRPr="00B21B49" w14:paraId="585C568D" w14:textId="77777777" w:rsidTr="00405180">
        <w:trPr>
          <w:trHeight w:val="315"/>
        </w:trPr>
        <w:tc>
          <w:tcPr>
            <w:tcW w:w="4968" w:type="dxa"/>
            <w:shd w:val="clear" w:color="000000" w:fill="BFBFBF"/>
            <w:noWrap/>
            <w:vAlign w:val="bottom"/>
            <w:hideMark/>
          </w:tcPr>
          <w:p w14:paraId="3BA93AF1"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pomoći</w:t>
            </w:r>
          </w:p>
        </w:tc>
        <w:tc>
          <w:tcPr>
            <w:tcW w:w="1634" w:type="dxa"/>
            <w:shd w:val="clear" w:color="000000" w:fill="BFBFBF"/>
            <w:noWrap/>
            <w:vAlign w:val="bottom"/>
            <w:hideMark/>
          </w:tcPr>
          <w:p w14:paraId="6646F8D4"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-1.458.396,10</w:t>
            </w:r>
          </w:p>
        </w:tc>
        <w:tc>
          <w:tcPr>
            <w:tcW w:w="2506" w:type="dxa"/>
            <w:shd w:val="clear" w:color="000000" w:fill="BFBFBF"/>
            <w:noWrap/>
            <w:vAlign w:val="bottom"/>
            <w:hideMark/>
          </w:tcPr>
          <w:p w14:paraId="4BC4CF95"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-193.562,43</w:t>
            </w:r>
          </w:p>
        </w:tc>
      </w:tr>
      <w:tr w:rsidR="007225D5" w:rsidRPr="00B21B49" w14:paraId="306E50E1" w14:textId="77777777" w:rsidTr="00405180">
        <w:trPr>
          <w:trHeight w:val="315"/>
        </w:trPr>
        <w:tc>
          <w:tcPr>
            <w:tcW w:w="4968" w:type="dxa"/>
            <w:shd w:val="clear" w:color="auto" w:fill="auto"/>
            <w:noWrap/>
            <w:vAlign w:val="bottom"/>
            <w:hideMark/>
          </w:tcPr>
          <w:p w14:paraId="69714DBD"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stručno osposobljavanje - 2019.</w:t>
            </w:r>
          </w:p>
        </w:tc>
        <w:tc>
          <w:tcPr>
            <w:tcW w:w="1634" w:type="dxa"/>
            <w:shd w:val="clear" w:color="auto" w:fill="auto"/>
            <w:noWrap/>
            <w:vAlign w:val="bottom"/>
            <w:hideMark/>
          </w:tcPr>
          <w:p w14:paraId="3AC048CB"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5.408,40</w:t>
            </w:r>
          </w:p>
        </w:tc>
        <w:tc>
          <w:tcPr>
            <w:tcW w:w="2506" w:type="dxa"/>
            <w:shd w:val="clear" w:color="auto" w:fill="auto"/>
            <w:noWrap/>
            <w:vAlign w:val="bottom"/>
            <w:hideMark/>
          </w:tcPr>
          <w:p w14:paraId="7DB55442"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717,82</w:t>
            </w:r>
          </w:p>
        </w:tc>
      </w:tr>
      <w:tr w:rsidR="007225D5" w:rsidRPr="00B21B49" w14:paraId="75BC3A7E" w14:textId="77777777" w:rsidTr="00405180">
        <w:trPr>
          <w:trHeight w:val="315"/>
        </w:trPr>
        <w:tc>
          <w:tcPr>
            <w:tcW w:w="4968" w:type="dxa"/>
            <w:shd w:val="clear" w:color="auto" w:fill="auto"/>
            <w:noWrap/>
            <w:vAlign w:val="bottom"/>
            <w:hideMark/>
          </w:tcPr>
          <w:p w14:paraId="1321869B"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Projekt D- RURAL</w:t>
            </w:r>
          </w:p>
        </w:tc>
        <w:tc>
          <w:tcPr>
            <w:tcW w:w="1634" w:type="dxa"/>
            <w:shd w:val="clear" w:color="auto" w:fill="auto"/>
            <w:noWrap/>
            <w:vAlign w:val="bottom"/>
            <w:hideMark/>
          </w:tcPr>
          <w:p w14:paraId="0835AB00"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158.558,90</w:t>
            </w:r>
          </w:p>
        </w:tc>
        <w:tc>
          <w:tcPr>
            <w:tcW w:w="2506" w:type="dxa"/>
            <w:shd w:val="clear" w:color="auto" w:fill="auto"/>
            <w:noWrap/>
            <w:vAlign w:val="bottom"/>
            <w:hideMark/>
          </w:tcPr>
          <w:p w14:paraId="0DEDC571"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21.044,38</w:t>
            </w:r>
          </w:p>
        </w:tc>
      </w:tr>
      <w:tr w:rsidR="007225D5" w:rsidRPr="00B21B49" w14:paraId="2ACA581F" w14:textId="77777777" w:rsidTr="00405180">
        <w:trPr>
          <w:trHeight w:val="315"/>
        </w:trPr>
        <w:tc>
          <w:tcPr>
            <w:tcW w:w="4968" w:type="dxa"/>
            <w:shd w:val="clear" w:color="auto" w:fill="auto"/>
            <w:noWrap/>
            <w:vAlign w:val="bottom"/>
            <w:hideMark/>
          </w:tcPr>
          <w:p w14:paraId="511CE7B0"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Projekt Zaželi i ostvari 2</w:t>
            </w:r>
          </w:p>
        </w:tc>
        <w:tc>
          <w:tcPr>
            <w:tcW w:w="1634" w:type="dxa"/>
            <w:shd w:val="clear" w:color="auto" w:fill="auto"/>
            <w:noWrap/>
            <w:vAlign w:val="bottom"/>
            <w:hideMark/>
          </w:tcPr>
          <w:p w14:paraId="5CF124C6"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11.463,85</w:t>
            </w:r>
          </w:p>
        </w:tc>
        <w:tc>
          <w:tcPr>
            <w:tcW w:w="2506" w:type="dxa"/>
            <w:shd w:val="clear" w:color="auto" w:fill="auto"/>
            <w:noWrap/>
            <w:vAlign w:val="bottom"/>
            <w:hideMark/>
          </w:tcPr>
          <w:p w14:paraId="2A1CB7F7"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1.521,51</w:t>
            </w:r>
          </w:p>
        </w:tc>
      </w:tr>
      <w:tr w:rsidR="007225D5" w:rsidRPr="00B21B49" w14:paraId="5CA44FAD" w14:textId="77777777" w:rsidTr="00F73DCD">
        <w:trPr>
          <w:trHeight w:val="692"/>
        </w:trPr>
        <w:tc>
          <w:tcPr>
            <w:tcW w:w="4968" w:type="dxa"/>
            <w:shd w:val="clear" w:color="auto" w:fill="auto"/>
            <w:noWrap/>
            <w:vAlign w:val="bottom"/>
            <w:hideMark/>
          </w:tcPr>
          <w:p w14:paraId="2FA36B7D"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Kapitalna pomoć iz DP, Ministarstvo turizma i sporta, Gradska dvorana - obnova parketa</w:t>
            </w:r>
          </w:p>
        </w:tc>
        <w:tc>
          <w:tcPr>
            <w:tcW w:w="1634" w:type="dxa"/>
            <w:shd w:val="clear" w:color="auto" w:fill="auto"/>
            <w:noWrap/>
            <w:vAlign w:val="bottom"/>
            <w:hideMark/>
          </w:tcPr>
          <w:p w14:paraId="2B5F662A"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310.400,00</w:t>
            </w:r>
          </w:p>
        </w:tc>
        <w:tc>
          <w:tcPr>
            <w:tcW w:w="2506" w:type="dxa"/>
            <w:shd w:val="clear" w:color="auto" w:fill="auto"/>
            <w:noWrap/>
            <w:vAlign w:val="bottom"/>
            <w:hideMark/>
          </w:tcPr>
          <w:p w14:paraId="05DF253D"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41.197,16</w:t>
            </w:r>
          </w:p>
        </w:tc>
      </w:tr>
      <w:tr w:rsidR="007225D5" w:rsidRPr="00B21B49" w14:paraId="789C4574" w14:textId="77777777" w:rsidTr="00405180">
        <w:trPr>
          <w:trHeight w:val="315"/>
        </w:trPr>
        <w:tc>
          <w:tcPr>
            <w:tcW w:w="4968" w:type="dxa"/>
            <w:shd w:val="clear" w:color="auto" w:fill="auto"/>
            <w:noWrap/>
            <w:vAlign w:val="bottom"/>
            <w:hideMark/>
          </w:tcPr>
          <w:p w14:paraId="26919ABB"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 xml:space="preserve">FZOEU- </w:t>
            </w:r>
            <w:proofErr w:type="spellStart"/>
            <w:r w:rsidRPr="00B21B49">
              <w:rPr>
                <w:rFonts w:ascii="Times New Roman" w:eastAsia="Times New Roman" w:hAnsi="Times New Roman"/>
                <w:i/>
                <w:iCs/>
                <w:color w:val="000000"/>
                <w:sz w:val="24"/>
                <w:szCs w:val="24"/>
                <w:lang w:eastAsia="hr-HR"/>
              </w:rPr>
              <w:t>Sortirnica</w:t>
            </w:r>
            <w:proofErr w:type="spellEnd"/>
          </w:p>
        </w:tc>
        <w:tc>
          <w:tcPr>
            <w:tcW w:w="1634" w:type="dxa"/>
            <w:shd w:val="clear" w:color="auto" w:fill="auto"/>
            <w:noWrap/>
            <w:vAlign w:val="bottom"/>
            <w:hideMark/>
          </w:tcPr>
          <w:p w14:paraId="3AE9CD94"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-1.399.557,45</w:t>
            </w:r>
          </w:p>
        </w:tc>
        <w:tc>
          <w:tcPr>
            <w:tcW w:w="2506" w:type="dxa"/>
            <w:shd w:val="clear" w:color="auto" w:fill="auto"/>
            <w:noWrap/>
            <w:vAlign w:val="bottom"/>
            <w:hideMark/>
          </w:tcPr>
          <w:p w14:paraId="368071D8"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-185.753,20</w:t>
            </w:r>
          </w:p>
        </w:tc>
      </w:tr>
      <w:tr w:rsidR="007225D5" w:rsidRPr="00B21B49" w14:paraId="3E6D5BEF" w14:textId="77777777" w:rsidTr="00405180">
        <w:trPr>
          <w:trHeight w:val="315"/>
        </w:trPr>
        <w:tc>
          <w:tcPr>
            <w:tcW w:w="4968" w:type="dxa"/>
            <w:shd w:val="clear" w:color="auto" w:fill="auto"/>
            <w:noWrap/>
            <w:vAlign w:val="bottom"/>
            <w:hideMark/>
          </w:tcPr>
          <w:p w14:paraId="1E21791D"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 xml:space="preserve">MRRFEU- </w:t>
            </w:r>
            <w:proofErr w:type="spellStart"/>
            <w:r w:rsidRPr="00B21B49">
              <w:rPr>
                <w:rFonts w:ascii="Times New Roman" w:eastAsia="Times New Roman" w:hAnsi="Times New Roman"/>
                <w:i/>
                <w:iCs/>
                <w:color w:val="000000"/>
                <w:sz w:val="24"/>
                <w:szCs w:val="24"/>
                <w:lang w:eastAsia="hr-HR"/>
              </w:rPr>
              <w:t>Sortirnica</w:t>
            </w:r>
            <w:proofErr w:type="spellEnd"/>
          </w:p>
        </w:tc>
        <w:tc>
          <w:tcPr>
            <w:tcW w:w="1634" w:type="dxa"/>
            <w:shd w:val="clear" w:color="auto" w:fill="auto"/>
            <w:noWrap/>
            <w:vAlign w:val="bottom"/>
            <w:hideMark/>
          </w:tcPr>
          <w:p w14:paraId="05301EB0"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-212.169,80</w:t>
            </w:r>
          </w:p>
        </w:tc>
        <w:tc>
          <w:tcPr>
            <w:tcW w:w="2506" w:type="dxa"/>
            <w:shd w:val="clear" w:color="auto" w:fill="auto"/>
            <w:noWrap/>
            <w:vAlign w:val="bottom"/>
            <w:hideMark/>
          </w:tcPr>
          <w:p w14:paraId="2215EE8D"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-28.159,77</w:t>
            </w:r>
          </w:p>
        </w:tc>
      </w:tr>
      <w:tr w:rsidR="007225D5" w:rsidRPr="00B21B49" w14:paraId="7CFDCEB3" w14:textId="77777777" w:rsidTr="00405180">
        <w:trPr>
          <w:trHeight w:val="630"/>
        </w:trPr>
        <w:tc>
          <w:tcPr>
            <w:tcW w:w="4968" w:type="dxa"/>
            <w:shd w:val="clear" w:color="auto" w:fill="auto"/>
            <w:noWrap/>
            <w:vAlign w:val="bottom"/>
            <w:hideMark/>
          </w:tcPr>
          <w:p w14:paraId="046CA8F5"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Kapitalna pomoć iz DP, MUP, Projekt sanacije opasnih mjesta</w:t>
            </w:r>
          </w:p>
        </w:tc>
        <w:tc>
          <w:tcPr>
            <w:tcW w:w="1634" w:type="dxa"/>
            <w:shd w:val="clear" w:color="auto" w:fill="auto"/>
            <w:noWrap/>
            <w:vAlign w:val="bottom"/>
            <w:hideMark/>
          </w:tcPr>
          <w:p w14:paraId="579A7D45"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-332.500,00</w:t>
            </w:r>
          </w:p>
        </w:tc>
        <w:tc>
          <w:tcPr>
            <w:tcW w:w="2506" w:type="dxa"/>
            <w:shd w:val="clear" w:color="auto" w:fill="auto"/>
            <w:noWrap/>
            <w:vAlign w:val="bottom"/>
            <w:hideMark/>
          </w:tcPr>
          <w:p w14:paraId="5CC497BB"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-44.130,33</w:t>
            </w:r>
          </w:p>
        </w:tc>
      </w:tr>
      <w:tr w:rsidR="007225D5" w:rsidRPr="00B21B49" w14:paraId="707F3C7F" w14:textId="77777777" w:rsidTr="00405180">
        <w:trPr>
          <w:trHeight w:val="315"/>
        </w:trPr>
        <w:tc>
          <w:tcPr>
            <w:tcW w:w="4968" w:type="dxa"/>
            <w:shd w:val="clear" w:color="000000" w:fill="BFBFBF"/>
            <w:noWrap/>
            <w:vAlign w:val="bottom"/>
            <w:hideMark/>
          </w:tcPr>
          <w:p w14:paraId="2FEFAD34"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Namjenski prihodi</w:t>
            </w:r>
          </w:p>
        </w:tc>
        <w:tc>
          <w:tcPr>
            <w:tcW w:w="1634" w:type="dxa"/>
            <w:shd w:val="clear" w:color="000000" w:fill="BFBFBF"/>
            <w:noWrap/>
            <w:vAlign w:val="bottom"/>
            <w:hideMark/>
          </w:tcPr>
          <w:p w14:paraId="18D46741"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322.609,58</w:t>
            </w:r>
          </w:p>
        </w:tc>
        <w:tc>
          <w:tcPr>
            <w:tcW w:w="2506" w:type="dxa"/>
            <w:shd w:val="clear" w:color="000000" w:fill="BFBFBF"/>
            <w:noWrap/>
            <w:vAlign w:val="bottom"/>
            <w:hideMark/>
          </w:tcPr>
          <w:p w14:paraId="2789E768"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42.817,65</w:t>
            </w:r>
          </w:p>
        </w:tc>
      </w:tr>
      <w:tr w:rsidR="007225D5" w:rsidRPr="00B21B49" w14:paraId="5891112B" w14:textId="77777777" w:rsidTr="00405180">
        <w:trPr>
          <w:trHeight w:val="315"/>
        </w:trPr>
        <w:tc>
          <w:tcPr>
            <w:tcW w:w="4968" w:type="dxa"/>
            <w:shd w:val="clear" w:color="auto" w:fill="auto"/>
            <w:noWrap/>
            <w:vAlign w:val="bottom"/>
            <w:hideMark/>
          </w:tcPr>
          <w:p w14:paraId="5C40CB6C"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zakup poljoprivrednog zemljišta</w:t>
            </w:r>
          </w:p>
        </w:tc>
        <w:tc>
          <w:tcPr>
            <w:tcW w:w="1634" w:type="dxa"/>
            <w:shd w:val="clear" w:color="auto" w:fill="auto"/>
            <w:noWrap/>
            <w:vAlign w:val="bottom"/>
            <w:hideMark/>
          </w:tcPr>
          <w:p w14:paraId="3CC8CEAB"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5.535,62</w:t>
            </w:r>
          </w:p>
        </w:tc>
        <w:tc>
          <w:tcPr>
            <w:tcW w:w="2506" w:type="dxa"/>
            <w:shd w:val="clear" w:color="auto" w:fill="auto"/>
            <w:noWrap/>
            <w:vAlign w:val="bottom"/>
            <w:hideMark/>
          </w:tcPr>
          <w:p w14:paraId="7EAD4731"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734,70</w:t>
            </w:r>
          </w:p>
        </w:tc>
      </w:tr>
      <w:tr w:rsidR="007225D5" w:rsidRPr="00B21B49" w14:paraId="264B5FE6" w14:textId="77777777" w:rsidTr="00405180">
        <w:trPr>
          <w:trHeight w:val="315"/>
        </w:trPr>
        <w:tc>
          <w:tcPr>
            <w:tcW w:w="4968" w:type="dxa"/>
            <w:shd w:val="clear" w:color="auto" w:fill="auto"/>
            <w:noWrap/>
            <w:vAlign w:val="bottom"/>
            <w:hideMark/>
          </w:tcPr>
          <w:p w14:paraId="504C8DE4"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legalizacija</w:t>
            </w:r>
          </w:p>
        </w:tc>
        <w:tc>
          <w:tcPr>
            <w:tcW w:w="1634" w:type="dxa"/>
            <w:shd w:val="clear" w:color="auto" w:fill="auto"/>
            <w:noWrap/>
            <w:vAlign w:val="bottom"/>
            <w:hideMark/>
          </w:tcPr>
          <w:p w14:paraId="23EC338E"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11.391,25</w:t>
            </w:r>
          </w:p>
        </w:tc>
        <w:tc>
          <w:tcPr>
            <w:tcW w:w="2506" w:type="dxa"/>
            <w:shd w:val="clear" w:color="auto" w:fill="auto"/>
            <w:noWrap/>
            <w:vAlign w:val="bottom"/>
            <w:hideMark/>
          </w:tcPr>
          <w:p w14:paraId="37828C41"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1.511,88</w:t>
            </w:r>
          </w:p>
        </w:tc>
      </w:tr>
      <w:tr w:rsidR="007225D5" w:rsidRPr="00B21B49" w14:paraId="05E5A919" w14:textId="77777777" w:rsidTr="00405180">
        <w:trPr>
          <w:trHeight w:val="315"/>
        </w:trPr>
        <w:tc>
          <w:tcPr>
            <w:tcW w:w="4968" w:type="dxa"/>
            <w:shd w:val="clear" w:color="auto" w:fill="auto"/>
            <w:noWrap/>
            <w:vAlign w:val="bottom"/>
            <w:hideMark/>
          </w:tcPr>
          <w:p w14:paraId="34AABC91"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komunalni doprinos</w:t>
            </w:r>
          </w:p>
        </w:tc>
        <w:tc>
          <w:tcPr>
            <w:tcW w:w="1634" w:type="dxa"/>
            <w:shd w:val="clear" w:color="auto" w:fill="auto"/>
            <w:noWrap/>
            <w:vAlign w:val="bottom"/>
            <w:hideMark/>
          </w:tcPr>
          <w:p w14:paraId="1510E17E"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6.868,05</w:t>
            </w:r>
          </w:p>
        </w:tc>
        <w:tc>
          <w:tcPr>
            <w:tcW w:w="2506" w:type="dxa"/>
            <w:shd w:val="clear" w:color="auto" w:fill="auto"/>
            <w:noWrap/>
            <w:vAlign w:val="bottom"/>
            <w:hideMark/>
          </w:tcPr>
          <w:p w14:paraId="43A757F2"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911,55</w:t>
            </w:r>
          </w:p>
        </w:tc>
      </w:tr>
      <w:tr w:rsidR="007225D5" w:rsidRPr="00B21B49" w14:paraId="0585F726" w14:textId="77777777" w:rsidTr="00405180">
        <w:trPr>
          <w:trHeight w:val="315"/>
        </w:trPr>
        <w:tc>
          <w:tcPr>
            <w:tcW w:w="4968" w:type="dxa"/>
            <w:shd w:val="clear" w:color="auto" w:fill="auto"/>
            <w:noWrap/>
            <w:vAlign w:val="bottom"/>
            <w:hideMark/>
          </w:tcPr>
          <w:p w14:paraId="5694D0D0" w14:textId="77777777" w:rsidR="007225D5" w:rsidRPr="00B21B49" w:rsidRDefault="007225D5" w:rsidP="00E81775">
            <w:pPr>
              <w:spacing w:after="120" w:line="240" w:lineRule="auto"/>
              <w:jc w:val="both"/>
              <w:rPr>
                <w:rFonts w:ascii="Times New Roman" w:eastAsia="Times New Roman" w:hAnsi="Times New Roman"/>
                <w:i/>
                <w:iCs/>
                <w:color w:val="000000"/>
                <w:sz w:val="24"/>
                <w:szCs w:val="24"/>
                <w:lang w:eastAsia="hr-HR"/>
              </w:rPr>
            </w:pPr>
            <w:r w:rsidRPr="00B21B49">
              <w:rPr>
                <w:rFonts w:ascii="Times New Roman" w:eastAsia="Times New Roman" w:hAnsi="Times New Roman"/>
                <w:i/>
                <w:iCs/>
                <w:color w:val="000000"/>
                <w:sz w:val="24"/>
                <w:szCs w:val="24"/>
                <w:lang w:eastAsia="hr-HR"/>
              </w:rPr>
              <w:t>komunalna naknada</w:t>
            </w:r>
          </w:p>
        </w:tc>
        <w:tc>
          <w:tcPr>
            <w:tcW w:w="1634" w:type="dxa"/>
            <w:shd w:val="clear" w:color="auto" w:fill="auto"/>
            <w:noWrap/>
            <w:vAlign w:val="bottom"/>
            <w:hideMark/>
          </w:tcPr>
          <w:p w14:paraId="261BA643"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298.814,66</w:t>
            </w:r>
          </w:p>
        </w:tc>
        <w:tc>
          <w:tcPr>
            <w:tcW w:w="2506" w:type="dxa"/>
            <w:shd w:val="clear" w:color="auto" w:fill="auto"/>
            <w:noWrap/>
            <w:vAlign w:val="bottom"/>
            <w:hideMark/>
          </w:tcPr>
          <w:p w14:paraId="0DC624FF"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39.659,52</w:t>
            </w:r>
          </w:p>
        </w:tc>
      </w:tr>
      <w:tr w:rsidR="007225D5" w:rsidRPr="00B21B49" w14:paraId="2DA8320F" w14:textId="77777777" w:rsidTr="00405180">
        <w:trPr>
          <w:trHeight w:val="315"/>
        </w:trPr>
        <w:tc>
          <w:tcPr>
            <w:tcW w:w="4968" w:type="dxa"/>
            <w:shd w:val="clear" w:color="000000" w:fill="B7DEE8"/>
            <w:noWrap/>
            <w:vAlign w:val="bottom"/>
            <w:hideMark/>
          </w:tcPr>
          <w:p w14:paraId="7F671C3B"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sveukupno</w:t>
            </w:r>
          </w:p>
        </w:tc>
        <w:tc>
          <w:tcPr>
            <w:tcW w:w="1634" w:type="dxa"/>
            <w:shd w:val="clear" w:color="000000" w:fill="B7DEE8"/>
            <w:noWrap/>
            <w:vAlign w:val="bottom"/>
            <w:hideMark/>
          </w:tcPr>
          <w:p w14:paraId="31B302D0" w14:textId="77777777" w:rsidR="007225D5" w:rsidRPr="00B21B49" w:rsidRDefault="007225D5" w:rsidP="00E81775">
            <w:pPr>
              <w:spacing w:after="120" w:line="240" w:lineRule="auto"/>
              <w:jc w:val="right"/>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2.202.086,99</w:t>
            </w:r>
          </w:p>
        </w:tc>
        <w:tc>
          <w:tcPr>
            <w:tcW w:w="2506" w:type="dxa"/>
            <w:shd w:val="clear" w:color="000000" w:fill="B7DEE8"/>
            <w:noWrap/>
            <w:vAlign w:val="bottom"/>
            <w:hideMark/>
          </w:tcPr>
          <w:p w14:paraId="3B7FB74F" w14:textId="77777777" w:rsidR="007225D5" w:rsidRPr="00B21B49" w:rsidRDefault="007225D5" w:rsidP="00E81775">
            <w:pPr>
              <w:spacing w:after="120" w:line="240" w:lineRule="auto"/>
              <w:jc w:val="right"/>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292.267,17</w:t>
            </w:r>
          </w:p>
        </w:tc>
      </w:tr>
      <w:tr w:rsidR="007225D5" w:rsidRPr="00B21B49" w14:paraId="7EE79AB6" w14:textId="77777777" w:rsidTr="00405180">
        <w:trPr>
          <w:trHeight w:val="315"/>
        </w:trPr>
        <w:tc>
          <w:tcPr>
            <w:tcW w:w="9108" w:type="dxa"/>
            <w:gridSpan w:val="3"/>
            <w:shd w:val="clear" w:color="auto" w:fill="auto"/>
            <w:noWrap/>
            <w:vAlign w:val="bottom"/>
            <w:hideMark/>
          </w:tcPr>
          <w:p w14:paraId="2895338E" w14:textId="77777777" w:rsidR="007225D5" w:rsidRPr="00B21B49" w:rsidRDefault="007225D5" w:rsidP="00E81775">
            <w:pPr>
              <w:spacing w:after="120" w:line="240" w:lineRule="auto"/>
              <w:jc w:val="center"/>
              <w:rPr>
                <w:rFonts w:ascii="Times New Roman" w:eastAsia="Times New Roman" w:hAnsi="Times New Roman"/>
                <w:color w:val="000000"/>
                <w:sz w:val="20"/>
                <w:szCs w:val="20"/>
                <w:lang w:eastAsia="hr-HR"/>
              </w:rPr>
            </w:pPr>
            <w:r w:rsidRPr="00B21B49">
              <w:rPr>
                <w:rFonts w:ascii="Times New Roman" w:eastAsia="Times New Roman" w:hAnsi="Times New Roman"/>
                <w:color w:val="000000"/>
                <w:sz w:val="20"/>
                <w:szCs w:val="20"/>
                <w:lang w:eastAsia="hr-HR"/>
              </w:rPr>
              <w:t xml:space="preserve">* fiksni tečaj konverzije je 1 </w:t>
            </w:r>
            <w:proofErr w:type="spellStart"/>
            <w:r w:rsidRPr="00B21B49">
              <w:rPr>
                <w:rFonts w:ascii="Times New Roman" w:eastAsia="Times New Roman" w:hAnsi="Times New Roman"/>
                <w:color w:val="000000"/>
                <w:sz w:val="20"/>
                <w:szCs w:val="20"/>
                <w:lang w:eastAsia="hr-HR"/>
              </w:rPr>
              <w:t>eur</w:t>
            </w:r>
            <w:proofErr w:type="spellEnd"/>
            <w:r w:rsidRPr="00B21B49">
              <w:rPr>
                <w:rFonts w:ascii="Times New Roman" w:eastAsia="Times New Roman" w:hAnsi="Times New Roman"/>
                <w:color w:val="000000"/>
                <w:sz w:val="20"/>
                <w:szCs w:val="20"/>
                <w:lang w:eastAsia="hr-HR"/>
              </w:rPr>
              <w:t xml:space="preserve"> = 7,53450 kn</w:t>
            </w:r>
          </w:p>
        </w:tc>
      </w:tr>
      <w:tr w:rsidR="007225D5" w:rsidRPr="00B21B49" w14:paraId="1DA52034" w14:textId="77777777" w:rsidTr="00405180">
        <w:trPr>
          <w:trHeight w:val="315"/>
        </w:trPr>
        <w:tc>
          <w:tcPr>
            <w:tcW w:w="4968" w:type="dxa"/>
            <w:shd w:val="clear" w:color="auto" w:fill="auto"/>
            <w:noWrap/>
            <w:vAlign w:val="bottom"/>
            <w:hideMark/>
          </w:tcPr>
          <w:p w14:paraId="162726F0"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c>
          <w:tcPr>
            <w:tcW w:w="1634" w:type="dxa"/>
            <w:shd w:val="clear" w:color="auto" w:fill="auto"/>
            <w:noWrap/>
            <w:vAlign w:val="bottom"/>
            <w:hideMark/>
          </w:tcPr>
          <w:p w14:paraId="770D9189"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c>
          <w:tcPr>
            <w:tcW w:w="2506" w:type="dxa"/>
            <w:shd w:val="clear" w:color="auto" w:fill="auto"/>
            <w:noWrap/>
            <w:vAlign w:val="bottom"/>
            <w:hideMark/>
          </w:tcPr>
          <w:p w14:paraId="5E95387E"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r>
      <w:tr w:rsidR="007225D5" w:rsidRPr="00B21B49" w14:paraId="0D4459C7" w14:textId="77777777" w:rsidTr="00405180">
        <w:trPr>
          <w:trHeight w:val="315"/>
        </w:trPr>
        <w:tc>
          <w:tcPr>
            <w:tcW w:w="9108" w:type="dxa"/>
            <w:gridSpan w:val="3"/>
            <w:shd w:val="clear" w:color="000000" w:fill="FFFF00"/>
            <w:noWrap/>
            <w:vAlign w:val="bottom"/>
            <w:hideMark/>
          </w:tcPr>
          <w:p w14:paraId="62D129FA" w14:textId="77777777" w:rsidR="007225D5" w:rsidRPr="00B21B49" w:rsidRDefault="007225D5" w:rsidP="00E81775">
            <w:pPr>
              <w:spacing w:after="120" w:line="240" w:lineRule="auto"/>
              <w:jc w:val="center"/>
              <w:rPr>
                <w:rFonts w:ascii="Times New Roman" w:eastAsia="Times New Roman" w:hAnsi="Times New Roman"/>
                <w:b/>
                <w:bCs/>
                <w:color w:val="FF0000"/>
                <w:lang w:eastAsia="hr-HR"/>
              </w:rPr>
            </w:pPr>
            <w:r w:rsidRPr="00B21B49">
              <w:rPr>
                <w:rFonts w:ascii="Times New Roman" w:eastAsia="Times New Roman" w:hAnsi="Times New Roman"/>
                <w:b/>
                <w:bCs/>
                <w:color w:val="FF0000"/>
                <w:lang w:eastAsia="hr-HR"/>
              </w:rPr>
              <w:t>PRORAČUNSKI KORISNICI GRADA METKOVIĆA</w:t>
            </w:r>
          </w:p>
        </w:tc>
      </w:tr>
      <w:tr w:rsidR="007225D5" w:rsidRPr="00B21B49" w14:paraId="3E6851A2" w14:textId="77777777" w:rsidTr="00405180">
        <w:trPr>
          <w:trHeight w:val="315"/>
        </w:trPr>
        <w:tc>
          <w:tcPr>
            <w:tcW w:w="6602" w:type="dxa"/>
            <w:gridSpan w:val="2"/>
            <w:shd w:val="clear" w:color="auto" w:fill="auto"/>
            <w:noWrap/>
            <w:vAlign w:val="bottom"/>
            <w:hideMark/>
          </w:tcPr>
          <w:p w14:paraId="1234E7BC" w14:textId="77777777" w:rsidR="007225D5" w:rsidRPr="00B21B49" w:rsidRDefault="007225D5" w:rsidP="00E81775">
            <w:pPr>
              <w:spacing w:after="120" w:line="240" w:lineRule="auto"/>
              <w:jc w:val="center"/>
              <w:rPr>
                <w:rFonts w:ascii="Times New Roman" w:eastAsia="Times New Roman" w:hAnsi="Times New Roman"/>
                <w:color w:val="000000"/>
                <w:lang w:eastAsia="hr-HR"/>
              </w:rPr>
            </w:pPr>
            <w:r w:rsidRPr="00B21B49">
              <w:rPr>
                <w:rFonts w:ascii="Times New Roman" w:eastAsia="Times New Roman" w:hAnsi="Times New Roman"/>
                <w:color w:val="000000"/>
                <w:lang w:eastAsia="hr-HR"/>
              </w:rPr>
              <w:lastRenderedPageBreak/>
              <w:t> </w:t>
            </w:r>
          </w:p>
        </w:tc>
        <w:tc>
          <w:tcPr>
            <w:tcW w:w="2506" w:type="dxa"/>
            <w:shd w:val="clear" w:color="auto" w:fill="auto"/>
            <w:noWrap/>
            <w:vAlign w:val="bottom"/>
            <w:hideMark/>
          </w:tcPr>
          <w:p w14:paraId="12AAD2DE"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r>
      <w:tr w:rsidR="007225D5" w:rsidRPr="00B21B49" w14:paraId="361B5048" w14:textId="77777777" w:rsidTr="00405180">
        <w:trPr>
          <w:trHeight w:val="630"/>
        </w:trPr>
        <w:tc>
          <w:tcPr>
            <w:tcW w:w="4968" w:type="dxa"/>
            <w:shd w:val="clear" w:color="auto" w:fill="auto"/>
            <w:vAlign w:val="center"/>
            <w:hideMark/>
          </w:tcPr>
          <w:p w14:paraId="43109C87"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GRADSKA KNJIŽNICA METKOVIĆ - VIŠAK PRIHODA</w:t>
            </w:r>
          </w:p>
        </w:tc>
        <w:tc>
          <w:tcPr>
            <w:tcW w:w="1634" w:type="dxa"/>
            <w:shd w:val="clear" w:color="auto" w:fill="auto"/>
            <w:noWrap/>
            <w:vAlign w:val="bottom"/>
            <w:hideMark/>
          </w:tcPr>
          <w:p w14:paraId="6F51B75D" w14:textId="77777777"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5.278,07</w:t>
            </w:r>
          </w:p>
        </w:tc>
        <w:tc>
          <w:tcPr>
            <w:tcW w:w="2506" w:type="dxa"/>
            <w:shd w:val="clear" w:color="auto" w:fill="auto"/>
            <w:noWrap/>
            <w:vAlign w:val="bottom"/>
            <w:hideMark/>
          </w:tcPr>
          <w:p w14:paraId="2CF46033"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700,52</w:t>
            </w:r>
          </w:p>
        </w:tc>
      </w:tr>
      <w:tr w:rsidR="007225D5" w:rsidRPr="00B21B49" w14:paraId="3C460212" w14:textId="77777777" w:rsidTr="00405180">
        <w:trPr>
          <w:trHeight w:val="630"/>
        </w:trPr>
        <w:tc>
          <w:tcPr>
            <w:tcW w:w="4968" w:type="dxa"/>
            <w:shd w:val="clear" w:color="auto" w:fill="auto"/>
            <w:vAlign w:val="center"/>
            <w:hideMark/>
          </w:tcPr>
          <w:p w14:paraId="50E3A622"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JAVNA VATROGASNA POSTROJBA METKOVIĆ - VIŠAK PRIHODA</w:t>
            </w:r>
          </w:p>
        </w:tc>
        <w:tc>
          <w:tcPr>
            <w:tcW w:w="1634" w:type="dxa"/>
            <w:shd w:val="clear" w:color="auto" w:fill="auto"/>
            <w:noWrap/>
            <w:vAlign w:val="bottom"/>
            <w:hideMark/>
          </w:tcPr>
          <w:p w14:paraId="4869473C" w14:textId="77777777"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300.185,86</w:t>
            </w:r>
          </w:p>
        </w:tc>
        <w:tc>
          <w:tcPr>
            <w:tcW w:w="2506" w:type="dxa"/>
            <w:shd w:val="clear" w:color="auto" w:fill="auto"/>
            <w:noWrap/>
            <w:vAlign w:val="bottom"/>
            <w:hideMark/>
          </w:tcPr>
          <w:p w14:paraId="09DE9D52"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39.841,51</w:t>
            </w:r>
          </w:p>
        </w:tc>
      </w:tr>
      <w:tr w:rsidR="007225D5" w:rsidRPr="00B21B49" w14:paraId="5955AB8C" w14:textId="77777777" w:rsidTr="00405180">
        <w:trPr>
          <w:trHeight w:val="630"/>
        </w:trPr>
        <w:tc>
          <w:tcPr>
            <w:tcW w:w="4968" w:type="dxa"/>
            <w:shd w:val="clear" w:color="auto" w:fill="auto"/>
            <w:vAlign w:val="center"/>
            <w:hideMark/>
          </w:tcPr>
          <w:p w14:paraId="64CA379E"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DJEČJI VRTIĆ METKOVIĆ - VIŠAK PRIHODA</w:t>
            </w:r>
          </w:p>
        </w:tc>
        <w:tc>
          <w:tcPr>
            <w:tcW w:w="1634" w:type="dxa"/>
            <w:shd w:val="clear" w:color="auto" w:fill="auto"/>
            <w:noWrap/>
            <w:vAlign w:val="bottom"/>
            <w:hideMark/>
          </w:tcPr>
          <w:p w14:paraId="3CC48263" w14:textId="77777777"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106.184,54</w:t>
            </w:r>
          </w:p>
        </w:tc>
        <w:tc>
          <w:tcPr>
            <w:tcW w:w="2506" w:type="dxa"/>
            <w:shd w:val="clear" w:color="auto" w:fill="auto"/>
            <w:noWrap/>
            <w:vAlign w:val="bottom"/>
            <w:hideMark/>
          </w:tcPr>
          <w:p w14:paraId="59CAEF92"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14.093,11</w:t>
            </w:r>
          </w:p>
        </w:tc>
      </w:tr>
      <w:tr w:rsidR="007225D5" w:rsidRPr="00B21B49" w14:paraId="00AFD084" w14:textId="77777777" w:rsidTr="00405180">
        <w:trPr>
          <w:trHeight w:val="630"/>
        </w:trPr>
        <w:tc>
          <w:tcPr>
            <w:tcW w:w="4968" w:type="dxa"/>
            <w:shd w:val="clear" w:color="auto" w:fill="auto"/>
            <w:vAlign w:val="center"/>
            <w:hideMark/>
          </w:tcPr>
          <w:p w14:paraId="46A30F32"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PRIRODOSLOVNI MUZEJ METKOVIĆ  - VIŠAK PRIHODA</w:t>
            </w:r>
          </w:p>
        </w:tc>
        <w:tc>
          <w:tcPr>
            <w:tcW w:w="1634" w:type="dxa"/>
            <w:shd w:val="clear" w:color="auto" w:fill="auto"/>
            <w:noWrap/>
            <w:vAlign w:val="bottom"/>
            <w:hideMark/>
          </w:tcPr>
          <w:p w14:paraId="788ADC3C" w14:textId="77777777"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57.377,33</w:t>
            </w:r>
          </w:p>
        </w:tc>
        <w:tc>
          <w:tcPr>
            <w:tcW w:w="2506" w:type="dxa"/>
            <w:shd w:val="clear" w:color="auto" w:fill="auto"/>
            <w:noWrap/>
            <w:vAlign w:val="bottom"/>
            <w:hideMark/>
          </w:tcPr>
          <w:p w14:paraId="022FD94B"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7.615,28</w:t>
            </w:r>
          </w:p>
        </w:tc>
      </w:tr>
      <w:tr w:rsidR="007225D5" w:rsidRPr="00B21B49" w14:paraId="44526E5E" w14:textId="77777777" w:rsidTr="00405180">
        <w:trPr>
          <w:trHeight w:val="630"/>
        </w:trPr>
        <w:tc>
          <w:tcPr>
            <w:tcW w:w="4968" w:type="dxa"/>
            <w:shd w:val="clear" w:color="auto" w:fill="auto"/>
            <w:vAlign w:val="center"/>
            <w:hideMark/>
          </w:tcPr>
          <w:p w14:paraId="73DF0941"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USTANOVA ZA KULTURU I SPORT METKOVIĆ  - VIŠAK PRIHODA</w:t>
            </w:r>
          </w:p>
        </w:tc>
        <w:tc>
          <w:tcPr>
            <w:tcW w:w="1634" w:type="dxa"/>
            <w:shd w:val="clear" w:color="auto" w:fill="auto"/>
            <w:noWrap/>
            <w:vAlign w:val="bottom"/>
            <w:hideMark/>
          </w:tcPr>
          <w:p w14:paraId="4E730761" w14:textId="77777777" w:rsidR="007225D5" w:rsidRPr="00B21B49" w:rsidRDefault="007225D5" w:rsidP="00E81775">
            <w:pPr>
              <w:spacing w:after="120" w:line="240" w:lineRule="auto"/>
              <w:jc w:val="right"/>
              <w:rPr>
                <w:rFonts w:ascii="Times New Roman" w:eastAsia="Times New Roman" w:hAnsi="Times New Roman"/>
                <w:color w:val="000000"/>
                <w:lang w:eastAsia="hr-HR"/>
              </w:rPr>
            </w:pPr>
            <w:r w:rsidRPr="00B21B49">
              <w:rPr>
                <w:rFonts w:ascii="Times New Roman" w:eastAsia="Times New Roman" w:hAnsi="Times New Roman"/>
                <w:color w:val="000000"/>
                <w:lang w:eastAsia="hr-HR"/>
              </w:rPr>
              <w:t>99.816,91</w:t>
            </w:r>
          </w:p>
        </w:tc>
        <w:tc>
          <w:tcPr>
            <w:tcW w:w="2506" w:type="dxa"/>
            <w:shd w:val="clear" w:color="auto" w:fill="auto"/>
            <w:noWrap/>
            <w:vAlign w:val="bottom"/>
            <w:hideMark/>
          </w:tcPr>
          <w:p w14:paraId="2DEEFC51" w14:textId="77777777" w:rsidR="007225D5" w:rsidRPr="00B21B49" w:rsidRDefault="007225D5" w:rsidP="00E81775">
            <w:pPr>
              <w:spacing w:after="120" w:line="240" w:lineRule="auto"/>
              <w:jc w:val="right"/>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13.247,98</w:t>
            </w:r>
          </w:p>
        </w:tc>
      </w:tr>
      <w:tr w:rsidR="007225D5" w:rsidRPr="00B21B49" w14:paraId="7BE2B5BE" w14:textId="77777777" w:rsidTr="00405180">
        <w:trPr>
          <w:trHeight w:val="630"/>
        </w:trPr>
        <w:tc>
          <w:tcPr>
            <w:tcW w:w="4968" w:type="dxa"/>
            <w:shd w:val="clear" w:color="000000" w:fill="B7DEE8"/>
            <w:vAlign w:val="center"/>
            <w:hideMark/>
          </w:tcPr>
          <w:p w14:paraId="2960D5CE" w14:textId="77777777" w:rsidR="007225D5" w:rsidRPr="00B21B49" w:rsidRDefault="007225D5" w:rsidP="00E81775">
            <w:pPr>
              <w:spacing w:after="120" w:line="240" w:lineRule="auto"/>
              <w:jc w:val="center"/>
              <w:rPr>
                <w:rFonts w:ascii="Times New Roman" w:eastAsia="Times New Roman" w:hAnsi="Times New Roman"/>
                <w:b/>
                <w:bCs/>
                <w:color w:val="000000"/>
                <w:sz w:val="24"/>
                <w:szCs w:val="24"/>
                <w:lang w:eastAsia="hr-HR"/>
              </w:rPr>
            </w:pPr>
            <w:r w:rsidRPr="00B21B49">
              <w:rPr>
                <w:rFonts w:ascii="Times New Roman" w:eastAsia="Times New Roman" w:hAnsi="Times New Roman"/>
                <w:b/>
                <w:bCs/>
                <w:color w:val="000000"/>
                <w:sz w:val="24"/>
                <w:szCs w:val="24"/>
                <w:lang w:eastAsia="hr-HR"/>
              </w:rPr>
              <w:t>Ukupan rezultat PRORAČUNSKIH KORISNIKA</w:t>
            </w:r>
          </w:p>
        </w:tc>
        <w:tc>
          <w:tcPr>
            <w:tcW w:w="1634" w:type="dxa"/>
            <w:shd w:val="clear" w:color="000000" w:fill="B7DEE8"/>
            <w:noWrap/>
            <w:vAlign w:val="bottom"/>
            <w:hideMark/>
          </w:tcPr>
          <w:p w14:paraId="02F70885" w14:textId="77777777" w:rsidR="007225D5" w:rsidRPr="00B21B49" w:rsidRDefault="007225D5" w:rsidP="00E81775">
            <w:pPr>
              <w:spacing w:after="120" w:line="240" w:lineRule="auto"/>
              <w:jc w:val="right"/>
              <w:rPr>
                <w:rFonts w:ascii="Times New Roman" w:eastAsia="Times New Roman" w:hAnsi="Times New Roman"/>
                <w:b/>
                <w:bCs/>
                <w:color w:val="000000"/>
                <w:lang w:eastAsia="hr-HR"/>
              </w:rPr>
            </w:pPr>
            <w:r w:rsidRPr="00B21B49">
              <w:rPr>
                <w:rFonts w:ascii="Times New Roman" w:eastAsia="Times New Roman" w:hAnsi="Times New Roman"/>
                <w:b/>
                <w:bCs/>
                <w:color w:val="000000"/>
                <w:lang w:eastAsia="hr-HR"/>
              </w:rPr>
              <w:t>568.842,69</w:t>
            </w:r>
          </w:p>
        </w:tc>
        <w:tc>
          <w:tcPr>
            <w:tcW w:w="2506" w:type="dxa"/>
            <w:shd w:val="clear" w:color="000000" w:fill="B7DEE8"/>
            <w:noWrap/>
            <w:vAlign w:val="bottom"/>
            <w:hideMark/>
          </w:tcPr>
          <w:p w14:paraId="5A0E9122" w14:textId="77777777" w:rsidR="007225D5" w:rsidRPr="00B21B49" w:rsidRDefault="007225D5" w:rsidP="00E81775">
            <w:pPr>
              <w:spacing w:after="120" w:line="240" w:lineRule="auto"/>
              <w:jc w:val="right"/>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75.498,40</w:t>
            </w:r>
          </w:p>
        </w:tc>
      </w:tr>
      <w:tr w:rsidR="007225D5" w:rsidRPr="00B21B49" w14:paraId="253338CD" w14:textId="77777777" w:rsidTr="00405180">
        <w:trPr>
          <w:trHeight w:val="315"/>
        </w:trPr>
        <w:tc>
          <w:tcPr>
            <w:tcW w:w="4968" w:type="dxa"/>
            <w:shd w:val="clear" w:color="auto" w:fill="auto"/>
            <w:vAlign w:val="bottom"/>
            <w:hideMark/>
          </w:tcPr>
          <w:p w14:paraId="43633C8C" w14:textId="77777777" w:rsidR="007225D5" w:rsidRPr="00B21B49" w:rsidRDefault="007225D5" w:rsidP="00E81775">
            <w:pPr>
              <w:spacing w:after="120" w:line="240" w:lineRule="auto"/>
              <w:rPr>
                <w:rFonts w:ascii="Times New Roman" w:eastAsia="Times New Roman" w:hAnsi="Times New Roman"/>
                <w:color w:val="000000"/>
                <w:lang w:eastAsia="hr-HR"/>
              </w:rPr>
            </w:pPr>
            <w:r w:rsidRPr="00B21B49">
              <w:rPr>
                <w:rFonts w:ascii="Times New Roman" w:eastAsia="Times New Roman" w:hAnsi="Times New Roman"/>
                <w:color w:val="000000"/>
                <w:lang w:eastAsia="hr-HR"/>
              </w:rPr>
              <w:t> </w:t>
            </w:r>
          </w:p>
        </w:tc>
        <w:tc>
          <w:tcPr>
            <w:tcW w:w="1634" w:type="dxa"/>
            <w:shd w:val="clear" w:color="auto" w:fill="auto"/>
            <w:noWrap/>
            <w:vAlign w:val="bottom"/>
            <w:hideMark/>
          </w:tcPr>
          <w:p w14:paraId="5116B0E2" w14:textId="77777777" w:rsidR="007225D5" w:rsidRPr="00B21B49" w:rsidRDefault="007225D5" w:rsidP="00E81775">
            <w:pPr>
              <w:spacing w:after="120" w:line="240" w:lineRule="auto"/>
              <w:rPr>
                <w:rFonts w:ascii="Times New Roman" w:eastAsia="Times New Roman" w:hAnsi="Times New Roman"/>
                <w:color w:val="000000"/>
                <w:lang w:eastAsia="hr-HR"/>
              </w:rPr>
            </w:pPr>
            <w:r w:rsidRPr="00B21B49">
              <w:rPr>
                <w:rFonts w:ascii="Times New Roman" w:eastAsia="Times New Roman" w:hAnsi="Times New Roman"/>
                <w:color w:val="000000"/>
                <w:lang w:eastAsia="hr-HR"/>
              </w:rPr>
              <w:t> </w:t>
            </w:r>
          </w:p>
        </w:tc>
        <w:tc>
          <w:tcPr>
            <w:tcW w:w="2506" w:type="dxa"/>
            <w:shd w:val="clear" w:color="auto" w:fill="auto"/>
            <w:noWrap/>
            <w:vAlign w:val="bottom"/>
            <w:hideMark/>
          </w:tcPr>
          <w:p w14:paraId="6E8CA8C3" w14:textId="77777777" w:rsidR="007225D5" w:rsidRPr="00B21B49" w:rsidRDefault="007225D5" w:rsidP="00E81775">
            <w:pPr>
              <w:spacing w:after="120" w:line="240" w:lineRule="auto"/>
              <w:rPr>
                <w:rFonts w:ascii="Times New Roman" w:eastAsia="Times New Roman" w:hAnsi="Times New Roman"/>
                <w:color w:val="000000"/>
                <w:sz w:val="24"/>
                <w:szCs w:val="24"/>
                <w:lang w:eastAsia="hr-HR"/>
              </w:rPr>
            </w:pPr>
            <w:r w:rsidRPr="00B21B49">
              <w:rPr>
                <w:rFonts w:ascii="Times New Roman" w:eastAsia="Times New Roman" w:hAnsi="Times New Roman"/>
                <w:color w:val="000000"/>
                <w:sz w:val="24"/>
                <w:szCs w:val="24"/>
                <w:lang w:eastAsia="hr-HR"/>
              </w:rPr>
              <w:t> </w:t>
            </w:r>
          </w:p>
        </w:tc>
      </w:tr>
      <w:tr w:rsidR="007225D5" w:rsidRPr="00B21B49" w14:paraId="77679B4A" w14:textId="77777777" w:rsidTr="00405180">
        <w:trPr>
          <w:trHeight w:val="1170"/>
        </w:trPr>
        <w:tc>
          <w:tcPr>
            <w:tcW w:w="4968" w:type="dxa"/>
            <w:shd w:val="clear" w:color="000000" w:fill="FFFF00"/>
            <w:vAlign w:val="bottom"/>
            <w:hideMark/>
          </w:tcPr>
          <w:p w14:paraId="3916E2F8" w14:textId="77777777" w:rsidR="007225D5" w:rsidRPr="00B21B49" w:rsidRDefault="007225D5" w:rsidP="00E81775">
            <w:pPr>
              <w:spacing w:after="120" w:line="240" w:lineRule="auto"/>
              <w:jc w:val="center"/>
              <w:rPr>
                <w:rFonts w:ascii="Times New Roman" w:eastAsia="Times New Roman" w:hAnsi="Times New Roman"/>
                <w:b/>
                <w:bCs/>
                <w:color w:val="FF0000"/>
                <w:lang w:eastAsia="hr-HR"/>
              </w:rPr>
            </w:pPr>
            <w:r w:rsidRPr="00B21B49">
              <w:rPr>
                <w:rFonts w:ascii="Times New Roman" w:eastAsia="Times New Roman" w:hAnsi="Times New Roman"/>
                <w:b/>
                <w:bCs/>
                <w:color w:val="FF0000"/>
                <w:lang w:eastAsia="hr-HR"/>
              </w:rPr>
              <w:t>UKUPNA RASPOLOŽIVA SREDSTVA ZA UKLJUČIVANJE U IZMJENE I DOPUNE PRORAČUNA GRADA METKOVIĆA ZA 2023. GODINU</w:t>
            </w:r>
          </w:p>
        </w:tc>
        <w:tc>
          <w:tcPr>
            <w:tcW w:w="1634" w:type="dxa"/>
            <w:shd w:val="clear" w:color="000000" w:fill="FFFF00"/>
            <w:noWrap/>
            <w:vAlign w:val="bottom"/>
            <w:hideMark/>
          </w:tcPr>
          <w:p w14:paraId="3E0E1D69" w14:textId="77777777" w:rsidR="007225D5" w:rsidRPr="00B21B49" w:rsidRDefault="007225D5" w:rsidP="00E81775">
            <w:pPr>
              <w:spacing w:after="120" w:line="240" w:lineRule="auto"/>
              <w:jc w:val="right"/>
              <w:rPr>
                <w:rFonts w:ascii="Times New Roman" w:eastAsia="Times New Roman" w:hAnsi="Times New Roman"/>
                <w:b/>
                <w:bCs/>
                <w:color w:val="FF0000"/>
                <w:lang w:eastAsia="hr-HR"/>
              </w:rPr>
            </w:pPr>
            <w:r w:rsidRPr="00B21B49">
              <w:rPr>
                <w:rFonts w:ascii="Times New Roman" w:eastAsia="Times New Roman" w:hAnsi="Times New Roman"/>
                <w:b/>
                <w:bCs/>
                <w:color w:val="FF0000"/>
                <w:lang w:eastAsia="hr-HR"/>
              </w:rPr>
              <w:t>2.770.929,68</w:t>
            </w:r>
          </w:p>
        </w:tc>
        <w:tc>
          <w:tcPr>
            <w:tcW w:w="2506" w:type="dxa"/>
            <w:shd w:val="clear" w:color="000000" w:fill="FFFF00"/>
            <w:noWrap/>
            <w:vAlign w:val="bottom"/>
            <w:hideMark/>
          </w:tcPr>
          <w:p w14:paraId="3E8B0C67" w14:textId="77777777" w:rsidR="007225D5" w:rsidRPr="00B21B49" w:rsidRDefault="007225D5" w:rsidP="00E81775">
            <w:pPr>
              <w:spacing w:after="120" w:line="240" w:lineRule="auto"/>
              <w:jc w:val="right"/>
              <w:rPr>
                <w:rFonts w:ascii="Times New Roman" w:eastAsia="Times New Roman" w:hAnsi="Times New Roman"/>
                <w:b/>
                <w:bCs/>
                <w:color w:val="FF0000"/>
                <w:sz w:val="24"/>
                <w:szCs w:val="24"/>
                <w:lang w:eastAsia="hr-HR"/>
              </w:rPr>
            </w:pPr>
            <w:r w:rsidRPr="00B21B49">
              <w:rPr>
                <w:rFonts w:ascii="Times New Roman" w:eastAsia="Times New Roman" w:hAnsi="Times New Roman"/>
                <w:b/>
                <w:bCs/>
                <w:color w:val="FF0000"/>
                <w:sz w:val="24"/>
                <w:szCs w:val="24"/>
                <w:lang w:eastAsia="hr-HR"/>
              </w:rPr>
              <w:t>367.765,57</w:t>
            </w:r>
          </w:p>
        </w:tc>
      </w:tr>
    </w:tbl>
    <w:p w14:paraId="5CBD57D9" w14:textId="77777777" w:rsidR="00BE463D" w:rsidRDefault="005E4AEC" w:rsidP="00E249E9">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hr-HR"/>
        </w:rPr>
        <w:fldChar w:fldCharType="end"/>
      </w:r>
    </w:p>
    <w:p w14:paraId="66E0044F" w14:textId="77777777" w:rsidR="00F26C82" w:rsidRDefault="00F26C82" w:rsidP="00402F3A">
      <w:pPr>
        <w:autoSpaceDE w:val="0"/>
        <w:autoSpaceDN w:val="0"/>
        <w:adjustRightInd w:val="0"/>
        <w:spacing w:after="0" w:line="240" w:lineRule="auto"/>
        <w:jc w:val="both"/>
        <w:rPr>
          <w:rFonts w:ascii="Times New Roman" w:hAnsi="Times New Roman"/>
          <w:sz w:val="24"/>
          <w:szCs w:val="24"/>
        </w:rPr>
      </w:pPr>
    </w:p>
    <w:p w14:paraId="3B123ACB" w14:textId="324AC455" w:rsidR="00402F3A" w:rsidRPr="00402F3A" w:rsidRDefault="00402F3A" w:rsidP="00402F3A">
      <w:p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Sukladno čl. 3. Odluke ukupan višak prihoda u iznosu od </w:t>
      </w:r>
      <w:r w:rsidR="007225D5">
        <w:rPr>
          <w:rFonts w:ascii="Times New Roman" w:hAnsi="Times New Roman"/>
          <w:sz w:val="24"/>
          <w:szCs w:val="24"/>
        </w:rPr>
        <w:t>367.765,57 eura</w:t>
      </w:r>
      <w:r w:rsidR="00F73DCD">
        <w:rPr>
          <w:rFonts w:ascii="Times New Roman" w:hAnsi="Times New Roman"/>
          <w:sz w:val="24"/>
          <w:szCs w:val="24"/>
        </w:rPr>
        <w:t xml:space="preserve"> </w:t>
      </w:r>
      <w:r>
        <w:rPr>
          <w:rFonts w:ascii="Times New Roman" w:hAnsi="Times New Roman"/>
          <w:sz w:val="24"/>
          <w:szCs w:val="24"/>
        </w:rPr>
        <w:t>rasporedio</w:t>
      </w:r>
      <w:r w:rsidRPr="00402F3A">
        <w:rPr>
          <w:rFonts w:ascii="Times New Roman" w:hAnsi="Times New Roman"/>
          <w:sz w:val="24"/>
          <w:szCs w:val="24"/>
        </w:rPr>
        <w:t xml:space="preserve"> se u prve Izmjene i dopune Proračuna Grada Metkovića za 202</w:t>
      </w:r>
      <w:r w:rsidR="007225D5">
        <w:rPr>
          <w:rFonts w:ascii="Times New Roman" w:hAnsi="Times New Roman"/>
          <w:sz w:val="24"/>
          <w:szCs w:val="24"/>
        </w:rPr>
        <w:t>3</w:t>
      </w:r>
      <w:r w:rsidRPr="00402F3A">
        <w:rPr>
          <w:rFonts w:ascii="Times New Roman" w:hAnsi="Times New Roman"/>
          <w:sz w:val="24"/>
          <w:szCs w:val="24"/>
        </w:rPr>
        <w:t>. godinu na sljedeći način:</w:t>
      </w:r>
    </w:p>
    <w:p w14:paraId="45664D65" w14:textId="77777777" w:rsidR="00402F3A" w:rsidRPr="00402F3A" w:rsidRDefault="00402F3A" w:rsidP="00402F3A">
      <w:pPr>
        <w:autoSpaceDE w:val="0"/>
        <w:autoSpaceDN w:val="0"/>
        <w:adjustRightInd w:val="0"/>
        <w:spacing w:after="0" w:line="240" w:lineRule="auto"/>
        <w:jc w:val="both"/>
        <w:rPr>
          <w:rFonts w:ascii="Times New Roman" w:hAnsi="Times New Roman"/>
          <w:sz w:val="24"/>
          <w:szCs w:val="24"/>
        </w:rPr>
      </w:pPr>
    </w:p>
    <w:p w14:paraId="00B3F8C2" w14:textId="77777777" w:rsidR="00402F3A" w:rsidRDefault="00402F3A" w:rsidP="00402F3A">
      <w:pPr>
        <w:pStyle w:val="Odlomakpopisa"/>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manjak prihoda poslovanja iz izvora pomoći u ukupnom iznosu od </w:t>
      </w:r>
      <w:r w:rsidR="007225D5">
        <w:rPr>
          <w:rFonts w:ascii="Times New Roman" w:hAnsi="Times New Roman"/>
          <w:sz w:val="24"/>
          <w:szCs w:val="24"/>
        </w:rPr>
        <w:t>258.043,30 eura</w:t>
      </w:r>
      <w:r w:rsidRPr="00402F3A">
        <w:rPr>
          <w:rFonts w:ascii="Times New Roman" w:hAnsi="Times New Roman"/>
          <w:sz w:val="24"/>
          <w:szCs w:val="24"/>
        </w:rPr>
        <w:t xml:space="preserve"> pokrit će se prihodima 202</w:t>
      </w:r>
      <w:r w:rsidR="007225D5">
        <w:rPr>
          <w:rFonts w:ascii="Times New Roman" w:hAnsi="Times New Roman"/>
          <w:sz w:val="24"/>
          <w:szCs w:val="24"/>
        </w:rPr>
        <w:t>3</w:t>
      </w:r>
      <w:r w:rsidRPr="00402F3A">
        <w:rPr>
          <w:rFonts w:ascii="Times New Roman" w:hAnsi="Times New Roman"/>
          <w:sz w:val="24"/>
          <w:szCs w:val="24"/>
        </w:rPr>
        <w:t>.g. koji će biti uplaćeni za pokriće manjka po projektima iz čl. 3. Odluke,</w:t>
      </w:r>
    </w:p>
    <w:p w14:paraId="135ACE85" w14:textId="77777777" w:rsidR="00402F3A" w:rsidRDefault="00402F3A" w:rsidP="00402F3A">
      <w:pPr>
        <w:pStyle w:val="Odlomakpopisa"/>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višak prihoda poslovanja iz izvora pomoći u ukupnom iznosu </w:t>
      </w:r>
      <w:r w:rsidR="004C07AA">
        <w:rPr>
          <w:rFonts w:ascii="Times New Roman" w:hAnsi="Times New Roman"/>
          <w:sz w:val="24"/>
          <w:szCs w:val="24"/>
        </w:rPr>
        <w:t>64.480,87 eura</w:t>
      </w:r>
      <w:r w:rsidRPr="00402F3A">
        <w:rPr>
          <w:rFonts w:ascii="Times New Roman" w:hAnsi="Times New Roman"/>
          <w:sz w:val="24"/>
          <w:szCs w:val="24"/>
        </w:rPr>
        <w:t xml:space="preserve"> koristit će se za pokriće rashoda u 202</w:t>
      </w:r>
      <w:r w:rsidR="004C07AA">
        <w:rPr>
          <w:rFonts w:ascii="Times New Roman" w:hAnsi="Times New Roman"/>
          <w:sz w:val="24"/>
          <w:szCs w:val="24"/>
        </w:rPr>
        <w:t>3</w:t>
      </w:r>
      <w:r w:rsidRPr="00402F3A">
        <w:rPr>
          <w:rFonts w:ascii="Times New Roman" w:hAnsi="Times New Roman"/>
          <w:sz w:val="24"/>
          <w:szCs w:val="24"/>
        </w:rPr>
        <w:t>. godini (projekt D-</w:t>
      </w:r>
      <w:proofErr w:type="spellStart"/>
      <w:r w:rsidRPr="00402F3A">
        <w:rPr>
          <w:rFonts w:ascii="Times New Roman" w:hAnsi="Times New Roman"/>
          <w:sz w:val="24"/>
          <w:szCs w:val="24"/>
        </w:rPr>
        <w:t>Rural</w:t>
      </w:r>
      <w:proofErr w:type="spellEnd"/>
      <w:r w:rsidR="004C07AA">
        <w:rPr>
          <w:rFonts w:ascii="Times New Roman" w:hAnsi="Times New Roman"/>
          <w:sz w:val="24"/>
          <w:szCs w:val="24"/>
        </w:rPr>
        <w:t>, projekt Zaželi i ostvari 2, projekt obnove parketa u Gradskoj dvorani,</w:t>
      </w:r>
      <w:r w:rsidRPr="00402F3A">
        <w:rPr>
          <w:rFonts w:ascii="Times New Roman" w:hAnsi="Times New Roman"/>
          <w:sz w:val="24"/>
          <w:szCs w:val="24"/>
        </w:rPr>
        <w:t xml:space="preserve"> te povrat više uplaćenih sredstava za stručno osposobljavanje),</w:t>
      </w:r>
    </w:p>
    <w:p w14:paraId="1DB185F5" w14:textId="77777777" w:rsidR="00402F3A" w:rsidRDefault="00402F3A" w:rsidP="00402F3A">
      <w:pPr>
        <w:pStyle w:val="Odlomakpopisa"/>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višak namjenskih prihoda u ukupnom iznosu od </w:t>
      </w:r>
      <w:r w:rsidR="004C07AA">
        <w:rPr>
          <w:rFonts w:ascii="Times New Roman" w:hAnsi="Times New Roman"/>
          <w:sz w:val="24"/>
          <w:szCs w:val="24"/>
        </w:rPr>
        <w:t>42.817,65 eura</w:t>
      </w:r>
      <w:r w:rsidRPr="00402F3A">
        <w:rPr>
          <w:rFonts w:ascii="Times New Roman" w:hAnsi="Times New Roman"/>
          <w:sz w:val="24"/>
          <w:szCs w:val="24"/>
        </w:rPr>
        <w:t xml:space="preserve"> koristi će se u 202</w:t>
      </w:r>
      <w:r w:rsidR="004C07AA">
        <w:rPr>
          <w:rFonts w:ascii="Times New Roman" w:hAnsi="Times New Roman"/>
          <w:sz w:val="24"/>
          <w:szCs w:val="24"/>
        </w:rPr>
        <w:t>3</w:t>
      </w:r>
      <w:r w:rsidRPr="00402F3A">
        <w:rPr>
          <w:rFonts w:ascii="Times New Roman" w:hAnsi="Times New Roman"/>
          <w:sz w:val="24"/>
          <w:szCs w:val="24"/>
        </w:rPr>
        <w:t>. g. za rashode koji se financiraju iz tog izvora,</w:t>
      </w:r>
    </w:p>
    <w:p w14:paraId="3E6CCB7A" w14:textId="77777777" w:rsidR="00402F3A" w:rsidRDefault="00402F3A" w:rsidP="00402F3A">
      <w:pPr>
        <w:pStyle w:val="Odlomakpopisa"/>
        <w:numPr>
          <w:ilvl w:val="0"/>
          <w:numId w:val="35"/>
        </w:numPr>
        <w:autoSpaceDE w:val="0"/>
        <w:autoSpaceDN w:val="0"/>
        <w:adjustRightInd w:val="0"/>
        <w:spacing w:after="0" w:line="240" w:lineRule="auto"/>
        <w:jc w:val="both"/>
        <w:rPr>
          <w:rFonts w:ascii="Times New Roman" w:hAnsi="Times New Roman"/>
          <w:sz w:val="24"/>
          <w:szCs w:val="24"/>
        </w:rPr>
      </w:pPr>
      <w:r w:rsidRPr="00402F3A">
        <w:rPr>
          <w:rFonts w:ascii="Times New Roman" w:hAnsi="Times New Roman"/>
          <w:sz w:val="24"/>
          <w:szCs w:val="24"/>
        </w:rPr>
        <w:t xml:space="preserve">višak općih prihoda u iznosu od </w:t>
      </w:r>
      <w:r w:rsidR="004C07AA">
        <w:rPr>
          <w:rFonts w:ascii="Times New Roman" w:hAnsi="Times New Roman"/>
          <w:sz w:val="24"/>
          <w:szCs w:val="24"/>
        </w:rPr>
        <w:t>443.011,95 eura</w:t>
      </w:r>
      <w:r w:rsidRPr="00402F3A">
        <w:rPr>
          <w:rFonts w:ascii="Times New Roman" w:hAnsi="Times New Roman"/>
          <w:sz w:val="24"/>
          <w:szCs w:val="24"/>
        </w:rPr>
        <w:t xml:space="preserve"> kn koristit će se na nabavu i održavanje nefinancijske imovine, ostale programe za koje proračunska sredstva ne budu dostatna te za premošćivanje financijskog jaza koji može nastati zbog različite dinamike priljeva sredstava i dospijeća obveza po investicijskim i EU projektima.</w:t>
      </w:r>
    </w:p>
    <w:p w14:paraId="6EC6E3BE" w14:textId="77777777" w:rsidR="004C07AA" w:rsidRDefault="004C07AA" w:rsidP="00402F3A">
      <w:pPr>
        <w:pStyle w:val="Odlomakpopisa"/>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višak prihoda ostvaren kod proračunskih korisnika u ukupnom iznosu od 75.498,40 eura raspoređen je unutar programa koje</w:t>
      </w:r>
      <w:r w:rsidR="0092618E">
        <w:rPr>
          <w:rFonts w:ascii="Times New Roman" w:hAnsi="Times New Roman"/>
          <w:sz w:val="24"/>
          <w:szCs w:val="24"/>
        </w:rPr>
        <w:t xml:space="preserve"> će</w:t>
      </w:r>
      <w:r>
        <w:rPr>
          <w:rFonts w:ascii="Times New Roman" w:hAnsi="Times New Roman"/>
          <w:sz w:val="24"/>
          <w:szCs w:val="24"/>
        </w:rPr>
        <w:t xml:space="preserve"> realizira</w:t>
      </w:r>
      <w:r w:rsidR="0092618E">
        <w:rPr>
          <w:rFonts w:ascii="Times New Roman" w:hAnsi="Times New Roman"/>
          <w:sz w:val="24"/>
          <w:szCs w:val="24"/>
        </w:rPr>
        <w:t>ti</w:t>
      </w:r>
      <w:r>
        <w:rPr>
          <w:rFonts w:ascii="Times New Roman" w:hAnsi="Times New Roman"/>
          <w:sz w:val="24"/>
          <w:szCs w:val="24"/>
        </w:rPr>
        <w:t xml:space="preserve"> proračunski korisnici</w:t>
      </w:r>
    </w:p>
    <w:p w14:paraId="14280219" w14:textId="77777777" w:rsidR="00E0737D" w:rsidRPr="00402F3A" w:rsidRDefault="00E0737D" w:rsidP="00E0737D">
      <w:pPr>
        <w:pStyle w:val="Odlomakpopisa"/>
        <w:autoSpaceDE w:val="0"/>
        <w:autoSpaceDN w:val="0"/>
        <w:adjustRightInd w:val="0"/>
        <w:spacing w:after="0" w:line="240" w:lineRule="auto"/>
        <w:jc w:val="both"/>
        <w:rPr>
          <w:rFonts w:ascii="Times New Roman" w:hAnsi="Times New Roman"/>
          <w:sz w:val="24"/>
          <w:szCs w:val="24"/>
        </w:rPr>
      </w:pPr>
    </w:p>
    <w:p w14:paraId="5F1BDF11" w14:textId="6DDCCF70" w:rsidR="00373EC8" w:rsidRPr="00E0737D" w:rsidRDefault="00E0737D" w:rsidP="00373EC8">
      <w:pPr>
        <w:autoSpaceDE w:val="0"/>
        <w:autoSpaceDN w:val="0"/>
        <w:adjustRightInd w:val="0"/>
        <w:spacing w:after="0" w:line="240" w:lineRule="auto"/>
        <w:jc w:val="both"/>
        <w:rPr>
          <w:rFonts w:ascii="Times New Roman" w:hAnsi="Times New Roman" w:cs="Times New Roman"/>
        </w:rPr>
      </w:pPr>
      <w:r w:rsidRPr="00E0737D">
        <w:rPr>
          <w:rFonts w:ascii="Times New Roman" w:hAnsi="Times New Roman" w:cs="Times New Roman"/>
        </w:rPr>
        <w:t>Tablica 5. Korekcije rezultata u 2023.</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640"/>
        <w:gridCol w:w="1157"/>
        <w:gridCol w:w="1488"/>
        <w:gridCol w:w="1380"/>
        <w:gridCol w:w="1437"/>
      </w:tblGrid>
      <w:tr w:rsidR="002A1783" w:rsidRPr="004774C9" w14:paraId="55708430" w14:textId="77777777" w:rsidTr="007563DB">
        <w:trPr>
          <w:trHeight w:val="975"/>
        </w:trPr>
        <w:tc>
          <w:tcPr>
            <w:tcW w:w="2680" w:type="dxa"/>
            <w:shd w:val="clear" w:color="000000" w:fill="C6E0B4"/>
            <w:noWrap/>
            <w:vAlign w:val="center"/>
            <w:hideMark/>
          </w:tcPr>
          <w:p w14:paraId="43C2174F" w14:textId="77777777" w:rsidR="002A1783" w:rsidRPr="002A1783" w:rsidRDefault="002A1783" w:rsidP="002A1783">
            <w:pPr>
              <w:spacing w:after="0" w:line="240" w:lineRule="auto"/>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Naziv</w:t>
            </w:r>
          </w:p>
        </w:tc>
        <w:tc>
          <w:tcPr>
            <w:tcW w:w="1640" w:type="dxa"/>
            <w:shd w:val="clear" w:color="000000" w:fill="C6E0B4"/>
            <w:vAlign w:val="center"/>
            <w:hideMark/>
          </w:tcPr>
          <w:p w14:paraId="08051402" w14:textId="77777777" w:rsidR="002A1783" w:rsidRPr="002A1783" w:rsidRDefault="002A1783" w:rsidP="002A1783">
            <w:pPr>
              <w:spacing w:after="0" w:line="240" w:lineRule="auto"/>
              <w:jc w:val="center"/>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 xml:space="preserve">Odluka o </w:t>
            </w:r>
            <w:proofErr w:type="spellStart"/>
            <w:r w:rsidRPr="002A1783">
              <w:rPr>
                <w:rFonts w:ascii="Times New Roman" w:eastAsia="Times New Roman" w:hAnsi="Times New Roman" w:cs="Times New Roman"/>
                <w:b/>
                <w:bCs/>
                <w:color w:val="000000"/>
                <w:sz w:val="20"/>
                <w:szCs w:val="20"/>
                <w:lang w:eastAsia="hr-HR"/>
              </w:rPr>
              <w:t>ras</w:t>
            </w:r>
            <w:proofErr w:type="spellEnd"/>
            <w:r w:rsidRPr="002A1783">
              <w:rPr>
                <w:rFonts w:ascii="Times New Roman" w:eastAsia="Times New Roman" w:hAnsi="Times New Roman" w:cs="Times New Roman"/>
                <w:b/>
                <w:bCs/>
                <w:color w:val="000000"/>
                <w:sz w:val="20"/>
                <w:szCs w:val="20"/>
                <w:lang w:eastAsia="hr-HR"/>
              </w:rPr>
              <w:t>. rez. poslovanja za 2022. g.</w:t>
            </w:r>
          </w:p>
        </w:tc>
        <w:tc>
          <w:tcPr>
            <w:tcW w:w="1157" w:type="dxa"/>
            <w:shd w:val="clear" w:color="000000" w:fill="C6E0B4"/>
            <w:vAlign w:val="center"/>
            <w:hideMark/>
          </w:tcPr>
          <w:p w14:paraId="45DD5031"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Korekcija rezultata</w:t>
            </w:r>
          </w:p>
        </w:tc>
        <w:tc>
          <w:tcPr>
            <w:tcW w:w="1488" w:type="dxa"/>
            <w:shd w:val="clear" w:color="000000" w:fill="C6E0B4"/>
            <w:vAlign w:val="center"/>
            <w:hideMark/>
          </w:tcPr>
          <w:p w14:paraId="565A3BDF" w14:textId="77777777" w:rsidR="002A1783" w:rsidRPr="002A1783" w:rsidRDefault="002A1783" w:rsidP="002A1783">
            <w:pPr>
              <w:spacing w:after="0" w:line="240" w:lineRule="auto"/>
              <w:jc w:val="center"/>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višak/manjak na 31.12.2022.</w:t>
            </w:r>
          </w:p>
        </w:tc>
        <w:tc>
          <w:tcPr>
            <w:tcW w:w="1380" w:type="dxa"/>
            <w:shd w:val="clear" w:color="000000" w:fill="C6E0B4"/>
            <w:vAlign w:val="center"/>
            <w:hideMark/>
          </w:tcPr>
          <w:p w14:paraId="5EB7AC35" w14:textId="77777777" w:rsidR="002A1783" w:rsidRPr="002A1783" w:rsidRDefault="002A1783" w:rsidP="002A1783">
            <w:pPr>
              <w:spacing w:after="0" w:line="240" w:lineRule="auto"/>
              <w:jc w:val="center"/>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tekući rezultat 2023.</w:t>
            </w:r>
          </w:p>
        </w:tc>
        <w:tc>
          <w:tcPr>
            <w:tcW w:w="1437" w:type="dxa"/>
            <w:shd w:val="clear" w:color="000000" w:fill="C6E0B4"/>
            <w:noWrap/>
            <w:vAlign w:val="center"/>
            <w:hideMark/>
          </w:tcPr>
          <w:p w14:paraId="4756510F"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UKUPN0</w:t>
            </w:r>
          </w:p>
        </w:tc>
      </w:tr>
      <w:tr w:rsidR="002A1783" w:rsidRPr="002A1783" w14:paraId="5EE51DA1" w14:textId="77777777" w:rsidTr="007563DB">
        <w:trPr>
          <w:trHeight w:val="300"/>
        </w:trPr>
        <w:tc>
          <w:tcPr>
            <w:tcW w:w="2680" w:type="dxa"/>
            <w:shd w:val="clear" w:color="000000" w:fill="D9D9D9"/>
            <w:noWrap/>
            <w:vAlign w:val="center"/>
            <w:hideMark/>
          </w:tcPr>
          <w:p w14:paraId="588C1A2D" w14:textId="77777777" w:rsidR="002A1783" w:rsidRPr="002A1783" w:rsidRDefault="002A1783" w:rsidP="002A1783">
            <w:pPr>
              <w:spacing w:after="0" w:line="240" w:lineRule="auto"/>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GRAD *</w:t>
            </w:r>
          </w:p>
        </w:tc>
        <w:tc>
          <w:tcPr>
            <w:tcW w:w="1640" w:type="dxa"/>
            <w:shd w:val="clear" w:color="auto" w:fill="auto"/>
            <w:noWrap/>
            <w:vAlign w:val="center"/>
            <w:hideMark/>
          </w:tcPr>
          <w:p w14:paraId="11D50A0A"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292.267,17</w:t>
            </w:r>
          </w:p>
        </w:tc>
        <w:tc>
          <w:tcPr>
            <w:tcW w:w="1157" w:type="dxa"/>
            <w:shd w:val="clear" w:color="auto" w:fill="auto"/>
            <w:noWrap/>
            <w:vAlign w:val="center"/>
            <w:hideMark/>
          </w:tcPr>
          <w:p w14:paraId="34EEE55E"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32.290,92</w:t>
            </w:r>
          </w:p>
        </w:tc>
        <w:tc>
          <w:tcPr>
            <w:tcW w:w="1488" w:type="dxa"/>
            <w:shd w:val="clear" w:color="auto" w:fill="auto"/>
            <w:noWrap/>
            <w:vAlign w:val="bottom"/>
            <w:hideMark/>
          </w:tcPr>
          <w:p w14:paraId="4BE228C8"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324.558,09</w:t>
            </w:r>
          </w:p>
        </w:tc>
        <w:tc>
          <w:tcPr>
            <w:tcW w:w="1380" w:type="dxa"/>
            <w:shd w:val="clear" w:color="auto" w:fill="auto"/>
            <w:noWrap/>
            <w:vAlign w:val="bottom"/>
            <w:hideMark/>
          </w:tcPr>
          <w:p w14:paraId="3E434E22"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1.475.637,53</w:t>
            </w:r>
          </w:p>
        </w:tc>
        <w:tc>
          <w:tcPr>
            <w:tcW w:w="1437" w:type="dxa"/>
            <w:shd w:val="clear" w:color="auto" w:fill="auto"/>
            <w:noWrap/>
            <w:vAlign w:val="bottom"/>
            <w:hideMark/>
          </w:tcPr>
          <w:p w14:paraId="37194126"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1.800.195,62</w:t>
            </w:r>
          </w:p>
        </w:tc>
      </w:tr>
      <w:tr w:rsidR="002A1783" w:rsidRPr="002A1783" w14:paraId="7FC72264" w14:textId="77777777" w:rsidTr="007563DB">
        <w:trPr>
          <w:trHeight w:val="300"/>
        </w:trPr>
        <w:tc>
          <w:tcPr>
            <w:tcW w:w="2680" w:type="dxa"/>
            <w:shd w:val="clear" w:color="auto" w:fill="auto"/>
            <w:noWrap/>
            <w:vAlign w:val="center"/>
            <w:hideMark/>
          </w:tcPr>
          <w:p w14:paraId="16AE86A1"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640" w:type="dxa"/>
            <w:shd w:val="clear" w:color="auto" w:fill="auto"/>
            <w:noWrap/>
            <w:vAlign w:val="center"/>
            <w:hideMark/>
          </w:tcPr>
          <w:p w14:paraId="406F797F"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157" w:type="dxa"/>
            <w:shd w:val="clear" w:color="auto" w:fill="auto"/>
            <w:noWrap/>
            <w:vAlign w:val="center"/>
            <w:hideMark/>
          </w:tcPr>
          <w:p w14:paraId="0F94E105"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488" w:type="dxa"/>
            <w:shd w:val="clear" w:color="auto" w:fill="auto"/>
            <w:noWrap/>
            <w:vAlign w:val="bottom"/>
            <w:hideMark/>
          </w:tcPr>
          <w:p w14:paraId="5D893529"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380" w:type="dxa"/>
            <w:shd w:val="clear" w:color="auto" w:fill="auto"/>
            <w:noWrap/>
            <w:vAlign w:val="bottom"/>
            <w:hideMark/>
          </w:tcPr>
          <w:p w14:paraId="73C95682"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437" w:type="dxa"/>
            <w:shd w:val="clear" w:color="auto" w:fill="auto"/>
            <w:noWrap/>
            <w:vAlign w:val="bottom"/>
            <w:hideMark/>
          </w:tcPr>
          <w:p w14:paraId="0E08B9A8"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r>
      <w:tr w:rsidR="002A1783" w:rsidRPr="002A1783" w14:paraId="6B7A8B3E" w14:textId="77777777" w:rsidTr="007563DB">
        <w:trPr>
          <w:trHeight w:val="300"/>
        </w:trPr>
        <w:tc>
          <w:tcPr>
            <w:tcW w:w="4320" w:type="dxa"/>
            <w:gridSpan w:val="2"/>
            <w:shd w:val="clear" w:color="000000" w:fill="D9D9D9"/>
            <w:noWrap/>
            <w:vAlign w:val="center"/>
            <w:hideMark/>
          </w:tcPr>
          <w:p w14:paraId="157F57A8" w14:textId="77777777" w:rsidR="002A1783" w:rsidRPr="002A1783" w:rsidRDefault="002A1783" w:rsidP="002A1783">
            <w:pPr>
              <w:spacing w:after="0" w:line="240" w:lineRule="auto"/>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PRORAČUNSKI KORISNICI</w:t>
            </w:r>
          </w:p>
        </w:tc>
        <w:tc>
          <w:tcPr>
            <w:tcW w:w="1157" w:type="dxa"/>
            <w:shd w:val="clear" w:color="000000" w:fill="D9D9D9"/>
            <w:noWrap/>
            <w:vAlign w:val="center"/>
            <w:hideMark/>
          </w:tcPr>
          <w:p w14:paraId="51528F4A" w14:textId="77777777" w:rsidR="002A1783" w:rsidRPr="002A1783" w:rsidRDefault="002A1783" w:rsidP="002A1783">
            <w:pPr>
              <w:spacing w:after="0" w:line="240" w:lineRule="auto"/>
              <w:jc w:val="center"/>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 </w:t>
            </w:r>
          </w:p>
        </w:tc>
        <w:tc>
          <w:tcPr>
            <w:tcW w:w="1488" w:type="dxa"/>
            <w:shd w:val="clear" w:color="auto" w:fill="auto"/>
            <w:noWrap/>
            <w:vAlign w:val="bottom"/>
            <w:hideMark/>
          </w:tcPr>
          <w:p w14:paraId="674FD9C1"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380" w:type="dxa"/>
            <w:shd w:val="clear" w:color="auto" w:fill="auto"/>
            <w:noWrap/>
            <w:vAlign w:val="bottom"/>
            <w:hideMark/>
          </w:tcPr>
          <w:p w14:paraId="7D61B313"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437" w:type="dxa"/>
            <w:shd w:val="clear" w:color="auto" w:fill="auto"/>
            <w:noWrap/>
            <w:vAlign w:val="bottom"/>
            <w:hideMark/>
          </w:tcPr>
          <w:p w14:paraId="281FEAAC"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r>
      <w:tr w:rsidR="002A1783" w:rsidRPr="002A1783" w14:paraId="27CDFE9B" w14:textId="77777777" w:rsidTr="007563DB">
        <w:trPr>
          <w:trHeight w:val="300"/>
        </w:trPr>
        <w:tc>
          <w:tcPr>
            <w:tcW w:w="2680" w:type="dxa"/>
            <w:shd w:val="clear" w:color="auto" w:fill="auto"/>
            <w:noWrap/>
            <w:vAlign w:val="center"/>
            <w:hideMark/>
          </w:tcPr>
          <w:p w14:paraId="573CC3A8"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lastRenderedPageBreak/>
              <w:t> </w:t>
            </w:r>
          </w:p>
        </w:tc>
        <w:tc>
          <w:tcPr>
            <w:tcW w:w="1640" w:type="dxa"/>
            <w:shd w:val="clear" w:color="auto" w:fill="auto"/>
            <w:noWrap/>
            <w:vAlign w:val="center"/>
            <w:hideMark/>
          </w:tcPr>
          <w:p w14:paraId="512AE0DE"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 </w:t>
            </w:r>
          </w:p>
        </w:tc>
        <w:tc>
          <w:tcPr>
            <w:tcW w:w="1157" w:type="dxa"/>
            <w:shd w:val="clear" w:color="auto" w:fill="auto"/>
            <w:noWrap/>
            <w:vAlign w:val="center"/>
            <w:hideMark/>
          </w:tcPr>
          <w:p w14:paraId="75018082"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 </w:t>
            </w:r>
          </w:p>
        </w:tc>
        <w:tc>
          <w:tcPr>
            <w:tcW w:w="1488" w:type="dxa"/>
            <w:shd w:val="clear" w:color="auto" w:fill="auto"/>
            <w:noWrap/>
            <w:vAlign w:val="bottom"/>
            <w:hideMark/>
          </w:tcPr>
          <w:p w14:paraId="55ABEF97"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380" w:type="dxa"/>
            <w:shd w:val="clear" w:color="auto" w:fill="auto"/>
            <w:noWrap/>
            <w:vAlign w:val="bottom"/>
            <w:hideMark/>
          </w:tcPr>
          <w:p w14:paraId="40135124"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437" w:type="dxa"/>
            <w:shd w:val="clear" w:color="auto" w:fill="auto"/>
            <w:noWrap/>
            <w:vAlign w:val="bottom"/>
            <w:hideMark/>
          </w:tcPr>
          <w:p w14:paraId="401CB163"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r>
      <w:tr w:rsidR="002A1783" w:rsidRPr="002A1783" w14:paraId="1D577234" w14:textId="77777777" w:rsidTr="007563DB">
        <w:trPr>
          <w:trHeight w:val="600"/>
        </w:trPr>
        <w:tc>
          <w:tcPr>
            <w:tcW w:w="2680" w:type="dxa"/>
            <w:shd w:val="clear" w:color="auto" w:fill="auto"/>
            <w:vAlign w:val="center"/>
            <w:hideMark/>
          </w:tcPr>
          <w:p w14:paraId="24AD3968"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GRADSKA KNJIŽNICA METKOVIĆ - VIŠAK PRIHODA</w:t>
            </w:r>
          </w:p>
        </w:tc>
        <w:tc>
          <w:tcPr>
            <w:tcW w:w="1640" w:type="dxa"/>
            <w:shd w:val="clear" w:color="auto" w:fill="auto"/>
            <w:noWrap/>
            <w:vAlign w:val="bottom"/>
            <w:hideMark/>
          </w:tcPr>
          <w:p w14:paraId="24800DFE"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700,52</w:t>
            </w:r>
          </w:p>
        </w:tc>
        <w:tc>
          <w:tcPr>
            <w:tcW w:w="1157" w:type="dxa"/>
            <w:shd w:val="clear" w:color="auto" w:fill="auto"/>
            <w:noWrap/>
            <w:vAlign w:val="bottom"/>
            <w:hideMark/>
          </w:tcPr>
          <w:p w14:paraId="5FA5A07D"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0,00</w:t>
            </w:r>
          </w:p>
        </w:tc>
        <w:tc>
          <w:tcPr>
            <w:tcW w:w="1488" w:type="dxa"/>
            <w:shd w:val="clear" w:color="auto" w:fill="auto"/>
            <w:noWrap/>
            <w:vAlign w:val="bottom"/>
            <w:hideMark/>
          </w:tcPr>
          <w:p w14:paraId="700AC5BB"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700,52</w:t>
            </w:r>
          </w:p>
        </w:tc>
        <w:tc>
          <w:tcPr>
            <w:tcW w:w="1380" w:type="dxa"/>
            <w:shd w:val="clear" w:color="auto" w:fill="auto"/>
            <w:noWrap/>
            <w:vAlign w:val="bottom"/>
            <w:hideMark/>
          </w:tcPr>
          <w:p w14:paraId="68508D78"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5.031,79</w:t>
            </w:r>
          </w:p>
        </w:tc>
        <w:tc>
          <w:tcPr>
            <w:tcW w:w="1437" w:type="dxa"/>
            <w:shd w:val="clear" w:color="auto" w:fill="auto"/>
            <w:noWrap/>
            <w:vAlign w:val="bottom"/>
            <w:hideMark/>
          </w:tcPr>
          <w:p w14:paraId="75501C37"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5.732,31</w:t>
            </w:r>
          </w:p>
        </w:tc>
      </w:tr>
      <w:tr w:rsidR="002A1783" w:rsidRPr="002A1783" w14:paraId="30172B58" w14:textId="77777777" w:rsidTr="007563DB">
        <w:trPr>
          <w:trHeight w:val="900"/>
        </w:trPr>
        <w:tc>
          <w:tcPr>
            <w:tcW w:w="2680" w:type="dxa"/>
            <w:shd w:val="clear" w:color="auto" w:fill="auto"/>
            <w:vAlign w:val="center"/>
            <w:hideMark/>
          </w:tcPr>
          <w:p w14:paraId="3EC4F10F"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JAVNA VATROGASNA POSTROJBA METKOVIĆ - VIŠAK PRIHODA **</w:t>
            </w:r>
          </w:p>
        </w:tc>
        <w:tc>
          <w:tcPr>
            <w:tcW w:w="1640" w:type="dxa"/>
            <w:shd w:val="clear" w:color="auto" w:fill="auto"/>
            <w:noWrap/>
            <w:vAlign w:val="bottom"/>
            <w:hideMark/>
          </w:tcPr>
          <w:p w14:paraId="2460A0D2"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39.841,51</w:t>
            </w:r>
          </w:p>
        </w:tc>
        <w:tc>
          <w:tcPr>
            <w:tcW w:w="1157" w:type="dxa"/>
            <w:shd w:val="clear" w:color="auto" w:fill="auto"/>
            <w:noWrap/>
            <w:vAlign w:val="bottom"/>
            <w:hideMark/>
          </w:tcPr>
          <w:p w14:paraId="2A065FFF"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0,00</w:t>
            </w:r>
          </w:p>
        </w:tc>
        <w:tc>
          <w:tcPr>
            <w:tcW w:w="1488" w:type="dxa"/>
            <w:shd w:val="clear" w:color="auto" w:fill="auto"/>
            <w:noWrap/>
            <w:vAlign w:val="bottom"/>
            <w:hideMark/>
          </w:tcPr>
          <w:p w14:paraId="519D8CF5"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39.841,51</w:t>
            </w:r>
          </w:p>
        </w:tc>
        <w:tc>
          <w:tcPr>
            <w:tcW w:w="1380" w:type="dxa"/>
            <w:shd w:val="clear" w:color="auto" w:fill="auto"/>
            <w:noWrap/>
            <w:vAlign w:val="bottom"/>
            <w:hideMark/>
          </w:tcPr>
          <w:p w14:paraId="24356C3F"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16.029,60</w:t>
            </w:r>
          </w:p>
        </w:tc>
        <w:tc>
          <w:tcPr>
            <w:tcW w:w="1437" w:type="dxa"/>
            <w:shd w:val="clear" w:color="auto" w:fill="auto"/>
            <w:noWrap/>
            <w:vAlign w:val="bottom"/>
            <w:hideMark/>
          </w:tcPr>
          <w:p w14:paraId="30866D2D"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55.871,11</w:t>
            </w:r>
          </w:p>
        </w:tc>
      </w:tr>
      <w:tr w:rsidR="002A1783" w:rsidRPr="002A1783" w14:paraId="5D3E566A" w14:textId="77777777" w:rsidTr="007563DB">
        <w:trPr>
          <w:trHeight w:val="600"/>
        </w:trPr>
        <w:tc>
          <w:tcPr>
            <w:tcW w:w="2680" w:type="dxa"/>
            <w:shd w:val="clear" w:color="auto" w:fill="auto"/>
            <w:vAlign w:val="center"/>
            <w:hideMark/>
          </w:tcPr>
          <w:p w14:paraId="03E69A33"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DJEČJI VRTIĆ METKOVIĆ - VIŠAK PRIHODA ***</w:t>
            </w:r>
          </w:p>
        </w:tc>
        <w:tc>
          <w:tcPr>
            <w:tcW w:w="1640" w:type="dxa"/>
            <w:shd w:val="clear" w:color="auto" w:fill="auto"/>
            <w:noWrap/>
            <w:vAlign w:val="bottom"/>
            <w:hideMark/>
          </w:tcPr>
          <w:p w14:paraId="40B65817"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14.093,11</w:t>
            </w:r>
          </w:p>
        </w:tc>
        <w:tc>
          <w:tcPr>
            <w:tcW w:w="1157" w:type="dxa"/>
            <w:shd w:val="clear" w:color="auto" w:fill="auto"/>
            <w:noWrap/>
            <w:vAlign w:val="bottom"/>
            <w:hideMark/>
          </w:tcPr>
          <w:p w14:paraId="2E5E41B9"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0,00</w:t>
            </w:r>
          </w:p>
        </w:tc>
        <w:tc>
          <w:tcPr>
            <w:tcW w:w="1488" w:type="dxa"/>
            <w:shd w:val="clear" w:color="auto" w:fill="auto"/>
            <w:noWrap/>
            <w:vAlign w:val="bottom"/>
            <w:hideMark/>
          </w:tcPr>
          <w:p w14:paraId="710C281A"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14.093,11</w:t>
            </w:r>
          </w:p>
        </w:tc>
        <w:tc>
          <w:tcPr>
            <w:tcW w:w="1380" w:type="dxa"/>
            <w:shd w:val="clear" w:color="auto" w:fill="auto"/>
            <w:noWrap/>
            <w:vAlign w:val="bottom"/>
            <w:hideMark/>
          </w:tcPr>
          <w:p w14:paraId="7A6B5BBD"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-3.882,15</w:t>
            </w:r>
          </w:p>
        </w:tc>
        <w:tc>
          <w:tcPr>
            <w:tcW w:w="1437" w:type="dxa"/>
            <w:shd w:val="clear" w:color="auto" w:fill="auto"/>
            <w:noWrap/>
            <w:vAlign w:val="bottom"/>
            <w:hideMark/>
          </w:tcPr>
          <w:p w14:paraId="03AB49E4"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10.210,96</w:t>
            </w:r>
          </w:p>
        </w:tc>
      </w:tr>
      <w:tr w:rsidR="002A1783" w:rsidRPr="002A1783" w14:paraId="772B3607" w14:textId="77777777" w:rsidTr="007563DB">
        <w:trPr>
          <w:trHeight w:val="600"/>
        </w:trPr>
        <w:tc>
          <w:tcPr>
            <w:tcW w:w="2680" w:type="dxa"/>
            <w:shd w:val="clear" w:color="auto" w:fill="auto"/>
            <w:vAlign w:val="center"/>
            <w:hideMark/>
          </w:tcPr>
          <w:p w14:paraId="3B860F41"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PRIRODOSLOVNI MUZEJ METKOVIĆ  - VIŠAK PRIHODA</w:t>
            </w:r>
          </w:p>
        </w:tc>
        <w:tc>
          <w:tcPr>
            <w:tcW w:w="1640" w:type="dxa"/>
            <w:shd w:val="clear" w:color="auto" w:fill="auto"/>
            <w:noWrap/>
            <w:vAlign w:val="bottom"/>
            <w:hideMark/>
          </w:tcPr>
          <w:p w14:paraId="2103F5ED"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7.615,28</w:t>
            </w:r>
          </w:p>
        </w:tc>
        <w:tc>
          <w:tcPr>
            <w:tcW w:w="1157" w:type="dxa"/>
            <w:shd w:val="clear" w:color="auto" w:fill="auto"/>
            <w:noWrap/>
            <w:vAlign w:val="bottom"/>
            <w:hideMark/>
          </w:tcPr>
          <w:p w14:paraId="2FFE3940"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0,00</w:t>
            </w:r>
          </w:p>
        </w:tc>
        <w:tc>
          <w:tcPr>
            <w:tcW w:w="1488" w:type="dxa"/>
            <w:shd w:val="clear" w:color="auto" w:fill="auto"/>
            <w:noWrap/>
            <w:vAlign w:val="bottom"/>
            <w:hideMark/>
          </w:tcPr>
          <w:p w14:paraId="46E70FE9"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7.615,28</w:t>
            </w:r>
          </w:p>
        </w:tc>
        <w:tc>
          <w:tcPr>
            <w:tcW w:w="1380" w:type="dxa"/>
            <w:shd w:val="clear" w:color="auto" w:fill="auto"/>
            <w:noWrap/>
            <w:vAlign w:val="bottom"/>
            <w:hideMark/>
          </w:tcPr>
          <w:p w14:paraId="295A384F"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-2.682,94</w:t>
            </w:r>
          </w:p>
        </w:tc>
        <w:tc>
          <w:tcPr>
            <w:tcW w:w="1437" w:type="dxa"/>
            <w:shd w:val="clear" w:color="auto" w:fill="auto"/>
            <w:noWrap/>
            <w:vAlign w:val="bottom"/>
            <w:hideMark/>
          </w:tcPr>
          <w:p w14:paraId="052F004D"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4.932,34</w:t>
            </w:r>
          </w:p>
        </w:tc>
      </w:tr>
      <w:tr w:rsidR="002A1783" w:rsidRPr="002A1783" w14:paraId="5E49186F" w14:textId="77777777" w:rsidTr="007563DB">
        <w:trPr>
          <w:trHeight w:val="900"/>
        </w:trPr>
        <w:tc>
          <w:tcPr>
            <w:tcW w:w="2680" w:type="dxa"/>
            <w:shd w:val="clear" w:color="auto" w:fill="auto"/>
            <w:vAlign w:val="center"/>
            <w:hideMark/>
          </w:tcPr>
          <w:p w14:paraId="4FC4A340"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USTANOVA ZA KULTURU I SPORT METKOVIĆ  - VIŠAK PRIHODA</w:t>
            </w:r>
          </w:p>
        </w:tc>
        <w:tc>
          <w:tcPr>
            <w:tcW w:w="1640" w:type="dxa"/>
            <w:shd w:val="clear" w:color="auto" w:fill="auto"/>
            <w:noWrap/>
            <w:vAlign w:val="bottom"/>
            <w:hideMark/>
          </w:tcPr>
          <w:p w14:paraId="45B7C011"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13.247,98</w:t>
            </w:r>
          </w:p>
        </w:tc>
        <w:tc>
          <w:tcPr>
            <w:tcW w:w="1157" w:type="dxa"/>
            <w:shd w:val="clear" w:color="auto" w:fill="auto"/>
            <w:noWrap/>
            <w:vAlign w:val="bottom"/>
            <w:hideMark/>
          </w:tcPr>
          <w:p w14:paraId="355022A5"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0,00</w:t>
            </w:r>
          </w:p>
        </w:tc>
        <w:tc>
          <w:tcPr>
            <w:tcW w:w="1488" w:type="dxa"/>
            <w:shd w:val="clear" w:color="auto" w:fill="auto"/>
            <w:noWrap/>
            <w:vAlign w:val="bottom"/>
            <w:hideMark/>
          </w:tcPr>
          <w:p w14:paraId="5E4DDEF1"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13.247,98</w:t>
            </w:r>
          </w:p>
        </w:tc>
        <w:tc>
          <w:tcPr>
            <w:tcW w:w="1380" w:type="dxa"/>
            <w:shd w:val="clear" w:color="auto" w:fill="auto"/>
            <w:noWrap/>
            <w:vAlign w:val="bottom"/>
            <w:hideMark/>
          </w:tcPr>
          <w:p w14:paraId="6C6EBCEF"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5.853,87</w:t>
            </w:r>
          </w:p>
        </w:tc>
        <w:tc>
          <w:tcPr>
            <w:tcW w:w="1437" w:type="dxa"/>
            <w:shd w:val="clear" w:color="auto" w:fill="auto"/>
            <w:noWrap/>
            <w:vAlign w:val="bottom"/>
            <w:hideMark/>
          </w:tcPr>
          <w:p w14:paraId="6F53008D"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19.101,85</w:t>
            </w:r>
          </w:p>
        </w:tc>
      </w:tr>
      <w:tr w:rsidR="002A1783" w:rsidRPr="002A1783" w14:paraId="1E7C3FBB" w14:textId="77777777" w:rsidTr="007563DB">
        <w:trPr>
          <w:trHeight w:val="300"/>
        </w:trPr>
        <w:tc>
          <w:tcPr>
            <w:tcW w:w="2680" w:type="dxa"/>
            <w:shd w:val="clear" w:color="auto" w:fill="auto"/>
            <w:noWrap/>
            <w:vAlign w:val="center"/>
            <w:hideMark/>
          </w:tcPr>
          <w:p w14:paraId="353B33DD" w14:textId="3D5A0EB1"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r w:rsidR="00722A30" w:rsidRPr="002A1783">
              <w:rPr>
                <w:rFonts w:ascii="Times New Roman" w:eastAsia="Times New Roman" w:hAnsi="Times New Roman" w:cs="Times New Roman"/>
                <w:color w:val="000000"/>
                <w:sz w:val="20"/>
                <w:szCs w:val="20"/>
                <w:lang w:eastAsia="hr-HR"/>
              </w:rPr>
              <w:t>JVP - više potrošena sredstva koje su dobivali na ime decentraliziranih funkcija i iz poreza na dohodak kroz godine</w:t>
            </w:r>
          </w:p>
        </w:tc>
        <w:tc>
          <w:tcPr>
            <w:tcW w:w="1640" w:type="dxa"/>
            <w:shd w:val="clear" w:color="auto" w:fill="auto"/>
            <w:noWrap/>
            <w:vAlign w:val="center"/>
            <w:hideMark/>
          </w:tcPr>
          <w:p w14:paraId="3B418173"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157" w:type="dxa"/>
            <w:shd w:val="clear" w:color="auto" w:fill="auto"/>
            <w:noWrap/>
            <w:vAlign w:val="center"/>
            <w:hideMark/>
          </w:tcPr>
          <w:p w14:paraId="5B0FDC49"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488" w:type="dxa"/>
            <w:shd w:val="clear" w:color="auto" w:fill="auto"/>
            <w:noWrap/>
            <w:vAlign w:val="bottom"/>
            <w:hideMark/>
          </w:tcPr>
          <w:p w14:paraId="0A82CF9D" w14:textId="1BF71BCA"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r w:rsidR="0089544D">
              <w:rPr>
                <w:rFonts w:ascii="Times New Roman" w:eastAsia="Times New Roman" w:hAnsi="Times New Roman" w:cs="Times New Roman"/>
                <w:color w:val="000000"/>
                <w:sz w:val="20"/>
                <w:szCs w:val="20"/>
                <w:lang w:eastAsia="hr-HR"/>
              </w:rPr>
              <w:t xml:space="preserve">         -3.003,97</w:t>
            </w:r>
          </w:p>
        </w:tc>
        <w:tc>
          <w:tcPr>
            <w:tcW w:w="1380" w:type="dxa"/>
            <w:shd w:val="clear" w:color="auto" w:fill="auto"/>
            <w:noWrap/>
            <w:vAlign w:val="bottom"/>
            <w:hideMark/>
          </w:tcPr>
          <w:p w14:paraId="57636D83"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437" w:type="dxa"/>
            <w:shd w:val="clear" w:color="auto" w:fill="auto"/>
            <w:noWrap/>
            <w:vAlign w:val="bottom"/>
            <w:hideMark/>
          </w:tcPr>
          <w:p w14:paraId="1C6D0C44"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r>
      <w:tr w:rsidR="002A1783" w:rsidRPr="002A1783" w14:paraId="52D7FF88" w14:textId="77777777" w:rsidTr="007563DB">
        <w:trPr>
          <w:trHeight w:val="300"/>
        </w:trPr>
        <w:tc>
          <w:tcPr>
            <w:tcW w:w="2680" w:type="dxa"/>
            <w:shd w:val="clear" w:color="000000" w:fill="D9D9D9"/>
            <w:vAlign w:val="center"/>
            <w:hideMark/>
          </w:tcPr>
          <w:p w14:paraId="1FA5B729" w14:textId="77777777" w:rsidR="002A1783" w:rsidRPr="002A1783" w:rsidRDefault="002A1783" w:rsidP="002A1783">
            <w:pPr>
              <w:spacing w:after="0" w:line="240" w:lineRule="auto"/>
              <w:jc w:val="center"/>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UKUPNO</w:t>
            </w:r>
          </w:p>
        </w:tc>
        <w:tc>
          <w:tcPr>
            <w:tcW w:w="1640" w:type="dxa"/>
            <w:shd w:val="clear" w:color="000000" w:fill="D9D9D9"/>
            <w:noWrap/>
            <w:vAlign w:val="bottom"/>
            <w:hideMark/>
          </w:tcPr>
          <w:p w14:paraId="33706BA6"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367.765,57</w:t>
            </w:r>
          </w:p>
        </w:tc>
        <w:tc>
          <w:tcPr>
            <w:tcW w:w="1157" w:type="dxa"/>
            <w:shd w:val="clear" w:color="000000" w:fill="D9D9D9"/>
            <w:noWrap/>
            <w:vAlign w:val="bottom"/>
            <w:hideMark/>
          </w:tcPr>
          <w:p w14:paraId="7ADE8B47"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32.290,92</w:t>
            </w:r>
          </w:p>
        </w:tc>
        <w:tc>
          <w:tcPr>
            <w:tcW w:w="1488" w:type="dxa"/>
            <w:shd w:val="clear" w:color="000000" w:fill="D9D9D9"/>
            <w:noWrap/>
            <w:vAlign w:val="bottom"/>
            <w:hideMark/>
          </w:tcPr>
          <w:p w14:paraId="46922A0A" w14:textId="369C82D2" w:rsidR="002A1783" w:rsidRPr="002A1783" w:rsidRDefault="0089544D" w:rsidP="002A1783">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397.052,70</w:t>
            </w:r>
          </w:p>
        </w:tc>
        <w:tc>
          <w:tcPr>
            <w:tcW w:w="1380" w:type="dxa"/>
            <w:shd w:val="clear" w:color="000000" w:fill="D9D9D9"/>
            <w:noWrap/>
            <w:vAlign w:val="bottom"/>
            <w:hideMark/>
          </w:tcPr>
          <w:p w14:paraId="70639639"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1.495.987,70</w:t>
            </w:r>
          </w:p>
        </w:tc>
        <w:tc>
          <w:tcPr>
            <w:tcW w:w="1437" w:type="dxa"/>
            <w:shd w:val="clear" w:color="000000" w:fill="D9D9D9"/>
            <w:noWrap/>
            <w:vAlign w:val="bottom"/>
            <w:hideMark/>
          </w:tcPr>
          <w:p w14:paraId="37870BAF"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1.896.044,19</w:t>
            </w:r>
          </w:p>
        </w:tc>
      </w:tr>
      <w:tr w:rsidR="002A1783" w:rsidRPr="002A1783" w14:paraId="1EEA2D7B" w14:textId="77777777" w:rsidTr="007563DB">
        <w:trPr>
          <w:trHeight w:val="300"/>
        </w:trPr>
        <w:tc>
          <w:tcPr>
            <w:tcW w:w="2680" w:type="dxa"/>
            <w:shd w:val="clear" w:color="auto" w:fill="auto"/>
            <w:noWrap/>
            <w:vAlign w:val="bottom"/>
            <w:hideMark/>
          </w:tcPr>
          <w:p w14:paraId="4372DEC5"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640" w:type="dxa"/>
            <w:shd w:val="clear" w:color="auto" w:fill="auto"/>
            <w:noWrap/>
            <w:vAlign w:val="bottom"/>
            <w:hideMark/>
          </w:tcPr>
          <w:p w14:paraId="28D907A8"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p>
        </w:tc>
        <w:tc>
          <w:tcPr>
            <w:tcW w:w="1157" w:type="dxa"/>
            <w:shd w:val="clear" w:color="auto" w:fill="auto"/>
            <w:noWrap/>
            <w:vAlign w:val="bottom"/>
            <w:hideMark/>
          </w:tcPr>
          <w:p w14:paraId="29077493"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488" w:type="dxa"/>
            <w:shd w:val="clear" w:color="auto" w:fill="auto"/>
            <w:noWrap/>
            <w:vAlign w:val="bottom"/>
            <w:hideMark/>
          </w:tcPr>
          <w:p w14:paraId="1E0FFC41"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380" w:type="dxa"/>
            <w:shd w:val="clear" w:color="auto" w:fill="auto"/>
            <w:noWrap/>
            <w:vAlign w:val="bottom"/>
            <w:hideMark/>
          </w:tcPr>
          <w:p w14:paraId="664CFCB6"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437" w:type="dxa"/>
            <w:shd w:val="clear" w:color="auto" w:fill="auto"/>
            <w:noWrap/>
            <w:vAlign w:val="bottom"/>
            <w:hideMark/>
          </w:tcPr>
          <w:p w14:paraId="3287CDAD"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r>
      <w:tr w:rsidR="002A1783" w:rsidRPr="002A1783" w14:paraId="1A9F6FE4" w14:textId="77777777" w:rsidTr="007563DB">
        <w:trPr>
          <w:trHeight w:val="300"/>
        </w:trPr>
        <w:tc>
          <w:tcPr>
            <w:tcW w:w="2680" w:type="dxa"/>
            <w:shd w:val="clear" w:color="000000" w:fill="A6A6A6"/>
            <w:noWrap/>
            <w:vAlign w:val="bottom"/>
            <w:hideMark/>
          </w:tcPr>
          <w:p w14:paraId="637C8A65" w14:textId="77777777" w:rsidR="002A1783" w:rsidRPr="002A1783" w:rsidRDefault="002A1783" w:rsidP="002A1783">
            <w:pPr>
              <w:spacing w:after="0" w:line="240" w:lineRule="auto"/>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Grad korekcija rezultata</w:t>
            </w:r>
          </w:p>
        </w:tc>
        <w:tc>
          <w:tcPr>
            <w:tcW w:w="1640" w:type="dxa"/>
            <w:shd w:val="clear" w:color="auto" w:fill="auto"/>
            <w:noWrap/>
            <w:vAlign w:val="bottom"/>
            <w:hideMark/>
          </w:tcPr>
          <w:p w14:paraId="3BD62340"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157" w:type="dxa"/>
            <w:shd w:val="clear" w:color="auto" w:fill="auto"/>
            <w:noWrap/>
            <w:vAlign w:val="bottom"/>
            <w:hideMark/>
          </w:tcPr>
          <w:p w14:paraId="211330EF"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p>
        </w:tc>
        <w:tc>
          <w:tcPr>
            <w:tcW w:w="1488" w:type="dxa"/>
            <w:shd w:val="clear" w:color="auto" w:fill="auto"/>
            <w:noWrap/>
            <w:vAlign w:val="bottom"/>
            <w:hideMark/>
          </w:tcPr>
          <w:p w14:paraId="7848FCC4"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380" w:type="dxa"/>
            <w:shd w:val="clear" w:color="auto" w:fill="auto"/>
            <w:noWrap/>
            <w:vAlign w:val="bottom"/>
            <w:hideMark/>
          </w:tcPr>
          <w:p w14:paraId="2315D108"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437" w:type="dxa"/>
            <w:shd w:val="clear" w:color="auto" w:fill="auto"/>
            <w:noWrap/>
            <w:vAlign w:val="bottom"/>
            <w:hideMark/>
          </w:tcPr>
          <w:p w14:paraId="1700F40E"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r>
      <w:tr w:rsidR="002A1783" w:rsidRPr="002A1783" w14:paraId="7133C4E8" w14:textId="77777777" w:rsidTr="007563DB">
        <w:trPr>
          <w:trHeight w:val="1200"/>
        </w:trPr>
        <w:tc>
          <w:tcPr>
            <w:tcW w:w="2680" w:type="dxa"/>
            <w:shd w:val="clear" w:color="auto" w:fill="auto"/>
            <w:vAlign w:val="bottom"/>
            <w:hideMark/>
          </w:tcPr>
          <w:p w14:paraId="71943725"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Usklađenje s Ministarstvom financija - knjiženje prihoda iz 2016. g., veza potraživanje za stanove sa stanarskim pravom (u korist Grada)</w:t>
            </w:r>
          </w:p>
        </w:tc>
        <w:tc>
          <w:tcPr>
            <w:tcW w:w="1640" w:type="dxa"/>
            <w:shd w:val="clear" w:color="auto" w:fill="auto"/>
            <w:noWrap/>
            <w:vAlign w:val="bottom"/>
            <w:hideMark/>
          </w:tcPr>
          <w:p w14:paraId="5E1484EB"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18.525,95</w:t>
            </w:r>
          </w:p>
        </w:tc>
        <w:tc>
          <w:tcPr>
            <w:tcW w:w="1157" w:type="dxa"/>
            <w:shd w:val="clear" w:color="auto" w:fill="auto"/>
            <w:noWrap/>
            <w:vAlign w:val="bottom"/>
            <w:hideMark/>
          </w:tcPr>
          <w:p w14:paraId="543C1C96"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p>
        </w:tc>
        <w:tc>
          <w:tcPr>
            <w:tcW w:w="1488" w:type="dxa"/>
            <w:shd w:val="clear" w:color="auto" w:fill="auto"/>
            <w:noWrap/>
            <w:vAlign w:val="bottom"/>
            <w:hideMark/>
          </w:tcPr>
          <w:p w14:paraId="212191F1"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380" w:type="dxa"/>
            <w:shd w:val="clear" w:color="auto" w:fill="auto"/>
            <w:noWrap/>
            <w:vAlign w:val="bottom"/>
            <w:hideMark/>
          </w:tcPr>
          <w:p w14:paraId="1FE89029"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437" w:type="dxa"/>
            <w:shd w:val="clear" w:color="auto" w:fill="auto"/>
            <w:noWrap/>
            <w:vAlign w:val="bottom"/>
            <w:hideMark/>
          </w:tcPr>
          <w:p w14:paraId="37EF44EB"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r>
      <w:tr w:rsidR="002A1783" w:rsidRPr="002A1783" w14:paraId="4298D6F5" w14:textId="77777777" w:rsidTr="007563DB">
        <w:trPr>
          <w:trHeight w:val="900"/>
        </w:trPr>
        <w:tc>
          <w:tcPr>
            <w:tcW w:w="2680" w:type="dxa"/>
            <w:shd w:val="clear" w:color="auto" w:fill="auto"/>
            <w:vAlign w:val="bottom"/>
            <w:hideMark/>
          </w:tcPr>
          <w:p w14:paraId="6A15FACE"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proofErr w:type="spellStart"/>
            <w:r w:rsidRPr="002A1783">
              <w:rPr>
                <w:rFonts w:ascii="Times New Roman" w:eastAsia="Times New Roman" w:hAnsi="Times New Roman" w:cs="Times New Roman"/>
                <w:color w:val="000000"/>
                <w:sz w:val="20"/>
                <w:szCs w:val="20"/>
                <w:lang w:eastAsia="hr-HR"/>
              </w:rPr>
              <w:t>Preknjiženje</w:t>
            </w:r>
            <w:proofErr w:type="spellEnd"/>
            <w:r w:rsidRPr="002A1783">
              <w:rPr>
                <w:rFonts w:ascii="Times New Roman" w:eastAsia="Times New Roman" w:hAnsi="Times New Roman" w:cs="Times New Roman"/>
                <w:color w:val="000000"/>
                <w:sz w:val="20"/>
                <w:szCs w:val="20"/>
                <w:lang w:eastAsia="hr-HR"/>
              </w:rPr>
              <w:t xml:space="preserve"> - zatvaranje obveze umjesto trošak razreda 3, Crveni križ Metković</w:t>
            </w:r>
          </w:p>
        </w:tc>
        <w:tc>
          <w:tcPr>
            <w:tcW w:w="1640" w:type="dxa"/>
            <w:shd w:val="clear" w:color="auto" w:fill="auto"/>
            <w:noWrap/>
            <w:vAlign w:val="bottom"/>
            <w:hideMark/>
          </w:tcPr>
          <w:p w14:paraId="68439ADB"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13.797,33</w:t>
            </w:r>
          </w:p>
        </w:tc>
        <w:tc>
          <w:tcPr>
            <w:tcW w:w="1157" w:type="dxa"/>
            <w:shd w:val="clear" w:color="auto" w:fill="auto"/>
            <w:noWrap/>
            <w:vAlign w:val="bottom"/>
            <w:hideMark/>
          </w:tcPr>
          <w:p w14:paraId="0498C497"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p>
        </w:tc>
        <w:tc>
          <w:tcPr>
            <w:tcW w:w="1488" w:type="dxa"/>
            <w:shd w:val="clear" w:color="auto" w:fill="auto"/>
            <w:noWrap/>
            <w:vAlign w:val="bottom"/>
            <w:hideMark/>
          </w:tcPr>
          <w:p w14:paraId="73BA8016"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380" w:type="dxa"/>
            <w:shd w:val="clear" w:color="auto" w:fill="auto"/>
            <w:noWrap/>
            <w:vAlign w:val="bottom"/>
            <w:hideMark/>
          </w:tcPr>
          <w:p w14:paraId="54D0C4C7"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437" w:type="dxa"/>
            <w:shd w:val="clear" w:color="auto" w:fill="auto"/>
            <w:noWrap/>
            <w:vAlign w:val="bottom"/>
            <w:hideMark/>
          </w:tcPr>
          <w:p w14:paraId="6819D8A3"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r>
      <w:tr w:rsidR="002A1783" w:rsidRPr="002A1783" w14:paraId="40F885E5" w14:textId="77777777" w:rsidTr="007563DB">
        <w:trPr>
          <w:trHeight w:val="900"/>
        </w:trPr>
        <w:tc>
          <w:tcPr>
            <w:tcW w:w="2680" w:type="dxa"/>
            <w:shd w:val="clear" w:color="auto" w:fill="auto"/>
            <w:vAlign w:val="bottom"/>
            <w:hideMark/>
          </w:tcPr>
          <w:p w14:paraId="7C7B4480"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Povrat Ministarstvu graditeljstva, neutrošena bespovratna sredstva, parket u Sportskoj dvorani</w:t>
            </w:r>
          </w:p>
        </w:tc>
        <w:tc>
          <w:tcPr>
            <w:tcW w:w="1640" w:type="dxa"/>
            <w:shd w:val="clear" w:color="auto" w:fill="auto"/>
            <w:noWrap/>
            <w:vAlign w:val="bottom"/>
            <w:hideMark/>
          </w:tcPr>
          <w:p w14:paraId="1FFFD7FD"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-32,36</w:t>
            </w:r>
          </w:p>
        </w:tc>
        <w:tc>
          <w:tcPr>
            <w:tcW w:w="1157" w:type="dxa"/>
            <w:shd w:val="clear" w:color="auto" w:fill="auto"/>
            <w:noWrap/>
            <w:vAlign w:val="bottom"/>
            <w:hideMark/>
          </w:tcPr>
          <w:p w14:paraId="350DD78F" w14:textId="77777777" w:rsidR="002A1783" w:rsidRPr="002A1783" w:rsidRDefault="002A1783" w:rsidP="002A1783">
            <w:pPr>
              <w:spacing w:after="0" w:line="240" w:lineRule="auto"/>
              <w:jc w:val="right"/>
              <w:rPr>
                <w:rFonts w:ascii="Times New Roman" w:eastAsia="Times New Roman" w:hAnsi="Times New Roman" w:cs="Times New Roman"/>
                <w:color w:val="000000"/>
                <w:sz w:val="20"/>
                <w:szCs w:val="20"/>
                <w:lang w:eastAsia="hr-HR"/>
              </w:rPr>
            </w:pPr>
          </w:p>
        </w:tc>
        <w:tc>
          <w:tcPr>
            <w:tcW w:w="1488" w:type="dxa"/>
            <w:shd w:val="clear" w:color="auto" w:fill="auto"/>
            <w:noWrap/>
            <w:vAlign w:val="bottom"/>
            <w:hideMark/>
          </w:tcPr>
          <w:p w14:paraId="6F1349D6"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380" w:type="dxa"/>
            <w:shd w:val="clear" w:color="auto" w:fill="auto"/>
            <w:noWrap/>
            <w:vAlign w:val="bottom"/>
            <w:hideMark/>
          </w:tcPr>
          <w:p w14:paraId="52047C1F"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437" w:type="dxa"/>
            <w:shd w:val="clear" w:color="auto" w:fill="auto"/>
            <w:noWrap/>
            <w:vAlign w:val="bottom"/>
            <w:hideMark/>
          </w:tcPr>
          <w:p w14:paraId="111A81F6"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r>
      <w:tr w:rsidR="002A1783" w:rsidRPr="002A1783" w14:paraId="7ADEAC70" w14:textId="77777777" w:rsidTr="007563DB">
        <w:trPr>
          <w:trHeight w:val="300"/>
        </w:trPr>
        <w:tc>
          <w:tcPr>
            <w:tcW w:w="2680" w:type="dxa"/>
            <w:shd w:val="clear" w:color="auto" w:fill="auto"/>
            <w:noWrap/>
            <w:vAlign w:val="bottom"/>
            <w:hideMark/>
          </w:tcPr>
          <w:p w14:paraId="19357FA1" w14:textId="77777777" w:rsidR="002A1783" w:rsidRPr="002A1783" w:rsidRDefault="002A1783" w:rsidP="002A1783">
            <w:pPr>
              <w:spacing w:after="0" w:line="240" w:lineRule="auto"/>
              <w:rPr>
                <w:rFonts w:ascii="Times New Roman" w:eastAsia="Times New Roman" w:hAnsi="Times New Roman" w:cs="Times New Roman"/>
                <w:color w:val="000000"/>
                <w:sz w:val="20"/>
                <w:szCs w:val="20"/>
                <w:lang w:eastAsia="hr-HR"/>
              </w:rPr>
            </w:pPr>
            <w:r w:rsidRPr="002A1783">
              <w:rPr>
                <w:rFonts w:ascii="Times New Roman" w:eastAsia="Times New Roman" w:hAnsi="Times New Roman" w:cs="Times New Roman"/>
                <w:color w:val="000000"/>
                <w:sz w:val="20"/>
                <w:szCs w:val="20"/>
                <w:lang w:eastAsia="hr-HR"/>
              </w:rPr>
              <w:t> </w:t>
            </w:r>
          </w:p>
        </w:tc>
        <w:tc>
          <w:tcPr>
            <w:tcW w:w="1640" w:type="dxa"/>
            <w:shd w:val="clear" w:color="000000" w:fill="A6A6A6"/>
            <w:noWrap/>
            <w:vAlign w:val="bottom"/>
            <w:hideMark/>
          </w:tcPr>
          <w:p w14:paraId="346E0A5F"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r w:rsidRPr="002A1783">
              <w:rPr>
                <w:rFonts w:ascii="Times New Roman" w:eastAsia="Times New Roman" w:hAnsi="Times New Roman" w:cs="Times New Roman"/>
                <w:b/>
                <w:bCs/>
                <w:color w:val="000000"/>
                <w:sz w:val="20"/>
                <w:szCs w:val="20"/>
                <w:lang w:eastAsia="hr-HR"/>
              </w:rPr>
              <w:t>32.290,92</w:t>
            </w:r>
          </w:p>
        </w:tc>
        <w:tc>
          <w:tcPr>
            <w:tcW w:w="1157" w:type="dxa"/>
            <w:shd w:val="clear" w:color="auto" w:fill="auto"/>
            <w:noWrap/>
            <w:vAlign w:val="bottom"/>
            <w:hideMark/>
          </w:tcPr>
          <w:p w14:paraId="7C90B1E7" w14:textId="77777777" w:rsidR="002A1783" w:rsidRPr="002A1783" w:rsidRDefault="002A1783" w:rsidP="002A1783">
            <w:pPr>
              <w:spacing w:after="0" w:line="240" w:lineRule="auto"/>
              <w:jc w:val="right"/>
              <w:rPr>
                <w:rFonts w:ascii="Times New Roman" w:eastAsia="Times New Roman" w:hAnsi="Times New Roman" w:cs="Times New Roman"/>
                <w:b/>
                <w:bCs/>
                <w:color w:val="000000"/>
                <w:sz w:val="20"/>
                <w:szCs w:val="20"/>
                <w:lang w:eastAsia="hr-HR"/>
              </w:rPr>
            </w:pPr>
          </w:p>
        </w:tc>
        <w:tc>
          <w:tcPr>
            <w:tcW w:w="1488" w:type="dxa"/>
            <w:shd w:val="clear" w:color="auto" w:fill="auto"/>
            <w:noWrap/>
            <w:vAlign w:val="bottom"/>
            <w:hideMark/>
          </w:tcPr>
          <w:p w14:paraId="5605F17D"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380" w:type="dxa"/>
            <w:shd w:val="clear" w:color="auto" w:fill="auto"/>
            <w:noWrap/>
            <w:vAlign w:val="bottom"/>
            <w:hideMark/>
          </w:tcPr>
          <w:p w14:paraId="3D0E2AF1"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c>
          <w:tcPr>
            <w:tcW w:w="1437" w:type="dxa"/>
            <w:shd w:val="clear" w:color="auto" w:fill="auto"/>
            <w:noWrap/>
            <w:vAlign w:val="bottom"/>
            <w:hideMark/>
          </w:tcPr>
          <w:p w14:paraId="639233EB" w14:textId="77777777" w:rsidR="002A1783" w:rsidRPr="002A1783" w:rsidRDefault="002A1783" w:rsidP="002A1783">
            <w:pPr>
              <w:spacing w:after="0" w:line="240" w:lineRule="auto"/>
              <w:rPr>
                <w:rFonts w:ascii="Times New Roman" w:eastAsia="Times New Roman" w:hAnsi="Times New Roman" w:cs="Times New Roman"/>
                <w:sz w:val="20"/>
                <w:szCs w:val="20"/>
                <w:lang w:eastAsia="hr-HR"/>
              </w:rPr>
            </w:pPr>
          </w:p>
        </w:tc>
      </w:tr>
    </w:tbl>
    <w:p w14:paraId="3BF5BF7D" w14:textId="77777777" w:rsidR="002A1783" w:rsidRPr="00C17336" w:rsidRDefault="002A1783" w:rsidP="00373EC8">
      <w:pPr>
        <w:autoSpaceDE w:val="0"/>
        <w:autoSpaceDN w:val="0"/>
        <w:adjustRightInd w:val="0"/>
        <w:spacing w:after="0" w:line="240" w:lineRule="auto"/>
        <w:jc w:val="both"/>
        <w:rPr>
          <w:rFonts w:ascii="Times New Roman" w:hAnsi="Times New Roman" w:cs="Times New Roman"/>
          <w:sz w:val="24"/>
          <w:szCs w:val="24"/>
        </w:rPr>
      </w:pPr>
    </w:p>
    <w:p w14:paraId="597B6E45" w14:textId="41B3A416" w:rsidR="004774C9" w:rsidRDefault="004774C9" w:rsidP="00373EC8">
      <w:pPr>
        <w:autoSpaceDE w:val="0"/>
        <w:autoSpaceDN w:val="0"/>
        <w:adjustRightInd w:val="0"/>
        <w:spacing w:after="0" w:line="240" w:lineRule="auto"/>
        <w:jc w:val="both"/>
        <w:rPr>
          <w:rFonts w:ascii="Times New Roman" w:hAnsi="Times New Roman" w:cs="Times New Roman"/>
          <w:sz w:val="24"/>
          <w:szCs w:val="24"/>
        </w:rPr>
      </w:pPr>
    </w:p>
    <w:p w14:paraId="5888C025"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 xml:space="preserve">Prema kriteriju izvora prihoda, svi se prihodi jedinica lokalne samouprave mogu podijeliti na tri cjeline. </w:t>
      </w:r>
    </w:p>
    <w:p w14:paraId="11404295" w14:textId="77777777" w:rsidR="004774C9" w:rsidRPr="007E5312" w:rsidRDefault="004774C9" w:rsidP="004774C9">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Prihodi iz vlastitih izvora koje čine prihodi od lokalnih poreza, prihodi od imovine u vlasništvu lokalnih jedinica, komunalna naknada, komunalni doprinos, upravne pristojbe, novčane kazne koje propisuje sama lokalna jedinica.</w:t>
      </w:r>
    </w:p>
    <w:p w14:paraId="6946FA42" w14:textId="77777777" w:rsidR="004774C9" w:rsidRPr="007E5312" w:rsidRDefault="004774C9" w:rsidP="004774C9">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 xml:space="preserve">Zajednički prihodi, koji se dijele između županija, gradova, općina i Republike Hrvatske </w:t>
      </w:r>
    </w:p>
    <w:p w14:paraId="62FBB5A7" w14:textId="77777777" w:rsidR="004774C9" w:rsidRPr="00641365" w:rsidRDefault="004774C9" w:rsidP="004774C9">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Ostali prihodi kao što su namjenski prihodi određeni posebnim propisima, donacije te prihodi od zaduživanja</w:t>
      </w:r>
    </w:p>
    <w:p w14:paraId="6D74B549" w14:textId="77777777" w:rsidR="004774C9" w:rsidRPr="00641365" w:rsidRDefault="004774C9" w:rsidP="004774C9">
      <w:pPr>
        <w:spacing w:after="160" w:line="259" w:lineRule="auto"/>
        <w:jc w:val="both"/>
        <w:rPr>
          <w:rFonts w:ascii="Times New Roman" w:eastAsia="Calibri" w:hAnsi="Times New Roman" w:cs="Times New Roman"/>
          <w:b/>
          <w:sz w:val="24"/>
          <w:szCs w:val="24"/>
        </w:rPr>
      </w:pPr>
      <w:r w:rsidRPr="00641365">
        <w:rPr>
          <w:rFonts w:ascii="Times New Roman" w:eastAsia="Calibri" w:hAnsi="Times New Roman" w:cs="Times New Roman"/>
          <w:b/>
          <w:sz w:val="24"/>
          <w:szCs w:val="24"/>
        </w:rPr>
        <w:t xml:space="preserve">Vlastiti prihodi općina i gradova jesu: </w:t>
      </w:r>
    </w:p>
    <w:p w14:paraId="315BA7C2"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Općinski</w:t>
      </w:r>
      <w:r>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odnosno gradski porezi </w:t>
      </w:r>
    </w:p>
    <w:p w14:paraId="243F893B"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lastRenderedPageBreak/>
        <w:sym w:font="Symbol" w:char="F0B7"/>
      </w:r>
      <w:r w:rsidRPr="003E6765">
        <w:rPr>
          <w:rFonts w:ascii="Times New Roman" w:eastAsia="Calibri" w:hAnsi="Times New Roman" w:cs="Times New Roman"/>
          <w:sz w:val="24"/>
          <w:szCs w:val="24"/>
        </w:rPr>
        <w:t xml:space="preserve">Komunalne naknade, doprinosi i druge naknade po posebnim propisima </w:t>
      </w:r>
    </w:p>
    <w:p w14:paraId="34806869"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stvari u vlasništvu općina ili gradova i imovinska prava, kao što je prihod od zakupnine poslovnog prostora, </w:t>
      </w:r>
    </w:p>
    <w:p w14:paraId="3D326507"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trgovačkih društava i drugih pravnih osoba u vlasništvu općina i gradova, odnosno u kojima lokalna jedinica ima udjele ili dionice </w:t>
      </w:r>
    </w:p>
    <w:p w14:paraId="515A9210"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naknada za koncesiju </w:t>
      </w:r>
    </w:p>
    <w:p w14:paraId="1AA24575"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Upravne pristojbe</w:t>
      </w:r>
    </w:p>
    <w:p w14:paraId="5E4F6495"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Boravišne pristojbe </w:t>
      </w:r>
    </w:p>
    <w:p w14:paraId="26D2821F"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Novčane kazne i oduzeta imovinska korist za prekršaje koje u skladu sa zakonom propiše općina ili grad </w:t>
      </w:r>
    </w:p>
    <w:p w14:paraId="74D69881" w14:textId="77777777" w:rsidR="004774C9" w:rsidRPr="007E5312" w:rsidRDefault="004774C9" w:rsidP="004774C9">
      <w:pPr>
        <w:spacing w:after="160" w:line="259" w:lineRule="auto"/>
        <w:jc w:val="both"/>
        <w:rPr>
          <w:rFonts w:ascii="Times New Roman" w:eastAsia="Calibri" w:hAnsi="Times New Roman" w:cs="Times New Roman"/>
          <w:b/>
          <w:bCs/>
          <w:sz w:val="24"/>
          <w:szCs w:val="24"/>
          <w:u w:val="single"/>
        </w:rPr>
      </w:pPr>
      <w:r w:rsidRPr="007E5312">
        <w:rPr>
          <w:rFonts w:ascii="Times New Roman" w:eastAsia="Calibri" w:hAnsi="Times New Roman" w:cs="Times New Roman"/>
          <w:b/>
          <w:bCs/>
          <w:sz w:val="24"/>
          <w:szCs w:val="24"/>
          <w:u w:val="single"/>
        </w:rPr>
        <w:t>U strukturi vlastitih prihoda lokalnih jedinica najvažniji su prihodi od lokalnih poreza te prihodi od komunalne naknade i komunalnog doprinosa.</w:t>
      </w:r>
    </w:p>
    <w:p w14:paraId="67A5845F"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Općine ili gradovi mogu uvesti slijedeće poreze</w:t>
      </w:r>
      <w:r>
        <w:rPr>
          <w:rFonts w:ascii="Times New Roman" w:eastAsia="Calibri" w:hAnsi="Times New Roman" w:cs="Times New Roman"/>
          <w:sz w:val="24"/>
          <w:szCs w:val="24"/>
        </w:rPr>
        <w:t>:</w:t>
      </w:r>
    </w:p>
    <w:p w14:paraId="3353574E"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potrošnju</w:t>
      </w:r>
      <w:r w:rsidRPr="003E6765">
        <w:rPr>
          <w:rFonts w:ascii="Times New Roman" w:eastAsia="Calibri" w:hAnsi="Times New Roman" w:cs="Times New Roman"/>
          <w:sz w:val="24"/>
          <w:szCs w:val="24"/>
        </w:rPr>
        <w:t xml:space="preserve"> ( Porez za potrošnju plaća se na potrošnju alkoholnih pića (vinjak, rakiju i žestoka pića), prirodnih vina, specijalnih vina, piva i bezalkoholnih pića u ugostiteljskim objektima. Obveznici poreza na potrošnju su pravne i fizičke osobe koje pružaju ugostiteljske usluge. Stopu poreza na potrošnju propisuje grad ili općina na području kojeg se pružaju ugostiteljske usluge ali najviše 3 %.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p>
    <w:p w14:paraId="1F4909FA"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kuće za odmor</w:t>
      </w:r>
      <w:r w:rsidRPr="003E6765">
        <w:rPr>
          <w:rFonts w:ascii="Times New Roman" w:eastAsia="Calibri" w:hAnsi="Times New Roman" w:cs="Times New Roman"/>
          <w:sz w:val="24"/>
          <w:szCs w:val="24"/>
        </w:rPr>
        <w:t xml:space="preserve"> (Porez na kuće za odmor je prihod općine ili grada na čijem se području nalazi kuća za odmor. Porezni obveznici su vlasnici kuća za odmor, pri čemu se kućom za odmor smatra svaka zgrada, dio zgrade ili stan koji se koristi povremeno ili sezonski. Općina ili grad svojom odlukom uređuje visinu poreza. Porez na kuće za odmor plaća se od 0,66 do 1,99 eura/m2korisne površine kuće za odmor. Pri određivanju visine poreznog opterećenja, općina ili grad moraju uzeti u obzir lokaciju mjesta, starost objekta, stanje infrastrukture i druge okolnosti koje utječu na kvalitetu korištenja nekretnine.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p>
    <w:p w14:paraId="50108FF7"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korištenje javnih površina</w:t>
      </w:r>
      <w:r w:rsidRPr="003E6765">
        <w:rPr>
          <w:rFonts w:ascii="Times New Roman" w:eastAsia="Calibri" w:hAnsi="Times New Roman" w:cs="Times New Roman"/>
          <w:sz w:val="24"/>
          <w:szCs w:val="24"/>
        </w:rPr>
        <w:t xml:space="preserve"> (Porez na korištenje javnih površina plaćaju pravne i fizičke osobe koje koriste javne površine. Porez iz stavka 1. ovoga članka plaća se u visini, na način i pod uvjetima koje propiše predstavničko tijelo jedinice lokalne samouprave svojom odlukom. Što se smatra javnom površinom svojom odlukom propisuje predstavničko tijelo jedinice lokalne samouprave. Porez na korištenje javnih površina prihod je jedinice lokalne samouprave na čijem se području javna površina koristi.)</w:t>
      </w:r>
    </w:p>
    <w:p w14:paraId="266FCFE6" w14:textId="77777777" w:rsidR="004774C9" w:rsidRPr="003E6765" w:rsidRDefault="004774C9" w:rsidP="00182100">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Predstavničko tijelo jedinice lokalne samouprave svojom odlukom utvrđuje:</w:t>
      </w:r>
    </w:p>
    <w:p w14:paraId="2A8763E0" w14:textId="77777777" w:rsidR="004774C9" w:rsidRPr="003E6765" w:rsidRDefault="004774C9" w:rsidP="00182100">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1. za potrebe plaćanja prireza porezu na dohodak, visinu stope prireza porezu na dohodak</w:t>
      </w:r>
    </w:p>
    <w:p w14:paraId="270F607E" w14:textId="77777777" w:rsidR="004774C9" w:rsidRPr="003E6765" w:rsidRDefault="004774C9" w:rsidP="00182100">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2. za potrebe plaćanja poreza na potrošnju, visinu stope poreza na potrošnju i nadležno porezno tijelo za utvrđivanje i naplatu poreza</w:t>
      </w:r>
    </w:p>
    <w:p w14:paraId="13F58CA1" w14:textId="77777777" w:rsidR="004774C9" w:rsidRPr="003E6765" w:rsidRDefault="004774C9" w:rsidP="00182100">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3. za potrebe plaćanja poreza na kuće za odmor, visinu poreza na kuće za odmor, a ovisno o mjestu, starosti, stanju infrastrukture te drugim okolnostima bitnim za korištenje kuće za odmor, i nadležno porezno tijelo za utvrđivanje i naplatu poreza</w:t>
      </w:r>
    </w:p>
    <w:p w14:paraId="4E20C192" w14:textId="77777777" w:rsidR="004774C9" w:rsidRPr="003E6765" w:rsidRDefault="004774C9" w:rsidP="00182100">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lastRenderedPageBreak/>
        <w:t>4. za potrebe plaćanja poreza na korištenje javnih površina, što se smatra javnom površinom, visinu, način i uvjete plaćanja poreza na korištenje javnih površina, kao i nadležno porezno tijelo za utvrđivanje i naplatu poreza.</w:t>
      </w:r>
    </w:p>
    <w:p w14:paraId="59AEEA02" w14:textId="6DA0F567" w:rsidR="004774C9"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 xml:space="preserve">Odluka predstavničkog tijela jedinice lokalne samouprave, može se mijenjati najkasnije do 15. prosinca tekuće godine, a primjenjuje se od 1. siječnja iduće godine. </w:t>
      </w:r>
    </w:p>
    <w:p w14:paraId="4FF93A27" w14:textId="77777777" w:rsidR="00680C72" w:rsidRPr="003E6765" w:rsidRDefault="00680C72" w:rsidP="00680C7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prirez porezu na dohodak</w:t>
      </w:r>
      <w:r w:rsidRPr="003E6765">
        <w:rPr>
          <w:rFonts w:ascii="Times New Roman" w:eastAsia="Calibri" w:hAnsi="Times New Roman" w:cs="Times New Roman"/>
          <w:sz w:val="24"/>
          <w:szCs w:val="24"/>
        </w:rPr>
        <w:t xml:space="preserve">  (</w:t>
      </w:r>
      <w:r w:rsidRPr="003E6765">
        <w:rPr>
          <w:rFonts w:ascii="Times New Roman" w:eastAsia="Calibri" w:hAnsi="Times New Roman" w:cs="Times New Roman"/>
          <w:b/>
          <w:bCs/>
          <w:sz w:val="24"/>
          <w:szCs w:val="24"/>
        </w:rPr>
        <w:t xml:space="preserve">STOPA PRIREZA U GRADU METKOVIĆU JE </w:t>
      </w:r>
      <w:r>
        <w:rPr>
          <w:rFonts w:ascii="Times New Roman" w:eastAsia="Calibri" w:hAnsi="Times New Roman" w:cs="Times New Roman"/>
          <w:b/>
          <w:bCs/>
          <w:sz w:val="24"/>
          <w:szCs w:val="24"/>
        </w:rPr>
        <w:t xml:space="preserve">BILA </w:t>
      </w:r>
      <w:r w:rsidRPr="003E6765">
        <w:rPr>
          <w:rFonts w:ascii="Times New Roman" w:eastAsia="Calibri" w:hAnsi="Times New Roman" w:cs="Times New Roman"/>
          <w:b/>
          <w:bCs/>
          <w:sz w:val="24"/>
          <w:szCs w:val="24"/>
        </w:rPr>
        <w:t>8% (od 01.01.2020. godine</w:t>
      </w:r>
      <w:r>
        <w:rPr>
          <w:rFonts w:ascii="Times New Roman" w:eastAsia="Calibri" w:hAnsi="Times New Roman" w:cs="Times New Roman"/>
          <w:b/>
          <w:bCs/>
          <w:sz w:val="24"/>
          <w:szCs w:val="24"/>
        </w:rPr>
        <w:t xml:space="preserve"> do 31.12.2023. g.</w:t>
      </w:r>
      <w:r w:rsidRPr="003E6765">
        <w:rPr>
          <w:rFonts w:ascii="Times New Roman" w:eastAsia="Calibri" w:hAnsi="Times New Roman" w:cs="Times New Roman"/>
          <w:b/>
          <w:bCs/>
          <w:sz w:val="24"/>
          <w:szCs w:val="24"/>
        </w:rPr>
        <w:t>),</w:t>
      </w:r>
      <w:r w:rsidRPr="003E6765">
        <w:rPr>
          <w:rFonts w:ascii="Times New Roman" w:eastAsia="Calibri" w:hAnsi="Times New Roman" w:cs="Times New Roman"/>
          <w:sz w:val="24"/>
          <w:szCs w:val="24"/>
        </w:rPr>
        <w:t xml:space="preserve"> a maksimalna zakonska stopa </w:t>
      </w:r>
      <w:r>
        <w:rPr>
          <w:rFonts w:ascii="Times New Roman" w:eastAsia="Calibri" w:hAnsi="Times New Roman" w:cs="Times New Roman"/>
          <w:sz w:val="24"/>
          <w:szCs w:val="24"/>
        </w:rPr>
        <w:t xml:space="preserve">je </w:t>
      </w:r>
      <w:r w:rsidRPr="003E6765">
        <w:rPr>
          <w:rFonts w:ascii="Times New Roman" w:eastAsia="Calibri" w:hAnsi="Times New Roman" w:cs="Times New Roman"/>
          <w:sz w:val="24"/>
          <w:szCs w:val="24"/>
        </w:rPr>
        <w:t>iznosi</w:t>
      </w:r>
      <w:r>
        <w:rPr>
          <w:rFonts w:ascii="Times New Roman" w:eastAsia="Calibri" w:hAnsi="Times New Roman" w:cs="Times New Roman"/>
          <w:sz w:val="24"/>
          <w:szCs w:val="24"/>
        </w:rPr>
        <w:t>la</w:t>
      </w:r>
      <w:r w:rsidRPr="003E6765">
        <w:rPr>
          <w:rFonts w:ascii="Times New Roman" w:eastAsia="Calibri" w:hAnsi="Times New Roman" w:cs="Times New Roman"/>
          <w:sz w:val="24"/>
          <w:szCs w:val="24"/>
        </w:rPr>
        <w:t xml:space="preserve"> 12%</w:t>
      </w:r>
      <w:r>
        <w:rPr>
          <w:rFonts w:ascii="Times New Roman" w:eastAsia="Calibri" w:hAnsi="Times New Roman" w:cs="Times New Roman"/>
          <w:sz w:val="24"/>
          <w:szCs w:val="24"/>
        </w:rPr>
        <w:t xml:space="preserve">. </w:t>
      </w:r>
      <w:r w:rsidRPr="003E6765">
        <w:rPr>
          <w:rFonts w:ascii="Times New Roman" w:eastAsia="Calibri" w:hAnsi="Times New Roman" w:cs="Times New Roman"/>
          <w:sz w:val="24"/>
          <w:szCs w:val="24"/>
        </w:rPr>
        <w:t xml:space="preserve">Prirez poreza na dohodak je </w:t>
      </w:r>
      <w:r>
        <w:rPr>
          <w:rFonts w:ascii="Times New Roman" w:eastAsia="Calibri" w:hAnsi="Times New Roman" w:cs="Times New Roman"/>
          <w:sz w:val="24"/>
          <w:szCs w:val="24"/>
        </w:rPr>
        <w:t xml:space="preserve">bio </w:t>
      </w:r>
      <w:r w:rsidRPr="003E6765">
        <w:rPr>
          <w:rFonts w:ascii="Times New Roman" w:eastAsia="Calibri" w:hAnsi="Times New Roman" w:cs="Times New Roman"/>
          <w:sz w:val="24"/>
          <w:szCs w:val="24"/>
        </w:rPr>
        <w:t xml:space="preserve">porezni oblik kojim se mogu oporezivati fizičke osobe koje stječu dohodak. </w:t>
      </w:r>
    </w:p>
    <w:p w14:paraId="73FD86AB" w14:textId="77777777" w:rsidR="00680C72" w:rsidRDefault="00680C72" w:rsidP="00680C7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Tijekom 2023. godine, a s primjenom počevši od siječnja 2024. godine </w:t>
      </w:r>
      <w:r w:rsidRPr="007B4F4D">
        <w:rPr>
          <w:rFonts w:ascii="Times New Roman" w:eastAsia="Calibri" w:hAnsi="Times New Roman" w:cs="Times New Roman"/>
          <w:sz w:val="24"/>
          <w:szCs w:val="24"/>
        </w:rPr>
        <w:t>u primjeni je novi krug porezne reforme, u sklopu koje je izmijenjeno devet poreznih zakona i pripadajući pravilnici, s ciljem daljnjeg rasta plaća i rasterećenja poduzetnika.</w:t>
      </w:r>
      <w:r>
        <w:rPr>
          <w:rFonts w:ascii="Times New Roman" w:eastAsia="Calibri" w:hAnsi="Times New Roman" w:cs="Times New Roman"/>
          <w:sz w:val="24"/>
          <w:szCs w:val="24"/>
        </w:rPr>
        <w:t xml:space="preserve"> </w:t>
      </w:r>
    </w:p>
    <w:p w14:paraId="2738C5CF" w14:textId="1C1886F1" w:rsidR="00680C72" w:rsidRPr="00637A2E" w:rsidRDefault="00680C72" w:rsidP="00680C7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7B4F4D">
        <w:rPr>
          <w:rFonts w:ascii="Times New Roman" w:eastAsia="Calibri" w:hAnsi="Times New Roman" w:cs="Times New Roman"/>
          <w:sz w:val="24"/>
          <w:szCs w:val="24"/>
        </w:rPr>
        <w:t xml:space="preserve">sobni odbitak od </w:t>
      </w:r>
      <w:r>
        <w:rPr>
          <w:rFonts w:ascii="Times New Roman" w:eastAsia="Calibri" w:hAnsi="Times New Roman" w:cs="Times New Roman"/>
          <w:sz w:val="24"/>
          <w:szCs w:val="24"/>
        </w:rPr>
        <w:t>1.1.2024.</w:t>
      </w:r>
      <w:r w:rsidRPr="007B4F4D">
        <w:rPr>
          <w:rFonts w:ascii="Times New Roman" w:eastAsia="Calibri" w:hAnsi="Times New Roman" w:cs="Times New Roman"/>
          <w:sz w:val="24"/>
          <w:szCs w:val="24"/>
        </w:rPr>
        <w:t xml:space="preserve"> godine poveća</w:t>
      </w:r>
      <w:r>
        <w:rPr>
          <w:rFonts w:ascii="Times New Roman" w:eastAsia="Calibri" w:hAnsi="Times New Roman" w:cs="Times New Roman"/>
          <w:sz w:val="24"/>
          <w:szCs w:val="24"/>
        </w:rPr>
        <w:t>o se</w:t>
      </w:r>
      <w:r w:rsidRPr="007B4F4D">
        <w:rPr>
          <w:rFonts w:ascii="Times New Roman" w:eastAsia="Calibri" w:hAnsi="Times New Roman" w:cs="Times New Roman"/>
          <w:sz w:val="24"/>
          <w:szCs w:val="24"/>
        </w:rPr>
        <w:t xml:space="preserve">  s 530,90 na 560 eura.</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Također, mijenjaju se i koeficijenti koji se koriste pri izračunu uvećanog osobnog odbitka po osnovi uzdržavanih članova i invalidnosti (od 280 eura za 1. dijete do 2.744 eura za 9. dijete, te za invalidnost na 168 eura, a za potpunu invalidnost na 560 eura).</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S tim u vezi, mijenja se svota godišnje i mjesečne porezne osnovice – godišnji porez na dohodak po nižoj stopi podmirivat će se na poreznu osnovicu do visine od 54.400 eura, a po višoj poreznoj stopi iznad tog iznosa (dosad je granica bila 47.780,28 eura). Jednako tako, predujam poreza na dohodak od nesamostalnog rada obračunava se po nižoj stopi na mjesečnu poreznu osnovicu do 4.200 eura, a iznad tog iznosa obračunava se viša porezna stopa.</w:t>
      </w:r>
    </w:p>
    <w:p w14:paraId="48094F4B" w14:textId="77777777" w:rsidR="00680C72" w:rsidRPr="00D25EFE" w:rsidRDefault="00680C72" w:rsidP="00680C72">
      <w:pPr>
        <w:spacing w:after="160" w:line="259" w:lineRule="auto"/>
        <w:jc w:val="both"/>
        <w:rPr>
          <w:rFonts w:ascii="Times New Roman" w:eastAsia="Calibri" w:hAnsi="Times New Roman" w:cs="Times New Roman"/>
          <w:b/>
          <w:bCs/>
          <w:sz w:val="24"/>
          <w:szCs w:val="24"/>
          <w:u w:val="single"/>
        </w:rPr>
      </w:pPr>
      <w:r w:rsidRPr="00D25EFE">
        <w:rPr>
          <w:rFonts w:ascii="Times New Roman" w:eastAsia="Calibri" w:hAnsi="Times New Roman" w:cs="Times New Roman"/>
          <w:b/>
          <w:bCs/>
          <w:sz w:val="24"/>
          <w:szCs w:val="24"/>
          <w:u w:val="single"/>
        </w:rPr>
        <w:t xml:space="preserve">Od 1. siječnja 2024. g. nema više prireza, JLS-ovi određuju raspon nižih i viših stopa poreza. </w:t>
      </w:r>
    </w:p>
    <w:p w14:paraId="2833D9D2" w14:textId="77777777" w:rsidR="00680C72" w:rsidRDefault="00680C72" w:rsidP="00680C72">
      <w:pPr>
        <w:spacing w:after="160" w:line="259" w:lineRule="auto"/>
        <w:jc w:val="both"/>
        <w:rPr>
          <w:rFonts w:ascii="Times New Roman" w:eastAsia="Calibri" w:hAnsi="Times New Roman" w:cs="Times New Roman"/>
          <w:sz w:val="24"/>
          <w:szCs w:val="24"/>
        </w:rPr>
      </w:pPr>
      <w:r w:rsidRPr="00637A2E">
        <w:rPr>
          <w:rFonts w:ascii="Times New Roman" w:eastAsia="Calibri" w:hAnsi="Times New Roman" w:cs="Times New Roman"/>
          <w:sz w:val="24"/>
          <w:szCs w:val="24"/>
        </w:rPr>
        <w:t>Općine i gradovi, ovisno o veličini i o dosad primjenjivanoj stopi prireza (10, 12, 15 i 18 posto), mogu podignuti niže stope poreza na dohodak od 15 do najviše 23,6 posto</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a više stope poreza na dohodak od 25 do 35,4 posto ili ih uopće ne moraju podignuti.</w:t>
      </w:r>
    </w:p>
    <w:p w14:paraId="107768B9" w14:textId="60243406" w:rsidR="00680C72" w:rsidRPr="00F957FD" w:rsidRDefault="00680C72" w:rsidP="004774C9">
      <w:pPr>
        <w:spacing w:after="160" w:line="259" w:lineRule="auto"/>
        <w:jc w:val="both"/>
        <w:rPr>
          <w:rFonts w:ascii="Times New Roman" w:eastAsia="Calibri" w:hAnsi="Times New Roman" w:cs="Times New Roman"/>
          <w:b/>
          <w:bCs/>
          <w:sz w:val="24"/>
          <w:szCs w:val="24"/>
          <w:u w:val="single"/>
        </w:rPr>
      </w:pPr>
      <w:r w:rsidRPr="00F957FD">
        <w:rPr>
          <w:rFonts w:ascii="Times New Roman" w:eastAsia="Calibri" w:hAnsi="Times New Roman" w:cs="Times New Roman"/>
          <w:b/>
          <w:bCs/>
          <w:sz w:val="24"/>
          <w:szCs w:val="24"/>
          <w:u w:val="single"/>
        </w:rPr>
        <w:t>Grad Metković nije podizao stope poreza na dohodak (ostale su na 20%, odnosno 30%).</w:t>
      </w:r>
    </w:p>
    <w:p w14:paraId="2654451D" w14:textId="0ACAA378"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t>Komunalna naknada i komunalni doprinosi prihodi su proračuna jedinica lokalne samouprave, a uređeni su Zakonom o komunalnom gospodarstvu (NN 68/18, 110/18, 32/20). Riječ je o namjenskim prihodima lokalnih jedinica koji se isključivo koriste za financiranje komunalnih djelatnosti.</w:t>
      </w:r>
      <w:r w:rsidRPr="003E6765">
        <w:rPr>
          <w:rFonts w:ascii="Times New Roman" w:eastAsia="Calibri" w:hAnsi="Times New Roman" w:cs="Times New Roman"/>
          <w:sz w:val="24"/>
          <w:szCs w:val="24"/>
        </w:rPr>
        <w:t xml:space="preserve"> Komunalnu naknadu plaćaju vlasnici odnosno korisnici stambenog i poslovnog prostora, garažnog prostora, građevinskog zemljišta koje služi za obavljanje poslovnih aktivnosti i neizgrađenog građevinskog zemljišta. Iz komunalne naknade financira se odvodnja atmosferskih voda, održavanje čistoće u djelu koji se odnosi na čišćenje javnih površina, održavanje javnih površina, održavanje nerazvrstanih cesta, održavanje groblja i krematorija, te javna rasvjeta. Odluku o visini komunalne naknade donosi predstavničko tijelo jedinice lokalne samouprave</w:t>
      </w:r>
      <w:r w:rsidR="009A67EA">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Komunalni doprinosi namijenjeni su za izgradnju i korištenje objekata i uređenja komunalne infrastrukture. Komunalni doprinos plaća vlasnik građevinske čestice na kojoj se gradi građevina, odnosno investitor. Pri odlučivanju o visini komunalnog doprinosa predstavničko tijelo lokalne jedinice mora voditi računa o pogodnosti položaja određenog područja ili zone unutar općine odnosno grada i o stupnju opremljenosti tog područja komunalnom infrastrukturom. Doprinos se plaća prema kubičnom metru građevine koja se gradi, a kada se uklanja stara građevina radi gradnje nove i u slučaju dogradnje postojeće </w:t>
      </w:r>
      <w:r w:rsidRPr="003E6765">
        <w:rPr>
          <w:rFonts w:ascii="Times New Roman" w:eastAsia="Calibri" w:hAnsi="Times New Roman" w:cs="Times New Roman"/>
          <w:sz w:val="24"/>
          <w:szCs w:val="24"/>
        </w:rPr>
        <w:lastRenderedPageBreak/>
        <w:t xml:space="preserve">građevine, komunalni doprinos obračunava se na razliku u obujmu u odnosu na prijašnju građevinu. </w:t>
      </w:r>
    </w:p>
    <w:p w14:paraId="09EC4314"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Zajednički su porezi države i lokalnih jedinica porezni prihodi i prihodi po posebnim propisima. Zajednički prihodi dijele se između države, općine i grada prema određenom kriteriju. Od poreznih prihoda zajednički su:</w:t>
      </w:r>
    </w:p>
    <w:p w14:paraId="47D60C10" w14:textId="77777777" w:rsidR="004774C9" w:rsidRPr="003E6765" w:rsidRDefault="004774C9" w:rsidP="004774C9">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sym w:font="Symbol" w:char="F0B7"/>
      </w:r>
      <w:r w:rsidRPr="003E6765">
        <w:rPr>
          <w:rFonts w:ascii="Times New Roman" w:eastAsia="Calibri" w:hAnsi="Times New Roman" w:cs="Times New Roman"/>
          <w:b/>
          <w:bCs/>
          <w:sz w:val="24"/>
          <w:szCs w:val="24"/>
        </w:rPr>
        <w:t>porez na dohodak</w:t>
      </w:r>
      <w:r w:rsidRPr="003E6765">
        <w:rPr>
          <w:rFonts w:ascii="Times New Roman" w:eastAsia="Calibri" w:hAnsi="Times New Roman" w:cs="Times New Roman"/>
          <w:sz w:val="24"/>
          <w:szCs w:val="24"/>
        </w:rPr>
        <w:t>, koji se dijeli između države, općine/grada i županije</w:t>
      </w:r>
    </w:p>
    <w:p w14:paraId="7999ABAF" w14:textId="77777777" w:rsidR="004774C9" w:rsidRPr="003E6765" w:rsidRDefault="004774C9" w:rsidP="00D25EFE">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Prihod od poreza na dohodak raspodjeljuje se na:</w:t>
      </w:r>
    </w:p>
    <w:p w14:paraId="175C4BAB" w14:textId="77777777" w:rsidR="004774C9" w:rsidRPr="003E6765" w:rsidRDefault="004774C9" w:rsidP="00D25EFE">
      <w:pPr>
        <w:spacing w:after="0" w:line="360" w:lineRule="auto"/>
        <w:jc w:val="both"/>
        <w:rPr>
          <w:rFonts w:ascii="Times New Roman" w:eastAsia="Calibri" w:hAnsi="Times New Roman" w:cs="Times New Roman"/>
          <w:b/>
          <w:bCs/>
          <w:sz w:val="24"/>
          <w:szCs w:val="24"/>
        </w:rPr>
      </w:pPr>
      <w:r w:rsidRPr="003E6765">
        <w:rPr>
          <w:rFonts w:ascii="Times New Roman" w:eastAsia="Calibri" w:hAnsi="Times New Roman" w:cs="Times New Roman"/>
          <w:sz w:val="24"/>
          <w:szCs w:val="24"/>
        </w:rPr>
        <w:t>1</w:t>
      </w:r>
      <w:r w:rsidRPr="003E6765">
        <w:rPr>
          <w:rFonts w:ascii="Times New Roman" w:eastAsia="Calibri" w:hAnsi="Times New Roman" w:cs="Times New Roman"/>
          <w:b/>
          <w:bCs/>
          <w:sz w:val="24"/>
          <w:szCs w:val="24"/>
        </w:rPr>
        <w:t>. udio općine, odnosno grada 74 %</w:t>
      </w:r>
    </w:p>
    <w:p w14:paraId="4ACF9299" w14:textId="77777777" w:rsidR="004774C9" w:rsidRPr="003E6765" w:rsidRDefault="004774C9" w:rsidP="00D25EFE">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2. udio županije 20 %</w:t>
      </w:r>
    </w:p>
    <w:p w14:paraId="1837C942" w14:textId="20000D2F" w:rsidR="004774C9" w:rsidRDefault="004774C9" w:rsidP="00D25EFE">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3. udio za decentralizirane funkcije 6 %</w:t>
      </w:r>
    </w:p>
    <w:p w14:paraId="3F5E28C7" w14:textId="77777777" w:rsidR="00D25EFE" w:rsidRPr="003E6765" w:rsidRDefault="00D25EFE" w:rsidP="00D25EFE">
      <w:pPr>
        <w:spacing w:after="0" w:line="240" w:lineRule="auto"/>
        <w:jc w:val="both"/>
        <w:rPr>
          <w:rFonts w:ascii="Times New Roman" w:eastAsia="Calibri" w:hAnsi="Times New Roman" w:cs="Times New Roman"/>
          <w:sz w:val="24"/>
          <w:szCs w:val="24"/>
        </w:rPr>
      </w:pPr>
    </w:p>
    <w:p w14:paraId="7FEE16E8" w14:textId="77777777" w:rsidR="009A67EA" w:rsidRDefault="004774C9" w:rsidP="009A67EA">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Ostali prihodi lokalnih jedinica su prihodi od pomoći i donacija te prihodi koje lokalne jedinice ostvaruju zaduživanjem. Donacije su novčane pomoći koje lokalnim jedinicama ili korisnicima lokalnih proračuna daju trgovačka društva, druge pravne osobe i fizičke osobe. Pomoći su sredstva koja proračuni lokalnih jedinica i njihovi korisnici dobivaju od stranih država, međunarodnih organizacija ili iz državnog proračuna. Lokalne jedinice mogu se zaduživati uzimanjem kredita i izdavanjem vrijednosnih papira, ali uz propisano ograničenje. Ukupna godišnja obveza jedinice lokalne i područne (regionalne) samouprave može iznositi najviše do 20 posto ostvarenih prihoda u godini koja prethodi godini u kojoj se zadužuje. U iznos ukupne godišnje obveze uključen je iznos prosječnoga godišnjeg anuiteta po kreditima, zajmovima, obvezama na osnovi izdanih vrijednosnih papira, danih jamstava i suglasnosti iz članka 127. stavka 1. Zakona o proračunu (NN 144/21) te dospjele obveze iskazane u zadnjem raspoloživom financijskom izvještaju.</w:t>
      </w:r>
    </w:p>
    <w:p w14:paraId="30C2BCF5" w14:textId="355D180E" w:rsidR="00C17336" w:rsidRDefault="00182100" w:rsidP="00373EC8">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14:anchorId="4F7095F2" wp14:editId="2D353BFB">
            <wp:extent cx="5715000" cy="3529013"/>
            <wp:effectExtent l="0" t="0" r="0" b="14605"/>
            <wp:docPr id="83241034" name="Grafikon 1">
              <a:extLst xmlns:a="http://schemas.openxmlformats.org/drawingml/2006/main">
                <a:ext uri="{FF2B5EF4-FFF2-40B4-BE49-F238E27FC236}">
                  <a16:creationId xmlns:a16="http://schemas.microsoft.com/office/drawing/2014/main" id="{08567745-56D1-3FBB-0264-60D0A3BC6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05A1BA" w14:textId="77777777" w:rsidR="0089544D" w:rsidRDefault="0089544D" w:rsidP="00373EC8">
      <w:pPr>
        <w:autoSpaceDE w:val="0"/>
        <w:autoSpaceDN w:val="0"/>
        <w:adjustRightInd w:val="0"/>
        <w:spacing w:after="0" w:line="240" w:lineRule="auto"/>
        <w:jc w:val="both"/>
        <w:rPr>
          <w:rFonts w:ascii="Times New Roman" w:hAnsi="Times New Roman" w:cs="Times New Roman"/>
          <w:b/>
          <w:bCs/>
          <w:sz w:val="24"/>
          <w:szCs w:val="24"/>
        </w:rPr>
      </w:pPr>
    </w:p>
    <w:p w14:paraId="0A846F65" w14:textId="77777777" w:rsidR="00D25EFE" w:rsidRDefault="00D25EFE" w:rsidP="00D25EFE">
      <w:pPr>
        <w:autoSpaceDE w:val="0"/>
        <w:autoSpaceDN w:val="0"/>
        <w:adjustRightInd w:val="0"/>
        <w:spacing w:after="0" w:line="240" w:lineRule="auto"/>
        <w:jc w:val="both"/>
        <w:rPr>
          <w:rFonts w:ascii="Times New Roman" w:hAnsi="Times New Roman" w:cs="Times New Roman"/>
          <w:b/>
          <w:bCs/>
          <w:sz w:val="24"/>
          <w:szCs w:val="24"/>
        </w:rPr>
      </w:pPr>
      <w:r w:rsidRPr="00F957FD">
        <w:rPr>
          <w:rFonts w:ascii="Times New Roman" w:hAnsi="Times New Roman" w:cs="Times New Roman"/>
          <w:b/>
          <w:bCs/>
          <w:sz w:val="24"/>
          <w:szCs w:val="24"/>
        </w:rPr>
        <w:lastRenderedPageBreak/>
        <w:t>Ostvareni prihodi poslovanja u  razdoblju od 01.01.2023. do 31.12.2023. g. veći su u odnosu na isto razdoblje prethodne godine za 10,69 % (+1.002.651,57 eura).</w:t>
      </w:r>
    </w:p>
    <w:p w14:paraId="15B22799" w14:textId="77777777" w:rsidR="00D25EFE" w:rsidRPr="00F957FD" w:rsidRDefault="00D25EFE" w:rsidP="00D25EFE">
      <w:pPr>
        <w:autoSpaceDE w:val="0"/>
        <w:autoSpaceDN w:val="0"/>
        <w:adjustRightInd w:val="0"/>
        <w:spacing w:after="0" w:line="240" w:lineRule="auto"/>
        <w:jc w:val="both"/>
        <w:rPr>
          <w:rFonts w:ascii="Times New Roman" w:hAnsi="Times New Roman" w:cs="Times New Roman"/>
          <w:b/>
          <w:bCs/>
          <w:sz w:val="24"/>
          <w:szCs w:val="24"/>
        </w:rPr>
      </w:pPr>
    </w:p>
    <w:p w14:paraId="6EA5CB02" w14:textId="77777777" w:rsidR="00D25EFE" w:rsidRDefault="00D25EFE" w:rsidP="00D25EFE">
      <w:pPr>
        <w:autoSpaceDE w:val="0"/>
        <w:autoSpaceDN w:val="0"/>
        <w:adjustRightInd w:val="0"/>
        <w:spacing w:after="0" w:line="240" w:lineRule="auto"/>
        <w:jc w:val="both"/>
        <w:rPr>
          <w:rFonts w:ascii="Times New Roman" w:hAnsi="Times New Roman" w:cs="Times New Roman"/>
          <w:b/>
          <w:bCs/>
          <w:sz w:val="24"/>
          <w:szCs w:val="24"/>
        </w:rPr>
      </w:pPr>
      <w:r w:rsidRPr="00F957FD">
        <w:rPr>
          <w:rFonts w:ascii="Times New Roman" w:hAnsi="Times New Roman" w:cs="Times New Roman"/>
          <w:b/>
          <w:bCs/>
          <w:sz w:val="24"/>
          <w:szCs w:val="24"/>
        </w:rPr>
        <w:t>Ostvareni prihodi od prodaje nefinancijske imovine u  razdoblju od 01.01.202</w:t>
      </w:r>
      <w:r>
        <w:rPr>
          <w:rFonts w:ascii="Times New Roman" w:hAnsi="Times New Roman" w:cs="Times New Roman"/>
          <w:b/>
          <w:bCs/>
          <w:sz w:val="24"/>
          <w:szCs w:val="24"/>
        </w:rPr>
        <w:t>3</w:t>
      </w:r>
      <w:r w:rsidRPr="00F957FD">
        <w:rPr>
          <w:rFonts w:ascii="Times New Roman" w:hAnsi="Times New Roman" w:cs="Times New Roman"/>
          <w:b/>
          <w:bCs/>
          <w:sz w:val="24"/>
          <w:szCs w:val="24"/>
        </w:rPr>
        <w:t>. do 31.12.202</w:t>
      </w:r>
      <w:r>
        <w:rPr>
          <w:rFonts w:ascii="Times New Roman" w:hAnsi="Times New Roman" w:cs="Times New Roman"/>
          <w:b/>
          <w:bCs/>
          <w:sz w:val="24"/>
          <w:szCs w:val="24"/>
        </w:rPr>
        <w:t>3</w:t>
      </w:r>
      <w:r w:rsidRPr="00F957FD">
        <w:rPr>
          <w:rFonts w:ascii="Times New Roman" w:hAnsi="Times New Roman" w:cs="Times New Roman"/>
          <w:b/>
          <w:bCs/>
          <w:sz w:val="24"/>
          <w:szCs w:val="24"/>
        </w:rPr>
        <w:t>. g. manji  su u odnosu na isto razdoblje prethodne godine za 46,88 % (-6.316,73 eura).</w:t>
      </w:r>
    </w:p>
    <w:p w14:paraId="6969EEEE" w14:textId="77777777" w:rsidR="00D25EFE" w:rsidRPr="00F957FD" w:rsidRDefault="00D25EFE" w:rsidP="00D25EFE">
      <w:pPr>
        <w:autoSpaceDE w:val="0"/>
        <w:autoSpaceDN w:val="0"/>
        <w:adjustRightInd w:val="0"/>
        <w:spacing w:after="0" w:line="240" w:lineRule="auto"/>
        <w:jc w:val="both"/>
        <w:rPr>
          <w:rFonts w:ascii="Times New Roman" w:hAnsi="Times New Roman" w:cs="Times New Roman"/>
          <w:b/>
          <w:bCs/>
          <w:sz w:val="24"/>
          <w:szCs w:val="24"/>
        </w:rPr>
      </w:pPr>
    </w:p>
    <w:p w14:paraId="39D7C7DD" w14:textId="6D77CC47" w:rsidR="00C17336" w:rsidRPr="004B68F1" w:rsidRDefault="008304CB" w:rsidP="00373EC8">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61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poreza</w:t>
      </w:r>
      <w:r w:rsidR="00094C4A">
        <w:rPr>
          <w:rFonts w:ascii="Times New Roman" w:hAnsi="Times New Roman" w:cs="Times New Roman"/>
          <w:b/>
          <w:bCs/>
          <w:sz w:val="24"/>
          <w:szCs w:val="24"/>
        </w:rPr>
        <w:t xml:space="preserve"> (povećanje od 52,41%)</w:t>
      </w:r>
    </w:p>
    <w:p w14:paraId="261B405B" w14:textId="77777777" w:rsidR="004B6A56" w:rsidRPr="004B68F1" w:rsidRDefault="004B6A56" w:rsidP="00373EC8">
      <w:pPr>
        <w:autoSpaceDE w:val="0"/>
        <w:autoSpaceDN w:val="0"/>
        <w:adjustRightInd w:val="0"/>
        <w:spacing w:after="0" w:line="240" w:lineRule="auto"/>
        <w:jc w:val="both"/>
        <w:rPr>
          <w:rFonts w:ascii="Times New Roman" w:hAnsi="Times New Roman" w:cs="Times New Roman"/>
          <w:sz w:val="24"/>
          <w:szCs w:val="24"/>
        </w:rPr>
      </w:pPr>
    </w:p>
    <w:p w14:paraId="7E809914" w14:textId="4DFB66D3" w:rsidR="00B94450" w:rsidRPr="00094C4A" w:rsidRDefault="00B94450"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color w:val="FF0000"/>
          <w:sz w:val="24"/>
          <w:szCs w:val="24"/>
        </w:rPr>
      </w:pPr>
      <w:r w:rsidRPr="00094C4A">
        <w:rPr>
          <w:rFonts w:ascii="Times New Roman" w:hAnsi="Times New Roman"/>
          <w:b/>
          <w:bCs/>
          <w:color w:val="FF0000"/>
          <w:sz w:val="24"/>
          <w:szCs w:val="24"/>
        </w:rPr>
        <w:t>611 – Porez i prirez na dohodak</w:t>
      </w:r>
      <w:r w:rsidR="00207717" w:rsidRPr="00094C4A">
        <w:rPr>
          <w:rFonts w:ascii="Times New Roman" w:hAnsi="Times New Roman"/>
          <w:color w:val="FF0000"/>
          <w:sz w:val="24"/>
          <w:szCs w:val="24"/>
        </w:rPr>
        <w:t xml:space="preserve"> </w:t>
      </w:r>
      <w:r w:rsidR="00094C4A">
        <w:rPr>
          <w:rFonts w:ascii="Times New Roman" w:hAnsi="Times New Roman"/>
          <w:sz w:val="24"/>
          <w:szCs w:val="24"/>
        </w:rPr>
        <w:t xml:space="preserve">– </w:t>
      </w:r>
      <w:r w:rsidR="00207717">
        <w:rPr>
          <w:rFonts w:ascii="Times New Roman" w:hAnsi="Times New Roman"/>
          <w:sz w:val="24"/>
          <w:szCs w:val="24"/>
        </w:rPr>
        <w:t>ostvarenje</w:t>
      </w:r>
      <w:r w:rsidR="00094C4A">
        <w:rPr>
          <w:rFonts w:ascii="Times New Roman" w:hAnsi="Times New Roman"/>
          <w:sz w:val="24"/>
          <w:szCs w:val="24"/>
        </w:rPr>
        <w:t xml:space="preserve"> u</w:t>
      </w:r>
      <w:r>
        <w:rPr>
          <w:rFonts w:ascii="Times New Roman" w:hAnsi="Times New Roman"/>
          <w:sz w:val="24"/>
          <w:szCs w:val="24"/>
        </w:rPr>
        <w:t xml:space="preserve"> 202</w:t>
      </w:r>
      <w:r w:rsidR="003E4501">
        <w:rPr>
          <w:rFonts w:ascii="Times New Roman" w:hAnsi="Times New Roman"/>
          <w:sz w:val="24"/>
          <w:szCs w:val="24"/>
        </w:rPr>
        <w:t>2</w:t>
      </w:r>
      <w:r>
        <w:rPr>
          <w:rFonts w:ascii="Times New Roman" w:hAnsi="Times New Roman"/>
          <w:sz w:val="24"/>
          <w:szCs w:val="24"/>
        </w:rPr>
        <w:t xml:space="preserve">. je bilo </w:t>
      </w:r>
      <w:r w:rsidR="00094C4A">
        <w:rPr>
          <w:rFonts w:ascii="Times New Roman" w:hAnsi="Times New Roman"/>
          <w:sz w:val="24"/>
          <w:szCs w:val="24"/>
        </w:rPr>
        <w:t>2.657.046,67</w:t>
      </w:r>
      <w:r w:rsidR="003E4501">
        <w:rPr>
          <w:rFonts w:ascii="Times New Roman" w:hAnsi="Times New Roman"/>
          <w:sz w:val="24"/>
          <w:szCs w:val="24"/>
        </w:rPr>
        <w:t xml:space="preserve"> eura</w:t>
      </w:r>
      <w:r>
        <w:rPr>
          <w:rFonts w:ascii="Times New Roman" w:hAnsi="Times New Roman"/>
          <w:sz w:val="24"/>
          <w:szCs w:val="24"/>
        </w:rPr>
        <w:t>, dok je u istom periodu u 202</w:t>
      </w:r>
      <w:r w:rsidR="003E4501">
        <w:rPr>
          <w:rFonts w:ascii="Times New Roman" w:hAnsi="Times New Roman"/>
          <w:sz w:val="24"/>
          <w:szCs w:val="24"/>
        </w:rPr>
        <w:t>3</w:t>
      </w:r>
      <w:r>
        <w:rPr>
          <w:rFonts w:ascii="Times New Roman" w:hAnsi="Times New Roman"/>
          <w:sz w:val="24"/>
          <w:szCs w:val="24"/>
        </w:rPr>
        <w:t xml:space="preserve">. </w:t>
      </w:r>
      <w:r w:rsidR="00373F08">
        <w:rPr>
          <w:rFonts w:ascii="Times New Roman" w:hAnsi="Times New Roman"/>
          <w:sz w:val="24"/>
          <w:szCs w:val="24"/>
        </w:rPr>
        <w:t>ostvareno</w:t>
      </w:r>
      <w:r w:rsidR="00094C4A">
        <w:rPr>
          <w:rFonts w:ascii="Times New Roman" w:hAnsi="Times New Roman"/>
          <w:sz w:val="24"/>
          <w:szCs w:val="24"/>
        </w:rPr>
        <w:t xml:space="preserve"> </w:t>
      </w:r>
      <w:r w:rsidR="00094C4A">
        <w:rPr>
          <w:rFonts w:ascii="Times New Roman" w:hAnsi="Times New Roman"/>
          <w:b/>
          <w:bCs/>
          <w:sz w:val="24"/>
          <w:szCs w:val="24"/>
        </w:rPr>
        <w:t>4.076.592,74</w:t>
      </w:r>
      <w:r w:rsidR="003E4501" w:rsidRPr="00A1795B">
        <w:rPr>
          <w:rFonts w:ascii="Times New Roman" w:hAnsi="Times New Roman"/>
          <w:b/>
          <w:bCs/>
          <w:sz w:val="24"/>
          <w:szCs w:val="24"/>
        </w:rPr>
        <w:t xml:space="preserve"> eura</w:t>
      </w:r>
      <w:r w:rsidR="00A1795B">
        <w:rPr>
          <w:rFonts w:ascii="Times New Roman" w:hAnsi="Times New Roman"/>
          <w:sz w:val="24"/>
          <w:szCs w:val="24"/>
        </w:rPr>
        <w:t xml:space="preserve">, </w:t>
      </w:r>
      <w:r w:rsidR="00A1795B" w:rsidRPr="00094C4A">
        <w:rPr>
          <w:rFonts w:ascii="Times New Roman" w:hAnsi="Times New Roman"/>
          <w:b/>
          <w:bCs/>
          <w:color w:val="FF0000"/>
          <w:sz w:val="24"/>
          <w:szCs w:val="24"/>
        </w:rPr>
        <w:t>što predstavlja povećanje</w:t>
      </w:r>
      <w:r w:rsidR="00094C4A">
        <w:rPr>
          <w:rFonts w:ascii="Times New Roman" w:hAnsi="Times New Roman"/>
          <w:b/>
          <w:bCs/>
          <w:color w:val="FF0000"/>
          <w:sz w:val="24"/>
          <w:szCs w:val="24"/>
        </w:rPr>
        <w:t xml:space="preserve"> </w:t>
      </w:r>
      <w:r w:rsidR="00961D04" w:rsidRPr="00094C4A">
        <w:rPr>
          <w:rFonts w:ascii="Times New Roman" w:hAnsi="Times New Roman"/>
          <w:b/>
          <w:bCs/>
          <w:color w:val="FF0000"/>
          <w:sz w:val="24"/>
          <w:szCs w:val="24"/>
        </w:rPr>
        <w:t xml:space="preserve">od </w:t>
      </w:r>
      <w:r w:rsidR="00094C4A" w:rsidRPr="00094C4A">
        <w:rPr>
          <w:rFonts w:ascii="Times New Roman" w:hAnsi="Times New Roman"/>
          <w:b/>
          <w:bCs/>
          <w:color w:val="FF0000"/>
          <w:sz w:val="24"/>
          <w:szCs w:val="24"/>
        </w:rPr>
        <w:t xml:space="preserve">53,43 </w:t>
      </w:r>
      <w:r w:rsidR="00961D04" w:rsidRPr="00094C4A">
        <w:rPr>
          <w:rFonts w:ascii="Times New Roman" w:hAnsi="Times New Roman"/>
          <w:b/>
          <w:bCs/>
          <w:color w:val="FF0000"/>
          <w:sz w:val="24"/>
          <w:szCs w:val="24"/>
        </w:rPr>
        <w:t>%.</w:t>
      </w:r>
    </w:p>
    <w:p w14:paraId="267D930C" w14:textId="77777777" w:rsidR="00961D04" w:rsidRDefault="00961D04"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3A7EF3B9" w14:textId="1495FECB" w:rsidR="00961D04" w:rsidRPr="00961D04" w:rsidRDefault="00961D04"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3F47F4">
        <w:rPr>
          <w:rFonts w:ascii="Times New Roman" w:hAnsi="Times New Roman"/>
          <w:b/>
          <w:bCs/>
          <w:sz w:val="24"/>
          <w:szCs w:val="24"/>
        </w:rPr>
        <w:t>Veće ostvarenje od plana kod poreznih prihoda je rezultat bolje zaposlenosti (veći broj zaposlenih) i rasta bruto plaća</w:t>
      </w:r>
      <w:r w:rsidR="00094C4A">
        <w:rPr>
          <w:rFonts w:ascii="Times New Roman" w:hAnsi="Times New Roman"/>
          <w:sz w:val="24"/>
          <w:szCs w:val="24"/>
        </w:rPr>
        <w:t>, i u javnom, te privatnom sektoru.</w:t>
      </w:r>
    </w:p>
    <w:p w14:paraId="3358DB2C" w14:textId="77777777" w:rsidR="00B94450" w:rsidRDefault="00B94450"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20A6D0A8" w14:textId="2EFC1114" w:rsidR="00A829FE" w:rsidRDefault="00094C4A"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094C4A">
        <w:rPr>
          <w:rFonts w:ascii="Times New Roman" w:hAnsi="Times New Roman"/>
          <w:sz w:val="24"/>
          <w:szCs w:val="24"/>
        </w:rPr>
        <w:t>Povrate po poreznim prijavama građana za 2022. godinu (realizirani tijekom 2023. godine), Država je realizirala na način da je građanima isplatila pripadajuća sredstva, a od Grada su nedostajuća sredstva u iznosu od 631.160,48 eura sustegnuta na način da je, počevši od kolovoza 2023. godine, Država mjesečno umanjivala pripadajući prihod od poreza na dohodak za 25%. Na taj je način tijekom 2023. godine vraćeno ukupno 547.984,35 eura, a preostali dug prema Državnom proračunu u iznosu od 83.176,13 eura doznačen je jednokratno sukladno Naputku o načinu uplaćivanja prihoda proračuna, obveznih doprinosa te prihoda za financiranje drugih javnih potreba u 2023. godini s računa Grada dana 29. prosinca 2023. godine i na taj način u cijelosti podmiren.</w:t>
      </w:r>
    </w:p>
    <w:p w14:paraId="4BBE5114" w14:textId="77777777" w:rsidR="00094C4A" w:rsidRDefault="00094C4A"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3A9F90E0" w14:textId="77777777" w:rsidR="00A829FE" w:rsidRPr="00456B15"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Izmjenama i dopunama Zakona o financiranju jedinica lokalne i područne (regionalne) samouprave (NN 127/17, 138/20) promijenili su se omjeri u raspodjeli poreza, pa je tako </w:t>
      </w:r>
      <w:r w:rsidRPr="00456B15">
        <w:rPr>
          <w:rFonts w:ascii="Times New Roman" w:eastAsia="Times New Roman" w:hAnsi="Times New Roman"/>
          <w:b/>
          <w:bCs/>
          <w:sz w:val="24"/>
          <w:szCs w:val="24"/>
          <w:u w:val="single"/>
          <w:lang w:eastAsia="hr-HR"/>
        </w:rPr>
        <w:t>udio gradova</w:t>
      </w:r>
      <w:r w:rsidRPr="00065381">
        <w:rPr>
          <w:rFonts w:ascii="Times New Roman" w:eastAsia="Times New Roman" w:hAnsi="Times New Roman"/>
          <w:sz w:val="24"/>
          <w:szCs w:val="24"/>
          <w:lang w:eastAsia="hr-HR"/>
        </w:rPr>
        <w:t xml:space="preserve"> u tom porezu </w:t>
      </w:r>
      <w:r w:rsidRPr="00065381">
        <w:rPr>
          <w:rFonts w:ascii="Times New Roman" w:eastAsia="Times New Roman" w:hAnsi="Times New Roman"/>
          <w:b/>
          <w:bCs/>
          <w:sz w:val="24"/>
          <w:szCs w:val="24"/>
          <w:u w:val="single"/>
          <w:lang w:eastAsia="hr-HR"/>
        </w:rPr>
        <w:t>porastao sa 60 na 74 posto</w:t>
      </w:r>
      <w:r w:rsidRPr="00065381">
        <w:rPr>
          <w:rFonts w:ascii="Times New Roman" w:eastAsia="Times New Roman" w:hAnsi="Times New Roman"/>
          <w:sz w:val="24"/>
          <w:szCs w:val="24"/>
          <w:lang w:eastAsia="hr-HR"/>
        </w:rPr>
        <w:t>, a udio županija sa 17 na 20 posto. Decentralizirane funkcije su ostale na dosadašnjih 6 %.</w:t>
      </w:r>
    </w:p>
    <w:p w14:paraId="1685C508" w14:textId="2825DD3C"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Sukladno navedenom, povećao se i udio povrata temeljem godišnjeg obračuna poreza na dohodak i prireza porezu na dohodak po godišnjoj prijavi, pa je </w:t>
      </w:r>
      <w:r>
        <w:rPr>
          <w:rFonts w:ascii="Times New Roman" w:eastAsia="Times New Roman" w:hAnsi="Times New Roman"/>
          <w:sz w:val="24"/>
          <w:szCs w:val="24"/>
          <w:lang w:eastAsia="hr-HR"/>
        </w:rPr>
        <w:t>shodno tome</w:t>
      </w:r>
      <w:r w:rsidRPr="00065381">
        <w:rPr>
          <w:rFonts w:ascii="Times New Roman" w:eastAsia="Times New Roman" w:hAnsi="Times New Roman"/>
          <w:sz w:val="24"/>
          <w:szCs w:val="24"/>
          <w:lang w:eastAsia="hr-HR"/>
        </w:rPr>
        <w:t xml:space="preserve"> iznos povećan na </w:t>
      </w:r>
      <w:r w:rsidR="00094C4A">
        <w:rPr>
          <w:rFonts w:ascii="Times New Roman" w:eastAsia="Times New Roman" w:hAnsi="Times New Roman"/>
          <w:sz w:val="24"/>
          <w:szCs w:val="24"/>
          <w:lang w:eastAsia="hr-HR"/>
        </w:rPr>
        <w:t>631.160,48 eura</w:t>
      </w:r>
      <w:r w:rsidRPr="00065381">
        <w:rPr>
          <w:rFonts w:ascii="Times New Roman" w:eastAsia="Times New Roman" w:hAnsi="Times New Roman"/>
          <w:sz w:val="24"/>
          <w:szCs w:val="24"/>
          <w:lang w:eastAsia="hr-HR"/>
        </w:rPr>
        <w:t xml:space="preserve">. </w:t>
      </w:r>
    </w:p>
    <w:p w14:paraId="24E48DB6" w14:textId="77777777" w:rsidR="00E249E9" w:rsidRPr="00065381" w:rsidRDefault="00E249E9"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p>
    <w:p w14:paraId="6F1D55BB" w14:textId="291AF956" w:rsidR="00E249E9" w:rsidRPr="00405180" w:rsidRDefault="00A829FE" w:rsidP="00405180">
      <w:pPr>
        <w:pStyle w:val="StandardWeb"/>
        <w:shd w:val="clear" w:color="auto" w:fill="FFFFFF"/>
        <w:spacing w:before="0" w:beforeAutospacing="0" w:after="390" w:afterAutospacing="0"/>
        <w:jc w:val="both"/>
        <w:rPr>
          <w:color w:val="05131E"/>
        </w:rPr>
      </w:pPr>
      <w:r>
        <w:rPr>
          <w:color w:val="05131E"/>
        </w:rPr>
        <w:t xml:space="preserve">Podsjećamo </w:t>
      </w:r>
      <w:r w:rsidRPr="00065381">
        <w:rPr>
          <w:color w:val="05131E"/>
        </w:rPr>
        <w:t xml:space="preserve">kako </w:t>
      </w:r>
      <w:r>
        <w:rPr>
          <w:color w:val="05131E"/>
        </w:rPr>
        <w:t>su 2021.</w:t>
      </w:r>
      <w:r w:rsidRPr="00065381">
        <w:rPr>
          <w:color w:val="05131E"/>
        </w:rPr>
        <w:t xml:space="preserve"> godine prvi put, temeljem godišnjeg obračuna, povrat poreza na dohodak </w:t>
      </w:r>
      <w:r w:rsidRPr="00065381">
        <w:rPr>
          <w:b/>
          <w:bCs/>
          <w:color w:val="05131E"/>
        </w:rPr>
        <w:t>dobili mladi do 30 godina života</w:t>
      </w:r>
      <w:r w:rsidRPr="00065381">
        <w:rPr>
          <w:color w:val="05131E"/>
        </w:rPr>
        <w:t xml:space="preserve">, i to s osnove umanjenja poreza na dohodak obračunatog na plaću. Taj </w:t>
      </w:r>
      <w:r>
        <w:rPr>
          <w:color w:val="05131E"/>
        </w:rPr>
        <w:t>su</w:t>
      </w:r>
      <w:r w:rsidRPr="00065381">
        <w:rPr>
          <w:color w:val="05131E"/>
        </w:rPr>
        <w:t xml:space="preserve"> povrat oni ostvari</w:t>
      </w:r>
      <w:r>
        <w:rPr>
          <w:color w:val="05131E"/>
        </w:rPr>
        <w:t>li</w:t>
      </w:r>
      <w:r w:rsidRPr="00065381">
        <w:rPr>
          <w:color w:val="05131E"/>
        </w:rPr>
        <w:t xml:space="preserve"> slijedom zakonskih izmjena u okviru četvrtog kruga porezne reforme s primjenom od 1. siječnja 2020.</w:t>
      </w:r>
      <w:r>
        <w:rPr>
          <w:color w:val="05131E"/>
        </w:rPr>
        <w:t xml:space="preserve">, a </w:t>
      </w:r>
      <w:r w:rsidRPr="00065381">
        <w:rPr>
          <w:color w:val="05131E"/>
        </w:rPr>
        <w:t>kojima je cilj smanjenje poreznog opterećenja rada te stvaranje poticajnog okruženja za mlade kroz povećanje plaća</w:t>
      </w:r>
      <w:r>
        <w:rPr>
          <w:color w:val="05131E"/>
        </w:rPr>
        <w:t xml:space="preserve">.  </w:t>
      </w:r>
      <w:r w:rsidRPr="00065381">
        <w:rPr>
          <w:color w:val="05131E"/>
        </w:rPr>
        <w:t>Pritom mladi do 25 godina života ostvaruju pravo na 100-postotno umanjenja porezne obveze, a mladi od 26 do 30 godina života na 50-postotno umanjenje porezne obveze.</w:t>
      </w:r>
      <w:r w:rsidR="00CF1F4F">
        <w:rPr>
          <w:color w:val="05131E"/>
        </w:rPr>
        <w:t xml:space="preserve"> </w:t>
      </w:r>
      <w:r w:rsidRPr="00065381">
        <w:rPr>
          <w:color w:val="05131E"/>
        </w:rPr>
        <w:t>Udio povrata poreza i prireza porezu na dohodak za mlade unutar posebnog postupka utvrđivanja godišnjeg poreza na dohodak za 202</w:t>
      </w:r>
      <w:r>
        <w:rPr>
          <w:color w:val="05131E"/>
        </w:rPr>
        <w:t>1.</w:t>
      </w:r>
      <w:r w:rsidRPr="00065381">
        <w:rPr>
          <w:color w:val="05131E"/>
        </w:rPr>
        <w:t xml:space="preserve"> godinu iznosi gotovo 40 posto u odnosu na ukupan iznos povrata poreza i prireza porezu na dohodak za sve porezne obveznike – građane u posebnom postupku</w:t>
      </w:r>
      <w:r>
        <w:rPr>
          <w:color w:val="05131E"/>
        </w:rPr>
        <w:t>.</w:t>
      </w:r>
    </w:p>
    <w:p w14:paraId="536EE63C" w14:textId="6213664C" w:rsidR="00D47E9F" w:rsidRPr="00F26C82" w:rsidRDefault="00BE463D" w:rsidP="000A642F">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i/>
          <w:iCs/>
          <w:sz w:val="24"/>
          <w:szCs w:val="24"/>
          <w:lang w:eastAsia="hr-HR"/>
        </w:rPr>
      </w:pPr>
      <w:r>
        <w:rPr>
          <w:rFonts w:ascii="Times New Roman" w:hAnsi="Times New Roman"/>
          <w:i/>
          <w:iCs/>
          <w:sz w:val="24"/>
          <w:szCs w:val="24"/>
        </w:rPr>
        <w:t xml:space="preserve">Tablica br. </w:t>
      </w:r>
      <w:r w:rsidR="00E0737D">
        <w:rPr>
          <w:rFonts w:ascii="Times New Roman" w:hAnsi="Times New Roman"/>
          <w:i/>
          <w:iCs/>
          <w:sz w:val="24"/>
          <w:szCs w:val="24"/>
        </w:rPr>
        <w:t xml:space="preserve">6. </w:t>
      </w:r>
      <w:r>
        <w:rPr>
          <w:rFonts w:ascii="Times New Roman" w:hAnsi="Times New Roman"/>
          <w:i/>
          <w:iCs/>
          <w:sz w:val="24"/>
          <w:szCs w:val="24"/>
        </w:rPr>
        <w:t xml:space="preserve"> - </w:t>
      </w:r>
      <w:r w:rsidR="00F26C82" w:rsidRPr="00F26C82">
        <w:rPr>
          <w:rFonts w:ascii="Times New Roman" w:hAnsi="Times New Roman"/>
          <w:i/>
          <w:iCs/>
          <w:sz w:val="24"/>
          <w:szCs w:val="24"/>
        </w:rPr>
        <w:t>Izvršenje povrata na računu poreza na dohodak i prireza porezu na dohodak</w:t>
      </w:r>
    </w:p>
    <w:tbl>
      <w:tblPr>
        <w:tblW w:w="9072" w:type="dxa"/>
        <w:tblLook w:val="04A0" w:firstRow="1" w:lastRow="0" w:firstColumn="1" w:lastColumn="0" w:noHBand="0" w:noVBand="1"/>
      </w:tblPr>
      <w:tblGrid>
        <w:gridCol w:w="2552"/>
        <w:gridCol w:w="6520"/>
      </w:tblGrid>
      <w:tr w:rsidR="00094C4A" w:rsidRPr="00094C4A" w14:paraId="35B8323E" w14:textId="77777777" w:rsidTr="00D25EFE">
        <w:trPr>
          <w:trHeight w:val="300"/>
        </w:trPr>
        <w:tc>
          <w:tcPr>
            <w:tcW w:w="2552" w:type="dxa"/>
            <w:tcBorders>
              <w:top w:val="nil"/>
              <w:left w:val="nil"/>
              <w:bottom w:val="nil"/>
              <w:right w:val="nil"/>
            </w:tcBorders>
            <w:shd w:val="clear" w:color="000000" w:fill="EAF1DD"/>
            <w:vAlign w:val="center"/>
            <w:hideMark/>
          </w:tcPr>
          <w:p w14:paraId="7F432243" w14:textId="1FCAF9E4" w:rsidR="00094C4A" w:rsidRPr="00094C4A" w:rsidRDefault="00094C4A" w:rsidP="00094C4A">
            <w:pPr>
              <w:spacing w:after="0" w:line="240" w:lineRule="auto"/>
              <w:jc w:val="center"/>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202</w:t>
            </w:r>
            <w:r w:rsidR="004D07B6">
              <w:rPr>
                <w:rFonts w:ascii="Times New Roman" w:eastAsia="Times New Roman" w:hAnsi="Times New Roman" w:cs="Times New Roman"/>
                <w:i/>
                <w:iCs/>
                <w:color w:val="FF0000"/>
                <w:lang w:eastAsia="hr-HR"/>
              </w:rPr>
              <w:t>3</w:t>
            </w:r>
            <w:r w:rsidRPr="00094C4A">
              <w:rPr>
                <w:rFonts w:ascii="Times New Roman" w:eastAsia="Times New Roman" w:hAnsi="Times New Roman" w:cs="Times New Roman"/>
                <w:i/>
                <w:iCs/>
                <w:color w:val="FF0000"/>
                <w:lang w:eastAsia="hr-HR"/>
              </w:rPr>
              <w:t>. vratili</w:t>
            </w:r>
          </w:p>
        </w:tc>
        <w:tc>
          <w:tcPr>
            <w:tcW w:w="6520" w:type="dxa"/>
            <w:tcBorders>
              <w:top w:val="nil"/>
              <w:left w:val="nil"/>
              <w:bottom w:val="nil"/>
              <w:right w:val="nil"/>
            </w:tcBorders>
            <w:shd w:val="clear" w:color="000000" w:fill="EAF1DD"/>
            <w:vAlign w:val="center"/>
            <w:hideMark/>
          </w:tcPr>
          <w:p w14:paraId="4D8656AE" w14:textId="77777777" w:rsidR="00094C4A" w:rsidRPr="00094C4A" w:rsidRDefault="00094C4A" w:rsidP="00094C4A">
            <w:pPr>
              <w:spacing w:after="0" w:line="240" w:lineRule="auto"/>
              <w:jc w:val="right"/>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631.160,48</w:t>
            </w:r>
          </w:p>
        </w:tc>
      </w:tr>
      <w:tr w:rsidR="00094C4A" w:rsidRPr="00094C4A" w14:paraId="18BD4E66" w14:textId="77777777" w:rsidTr="00D25EFE">
        <w:trPr>
          <w:trHeight w:val="300"/>
        </w:trPr>
        <w:tc>
          <w:tcPr>
            <w:tcW w:w="2552" w:type="dxa"/>
            <w:tcBorders>
              <w:top w:val="nil"/>
              <w:left w:val="nil"/>
              <w:bottom w:val="nil"/>
              <w:right w:val="nil"/>
            </w:tcBorders>
            <w:shd w:val="clear" w:color="000000" w:fill="EAF1DD"/>
            <w:vAlign w:val="center"/>
            <w:hideMark/>
          </w:tcPr>
          <w:p w14:paraId="766C56FA" w14:textId="77777777" w:rsidR="00094C4A" w:rsidRPr="00094C4A" w:rsidRDefault="00094C4A" w:rsidP="00094C4A">
            <w:pPr>
              <w:spacing w:after="0" w:line="240" w:lineRule="auto"/>
              <w:jc w:val="center"/>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2022. vratili</w:t>
            </w:r>
          </w:p>
        </w:tc>
        <w:tc>
          <w:tcPr>
            <w:tcW w:w="6520" w:type="dxa"/>
            <w:tcBorders>
              <w:top w:val="nil"/>
              <w:left w:val="nil"/>
              <w:bottom w:val="nil"/>
              <w:right w:val="nil"/>
            </w:tcBorders>
            <w:shd w:val="clear" w:color="000000" w:fill="EAF1DD"/>
            <w:vAlign w:val="center"/>
            <w:hideMark/>
          </w:tcPr>
          <w:p w14:paraId="3551A896" w14:textId="77777777" w:rsidR="00094C4A" w:rsidRPr="00094C4A" w:rsidRDefault="00094C4A" w:rsidP="00094C4A">
            <w:pPr>
              <w:spacing w:after="0" w:line="240" w:lineRule="auto"/>
              <w:jc w:val="right"/>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554.018,99</w:t>
            </w:r>
          </w:p>
        </w:tc>
      </w:tr>
      <w:tr w:rsidR="00094C4A" w:rsidRPr="00094C4A" w14:paraId="729F2B8B" w14:textId="77777777" w:rsidTr="00D25EFE">
        <w:trPr>
          <w:trHeight w:val="300"/>
        </w:trPr>
        <w:tc>
          <w:tcPr>
            <w:tcW w:w="2552" w:type="dxa"/>
            <w:tcBorders>
              <w:top w:val="nil"/>
              <w:left w:val="nil"/>
              <w:bottom w:val="nil"/>
              <w:right w:val="nil"/>
            </w:tcBorders>
            <w:shd w:val="clear" w:color="000000" w:fill="E2EFDA"/>
            <w:vAlign w:val="center"/>
            <w:hideMark/>
          </w:tcPr>
          <w:p w14:paraId="3175529B" w14:textId="77777777" w:rsidR="00094C4A" w:rsidRPr="00094C4A" w:rsidRDefault="00094C4A" w:rsidP="00094C4A">
            <w:pPr>
              <w:spacing w:after="0" w:line="240" w:lineRule="auto"/>
              <w:jc w:val="center"/>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2021. vratili</w:t>
            </w:r>
          </w:p>
        </w:tc>
        <w:tc>
          <w:tcPr>
            <w:tcW w:w="6520" w:type="dxa"/>
            <w:tcBorders>
              <w:top w:val="nil"/>
              <w:left w:val="nil"/>
              <w:bottom w:val="nil"/>
              <w:right w:val="nil"/>
            </w:tcBorders>
            <w:shd w:val="clear" w:color="000000" w:fill="E2EFDA"/>
            <w:vAlign w:val="center"/>
            <w:hideMark/>
          </w:tcPr>
          <w:p w14:paraId="7CEEDCF2" w14:textId="77777777" w:rsidR="00094C4A" w:rsidRPr="00094C4A" w:rsidRDefault="00094C4A" w:rsidP="00094C4A">
            <w:pPr>
              <w:spacing w:after="0" w:line="240" w:lineRule="auto"/>
              <w:jc w:val="right"/>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520.456,90</w:t>
            </w:r>
          </w:p>
        </w:tc>
      </w:tr>
      <w:tr w:rsidR="00094C4A" w:rsidRPr="00094C4A" w14:paraId="14FB3379" w14:textId="77777777" w:rsidTr="00D25EFE">
        <w:trPr>
          <w:trHeight w:val="300"/>
        </w:trPr>
        <w:tc>
          <w:tcPr>
            <w:tcW w:w="2552" w:type="dxa"/>
            <w:tcBorders>
              <w:top w:val="nil"/>
              <w:left w:val="nil"/>
              <w:bottom w:val="nil"/>
              <w:right w:val="nil"/>
            </w:tcBorders>
            <w:shd w:val="clear" w:color="000000" w:fill="E2EFDA"/>
            <w:noWrap/>
            <w:vAlign w:val="center"/>
            <w:hideMark/>
          </w:tcPr>
          <w:p w14:paraId="5F56689C" w14:textId="77777777" w:rsidR="00094C4A" w:rsidRPr="00094C4A" w:rsidRDefault="00094C4A" w:rsidP="00094C4A">
            <w:pPr>
              <w:spacing w:after="0" w:line="240" w:lineRule="auto"/>
              <w:jc w:val="center"/>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2020. vratili</w:t>
            </w:r>
          </w:p>
        </w:tc>
        <w:tc>
          <w:tcPr>
            <w:tcW w:w="6520" w:type="dxa"/>
            <w:tcBorders>
              <w:top w:val="nil"/>
              <w:left w:val="nil"/>
              <w:bottom w:val="nil"/>
              <w:right w:val="nil"/>
            </w:tcBorders>
            <w:shd w:val="clear" w:color="000000" w:fill="E2EFDA"/>
            <w:vAlign w:val="center"/>
            <w:hideMark/>
          </w:tcPr>
          <w:p w14:paraId="10F7FEEB" w14:textId="77777777" w:rsidR="00094C4A" w:rsidRPr="00094C4A" w:rsidRDefault="00094C4A" w:rsidP="00094C4A">
            <w:pPr>
              <w:spacing w:after="0" w:line="240" w:lineRule="auto"/>
              <w:jc w:val="right"/>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331.676,80</w:t>
            </w:r>
          </w:p>
        </w:tc>
      </w:tr>
      <w:tr w:rsidR="00094C4A" w:rsidRPr="00094C4A" w14:paraId="5F88AEEF" w14:textId="77777777" w:rsidTr="00D25EFE">
        <w:trPr>
          <w:trHeight w:val="300"/>
        </w:trPr>
        <w:tc>
          <w:tcPr>
            <w:tcW w:w="2552" w:type="dxa"/>
            <w:tcBorders>
              <w:top w:val="nil"/>
              <w:left w:val="nil"/>
              <w:bottom w:val="nil"/>
              <w:right w:val="nil"/>
            </w:tcBorders>
            <w:shd w:val="clear" w:color="000000" w:fill="E2EFDA"/>
            <w:noWrap/>
            <w:vAlign w:val="center"/>
            <w:hideMark/>
          </w:tcPr>
          <w:p w14:paraId="03F261FB" w14:textId="77777777" w:rsidR="00094C4A" w:rsidRPr="00094C4A" w:rsidRDefault="00094C4A" w:rsidP="00094C4A">
            <w:pPr>
              <w:spacing w:after="0" w:line="240" w:lineRule="auto"/>
              <w:jc w:val="center"/>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2019. vratili</w:t>
            </w:r>
          </w:p>
        </w:tc>
        <w:tc>
          <w:tcPr>
            <w:tcW w:w="6520" w:type="dxa"/>
            <w:tcBorders>
              <w:top w:val="nil"/>
              <w:left w:val="nil"/>
              <w:bottom w:val="nil"/>
              <w:right w:val="nil"/>
            </w:tcBorders>
            <w:shd w:val="clear" w:color="000000" w:fill="E2EFDA"/>
            <w:noWrap/>
            <w:vAlign w:val="center"/>
            <w:hideMark/>
          </w:tcPr>
          <w:p w14:paraId="04A5966E" w14:textId="77777777" w:rsidR="00094C4A" w:rsidRPr="00094C4A" w:rsidRDefault="00094C4A" w:rsidP="00094C4A">
            <w:pPr>
              <w:spacing w:after="0" w:line="240" w:lineRule="auto"/>
              <w:jc w:val="right"/>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312.900,58</w:t>
            </w:r>
          </w:p>
        </w:tc>
      </w:tr>
      <w:tr w:rsidR="00094C4A" w:rsidRPr="00094C4A" w14:paraId="709E62D7" w14:textId="77777777" w:rsidTr="00D25EFE">
        <w:trPr>
          <w:trHeight w:val="300"/>
        </w:trPr>
        <w:tc>
          <w:tcPr>
            <w:tcW w:w="2552" w:type="dxa"/>
            <w:tcBorders>
              <w:top w:val="nil"/>
              <w:left w:val="nil"/>
              <w:bottom w:val="nil"/>
              <w:right w:val="nil"/>
            </w:tcBorders>
            <w:shd w:val="clear" w:color="000000" w:fill="E2EFDA"/>
            <w:noWrap/>
            <w:vAlign w:val="center"/>
            <w:hideMark/>
          </w:tcPr>
          <w:p w14:paraId="19ABF0C7" w14:textId="77777777" w:rsidR="00094C4A" w:rsidRPr="00094C4A" w:rsidRDefault="00094C4A" w:rsidP="00094C4A">
            <w:pPr>
              <w:spacing w:after="0" w:line="240" w:lineRule="auto"/>
              <w:jc w:val="center"/>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lastRenderedPageBreak/>
              <w:t>2018. vratili</w:t>
            </w:r>
          </w:p>
        </w:tc>
        <w:tc>
          <w:tcPr>
            <w:tcW w:w="6520" w:type="dxa"/>
            <w:tcBorders>
              <w:top w:val="nil"/>
              <w:left w:val="nil"/>
              <w:bottom w:val="nil"/>
              <w:right w:val="nil"/>
            </w:tcBorders>
            <w:shd w:val="clear" w:color="000000" w:fill="E2EFDA"/>
            <w:noWrap/>
            <w:vAlign w:val="center"/>
            <w:hideMark/>
          </w:tcPr>
          <w:p w14:paraId="7440AF9F" w14:textId="77777777" w:rsidR="00094C4A" w:rsidRPr="00094C4A" w:rsidRDefault="00094C4A" w:rsidP="00094C4A">
            <w:pPr>
              <w:spacing w:after="0" w:line="240" w:lineRule="auto"/>
              <w:jc w:val="right"/>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266.203,77</w:t>
            </w:r>
          </w:p>
        </w:tc>
      </w:tr>
      <w:tr w:rsidR="00094C4A" w:rsidRPr="00094C4A" w14:paraId="05E8DB26" w14:textId="77777777" w:rsidTr="00D25EFE">
        <w:trPr>
          <w:trHeight w:val="300"/>
        </w:trPr>
        <w:tc>
          <w:tcPr>
            <w:tcW w:w="2552" w:type="dxa"/>
            <w:tcBorders>
              <w:top w:val="nil"/>
              <w:left w:val="nil"/>
              <w:bottom w:val="nil"/>
              <w:right w:val="nil"/>
            </w:tcBorders>
            <w:shd w:val="clear" w:color="000000" w:fill="E2EFDA"/>
            <w:noWrap/>
            <w:vAlign w:val="center"/>
            <w:hideMark/>
          </w:tcPr>
          <w:p w14:paraId="0742CA85" w14:textId="77777777" w:rsidR="00094C4A" w:rsidRPr="00094C4A" w:rsidRDefault="00094C4A" w:rsidP="00094C4A">
            <w:pPr>
              <w:spacing w:after="0" w:line="240" w:lineRule="auto"/>
              <w:jc w:val="center"/>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2017. vratili</w:t>
            </w:r>
          </w:p>
        </w:tc>
        <w:tc>
          <w:tcPr>
            <w:tcW w:w="6520" w:type="dxa"/>
            <w:tcBorders>
              <w:top w:val="nil"/>
              <w:left w:val="nil"/>
              <w:bottom w:val="nil"/>
              <w:right w:val="nil"/>
            </w:tcBorders>
            <w:shd w:val="clear" w:color="000000" w:fill="E2EFDA"/>
            <w:noWrap/>
            <w:vAlign w:val="center"/>
            <w:hideMark/>
          </w:tcPr>
          <w:p w14:paraId="285FFFE6" w14:textId="77777777" w:rsidR="00094C4A" w:rsidRPr="00094C4A" w:rsidRDefault="00094C4A" w:rsidP="00094C4A">
            <w:pPr>
              <w:spacing w:after="0" w:line="240" w:lineRule="auto"/>
              <w:jc w:val="right"/>
              <w:rPr>
                <w:rFonts w:ascii="Times New Roman" w:eastAsia="Times New Roman" w:hAnsi="Times New Roman" w:cs="Times New Roman"/>
                <w:i/>
                <w:iCs/>
                <w:color w:val="FF0000"/>
                <w:lang w:eastAsia="hr-HR"/>
              </w:rPr>
            </w:pPr>
            <w:r w:rsidRPr="00094C4A">
              <w:rPr>
                <w:rFonts w:ascii="Times New Roman" w:eastAsia="Times New Roman" w:hAnsi="Times New Roman" w:cs="Times New Roman"/>
                <w:i/>
                <w:iCs/>
                <w:color w:val="FF0000"/>
                <w:lang w:eastAsia="hr-HR"/>
              </w:rPr>
              <w:t>260.051,76</w:t>
            </w:r>
          </w:p>
        </w:tc>
      </w:tr>
    </w:tbl>
    <w:p w14:paraId="0ADE409E" w14:textId="77777777" w:rsidR="00A310C6" w:rsidRDefault="00A310C6" w:rsidP="008304CB">
      <w:pPr>
        <w:autoSpaceDE w:val="0"/>
        <w:autoSpaceDN w:val="0"/>
        <w:adjustRightInd w:val="0"/>
        <w:spacing w:after="0" w:line="240" w:lineRule="auto"/>
        <w:jc w:val="both"/>
        <w:rPr>
          <w:rFonts w:ascii="Times New Roman" w:hAnsi="Times New Roman" w:cs="Times New Roman"/>
          <w:sz w:val="24"/>
          <w:szCs w:val="24"/>
        </w:rPr>
      </w:pPr>
    </w:p>
    <w:p w14:paraId="0B61B21C" w14:textId="2237DA4B" w:rsidR="00395B4C" w:rsidRDefault="00094C4A"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Sukl</w:t>
      </w:r>
      <w:r w:rsidR="00295516">
        <w:rPr>
          <w:rFonts w:ascii="Times New Roman" w:hAnsi="Times New Roman" w:cs="Times New Roman"/>
          <w:sz w:val="24"/>
          <w:szCs w:val="24"/>
        </w:rPr>
        <w:t>adno</w:t>
      </w:r>
      <w:r>
        <w:rPr>
          <w:rFonts w:ascii="Times New Roman" w:hAnsi="Times New Roman" w:cs="Times New Roman"/>
          <w:sz w:val="24"/>
          <w:szCs w:val="24"/>
        </w:rPr>
        <w:t xml:space="preserve"> podatcima iz gornje tablice, zaključujemo da je iznos povrata iz godine u godinu sve veći, odnosno imamo veći broj obveznika.</w:t>
      </w:r>
    </w:p>
    <w:p w14:paraId="42A6DA02" w14:textId="77777777" w:rsidR="00094C4A" w:rsidRDefault="00094C4A" w:rsidP="008304CB">
      <w:pPr>
        <w:autoSpaceDE w:val="0"/>
        <w:autoSpaceDN w:val="0"/>
        <w:adjustRightInd w:val="0"/>
        <w:spacing w:after="0" w:line="240" w:lineRule="auto"/>
        <w:jc w:val="both"/>
        <w:rPr>
          <w:rFonts w:ascii="Times New Roman" w:hAnsi="Times New Roman" w:cs="Times New Roman"/>
          <w:sz w:val="24"/>
          <w:szCs w:val="24"/>
        </w:rPr>
      </w:pPr>
    </w:p>
    <w:p w14:paraId="3DFAA54D" w14:textId="53302B7C" w:rsidR="00F33E93"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304CB" w:rsidRPr="004B68F1">
        <w:rPr>
          <w:rFonts w:ascii="Times New Roman" w:hAnsi="Times New Roman" w:cs="Times New Roman"/>
          <w:sz w:val="24"/>
          <w:szCs w:val="24"/>
        </w:rPr>
        <w:t xml:space="preserve">rihod s osnove </w:t>
      </w:r>
      <w:r w:rsidR="008304CB" w:rsidRPr="004962D5">
        <w:rPr>
          <w:rFonts w:ascii="Times New Roman" w:hAnsi="Times New Roman" w:cs="Times New Roman"/>
          <w:b/>
          <w:bCs/>
          <w:sz w:val="24"/>
          <w:szCs w:val="24"/>
        </w:rPr>
        <w:t xml:space="preserve">poreza na imovinu </w:t>
      </w:r>
      <w:r w:rsidR="004962D5" w:rsidRPr="004962D5">
        <w:rPr>
          <w:rFonts w:ascii="Times New Roman" w:hAnsi="Times New Roman" w:cs="Times New Roman"/>
          <w:b/>
          <w:bCs/>
          <w:sz w:val="24"/>
          <w:szCs w:val="24"/>
        </w:rPr>
        <w:t>(613)</w:t>
      </w:r>
      <w:r w:rsidR="00CF1F4F">
        <w:rPr>
          <w:rFonts w:ascii="Times New Roman" w:hAnsi="Times New Roman" w:cs="Times New Roman"/>
          <w:b/>
          <w:bCs/>
          <w:sz w:val="24"/>
          <w:szCs w:val="24"/>
        </w:rPr>
        <w:t xml:space="preserve"> </w:t>
      </w:r>
      <w:r w:rsidR="00A16A00" w:rsidRPr="00A16A00">
        <w:rPr>
          <w:rFonts w:ascii="Times New Roman" w:hAnsi="Times New Roman" w:cs="Times New Roman"/>
          <w:sz w:val="24"/>
          <w:szCs w:val="24"/>
        </w:rPr>
        <w:t>ost</w:t>
      </w:r>
      <w:r w:rsidR="00A16A00">
        <w:rPr>
          <w:rFonts w:ascii="Times New Roman" w:hAnsi="Times New Roman" w:cs="Times New Roman"/>
          <w:sz w:val="24"/>
          <w:szCs w:val="24"/>
        </w:rPr>
        <w:t>v</w:t>
      </w:r>
      <w:r w:rsidR="00A16A00" w:rsidRPr="00A16A00">
        <w:rPr>
          <w:rFonts w:ascii="Times New Roman" w:hAnsi="Times New Roman" w:cs="Times New Roman"/>
          <w:sz w:val="24"/>
          <w:szCs w:val="24"/>
        </w:rPr>
        <w:t xml:space="preserve">aren je u iznosu od </w:t>
      </w:r>
      <w:r w:rsidR="00CF1F4F">
        <w:rPr>
          <w:rFonts w:ascii="Times New Roman" w:hAnsi="Times New Roman" w:cs="Times New Roman"/>
          <w:sz w:val="24"/>
          <w:szCs w:val="24"/>
        </w:rPr>
        <w:t>371.958,77</w:t>
      </w:r>
      <w:r w:rsidR="00A16A00" w:rsidRPr="00A16A00">
        <w:rPr>
          <w:rFonts w:ascii="Times New Roman" w:hAnsi="Times New Roman" w:cs="Times New Roman"/>
          <w:sz w:val="24"/>
          <w:szCs w:val="24"/>
        </w:rPr>
        <w:t xml:space="preserve"> eura</w:t>
      </w:r>
      <w:r w:rsidR="00CF1F4F">
        <w:rPr>
          <w:rFonts w:ascii="Times New Roman" w:hAnsi="Times New Roman" w:cs="Times New Roman"/>
          <w:sz w:val="24"/>
          <w:szCs w:val="24"/>
        </w:rPr>
        <w:t xml:space="preserve"> te je</w:t>
      </w:r>
      <w:r w:rsidR="00A16A00">
        <w:rPr>
          <w:rFonts w:ascii="Times New Roman" w:hAnsi="Times New Roman" w:cs="Times New Roman"/>
          <w:sz w:val="24"/>
          <w:szCs w:val="24"/>
        </w:rPr>
        <w:t xml:space="preserve"> </w:t>
      </w:r>
      <w:r w:rsidR="00167F59" w:rsidRPr="00A16A00">
        <w:rPr>
          <w:rFonts w:ascii="Times New Roman" w:hAnsi="Times New Roman" w:cs="Times New Roman"/>
          <w:sz w:val="24"/>
          <w:szCs w:val="24"/>
        </w:rPr>
        <w:t>veći</w:t>
      </w:r>
      <w:r w:rsidRPr="00A16A00">
        <w:rPr>
          <w:rFonts w:ascii="Times New Roman" w:hAnsi="Times New Roman" w:cs="Times New Roman"/>
          <w:sz w:val="24"/>
          <w:szCs w:val="24"/>
        </w:rPr>
        <w:t xml:space="preserve">  za </w:t>
      </w:r>
      <w:r w:rsidR="00CF1F4F">
        <w:rPr>
          <w:rFonts w:ascii="Times New Roman" w:hAnsi="Times New Roman" w:cs="Times New Roman"/>
          <w:sz w:val="24"/>
          <w:szCs w:val="24"/>
        </w:rPr>
        <w:t>42,32</w:t>
      </w:r>
      <w:r w:rsidR="00A16A00">
        <w:rPr>
          <w:rFonts w:ascii="Times New Roman" w:hAnsi="Times New Roman" w:cs="Times New Roman"/>
          <w:sz w:val="24"/>
          <w:szCs w:val="24"/>
        </w:rPr>
        <w:t>% u odnosu na isto razdoblje prošle godine.</w:t>
      </w:r>
    </w:p>
    <w:p w14:paraId="53A45F9A" w14:textId="77777777" w:rsidR="003F47F4" w:rsidRDefault="003F47F4" w:rsidP="008304CB">
      <w:pPr>
        <w:autoSpaceDE w:val="0"/>
        <w:autoSpaceDN w:val="0"/>
        <w:adjustRightInd w:val="0"/>
        <w:spacing w:after="0" w:line="240" w:lineRule="auto"/>
        <w:jc w:val="both"/>
        <w:rPr>
          <w:rFonts w:ascii="Times New Roman" w:hAnsi="Times New Roman" w:cs="Times New Roman"/>
          <w:sz w:val="24"/>
          <w:szCs w:val="24"/>
        </w:rPr>
      </w:pPr>
    </w:p>
    <w:p w14:paraId="14E6AFDB" w14:textId="0FDEED1F" w:rsidR="00284D9B"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 o</w:t>
      </w:r>
      <w:r w:rsidRPr="003F47F4">
        <w:rPr>
          <w:rFonts w:ascii="Times New Roman" w:hAnsi="Times New Roman" w:cs="Times New Roman"/>
          <w:sz w:val="24"/>
          <w:szCs w:val="24"/>
        </w:rPr>
        <w:t>stvarenje prihoda od poreza na promet nekretnina u 202</w:t>
      </w:r>
      <w:r w:rsidR="00167F59">
        <w:rPr>
          <w:rFonts w:ascii="Times New Roman" w:hAnsi="Times New Roman" w:cs="Times New Roman"/>
          <w:sz w:val="24"/>
          <w:szCs w:val="24"/>
        </w:rPr>
        <w:t>3</w:t>
      </w:r>
      <w:r w:rsidRPr="003F47F4">
        <w:rPr>
          <w:rFonts w:ascii="Times New Roman" w:hAnsi="Times New Roman" w:cs="Times New Roman"/>
          <w:sz w:val="24"/>
          <w:szCs w:val="24"/>
        </w:rPr>
        <w:t>. godin</w:t>
      </w:r>
      <w:r w:rsidR="00CF1F4F">
        <w:rPr>
          <w:rFonts w:ascii="Times New Roman" w:hAnsi="Times New Roman" w:cs="Times New Roman"/>
          <w:sz w:val="24"/>
          <w:szCs w:val="24"/>
        </w:rPr>
        <w:t>i</w:t>
      </w:r>
      <w:r w:rsidRPr="003F47F4">
        <w:rPr>
          <w:rFonts w:ascii="Times New Roman" w:hAnsi="Times New Roman" w:cs="Times New Roman"/>
          <w:sz w:val="24"/>
          <w:szCs w:val="24"/>
        </w:rPr>
        <w:t xml:space="preserve"> utječe trend rasta cijena nekretnina koji je prisutan od početka pandemije 2020. godine, a pod utjecajem različitih čimbenika: niske kamate na štednju zbog čega se više ulaže u nekretnine, rast inflacije što također ulagače privlači nekretninama, </w:t>
      </w:r>
      <w:r>
        <w:rPr>
          <w:rFonts w:ascii="Times New Roman" w:hAnsi="Times New Roman" w:cs="Times New Roman"/>
          <w:sz w:val="24"/>
          <w:szCs w:val="24"/>
        </w:rPr>
        <w:t xml:space="preserve">te </w:t>
      </w:r>
      <w:r w:rsidRPr="003F47F4">
        <w:rPr>
          <w:rFonts w:ascii="Times New Roman" w:hAnsi="Times New Roman" w:cs="Times New Roman"/>
          <w:sz w:val="24"/>
          <w:szCs w:val="24"/>
        </w:rPr>
        <w:t>utjecaj subvencija za stambene kredite</w:t>
      </w:r>
      <w:r w:rsidR="00A1795B">
        <w:rPr>
          <w:rFonts w:ascii="Times New Roman" w:hAnsi="Times New Roman" w:cs="Times New Roman"/>
          <w:sz w:val="24"/>
          <w:szCs w:val="24"/>
        </w:rPr>
        <w:t>, kao i pojačan angažman PU na naplati ovog prihoda koji uključuje i prisilnu naplatu</w:t>
      </w:r>
      <w:r w:rsidR="00D25EFE">
        <w:rPr>
          <w:rFonts w:ascii="Times New Roman" w:hAnsi="Times New Roman" w:cs="Times New Roman"/>
          <w:sz w:val="24"/>
          <w:szCs w:val="24"/>
        </w:rPr>
        <w:t>.</w:t>
      </w:r>
    </w:p>
    <w:p w14:paraId="61B52F43" w14:textId="77777777" w:rsidR="00D25EFE" w:rsidRPr="00E0737D" w:rsidRDefault="00D25EFE" w:rsidP="008304CB">
      <w:pPr>
        <w:autoSpaceDE w:val="0"/>
        <w:autoSpaceDN w:val="0"/>
        <w:adjustRightInd w:val="0"/>
        <w:spacing w:after="0" w:line="240" w:lineRule="auto"/>
        <w:jc w:val="both"/>
        <w:rPr>
          <w:rFonts w:ascii="Times New Roman" w:hAnsi="Times New Roman" w:cs="Times New Roman"/>
          <w:sz w:val="24"/>
          <w:szCs w:val="24"/>
        </w:rPr>
      </w:pPr>
    </w:p>
    <w:p w14:paraId="441661A5" w14:textId="08CBFE47" w:rsidR="008304CB" w:rsidRDefault="008304CB" w:rsidP="008304CB">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63-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omoći</w:t>
      </w:r>
    </w:p>
    <w:p w14:paraId="29ACDC19" w14:textId="77777777" w:rsidR="00A310C6" w:rsidRDefault="00A310C6" w:rsidP="008304CB">
      <w:pPr>
        <w:autoSpaceDE w:val="0"/>
        <w:autoSpaceDN w:val="0"/>
        <w:adjustRightInd w:val="0"/>
        <w:spacing w:after="0" w:line="240" w:lineRule="auto"/>
        <w:jc w:val="both"/>
        <w:rPr>
          <w:rFonts w:ascii="Times New Roman" w:hAnsi="Times New Roman" w:cs="Times New Roman"/>
          <w:b/>
          <w:bCs/>
          <w:sz w:val="24"/>
          <w:szCs w:val="24"/>
        </w:rPr>
      </w:pPr>
    </w:p>
    <w:p w14:paraId="678466CC" w14:textId="341E0A63" w:rsidR="008304CB"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U odnosu na prethodni izvještajni period, prihodi s osnova pomoći (bespovratna sredstva) </w:t>
      </w:r>
      <w:r w:rsidR="00CF1F4F">
        <w:rPr>
          <w:rFonts w:ascii="Times New Roman" w:hAnsi="Times New Roman" w:cs="Times New Roman"/>
          <w:bCs/>
          <w:sz w:val="24"/>
          <w:szCs w:val="24"/>
        </w:rPr>
        <w:t xml:space="preserve">manji su za cca 7 </w:t>
      </w:r>
      <w:r>
        <w:rPr>
          <w:rFonts w:ascii="Times New Roman" w:hAnsi="Times New Roman" w:cs="Times New Roman"/>
          <w:bCs/>
          <w:sz w:val="24"/>
          <w:szCs w:val="24"/>
        </w:rPr>
        <w:t>%</w:t>
      </w:r>
      <w:r w:rsidR="00CF1F4F">
        <w:rPr>
          <w:rFonts w:ascii="Times New Roman" w:hAnsi="Times New Roman" w:cs="Times New Roman"/>
          <w:bCs/>
          <w:sz w:val="24"/>
          <w:szCs w:val="24"/>
        </w:rPr>
        <w:t xml:space="preserve"> u odnosu na prošlu godinu </w:t>
      </w:r>
      <w:r w:rsidR="00A1795B">
        <w:rPr>
          <w:rFonts w:ascii="Times New Roman" w:hAnsi="Times New Roman" w:cs="Times New Roman"/>
          <w:bCs/>
          <w:sz w:val="24"/>
          <w:szCs w:val="24"/>
        </w:rPr>
        <w:t xml:space="preserve"> i ostvareni su u ukupnom iznosu od </w:t>
      </w:r>
      <w:r w:rsidR="00CF1F4F">
        <w:rPr>
          <w:rFonts w:ascii="Times New Roman" w:hAnsi="Times New Roman" w:cs="Times New Roman"/>
          <w:b/>
          <w:sz w:val="24"/>
          <w:szCs w:val="24"/>
        </w:rPr>
        <w:t xml:space="preserve">4.224.750,62 eura </w:t>
      </w:r>
      <w:r w:rsidRPr="003F47F4">
        <w:rPr>
          <w:rFonts w:ascii="Times New Roman" w:hAnsi="Times New Roman" w:cs="Times New Roman"/>
          <w:bCs/>
          <w:i/>
          <w:iCs/>
          <w:sz w:val="24"/>
          <w:szCs w:val="24"/>
        </w:rPr>
        <w:t>(</w:t>
      </w:r>
      <w:r w:rsidR="00CF1F4F">
        <w:rPr>
          <w:rFonts w:ascii="Times New Roman" w:hAnsi="Times New Roman" w:cs="Times New Roman"/>
          <w:bCs/>
          <w:i/>
          <w:iCs/>
          <w:sz w:val="24"/>
          <w:szCs w:val="24"/>
        </w:rPr>
        <w:t>31.12</w:t>
      </w:r>
      <w:r w:rsidRPr="003F47F4">
        <w:rPr>
          <w:rFonts w:ascii="Times New Roman" w:hAnsi="Times New Roman" w:cs="Times New Roman"/>
          <w:bCs/>
          <w:i/>
          <w:iCs/>
          <w:sz w:val="24"/>
          <w:szCs w:val="24"/>
        </w:rPr>
        <w:t xml:space="preserve">.2021. = </w:t>
      </w:r>
      <w:r w:rsidR="00CF1F4F">
        <w:rPr>
          <w:rFonts w:ascii="Times New Roman" w:hAnsi="Times New Roman" w:cs="Times New Roman"/>
          <w:bCs/>
          <w:i/>
          <w:iCs/>
          <w:sz w:val="24"/>
          <w:szCs w:val="24"/>
        </w:rPr>
        <w:t>4.882.789,06 eura</w:t>
      </w:r>
      <w:r w:rsidRPr="003F47F4">
        <w:rPr>
          <w:rFonts w:ascii="Times New Roman" w:hAnsi="Times New Roman" w:cs="Times New Roman"/>
          <w:bCs/>
          <w:i/>
          <w:iCs/>
          <w:sz w:val="24"/>
          <w:szCs w:val="24"/>
        </w:rPr>
        <w:t xml:space="preserve">, </w:t>
      </w:r>
      <w:r w:rsidR="00CF1F4F">
        <w:rPr>
          <w:rFonts w:ascii="Times New Roman" w:hAnsi="Times New Roman" w:cs="Times New Roman"/>
          <w:bCs/>
          <w:i/>
          <w:iCs/>
          <w:sz w:val="24"/>
          <w:szCs w:val="24"/>
        </w:rPr>
        <w:t>31.12</w:t>
      </w:r>
      <w:r w:rsidRPr="003F47F4">
        <w:rPr>
          <w:rFonts w:ascii="Times New Roman" w:hAnsi="Times New Roman" w:cs="Times New Roman"/>
          <w:bCs/>
          <w:i/>
          <w:iCs/>
          <w:sz w:val="24"/>
          <w:szCs w:val="24"/>
        </w:rPr>
        <w:t xml:space="preserve">.2022. = </w:t>
      </w:r>
      <w:r w:rsidR="00CF1F4F">
        <w:rPr>
          <w:rFonts w:ascii="Times New Roman" w:hAnsi="Times New Roman" w:cs="Times New Roman"/>
          <w:bCs/>
          <w:i/>
          <w:iCs/>
          <w:sz w:val="24"/>
          <w:szCs w:val="24"/>
        </w:rPr>
        <w:t>4.579.712,44</w:t>
      </w:r>
      <w:r w:rsidR="00A1795B">
        <w:rPr>
          <w:rFonts w:ascii="Times New Roman" w:hAnsi="Times New Roman" w:cs="Times New Roman"/>
          <w:bCs/>
          <w:i/>
          <w:iCs/>
          <w:sz w:val="24"/>
          <w:szCs w:val="24"/>
        </w:rPr>
        <w:t>)</w:t>
      </w:r>
      <w:r>
        <w:rPr>
          <w:rFonts w:ascii="Times New Roman" w:hAnsi="Times New Roman" w:cs="Times New Roman"/>
          <w:bCs/>
          <w:i/>
          <w:iCs/>
          <w:sz w:val="24"/>
          <w:szCs w:val="24"/>
        </w:rPr>
        <w:t>.</w:t>
      </w:r>
    </w:p>
    <w:p w14:paraId="5D689765" w14:textId="77777777" w:rsidR="003F47F4"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p>
    <w:p w14:paraId="3F7B2B03" w14:textId="0732C4AD" w:rsidR="006E253E" w:rsidRPr="006E253E" w:rsidRDefault="00E0737D" w:rsidP="008304CB">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Tablica 7. </w:t>
      </w:r>
      <w:r w:rsidR="006E253E" w:rsidRPr="006E253E">
        <w:rPr>
          <w:rFonts w:ascii="Times New Roman" w:hAnsi="Times New Roman" w:cs="Times New Roman"/>
          <w:bCs/>
          <w:i/>
          <w:iCs/>
          <w:sz w:val="24"/>
          <w:szCs w:val="24"/>
        </w:rPr>
        <w:t>ANALITIKA u</w:t>
      </w:r>
      <w:r w:rsidR="00FE2DB2" w:rsidRPr="006E253E">
        <w:rPr>
          <w:rFonts w:ascii="Times New Roman" w:hAnsi="Times New Roman" w:cs="Times New Roman"/>
          <w:bCs/>
          <w:i/>
          <w:iCs/>
          <w:sz w:val="24"/>
          <w:szCs w:val="24"/>
        </w:rPr>
        <w:t>kupno ostvareni</w:t>
      </w:r>
      <w:r w:rsidR="006E253E" w:rsidRPr="006E253E">
        <w:rPr>
          <w:rFonts w:ascii="Times New Roman" w:hAnsi="Times New Roman" w:cs="Times New Roman"/>
          <w:bCs/>
          <w:i/>
          <w:iCs/>
          <w:sz w:val="24"/>
          <w:szCs w:val="24"/>
        </w:rPr>
        <w:t>h</w:t>
      </w:r>
      <w:r w:rsidR="00FE2DB2" w:rsidRPr="006E253E">
        <w:rPr>
          <w:rFonts w:ascii="Times New Roman" w:hAnsi="Times New Roman" w:cs="Times New Roman"/>
          <w:bCs/>
          <w:i/>
          <w:iCs/>
          <w:sz w:val="24"/>
          <w:szCs w:val="24"/>
        </w:rPr>
        <w:t xml:space="preserve"> pomoći</w:t>
      </w:r>
      <w:r w:rsidR="00E96567" w:rsidRPr="006E253E">
        <w:rPr>
          <w:rFonts w:ascii="Times New Roman" w:hAnsi="Times New Roman" w:cs="Times New Roman"/>
          <w:bCs/>
          <w:i/>
          <w:iCs/>
          <w:sz w:val="24"/>
          <w:szCs w:val="24"/>
        </w:rPr>
        <w:t xml:space="preserve"> u </w:t>
      </w:r>
      <w:r w:rsidR="006E253E" w:rsidRPr="006E253E">
        <w:rPr>
          <w:rFonts w:ascii="Times New Roman" w:hAnsi="Times New Roman" w:cs="Times New Roman"/>
          <w:bCs/>
          <w:i/>
          <w:iCs/>
          <w:sz w:val="24"/>
          <w:szCs w:val="24"/>
        </w:rPr>
        <w:t>2023. godini;</w:t>
      </w:r>
    </w:p>
    <w:tbl>
      <w:tblPr>
        <w:tblW w:w="9072" w:type="dxa"/>
        <w:tblLook w:val="04A0" w:firstRow="1" w:lastRow="0" w:firstColumn="1" w:lastColumn="0" w:noHBand="0" w:noVBand="1"/>
      </w:tblPr>
      <w:tblGrid>
        <w:gridCol w:w="1172"/>
        <w:gridCol w:w="1360"/>
        <w:gridCol w:w="4890"/>
        <w:gridCol w:w="1650"/>
      </w:tblGrid>
      <w:tr w:rsidR="006E253E" w:rsidRPr="006E253E" w14:paraId="1383E5EA" w14:textId="77777777" w:rsidTr="0089544D">
        <w:trPr>
          <w:trHeight w:val="255"/>
        </w:trPr>
        <w:tc>
          <w:tcPr>
            <w:tcW w:w="1172" w:type="dxa"/>
            <w:tcBorders>
              <w:top w:val="nil"/>
              <w:left w:val="nil"/>
              <w:bottom w:val="nil"/>
              <w:right w:val="nil"/>
            </w:tcBorders>
            <w:shd w:val="clear" w:color="auto" w:fill="auto"/>
            <w:noWrap/>
            <w:vAlign w:val="bottom"/>
            <w:hideMark/>
          </w:tcPr>
          <w:p w14:paraId="60F078B1" w14:textId="77777777" w:rsidR="006E253E" w:rsidRPr="006E253E" w:rsidRDefault="006E253E" w:rsidP="006E253E">
            <w:pPr>
              <w:spacing w:after="0" w:line="240" w:lineRule="auto"/>
              <w:rPr>
                <w:rFonts w:ascii="Times New Roman" w:eastAsia="Times New Roman" w:hAnsi="Times New Roman" w:cs="Times New Roman"/>
                <w:b/>
                <w:bCs/>
                <w:sz w:val="20"/>
                <w:szCs w:val="20"/>
                <w:lang w:eastAsia="hr-HR"/>
              </w:rPr>
            </w:pPr>
            <w:r w:rsidRPr="006E253E">
              <w:rPr>
                <w:rFonts w:ascii="Times New Roman" w:eastAsia="Times New Roman" w:hAnsi="Times New Roman" w:cs="Times New Roman"/>
                <w:b/>
                <w:bCs/>
                <w:sz w:val="20"/>
                <w:szCs w:val="20"/>
                <w:lang w:eastAsia="hr-HR"/>
              </w:rPr>
              <w:t>POZICIJA</w:t>
            </w:r>
          </w:p>
        </w:tc>
        <w:tc>
          <w:tcPr>
            <w:tcW w:w="1360" w:type="dxa"/>
            <w:tcBorders>
              <w:top w:val="nil"/>
              <w:left w:val="nil"/>
              <w:bottom w:val="nil"/>
              <w:right w:val="nil"/>
            </w:tcBorders>
            <w:shd w:val="clear" w:color="auto" w:fill="auto"/>
            <w:noWrap/>
            <w:vAlign w:val="bottom"/>
            <w:hideMark/>
          </w:tcPr>
          <w:p w14:paraId="04530482" w14:textId="77777777" w:rsidR="006E253E" w:rsidRPr="006E253E" w:rsidRDefault="006E253E" w:rsidP="006E253E">
            <w:pPr>
              <w:spacing w:after="0" w:line="240" w:lineRule="auto"/>
              <w:rPr>
                <w:rFonts w:ascii="Times New Roman" w:eastAsia="Times New Roman" w:hAnsi="Times New Roman" w:cs="Times New Roman"/>
                <w:b/>
                <w:bCs/>
                <w:sz w:val="20"/>
                <w:szCs w:val="20"/>
                <w:lang w:eastAsia="hr-HR"/>
              </w:rPr>
            </w:pPr>
            <w:r w:rsidRPr="006E253E">
              <w:rPr>
                <w:rFonts w:ascii="Times New Roman" w:eastAsia="Times New Roman" w:hAnsi="Times New Roman" w:cs="Times New Roman"/>
                <w:b/>
                <w:bCs/>
                <w:sz w:val="20"/>
                <w:szCs w:val="20"/>
                <w:lang w:eastAsia="hr-HR"/>
              </w:rPr>
              <w:t>BROJ KONTA</w:t>
            </w:r>
          </w:p>
        </w:tc>
        <w:tc>
          <w:tcPr>
            <w:tcW w:w="4981" w:type="dxa"/>
            <w:tcBorders>
              <w:top w:val="nil"/>
              <w:left w:val="nil"/>
              <w:bottom w:val="nil"/>
              <w:right w:val="nil"/>
            </w:tcBorders>
            <w:shd w:val="clear" w:color="auto" w:fill="auto"/>
            <w:vAlign w:val="bottom"/>
            <w:hideMark/>
          </w:tcPr>
          <w:p w14:paraId="7FE09968" w14:textId="77777777" w:rsidR="006E253E" w:rsidRPr="006E253E" w:rsidRDefault="006E253E" w:rsidP="006E253E">
            <w:pPr>
              <w:spacing w:after="0" w:line="240" w:lineRule="auto"/>
              <w:rPr>
                <w:rFonts w:ascii="Times New Roman" w:eastAsia="Times New Roman" w:hAnsi="Times New Roman" w:cs="Times New Roman"/>
                <w:b/>
                <w:bCs/>
                <w:sz w:val="20"/>
                <w:szCs w:val="20"/>
                <w:lang w:eastAsia="hr-HR"/>
              </w:rPr>
            </w:pPr>
            <w:r w:rsidRPr="006E253E">
              <w:rPr>
                <w:rFonts w:ascii="Times New Roman" w:eastAsia="Times New Roman" w:hAnsi="Times New Roman" w:cs="Times New Roman"/>
                <w:b/>
                <w:bCs/>
                <w:sz w:val="20"/>
                <w:szCs w:val="20"/>
                <w:lang w:eastAsia="hr-HR"/>
              </w:rPr>
              <w:t>VRSTA PRIHODA / PRIMITAKA</w:t>
            </w:r>
          </w:p>
        </w:tc>
        <w:tc>
          <w:tcPr>
            <w:tcW w:w="1559" w:type="dxa"/>
            <w:tcBorders>
              <w:top w:val="nil"/>
              <w:left w:val="nil"/>
              <w:bottom w:val="nil"/>
              <w:right w:val="nil"/>
            </w:tcBorders>
            <w:shd w:val="clear" w:color="auto" w:fill="auto"/>
            <w:noWrap/>
            <w:vAlign w:val="bottom"/>
            <w:hideMark/>
          </w:tcPr>
          <w:p w14:paraId="666A3519" w14:textId="77777777" w:rsidR="006E253E" w:rsidRPr="006E253E" w:rsidRDefault="006E253E" w:rsidP="006E253E">
            <w:pPr>
              <w:spacing w:after="0" w:line="240" w:lineRule="auto"/>
              <w:jc w:val="right"/>
              <w:rPr>
                <w:rFonts w:ascii="Times New Roman" w:eastAsia="Times New Roman" w:hAnsi="Times New Roman" w:cs="Times New Roman"/>
                <w:b/>
                <w:bCs/>
                <w:sz w:val="20"/>
                <w:szCs w:val="20"/>
                <w:lang w:eastAsia="hr-HR"/>
              </w:rPr>
            </w:pPr>
            <w:r w:rsidRPr="006E253E">
              <w:rPr>
                <w:rFonts w:ascii="Times New Roman" w:eastAsia="Times New Roman" w:hAnsi="Times New Roman" w:cs="Times New Roman"/>
                <w:b/>
                <w:bCs/>
                <w:sz w:val="20"/>
                <w:szCs w:val="20"/>
                <w:lang w:eastAsia="hr-HR"/>
              </w:rPr>
              <w:t>REALIZIRANO</w:t>
            </w:r>
          </w:p>
        </w:tc>
      </w:tr>
      <w:tr w:rsidR="006E253E" w:rsidRPr="006E253E" w14:paraId="0CC7D599" w14:textId="77777777" w:rsidTr="0089544D">
        <w:trPr>
          <w:trHeight w:val="255"/>
        </w:trPr>
        <w:tc>
          <w:tcPr>
            <w:tcW w:w="1172" w:type="dxa"/>
            <w:tcBorders>
              <w:top w:val="nil"/>
              <w:left w:val="nil"/>
              <w:bottom w:val="nil"/>
              <w:right w:val="nil"/>
            </w:tcBorders>
            <w:shd w:val="clear" w:color="000000" w:fill="808080"/>
            <w:noWrap/>
            <w:vAlign w:val="bottom"/>
            <w:hideMark/>
          </w:tcPr>
          <w:p w14:paraId="4617EFB7" w14:textId="77777777" w:rsidR="006E253E" w:rsidRPr="006E253E" w:rsidRDefault="006E253E" w:rsidP="006E253E">
            <w:pPr>
              <w:spacing w:after="0" w:line="240" w:lineRule="auto"/>
              <w:rPr>
                <w:rFonts w:ascii="Times New Roman" w:eastAsia="Times New Roman" w:hAnsi="Times New Roman" w:cs="Times New Roman"/>
                <w:b/>
                <w:bCs/>
                <w:color w:val="FFFFFF"/>
                <w:sz w:val="20"/>
                <w:szCs w:val="20"/>
                <w:lang w:eastAsia="hr-HR"/>
              </w:rPr>
            </w:pPr>
            <w:r w:rsidRPr="006E253E">
              <w:rPr>
                <w:rFonts w:ascii="Times New Roman" w:eastAsia="Times New Roman" w:hAnsi="Times New Roman" w:cs="Times New Roman"/>
                <w:b/>
                <w:bCs/>
                <w:color w:val="FFFFFF"/>
                <w:sz w:val="20"/>
                <w:szCs w:val="20"/>
                <w:lang w:eastAsia="hr-HR"/>
              </w:rPr>
              <w:t> </w:t>
            </w:r>
          </w:p>
        </w:tc>
        <w:tc>
          <w:tcPr>
            <w:tcW w:w="1360" w:type="dxa"/>
            <w:tcBorders>
              <w:top w:val="nil"/>
              <w:left w:val="nil"/>
              <w:bottom w:val="nil"/>
              <w:right w:val="nil"/>
            </w:tcBorders>
            <w:shd w:val="clear" w:color="000000" w:fill="808080"/>
            <w:noWrap/>
            <w:vAlign w:val="bottom"/>
            <w:hideMark/>
          </w:tcPr>
          <w:p w14:paraId="1F5411AE" w14:textId="77777777" w:rsidR="006E253E" w:rsidRPr="006E253E" w:rsidRDefault="006E253E" w:rsidP="006E253E">
            <w:pPr>
              <w:spacing w:after="0" w:line="240" w:lineRule="auto"/>
              <w:rPr>
                <w:rFonts w:ascii="Times New Roman" w:eastAsia="Times New Roman" w:hAnsi="Times New Roman" w:cs="Times New Roman"/>
                <w:b/>
                <w:bCs/>
                <w:color w:val="FFFFFF"/>
                <w:sz w:val="20"/>
                <w:szCs w:val="20"/>
                <w:lang w:eastAsia="hr-HR"/>
              </w:rPr>
            </w:pPr>
            <w:r w:rsidRPr="006E253E">
              <w:rPr>
                <w:rFonts w:ascii="Times New Roman" w:eastAsia="Times New Roman" w:hAnsi="Times New Roman" w:cs="Times New Roman"/>
                <w:b/>
                <w:bCs/>
                <w:color w:val="FFFFFF"/>
                <w:sz w:val="20"/>
                <w:szCs w:val="20"/>
                <w:lang w:eastAsia="hr-HR"/>
              </w:rPr>
              <w:t> </w:t>
            </w:r>
          </w:p>
        </w:tc>
        <w:tc>
          <w:tcPr>
            <w:tcW w:w="4981" w:type="dxa"/>
            <w:tcBorders>
              <w:top w:val="nil"/>
              <w:left w:val="nil"/>
              <w:bottom w:val="nil"/>
              <w:right w:val="nil"/>
            </w:tcBorders>
            <w:shd w:val="clear" w:color="000000" w:fill="808080"/>
            <w:vAlign w:val="bottom"/>
            <w:hideMark/>
          </w:tcPr>
          <w:p w14:paraId="7736FDA6" w14:textId="77777777" w:rsidR="006E253E" w:rsidRPr="006E253E" w:rsidRDefault="006E253E" w:rsidP="006E253E">
            <w:pPr>
              <w:spacing w:after="0" w:line="240" w:lineRule="auto"/>
              <w:rPr>
                <w:rFonts w:ascii="Times New Roman" w:eastAsia="Times New Roman" w:hAnsi="Times New Roman" w:cs="Times New Roman"/>
                <w:b/>
                <w:bCs/>
                <w:color w:val="FFFFFF"/>
                <w:sz w:val="20"/>
                <w:szCs w:val="20"/>
                <w:lang w:eastAsia="hr-HR"/>
              </w:rPr>
            </w:pPr>
            <w:r w:rsidRPr="006E253E">
              <w:rPr>
                <w:rFonts w:ascii="Times New Roman" w:eastAsia="Times New Roman" w:hAnsi="Times New Roman" w:cs="Times New Roman"/>
                <w:b/>
                <w:bCs/>
                <w:color w:val="FFFFFF"/>
                <w:sz w:val="20"/>
                <w:szCs w:val="20"/>
                <w:lang w:eastAsia="hr-HR"/>
              </w:rPr>
              <w:t>SVEUKUPNO PRIHODI</w:t>
            </w:r>
          </w:p>
        </w:tc>
        <w:tc>
          <w:tcPr>
            <w:tcW w:w="1559" w:type="dxa"/>
            <w:tcBorders>
              <w:top w:val="nil"/>
              <w:left w:val="nil"/>
              <w:bottom w:val="nil"/>
              <w:right w:val="nil"/>
            </w:tcBorders>
            <w:shd w:val="clear" w:color="000000" w:fill="808080"/>
            <w:noWrap/>
            <w:vAlign w:val="bottom"/>
            <w:hideMark/>
          </w:tcPr>
          <w:p w14:paraId="13ADC769" w14:textId="77777777" w:rsidR="006E253E" w:rsidRPr="006E253E" w:rsidRDefault="006E253E" w:rsidP="006E253E">
            <w:pPr>
              <w:spacing w:after="0" w:line="240" w:lineRule="auto"/>
              <w:jc w:val="right"/>
              <w:rPr>
                <w:rFonts w:ascii="Times New Roman" w:eastAsia="Times New Roman" w:hAnsi="Times New Roman" w:cs="Times New Roman"/>
                <w:b/>
                <w:bCs/>
                <w:color w:val="FFFFFF"/>
                <w:sz w:val="20"/>
                <w:szCs w:val="20"/>
                <w:lang w:eastAsia="hr-HR"/>
              </w:rPr>
            </w:pPr>
            <w:r w:rsidRPr="006E253E">
              <w:rPr>
                <w:rFonts w:ascii="Times New Roman" w:eastAsia="Times New Roman" w:hAnsi="Times New Roman" w:cs="Times New Roman"/>
                <w:b/>
                <w:bCs/>
                <w:color w:val="FFFFFF"/>
                <w:sz w:val="20"/>
                <w:szCs w:val="20"/>
                <w:lang w:eastAsia="hr-HR"/>
              </w:rPr>
              <w:t>4.224.750,62</w:t>
            </w:r>
          </w:p>
        </w:tc>
      </w:tr>
      <w:tr w:rsidR="006E253E" w:rsidRPr="006E253E" w14:paraId="66309485" w14:textId="77777777" w:rsidTr="0089544D">
        <w:trPr>
          <w:trHeight w:val="255"/>
        </w:trPr>
        <w:tc>
          <w:tcPr>
            <w:tcW w:w="1172" w:type="dxa"/>
            <w:tcBorders>
              <w:top w:val="nil"/>
              <w:left w:val="nil"/>
              <w:bottom w:val="nil"/>
              <w:right w:val="nil"/>
            </w:tcBorders>
            <w:shd w:val="clear" w:color="000000" w:fill="FFCC00"/>
            <w:noWrap/>
            <w:vAlign w:val="bottom"/>
            <w:hideMark/>
          </w:tcPr>
          <w:p w14:paraId="695A08E0"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3E135F5A"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3.3.</w:t>
            </w:r>
          </w:p>
        </w:tc>
        <w:tc>
          <w:tcPr>
            <w:tcW w:w="4981" w:type="dxa"/>
            <w:tcBorders>
              <w:top w:val="nil"/>
              <w:left w:val="nil"/>
              <w:bottom w:val="nil"/>
              <w:right w:val="nil"/>
            </w:tcBorders>
            <w:shd w:val="clear" w:color="000000" w:fill="FFCC00"/>
            <w:vAlign w:val="bottom"/>
            <w:hideMark/>
          </w:tcPr>
          <w:p w14:paraId="083DE1B5"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VLASTITI PRIHOD, DVM</w:t>
            </w:r>
          </w:p>
        </w:tc>
        <w:tc>
          <w:tcPr>
            <w:tcW w:w="1559" w:type="dxa"/>
            <w:tcBorders>
              <w:top w:val="nil"/>
              <w:left w:val="nil"/>
              <w:bottom w:val="nil"/>
              <w:right w:val="nil"/>
            </w:tcBorders>
            <w:shd w:val="clear" w:color="000000" w:fill="FFCC00"/>
            <w:noWrap/>
            <w:vAlign w:val="bottom"/>
            <w:hideMark/>
          </w:tcPr>
          <w:p w14:paraId="49088058"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4850ED43" w14:textId="77777777" w:rsidTr="0089544D">
        <w:trPr>
          <w:trHeight w:val="255"/>
        </w:trPr>
        <w:tc>
          <w:tcPr>
            <w:tcW w:w="1172" w:type="dxa"/>
            <w:tcBorders>
              <w:top w:val="nil"/>
              <w:left w:val="nil"/>
              <w:bottom w:val="nil"/>
              <w:right w:val="nil"/>
            </w:tcBorders>
            <w:shd w:val="clear" w:color="auto" w:fill="auto"/>
            <w:noWrap/>
            <w:vAlign w:val="bottom"/>
            <w:hideMark/>
          </w:tcPr>
          <w:p w14:paraId="70BEA960"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P0460</w:t>
            </w:r>
          </w:p>
        </w:tc>
        <w:tc>
          <w:tcPr>
            <w:tcW w:w="1360" w:type="dxa"/>
            <w:tcBorders>
              <w:top w:val="nil"/>
              <w:left w:val="nil"/>
              <w:bottom w:val="nil"/>
              <w:right w:val="nil"/>
            </w:tcBorders>
            <w:shd w:val="clear" w:color="auto" w:fill="auto"/>
            <w:noWrap/>
            <w:vAlign w:val="bottom"/>
            <w:hideMark/>
          </w:tcPr>
          <w:p w14:paraId="5D74B9C4"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63311</w:t>
            </w:r>
          </w:p>
        </w:tc>
        <w:tc>
          <w:tcPr>
            <w:tcW w:w="4981" w:type="dxa"/>
            <w:tcBorders>
              <w:top w:val="nil"/>
              <w:left w:val="nil"/>
              <w:bottom w:val="nil"/>
              <w:right w:val="nil"/>
            </w:tcBorders>
            <w:shd w:val="clear" w:color="auto" w:fill="auto"/>
            <w:vAlign w:val="bottom"/>
            <w:hideMark/>
          </w:tcPr>
          <w:p w14:paraId="620771A3"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državnog proračuna</w:t>
            </w:r>
          </w:p>
        </w:tc>
        <w:tc>
          <w:tcPr>
            <w:tcW w:w="1559" w:type="dxa"/>
            <w:tcBorders>
              <w:top w:val="nil"/>
              <w:left w:val="nil"/>
              <w:bottom w:val="nil"/>
              <w:right w:val="nil"/>
            </w:tcBorders>
            <w:shd w:val="clear" w:color="auto" w:fill="auto"/>
            <w:noWrap/>
            <w:vAlign w:val="bottom"/>
            <w:hideMark/>
          </w:tcPr>
          <w:p w14:paraId="529F6776"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25.000,00</w:t>
            </w:r>
          </w:p>
        </w:tc>
      </w:tr>
      <w:tr w:rsidR="006E253E" w:rsidRPr="006E253E" w14:paraId="0AF2059F" w14:textId="77777777" w:rsidTr="0089544D">
        <w:trPr>
          <w:trHeight w:val="255"/>
        </w:trPr>
        <w:tc>
          <w:tcPr>
            <w:tcW w:w="1172" w:type="dxa"/>
            <w:tcBorders>
              <w:top w:val="nil"/>
              <w:left w:val="nil"/>
              <w:bottom w:val="nil"/>
              <w:right w:val="nil"/>
            </w:tcBorders>
            <w:shd w:val="clear" w:color="auto" w:fill="auto"/>
            <w:noWrap/>
            <w:vAlign w:val="bottom"/>
            <w:hideMark/>
          </w:tcPr>
          <w:p w14:paraId="63AB038C"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P0373</w:t>
            </w:r>
          </w:p>
        </w:tc>
        <w:tc>
          <w:tcPr>
            <w:tcW w:w="1360" w:type="dxa"/>
            <w:tcBorders>
              <w:top w:val="nil"/>
              <w:left w:val="nil"/>
              <w:bottom w:val="nil"/>
              <w:right w:val="nil"/>
            </w:tcBorders>
            <w:shd w:val="clear" w:color="auto" w:fill="auto"/>
            <w:noWrap/>
            <w:vAlign w:val="bottom"/>
            <w:hideMark/>
          </w:tcPr>
          <w:p w14:paraId="32B3F464"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63314</w:t>
            </w:r>
          </w:p>
        </w:tc>
        <w:tc>
          <w:tcPr>
            <w:tcW w:w="4981" w:type="dxa"/>
            <w:tcBorders>
              <w:top w:val="nil"/>
              <w:left w:val="nil"/>
              <w:bottom w:val="nil"/>
              <w:right w:val="nil"/>
            </w:tcBorders>
            <w:shd w:val="clear" w:color="auto" w:fill="auto"/>
            <w:vAlign w:val="bottom"/>
            <w:hideMark/>
          </w:tcPr>
          <w:p w14:paraId="3CB374B3"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općinskih proračuna, DVM</w:t>
            </w:r>
          </w:p>
        </w:tc>
        <w:tc>
          <w:tcPr>
            <w:tcW w:w="1559" w:type="dxa"/>
            <w:tcBorders>
              <w:top w:val="nil"/>
              <w:left w:val="nil"/>
              <w:bottom w:val="nil"/>
              <w:right w:val="nil"/>
            </w:tcBorders>
            <w:shd w:val="clear" w:color="auto" w:fill="auto"/>
            <w:noWrap/>
            <w:vAlign w:val="bottom"/>
            <w:hideMark/>
          </w:tcPr>
          <w:p w14:paraId="4B90BEBC"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46.981,08</w:t>
            </w:r>
          </w:p>
        </w:tc>
      </w:tr>
      <w:tr w:rsidR="006E253E" w:rsidRPr="006E253E" w14:paraId="4BD6A0D8" w14:textId="77777777" w:rsidTr="0089544D">
        <w:trPr>
          <w:trHeight w:val="255"/>
        </w:trPr>
        <w:tc>
          <w:tcPr>
            <w:tcW w:w="1172" w:type="dxa"/>
            <w:tcBorders>
              <w:top w:val="nil"/>
              <w:left w:val="nil"/>
              <w:bottom w:val="nil"/>
              <w:right w:val="nil"/>
            </w:tcBorders>
            <w:shd w:val="clear" w:color="auto" w:fill="auto"/>
            <w:noWrap/>
            <w:vAlign w:val="bottom"/>
            <w:hideMark/>
          </w:tcPr>
          <w:p w14:paraId="01CE57A4"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P0374</w:t>
            </w:r>
          </w:p>
        </w:tc>
        <w:tc>
          <w:tcPr>
            <w:tcW w:w="1360" w:type="dxa"/>
            <w:tcBorders>
              <w:top w:val="nil"/>
              <w:left w:val="nil"/>
              <w:bottom w:val="nil"/>
              <w:right w:val="nil"/>
            </w:tcBorders>
            <w:shd w:val="clear" w:color="auto" w:fill="auto"/>
            <w:noWrap/>
            <w:vAlign w:val="bottom"/>
            <w:hideMark/>
          </w:tcPr>
          <w:p w14:paraId="6404EEDD"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63414</w:t>
            </w:r>
          </w:p>
        </w:tc>
        <w:tc>
          <w:tcPr>
            <w:tcW w:w="4981" w:type="dxa"/>
            <w:tcBorders>
              <w:top w:val="nil"/>
              <w:left w:val="nil"/>
              <w:bottom w:val="nil"/>
              <w:right w:val="nil"/>
            </w:tcBorders>
            <w:shd w:val="clear" w:color="auto" w:fill="auto"/>
            <w:vAlign w:val="bottom"/>
            <w:hideMark/>
          </w:tcPr>
          <w:p w14:paraId="2C4C8EA6"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od HZMO-a, HZZ-a i HZZO-a, DVM</w:t>
            </w:r>
          </w:p>
        </w:tc>
        <w:tc>
          <w:tcPr>
            <w:tcW w:w="1559" w:type="dxa"/>
            <w:tcBorders>
              <w:top w:val="nil"/>
              <w:left w:val="nil"/>
              <w:bottom w:val="nil"/>
              <w:right w:val="nil"/>
            </w:tcBorders>
            <w:shd w:val="clear" w:color="auto" w:fill="auto"/>
            <w:noWrap/>
            <w:vAlign w:val="bottom"/>
            <w:hideMark/>
          </w:tcPr>
          <w:p w14:paraId="1009322D"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5.133,00</w:t>
            </w:r>
          </w:p>
        </w:tc>
      </w:tr>
      <w:tr w:rsidR="006E253E" w:rsidRPr="006E253E" w14:paraId="1CA6AE14" w14:textId="77777777" w:rsidTr="0089544D">
        <w:trPr>
          <w:trHeight w:val="255"/>
        </w:trPr>
        <w:tc>
          <w:tcPr>
            <w:tcW w:w="1172" w:type="dxa"/>
            <w:tcBorders>
              <w:top w:val="nil"/>
              <w:left w:val="nil"/>
              <w:bottom w:val="nil"/>
              <w:right w:val="nil"/>
            </w:tcBorders>
            <w:shd w:val="clear" w:color="000000" w:fill="FFCC00"/>
            <w:noWrap/>
            <w:vAlign w:val="bottom"/>
            <w:hideMark/>
          </w:tcPr>
          <w:p w14:paraId="03E556AA"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103A6338"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3.5.</w:t>
            </w:r>
          </w:p>
        </w:tc>
        <w:tc>
          <w:tcPr>
            <w:tcW w:w="4981" w:type="dxa"/>
            <w:tcBorders>
              <w:top w:val="nil"/>
              <w:left w:val="nil"/>
              <w:bottom w:val="nil"/>
              <w:right w:val="nil"/>
            </w:tcBorders>
            <w:shd w:val="clear" w:color="000000" w:fill="FFCC00"/>
            <w:vAlign w:val="bottom"/>
            <w:hideMark/>
          </w:tcPr>
          <w:p w14:paraId="2AFD1C4F"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VLASTITI PRIHOD, GKM</w:t>
            </w:r>
          </w:p>
        </w:tc>
        <w:tc>
          <w:tcPr>
            <w:tcW w:w="1559" w:type="dxa"/>
            <w:tcBorders>
              <w:top w:val="nil"/>
              <w:left w:val="nil"/>
              <w:bottom w:val="nil"/>
              <w:right w:val="nil"/>
            </w:tcBorders>
            <w:shd w:val="clear" w:color="000000" w:fill="FFCC00"/>
            <w:noWrap/>
            <w:vAlign w:val="bottom"/>
            <w:hideMark/>
          </w:tcPr>
          <w:p w14:paraId="4B33C8AF"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4A4AC8CA" w14:textId="77777777" w:rsidTr="0089544D">
        <w:trPr>
          <w:trHeight w:val="510"/>
        </w:trPr>
        <w:tc>
          <w:tcPr>
            <w:tcW w:w="1172" w:type="dxa"/>
            <w:tcBorders>
              <w:top w:val="nil"/>
              <w:left w:val="nil"/>
              <w:bottom w:val="nil"/>
              <w:right w:val="nil"/>
            </w:tcBorders>
            <w:shd w:val="clear" w:color="auto" w:fill="auto"/>
            <w:noWrap/>
            <w:vAlign w:val="bottom"/>
            <w:hideMark/>
          </w:tcPr>
          <w:p w14:paraId="4170FA33"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P0378</w:t>
            </w:r>
          </w:p>
        </w:tc>
        <w:tc>
          <w:tcPr>
            <w:tcW w:w="1360" w:type="dxa"/>
            <w:tcBorders>
              <w:top w:val="nil"/>
              <w:left w:val="nil"/>
              <w:bottom w:val="nil"/>
              <w:right w:val="nil"/>
            </w:tcBorders>
            <w:shd w:val="clear" w:color="auto" w:fill="auto"/>
            <w:noWrap/>
            <w:vAlign w:val="bottom"/>
            <w:hideMark/>
          </w:tcPr>
          <w:p w14:paraId="263B5490"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63311</w:t>
            </w:r>
          </w:p>
        </w:tc>
        <w:tc>
          <w:tcPr>
            <w:tcW w:w="4981" w:type="dxa"/>
            <w:tcBorders>
              <w:top w:val="nil"/>
              <w:left w:val="nil"/>
              <w:bottom w:val="nil"/>
              <w:right w:val="nil"/>
            </w:tcBorders>
            <w:shd w:val="clear" w:color="auto" w:fill="auto"/>
            <w:vAlign w:val="bottom"/>
            <w:hideMark/>
          </w:tcPr>
          <w:p w14:paraId="4D27F094"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državnog proračuna, GKM, Knjige i AV građa</w:t>
            </w:r>
          </w:p>
        </w:tc>
        <w:tc>
          <w:tcPr>
            <w:tcW w:w="1559" w:type="dxa"/>
            <w:tcBorders>
              <w:top w:val="nil"/>
              <w:left w:val="nil"/>
              <w:bottom w:val="nil"/>
              <w:right w:val="nil"/>
            </w:tcBorders>
            <w:shd w:val="clear" w:color="auto" w:fill="auto"/>
            <w:noWrap/>
            <w:vAlign w:val="bottom"/>
            <w:hideMark/>
          </w:tcPr>
          <w:p w14:paraId="1045368F"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24.959,54</w:t>
            </w:r>
          </w:p>
        </w:tc>
      </w:tr>
      <w:tr w:rsidR="006E253E" w:rsidRPr="006E253E" w14:paraId="2C27E439" w14:textId="77777777" w:rsidTr="0089544D">
        <w:trPr>
          <w:trHeight w:val="255"/>
        </w:trPr>
        <w:tc>
          <w:tcPr>
            <w:tcW w:w="1172" w:type="dxa"/>
            <w:tcBorders>
              <w:top w:val="nil"/>
              <w:left w:val="nil"/>
              <w:bottom w:val="nil"/>
              <w:right w:val="nil"/>
            </w:tcBorders>
            <w:shd w:val="clear" w:color="000000" w:fill="FFCC00"/>
            <w:noWrap/>
            <w:vAlign w:val="bottom"/>
            <w:hideMark/>
          </w:tcPr>
          <w:p w14:paraId="3205DA1B"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258D06CA"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3.6.</w:t>
            </w:r>
          </w:p>
        </w:tc>
        <w:tc>
          <w:tcPr>
            <w:tcW w:w="4981" w:type="dxa"/>
            <w:tcBorders>
              <w:top w:val="nil"/>
              <w:left w:val="nil"/>
              <w:bottom w:val="nil"/>
              <w:right w:val="nil"/>
            </w:tcBorders>
            <w:shd w:val="clear" w:color="000000" w:fill="FFCC00"/>
            <w:vAlign w:val="bottom"/>
            <w:hideMark/>
          </w:tcPr>
          <w:p w14:paraId="2E4A4A14"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VLASTITI PRIHOD, UKS</w:t>
            </w:r>
          </w:p>
        </w:tc>
        <w:tc>
          <w:tcPr>
            <w:tcW w:w="1559" w:type="dxa"/>
            <w:tcBorders>
              <w:top w:val="nil"/>
              <w:left w:val="nil"/>
              <w:bottom w:val="nil"/>
              <w:right w:val="nil"/>
            </w:tcBorders>
            <w:shd w:val="clear" w:color="000000" w:fill="FFCC00"/>
            <w:noWrap/>
            <w:vAlign w:val="bottom"/>
            <w:hideMark/>
          </w:tcPr>
          <w:p w14:paraId="73089ACF"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076B92AF" w14:textId="77777777" w:rsidTr="0089544D">
        <w:trPr>
          <w:trHeight w:val="255"/>
        </w:trPr>
        <w:tc>
          <w:tcPr>
            <w:tcW w:w="1172" w:type="dxa"/>
            <w:tcBorders>
              <w:top w:val="nil"/>
              <w:left w:val="nil"/>
              <w:bottom w:val="nil"/>
              <w:right w:val="nil"/>
            </w:tcBorders>
            <w:shd w:val="clear" w:color="auto" w:fill="auto"/>
            <w:noWrap/>
            <w:vAlign w:val="bottom"/>
            <w:hideMark/>
          </w:tcPr>
          <w:p w14:paraId="116B1D46"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P0366</w:t>
            </w:r>
          </w:p>
        </w:tc>
        <w:tc>
          <w:tcPr>
            <w:tcW w:w="1360" w:type="dxa"/>
            <w:tcBorders>
              <w:top w:val="nil"/>
              <w:left w:val="nil"/>
              <w:bottom w:val="nil"/>
              <w:right w:val="nil"/>
            </w:tcBorders>
            <w:shd w:val="clear" w:color="auto" w:fill="auto"/>
            <w:noWrap/>
            <w:vAlign w:val="bottom"/>
            <w:hideMark/>
          </w:tcPr>
          <w:p w14:paraId="554ED39B"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63311</w:t>
            </w:r>
          </w:p>
        </w:tc>
        <w:tc>
          <w:tcPr>
            <w:tcW w:w="4981" w:type="dxa"/>
            <w:tcBorders>
              <w:top w:val="nil"/>
              <w:left w:val="nil"/>
              <w:bottom w:val="nil"/>
              <w:right w:val="nil"/>
            </w:tcBorders>
            <w:shd w:val="clear" w:color="auto" w:fill="auto"/>
            <w:vAlign w:val="bottom"/>
            <w:hideMark/>
          </w:tcPr>
          <w:p w14:paraId="4C18BE98"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državnog proračuna, UKSM</w:t>
            </w:r>
          </w:p>
        </w:tc>
        <w:tc>
          <w:tcPr>
            <w:tcW w:w="1559" w:type="dxa"/>
            <w:tcBorders>
              <w:top w:val="nil"/>
              <w:left w:val="nil"/>
              <w:bottom w:val="nil"/>
              <w:right w:val="nil"/>
            </w:tcBorders>
            <w:shd w:val="clear" w:color="auto" w:fill="auto"/>
            <w:noWrap/>
            <w:vAlign w:val="bottom"/>
            <w:hideMark/>
          </w:tcPr>
          <w:p w14:paraId="6C54AC86"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8.626,98</w:t>
            </w:r>
          </w:p>
        </w:tc>
      </w:tr>
      <w:tr w:rsidR="006E253E" w:rsidRPr="006E253E" w14:paraId="662D0B39" w14:textId="77777777" w:rsidTr="0089544D">
        <w:trPr>
          <w:trHeight w:val="255"/>
        </w:trPr>
        <w:tc>
          <w:tcPr>
            <w:tcW w:w="1172" w:type="dxa"/>
            <w:tcBorders>
              <w:top w:val="nil"/>
              <w:left w:val="nil"/>
              <w:bottom w:val="nil"/>
              <w:right w:val="nil"/>
            </w:tcBorders>
            <w:shd w:val="clear" w:color="auto" w:fill="auto"/>
            <w:noWrap/>
            <w:vAlign w:val="bottom"/>
            <w:hideMark/>
          </w:tcPr>
          <w:p w14:paraId="44E6FCBF"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P0367</w:t>
            </w:r>
          </w:p>
        </w:tc>
        <w:tc>
          <w:tcPr>
            <w:tcW w:w="1360" w:type="dxa"/>
            <w:tcBorders>
              <w:top w:val="nil"/>
              <w:left w:val="nil"/>
              <w:bottom w:val="nil"/>
              <w:right w:val="nil"/>
            </w:tcBorders>
            <w:shd w:val="clear" w:color="auto" w:fill="auto"/>
            <w:noWrap/>
            <w:vAlign w:val="bottom"/>
            <w:hideMark/>
          </w:tcPr>
          <w:p w14:paraId="6C7AF590"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63312</w:t>
            </w:r>
          </w:p>
        </w:tc>
        <w:tc>
          <w:tcPr>
            <w:tcW w:w="4981" w:type="dxa"/>
            <w:tcBorders>
              <w:top w:val="nil"/>
              <w:left w:val="nil"/>
              <w:bottom w:val="nil"/>
              <w:right w:val="nil"/>
            </w:tcBorders>
            <w:shd w:val="clear" w:color="auto" w:fill="auto"/>
            <w:vAlign w:val="bottom"/>
            <w:hideMark/>
          </w:tcPr>
          <w:p w14:paraId="442B8EC5"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županijskih proračuna, UKSM</w:t>
            </w:r>
          </w:p>
        </w:tc>
        <w:tc>
          <w:tcPr>
            <w:tcW w:w="1559" w:type="dxa"/>
            <w:tcBorders>
              <w:top w:val="nil"/>
              <w:left w:val="nil"/>
              <w:bottom w:val="nil"/>
              <w:right w:val="nil"/>
            </w:tcBorders>
            <w:shd w:val="clear" w:color="auto" w:fill="auto"/>
            <w:noWrap/>
            <w:vAlign w:val="bottom"/>
            <w:hideMark/>
          </w:tcPr>
          <w:p w14:paraId="56110657"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1.625,00</w:t>
            </w:r>
          </w:p>
        </w:tc>
      </w:tr>
      <w:tr w:rsidR="006E253E" w:rsidRPr="006E253E" w14:paraId="6239224F" w14:textId="77777777" w:rsidTr="0089544D">
        <w:trPr>
          <w:trHeight w:val="255"/>
        </w:trPr>
        <w:tc>
          <w:tcPr>
            <w:tcW w:w="1172" w:type="dxa"/>
            <w:tcBorders>
              <w:top w:val="nil"/>
              <w:left w:val="nil"/>
              <w:bottom w:val="nil"/>
              <w:right w:val="nil"/>
            </w:tcBorders>
            <w:shd w:val="clear" w:color="auto" w:fill="auto"/>
            <w:noWrap/>
            <w:vAlign w:val="bottom"/>
            <w:hideMark/>
          </w:tcPr>
          <w:p w14:paraId="69147ED1"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P0390</w:t>
            </w:r>
          </w:p>
        </w:tc>
        <w:tc>
          <w:tcPr>
            <w:tcW w:w="1360" w:type="dxa"/>
            <w:tcBorders>
              <w:top w:val="nil"/>
              <w:left w:val="nil"/>
              <w:bottom w:val="nil"/>
              <w:right w:val="nil"/>
            </w:tcBorders>
            <w:shd w:val="clear" w:color="auto" w:fill="auto"/>
            <w:noWrap/>
            <w:vAlign w:val="bottom"/>
            <w:hideMark/>
          </w:tcPr>
          <w:p w14:paraId="52521475"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63321</w:t>
            </w:r>
          </w:p>
        </w:tc>
        <w:tc>
          <w:tcPr>
            <w:tcW w:w="4981" w:type="dxa"/>
            <w:tcBorders>
              <w:top w:val="nil"/>
              <w:left w:val="nil"/>
              <w:bottom w:val="nil"/>
              <w:right w:val="nil"/>
            </w:tcBorders>
            <w:shd w:val="clear" w:color="auto" w:fill="auto"/>
            <w:vAlign w:val="bottom"/>
            <w:hideMark/>
          </w:tcPr>
          <w:p w14:paraId="31E7A200" w14:textId="0D2CA298"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 xml:space="preserve">Kapitalne pomoći iz državnog proračuna, </w:t>
            </w:r>
            <w:r>
              <w:rPr>
                <w:rFonts w:ascii="Times New Roman" w:eastAsia="Times New Roman" w:hAnsi="Times New Roman" w:cs="Times New Roman"/>
                <w:sz w:val="20"/>
                <w:szCs w:val="20"/>
                <w:lang w:eastAsia="hr-HR"/>
              </w:rPr>
              <w:t>UKSM</w:t>
            </w:r>
          </w:p>
        </w:tc>
        <w:tc>
          <w:tcPr>
            <w:tcW w:w="1559" w:type="dxa"/>
            <w:tcBorders>
              <w:top w:val="nil"/>
              <w:left w:val="nil"/>
              <w:bottom w:val="nil"/>
              <w:right w:val="nil"/>
            </w:tcBorders>
            <w:shd w:val="clear" w:color="auto" w:fill="auto"/>
            <w:noWrap/>
            <w:vAlign w:val="bottom"/>
            <w:hideMark/>
          </w:tcPr>
          <w:p w14:paraId="1E3E9725"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13.272,28</w:t>
            </w:r>
          </w:p>
        </w:tc>
      </w:tr>
      <w:tr w:rsidR="006E253E" w:rsidRPr="006E253E" w14:paraId="30B8CD16" w14:textId="77777777" w:rsidTr="0089544D">
        <w:trPr>
          <w:trHeight w:val="255"/>
        </w:trPr>
        <w:tc>
          <w:tcPr>
            <w:tcW w:w="1172" w:type="dxa"/>
            <w:tcBorders>
              <w:top w:val="nil"/>
              <w:left w:val="nil"/>
              <w:bottom w:val="nil"/>
              <w:right w:val="nil"/>
            </w:tcBorders>
            <w:shd w:val="clear" w:color="000000" w:fill="FFCC00"/>
            <w:noWrap/>
            <w:vAlign w:val="bottom"/>
            <w:hideMark/>
          </w:tcPr>
          <w:p w14:paraId="44E60F8F"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48EFB924"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5.3.</w:t>
            </w:r>
          </w:p>
        </w:tc>
        <w:tc>
          <w:tcPr>
            <w:tcW w:w="4981" w:type="dxa"/>
            <w:tcBorders>
              <w:top w:val="nil"/>
              <w:left w:val="nil"/>
              <w:bottom w:val="nil"/>
              <w:right w:val="nil"/>
            </w:tcBorders>
            <w:shd w:val="clear" w:color="000000" w:fill="FFCC00"/>
            <w:vAlign w:val="bottom"/>
            <w:hideMark/>
          </w:tcPr>
          <w:p w14:paraId="2F9E6BE7"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Tek. i kap. pomoći za </w:t>
            </w:r>
            <w:proofErr w:type="spellStart"/>
            <w:r w:rsidRPr="006E253E">
              <w:rPr>
                <w:rFonts w:ascii="Times New Roman" w:eastAsia="Times New Roman" w:hAnsi="Times New Roman" w:cs="Times New Roman"/>
                <w:b/>
                <w:bCs/>
                <w:color w:val="000000"/>
                <w:sz w:val="20"/>
                <w:szCs w:val="20"/>
                <w:lang w:eastAsia="hr-HR"/>
              </w:rPr>
              <w:t>dec</w:t>
            </w:r>
            <w:proofErr w:type="spellEnd"/>
            <w:r w:rsidRPr="006E253E">
              <w:rPr>
                <w:rFonts w:ascii="Times New Roman" w:eastAsia="Times New Roman" w:hAnsi="Times New Roman" w:cs="Times New Roman"/>
                <w:b/>
                <w:bCs/>
                <w:color w:val="000000"/>
                <w:sz w:val="20"/>
                <w:szCs w:val="20"/>
                <w:lang w:eastAsia="hr-HR"/>
              </w:rPr>
              <w:t xml:space="preserve">. </w:t>
            </w:r>
            <w:proofErr w:type="spellStart"/>
            <w:r w:rsidRPr="006E253E">
              <w:rPr>
                <w:rFonts w:ascii="Times New Roman" w:eastAsia="Times New Roman" w:hAnsi="Times New Roman" w:cs="Times New Roman"/>
                <w:b/>
                <w:bCs/>
                <w:color w:val="000000"/>
                <w:sz w:val="20"/>
                <w:szCs w:val="20"/>
                <w:lang w:eastAsia="hr-HR"/>
              </w:rPr>
              <w:t>funkc</w:t>
            </w:r>
            <w:proofErr w:type="spellEnd"/>
            <w:r w:rsidRPr="006E253E">
              <w:rPr>
                <w:rFonts w:ascii="Times New Roman" w:eastAsia="Times New Roman" w:hAnsi="Times New Roman" w:cs="Times New Roman"/>
                <w:b/>
                <w:bCs/>
                <w:color w:val="000000"/>
                <w:sz w:val="20"/>
                <w:szCs w:val="20"/>
                <w:lang w:eastAsia="hr-HR"/>
              </w:rPr>
              <w:t>. vatrogastva</w:t>
            </w:r>
          </w:p>
        </w:tc>
        <w:tc>
          <w:tcPr>
            <w:tcW w:w="1559" w:type="dxa"/>
            <w:tcBorders>
              <w:top w:val="nil"/>
              <w:left w:val="nil"/>
              <w:bottom w:val="nil"/>
              <w:right w:val="nil"/>
            </w:tcBorders>
            <w:shd w:val="clear" w:color="000000" w:fill="FFCC00"/>
            <w:noWrap/>
            <w:vAlign w:val="bottom"/>
            <w:hideMark/>
          </w:tcPr>
          <w:p w14:paraId="6B9E3DE1"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6DEC7C84" w14:textId="77777777" w:rsidTr="0089544D">
        <w:trPr>
          <w:trHeight w:val="255"/>
        </w:trPr>
        <w:tc>
          <w:tcPr>
            <w:tcW w:w="1172" w:type="dxa"/>
            <w:tcBorders>
              <w:top w:val="nil"/>
              <w:left w:val="nil"/>
              <w:bottom w:val="nil"/>
              <w:right w:val="nil"/>
            </w:tcBorders>
            <w:shd w:val="clear" w:color="auto" w:fill="auto"/>
            <w:noWrap/>
            <w:vAlign w:val="bottom"/>
            <w:hideMark/>
          </w:tcPr>
          <w:p w14:paraId="3CA091A5"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P0352</w:t>
            </w:r>
          </w:p>
        </w:tc>
        <w:tc>
          <w:tcPr>
            <w:tcW w:w="1360" w:type="dxa"/>
            <w:tcBorders>
              <w:top w:val="nil"/>
              <w:left w:val="nil"/>
              <w:bottom w:val="nil"/>
              <w:right w:val="nil"/>
            </w:tcBorders>
            <w:shd w:val="clear" w:color="auto" w:fill="auto"/>
            <w:noWrap/>
            <w:vAlign w:val="bottom"/>
            <w:hideMark/>
          </w:tcPr>
          <w:p w14:paraId="770039CF"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63511</w:t>
            </w:r>
          </w:p>
        </w:tc>
        <w:tc>
          <w:tcPr>
            <w:tcW w:w="4981" w:type="dxa"/>
            <w:tcBorders>
              <w:top w:val="nil"/>
              <w:left w:val="nil"/>
              <w:bottom w:val="nil"/>
              <w:right w:val="nil"/>
            </w:tcBorders>
            <w:shd w:val="clear" w:color="auto" w:fill="auto"/>
            <w:vAlign w:val="bottom"/>
            <w:hideMark/>
          </w:tcPr>
          <w:p w14:paraId="5EB6B65B"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izravnanja za decentralizirane funkcije</w:t>
            </w:r>
          </w:p>
        </w:tc>
        <w:tc>
          <w:tcPr>
            <w:tcW w:w="1559" w:type="dxa"/>
            <w:tcBorders>
              <w:top w:val="nil"/>
              <w:left w:val="nil"/>
              <w:bottom w:val="nil"/>
              <w:right w:val="nil"/>
            </w:tcBorders>
            <w:shd w:val="clear" w:color="auto" w:fill="auto"/>
            <w:noWrap/>
            <w:vAlign w:val="bottom"/>
            <w:hideMark/>
          </w:tcPr>
          <w:p w14:paraId="227E9A27"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231.388,43</w:t>
            </w:r>
          </w:p>
        </w:tc>
      </w:tr>
      <w:tr w:rsidR="006E253E" w:rsidRPr="006E253E" w14:paraId="5E05D75D" w14:textId="77777777" w:rsidTr="0089544D">
        <w:trPr>
          <w:trHeight w:val="510"/>
        </w:trPr>
        <w:tc>
          <w:tcPr>
            <w:tcW w:w="1172" w:type="dxa"/>
            <w:tcBorders>
              <w:top w:val="nil"/>
              <w:left w:val="nil"/>
              <w:bottom w:val="nil"/>
              <w:right w:val="nil"/>
            </w:tcBorders>
            <w:shd w:val="clear" w:color="000000" w:fill="FFCC00"/>
            <w:noWrap/>
            <w:vAlign w:val="bottom"/>
            <w:hideMark/>
          </w:tcPr>
          <w:p w14:paraId="2471D68E"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3E40D024"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5.4.</w:t>
            </w:r>
          </w:p>
        </w:tc>
        <w:tc>
          <w:tcPr>
            <w:tcW w:w="4981" w:type="dxa"/>
            <w:tcBorders>
              <w:top w:val="nil"/>
              <w:left w:val="nil"/>
              <w:bottom w:val="nil"/>
              <w:right w:val="nil"/>
            </w:tcBorders>
            <w:shd w:val="clear" w:color="000000" w:fill="FFCC00"/>
            <w:vAlign w:val="bottom"/>
            <w:hideMark/>
          </w:tcPr>
          <w:p w14:paraId="577DC4A7"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proofErr w:type="spellStart"/>
            <w:r w:rsidRPr="006E253E">
              <w:rPr>
                <w:rFonts w:ascii="Times New Roman" w:eastAsia="Times New Roman" w:hAnsi="Times New Roman" w:cs="Times New Roman"/>
                <w:b/>
                <w:bCs/>
                <w:color w:val="000000"/>
                <w:sz w:val="20"/>
                <w:szCs w:val="20"/>
                <w:lang w:eastAsia="hr-HR"/>
              </w:rPr>
              <w:t>Tek.i</w:t>
            </w:r>
            <w:proofErr w:type="spellEnd"/>
            <w:r w:rsidRPr="006E253E">
              <w:rPr>
                <w:rFonts w:ascii="Times New Roman" w:eastAsia="Times New Roman" w:hAnsi="Times New Roman" w:cs="Times New Roman"/>
                <w:b/>
                <w:bCs/>
                <w:color w:val="000000"/>
                <w:sz w:val="20"/>
                <w:szCs w:val="20"/>
                <w:lang w:eastAsia="hr-HR"/>
              </w:rPr>
              <w:t xml:space="preserve"> kap. pomoći iz </w:t>
            </w:r>
            <w:proofErr w:type="spellStart"/>
            <w:r w:rsidRPr="006E253E">
              <w:rPr>
                <w:rFonts w:ascii="Times New Roman" w:eastAsia="Times New Roman" w:hAnsi="Times New Roman" w:cs="Times New Roman"/>
                <w:b/>
                <w:bCs/>
                <w:color w:val="000000"/>
                <w:sz w:val="20"/>
                <w:szCs w:val="20"/>
                <w:lang w:eastAsia="hr-HR"/>
              </w:rPr>
              <w:t>drž.prorač.temeljem</w:t>
            </w:r>
            <w:proofErr w:type="spellEnd"/>
            <w:r w:rsidRPr="006E253E">
              <w:rPr>
                <w:rFonts w:ascii="Times New Roman" w:eastAsia="Times New Roman" w:hAnsi="Times New Roman" w:cs="Times New Roman"/>
                <w:b/>
                <w:bCs/>
                <w:color w:val="000000"/>
                <w:sz w:val="20"/>
                <w:szCs w:val="20"/>
                <w:lang w:eastAsia="hr-HR"/>
              </w:rPr>
              <w:t xml:space="preserve"> prijenosa EU </w:t>
            </w:r>
            <w:proofErr w:type="spellStart"/>
            <w:r w:rsidRPr="006E253E">
              <w:rPr>
                <w:rFonts w:ascii="Times New Roman" w:eastAsia="Times New Roman" w:hAnsi="Times New Roman" w:cs="Times New Roman"/>
                <w:b/>
                <w:bCs/>
                <w:color w:val="000000"/>
                <w:sz w:val="20"/>
                <w:szCs w:val="20"/>
                <w:lang w:eastAsia="hr-HR"/>
              </w:rPr>
              <w:t>sredst</w:t>
            </w:r>
            <w:proofErr w:type="spellEnd"/>
          </w:p>
        </w:tc>
        <w:tc>
          <w:tcPr>
            <w:tcW w:w="1559" w:type="dxa"/>
            <w:tcBorders>
              <w:top w:val="nil"/>
              <w:left w:val="nil"/>
              <w:bottom w:val="nil"/>
              <w:right w:val="nil"/>
            </w:tcBorders>
            <w:shd w:val="clear" w:color="000000" w:fill="FFCC00"/>
            <w:noWrap/>
            <w:vAlign w:val="bottom"/>
            <w:hideMark/>
          </w:tcPr>
          <w:p w14:paraId="0EEE10C4"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473C0117" w14:textId="77777777" w:rsidTr="0089544D">
        <w:trPr>
          <w:trHeight w:val="255"/>
        </w:trPr>
        <w:tc>
          <w:tcPr>
            <w:tcW w:w="1172" w:type="dxa"/>
            <w:tcBorders>
              <w:top w:val="nil"/>
              <w:left w:val="nil"/>
              <w:bottom w:val="nil"/>
              <w:right w:val="nil"/>
            </w:tcBorders>
            <w:shd w:val="clear" w:color="auto" w:fill="auto"/>
            <w:noWrap/>
            <w:vAlign w:val="bottom"/>
            <w:hideMark/>
          </w:tcPr>
          <w:p w14:paraId="2123F26A"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P0540</w:t>
            </w:r>
          </w:p>
        </w:tc>
        <w:tc>
          <w:tcPr>
            <w:tcW w:w="1360" w:type="dxa"/>
            <w:tcBorders>
              <w:top w:val="nil"/>
              <w:left w:val="nil"/>
              <w:bottom w:val="nil"/>
              <w:right w:val="nil"/>
            </w:tcBorders>
            <w:shd w:val="clear" w:color="auto" w:fill="auto"/>
            <w:noWrap/>
            <w:vAlign w:val="bottom"/>
            <w:hideMark/>
          </w:tcPr>
          <w:p w14:paraId="7B1787FF"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63231</w:t>
            </w:r>
          </w:p>
        </w:tc>
        <w:tc>
          <w:tcPr>
            <w:tcW w:w="4981" w:type="dxa"/>
            <w:tcBorders>
              <w:top w:val="nil"/>
              <w:left w:val="nil"/>
              <w:bottom w:val="nil"/>
              <w:right w:val="nil"/>
            </w:tcBorders>
            <w:shd w:val="clear" w:color="auto" w:fill="auto"/>
            <w:vAlign w:val="bottom"/>
            <w:hideMark/>
          </w:tcPr>
          <w:p w14:paraId="50C94A61"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od institucija i tijela  EU, D RURAL</w:t>
            </w:r>
          </w:p>
        </w:tc>
        <w:tc>
          <w:tcPr>
            <w:tcW w:w="1559" w:type="dxa"/>
            <w:tcBorders>
              <w:top w:val="nil"/>
              <w:left w:val="nil"/>
              <w:bottom w:val="nil"/>
              <w:right w:val="nil"/>
            </w:tcBorders>
            <w:shd w:val="clear" w:color="auto" w:fill="auto"/>
            <w:noWrap/>
            <w:vAlign w:val="bottom"/>
            <w:hideMark/>
          </w:tcPr>
          <w:p w14:paraId="5537581C"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45.469,36</w:t>
            </w:r>
          </w:p>
        </w:tc>
      </w:tr>
      <w:tr w:rsidR="006E253E" w:rsidRPr="006E253E" w14:paraId="5853AE6E" w14:textId="77777777" w:rsidTr="0089544D">
        <w:trPr>
          <w:trHeight w:val="510"/>
        </w:trPr>
        <w:tc>
          <w:tcPr>
            <w:tcW w:w="1172" w:type="dxa"/>
            <w:tcBorders>
              <w:top w:val="nil"/>
              <w:left w:val="nil"/>
              <w:bottom w:val="nil"/>
              <w:right w:val="nil"/>
            </w:tcBorders>
            <w:shd w:val="clear" w:color="auto" w:fill="auto"/>
            <w:noWrap/>
            <w:vAlign w:val="bottom"/>
            <w:hideMark/>
          </w:tcPr>
          <w:p w14:paraId="64029DCE"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P0518</w:t>
            </w:r>
          </w:p>
        </w:tc>
        <w:tc>
          <w:tcPr>
            <w:tcW w:w="1360" w:type="dxa"/>
            <w:tcBorders>
              <w:top w:val="nil"/>
              <w:left w:val="nil"/>
              <w:bottom w:val="nil"/>
              <w:right w:val="nil"/>
            </w:tcBorders>
            <w:shd w:val="clear" w:color="auto" w:fill="auto"/>
            <w:noWrap/>
            <w:vAlign w:val="bottom"/>
            <w:hideMark/>
          </w:tcPr>
          <w:p w14:paraId="536CC87E"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63811</w:t>
            </w:r>
          </w:p>
        </w:tc>
        <w:tc>
          <w:tcPr>
            <w:tcW w:w="4981" w:type="dxa"/>
            <w:tcBorders>
              <w:top w:val="nil"/>
              <w:left w:val="nil"/>
              <w:bottom w:val="nil"/>
              <w:right w:val="nil"/>
            </w:tcBorders>
            <w:shd w:val="clear" w:color="auto" w:fill="auto"/>
            <w:vAlign w:val="bottom"/>
            <w:hideMark/>
          </w:tcPr>
          <w:p w14:paraId="0F546FC1"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državnog proračuna temeljem prijenosa EU sredstava,  "ZAŽELI 2"</w:t>
            </w:r>
          </w:p>
        </w:tc>
        <w:tc>
          <w:tcPr>
            <w:tcW w:w="1559" w:type="dxa"/>
            <w:tcBorders>
              <w:top w:val="nil"/>
              <w:left w:val="nil"/>
              <w:bottom w:val="nil"/>
              <w:right w:val="nil"/>
            </w:tcBorders>
            <w:shd w:val="clear" w:color="auto" w:fill="auto"/>
            <w:noWrap/>
            <w:vAlign w:val="bottom"/>
            <w:hideMark/>
          </w:tcPr>
          <w:p w14:paraId="354FFAC2"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110.889,16</w:t>
            </w:r>
          </w:p>
        </w:tc>
      </w:tr>
      <w:tr w:rsidR="006E253E" w:rsidRPr="006E253E" w14:paraId="1A0539D5" w14:textId="77777777" w:rsidTr="0089544D">
        <w:trPr>
          <w:trHeight w:val="255"/>
        </w:trPr>
        <w:tc>
          <w:tcPr>
            <w:tcW w:w="1172" w:type="dxa"/>
            <w:tcBorders>
              <w:top w:val="nil"/>
              <w:left w:val="nil"/>
              <w:bottom w:val="nil"/>
              <w:right w:val="nil"/>
            </w:tcBorders>
            <w:shd w:val="clear" w:color="000000" w:fill="FFCC00"/>
            <w:noWrap/>
            <w:vAlign w:val="bottom"/>
            <w:hideMark/>
          </w:tcPr>
          <w:p w14:paraId="1D579684"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443616A7"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5.5.</w:t>
            </w:r>
          </w:p>
        </w:tc>
        <w:tc>
          <w:tcPr>
            <w:tcW w:w="4981" w:type="dxa"/>
            <w:tcBorders>
              <w:top w:val="nil"/>
              <w:left w:val="nil"/>
              <w:bottom w:val="nil"/>
              <w:right w:val="nil"/>
            </w:tcBorders>
            <w:shd w:val="clear" w:color="000000" w:fill="FFCC00"/>
            <w:vAlign w:val="bottom"/>
            <w:hideMark/>
          </w:tcPr>
          <w:p w14:paraId="6A0FD032"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Tekuće i kapitalne pomoći iz državnog  proračuna</w:t>
            </w:r>
          </w:p>
        </w:tc>
        <w:tc>
          <w:tcPr>
            <w:tcW w:w="1559" w:type="dxa"/>
            <w:tcBorders>
              <w:top w:val="nil"/>
              <w:left w:val="nil"/>
              <w:bottom w:val="nil"/>
              <w:right w:val="nil"/>
            </w:tcBorders>
            <w:shd w:val="clear" w:color="000000" w:fill="FFCC00"/>
            <w:noWrap/>
            <w:vAlign w:val="bottom"/>
            <w:hideMark/>
          </w:tcPr>
          <w:p w14:paraId="7BB2EB99"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12773680" w14:textId="77777777" w:rsidTr="0089544D">
        <w:trPr>
          <w:trHeight w:val="255"/>
        </w:trPr>
        <w:tc>
          <w:tcPr>
            <w:tcW w:w="1172" w:type="dxa"/>
            <w:tcBorders>
              <w:top w:val="nil"/>
              <w:left w:val="nil"/>
              <w:bottom w:val="nil"/>
              <w:right w:val="nil"/>
            </w:tcBorders>
            <w:shd w:val="clear" w:color="auto" w:fill="auto"/>
            <w:noWrap/>
            <w:vAlign w:val="bottom"/>
            <w:hideMark/>
          </w:tcPr>
          <w:p w14:paraId="55884D8F"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P0408</w:t>
            </w:r>
          </w:p>
        </w:tc>
        <w:tc>
          <w:tcPr>
            <w:tcW w:w="1360" w:type="dxa"/>
            <w:tcBorders>
              <w:top w:val="nil"/>
              <w:left w:val="nil"/>
              <w:bottom w:val="nil"/>
              <w:right w:val="nil"/>
            </w:tcBorders>
            <w:shd w:val="clear" w:color="auto" w:fill="auto"/>
            <w:noWrap/>
            <w:vAlign w:val="bottom"/>
            <w:hideMark/>
          </w:tcPr>
          <w:p w14:paraId="69145517"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63311</w:t>
            </w:r>
          </w:p>
        </w:tc>
        <w:tc>
          <w:tcPr>
            <w:tcW w:w="4981" w:type="dxa"/>
            <w:tcBorders>
              <w:top w:val="nil"/>
              <w:left w:val="nil"/>
              <w:bottom w:val="nil"/>
              <w:right w:val="nil"/>
            </w:tcBorders>
            <w:shd w:val="clear" w:color="auto" w:fill="auto"/>
            <w:vAlign w:val="bottom"/>
            <w:hideMark/>
          </w:tcPr>
          <w:p w14:paraId="4C115402"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državnog proračuna, DVM</w:t>
            </w:r>
          </w:p>
        </w:tc>
        <w:tc>
          <w:tcPr>
            <w:tcW w:w="1559" w:type="dxa"/>
            <w:tcBorders>
              <w:top w:val="nil"/>
              <w:left w:val="nil"/>
              <w:bottom w:val="nil"/>
              <w:right w:val="nil"/>
            </w:tcBorders>
            <w:shd w:val="clear" w:color="auto" w:fill="auto"/>
            <w:noWrap/>
            <w:vAlign w:val="bottom"/>
            <w:hideMark/>
          </w:tcPr>
          <w:p w14:paraId="4FD0A5D8"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10.998,00</w:t>
            </w:r>
          </w:p>
        </w:tc>
      </w:tr>
      <w:tr w:rsidR="006E253E" w:rsidRPr="006E253E" w14:paraId="64788ED7" w14:textId="77777777" w:rsidTr="0089544D">
        <w:trPr>
          <w:trHeight w:val="510"/>
        </w:trPr>
        <w:tc>
          <w:tcPr>
            <w:tcW w:w="1172" w:type="dxa"/>
            <w:tcBorders>
              <w:top w:val="nil"/>
              <w:left w:val="nil"/>
              <w:bottom w:val="nil"/>
              <w:right w:val="nil"/>
            </w:tcBorders>
            <w:shd w:val="clear" w:color="auto" w:fill="auto"/>
            <w:noWrap/>
            <w:vAlign w:val="bottom"/>
            <w:hideMark/>
          </w:tcPr>
          <w:p w14:paraId="0272769D"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P0542</w:t>
            </w:r>
          </w:p>
        </w:tc>
        <w:tc>
          <w:tcPr>
            <w:tcW w:w="1360" w:type="dxa"/>
            <w:tcBorders>
              <w:top w:val="nil"/>
              <w:left w:val="nil"/>
              <w:bottom w:val="nil"/>
              <w:right w:val="nil"/>
            </w:tcBorders>
            <w:shd w:val="clear" w:color="auto" w:fill="auto"/>
            <w:noWrap/>
            <w:vAlign w:val="bottom"/>
            <w:hideMark/>
          </w:tcPr>
          <w:p w14:paraId="7C3D1BA8"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63311</w:t>
            </w:r>
          </w:p>
        </w:tc>
        <w:tc>
          <w:tcPr>
            <w:tcW w:w="4981" w:type="dxa"/>
            <w:tcBorders>
              <w:top w:val="nil"/>
              <w:left w:val="nil"/>
              <w:bottom w:val="nil"/>
              <w:right w:val="nil"/>
            </w:tcBorders>
            <w:shd w:val="clear" w:color="auto" w:fill="auto"/>
            <w:vAlign w:val="bottom"/>
            <w:hideMark/>
          </w:tcPr>
          <w:p w14:paraId="4F5AE5D5"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 xml:space="preserve">Tekuće pomoći iz </w:t>
            </w:r>
            <w:proofErr w:type="spellStart"/>
            <w:r w:rsidRPr="006E253E">
              <w:rPr>
                <w:rFonts w:ascii="Times New Roman" w:eastAsia="Times New Roman" w:hAnsi="Times New Roman" w:cs="Times New Roman"/>
                <w:sz w:val="20"/>
                <w:szCs w:val="20"/>
                <w:lang w:eastAsia="hr-HR"/>
              </w:rPr>
              <w:t>drž.proračuna</w:t>
            </w:r>
            <w:proofErr w:type="spellEnd"/>
            <w:r w:rsidRPr="006E253E">
              <w:rPr>
                <w:rFonts w:ascii="Times New Roman" w:eastAsia="Times New Roman" w:hAnsi="Times New Roman" w:cs="Times New Roman"/>
                <w:sz w:val="20"/>
                <w:szCs w:val="20"/>
                <w:lang w:eastAsia="hr-HR"/>
              </w:rPr>
              <w:t>, Fiskalna održivost dječjih vrtića</w:t>
            </w:r>
          </w:p>
        </w:tc>
        <w:tc>
          <w:tcPr>
            <w:tcW w:w="1559" w:type="dxa"/>
            <w:tcBorders>
              <w:top w:val="nil"/>
              <w:left w:val="nil"/>
              <w:bottom w:val="nil"/>
              <w:right w:val="nil"/>
            </w:tcBorders>
            <w:shd w:val="clear" w:color="auto" w:fill="auto"/>
            <w:noWrap/>
            <w:vAlign w:val="bottom"/>
            <w:hideMark/>
          </w:tcPr>
          <w:p w14:paraId="6D2FF936"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141.897,00</w:t>
            </w:r>
          </w:p>
        </w:tc>
      </w:tr>
      <w:tr w:rsidR="006E253E" w:rsidRPr="006E253E" w14:paraId="23332910" w14:textId="77777777" w:rsidTr="0089544D">
        <w:trPr>
          <w:trHeight w:val="510"/>
        </w:trPr>
        <w:tc>
          <w:tcPr>
            <w:tcW w:w="1172" w:type="dxa"/>
            <w:tcBorders>
              <w:top w:val="nil"/>
              <w:left w:val="nil"/>
              <w:bottom w:val="nil"/>
              <w:right w:val="nil"/>
            </w:tcBorders>
            <w:shd w:val="clear" w:color="auto" w:fill="auto"/>
            <w:noWrap/>
            <w:vAlign w:val="bottom"/>
            <w:hideMark/>
          </w:tcPr>
          <w:p w14:paraId="000CC2A0"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P0545</w:t>
            </w:r>
          </w:p>
        </w:tc>
        <w:tc>
          <w:tcPr>
            <w:tcW w:w="1360" w:type="dxa"/>
            <w:tcBorders>
              <w:top w:val="nil"/>
              <w:left w:val="nil"/>
              <w:bottom w:val="nil"/>
              <w:right w:val="nil"/>
            </w:tcBorders>
            <w:shd w:val="clear" w:color="auto" w:fill="auto"/>
            <w:noWrap/>
            <w:vAlign w:val="bottom"/>
            <w:hideMark/>
          </w:tcPr>
          <w:p w14:paraId="0493128D"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63311</w:t>
            </w:r>
          </w:p>
        </w:tc>
        <w:tc>
          <w:tcPr>
            <w:tcW w:w="4981" w:type="dxa"/>
            <w:tcBorders>
              <w:top w:val="nil"/>
              <w:left w:val="nil"/>
              <w:bottom w:val="nil"/>
              <w:right w:val="nil"/>
            </w:tcBorders>
            <w:shd w:val="clear" w:color="auto" w:fill="auto"/>
            <w:vAlign w:val="bottom"/>
            <w:hideMark/>
          </w:tcPr>
          <w:p w14:paraId="193B54F6"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 xml:space="preserve">Tekuće pomoći iz </w:t>
            </w:r>
            <w:proofErr w:type="spellStart"/>
            <w:r w:rsidRPr="006E253E">
              <w:rPr>
                <w:rFonts w:ascii="Times New Roman" w:eastAsia="Times New Roman" w:hAnsi="Times New Roman" w:cs="Times New Roman"/>
                <w:sz w:val="20"/>
                <w:szCs w:val="20"/>
                <w:lang w:eastAsia="hr-HR"/>
              </w:rPr>
              <w:t>drž.proračuna</w:t>
            </w:r>
            <w:proofErr w:type="spellEnd"/>
            <w:r w:rsidRPr="006E253E">
              <w:rPr>
                <w:rFonts w:ascii="Times New Roman" w:eastAsia="Times New Roman" w:hAnsi="Times New Roman" w:cs="Times New Roman"/>
                <w:sz w:val="20"/>
                <w:szCs w:val="20"/>
                <w:lang w:eastAsia="hr-HR"/>
              </w:rPr>
              <w:t>, Središnji državni ured za demografiju i mlade</w:t>
            </w:r>
          </w:p>
        </w:tc>
        <w:tc>
          <w:tcPr>
            <w:tcW w:w="1559" w:type="dxa"/>
            <w:tcBorders>
              <w:top w:val="nil"/>
              <w:left w:val="nil"/>
              <w:bottom w:val="nil"/>
              <w:right w:val="nil"/>
            </w:tcBorders>
            <w:shd w:val="clear" w:color="auto" w:fill="auto"/>
            <w:noWrap/>
            <w:vAlign w:val="bottom"/>
            <w:hideMark/>
          </w:tcPr>
          <w:p w14:paraId="1437292C"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2.160,00</w:t>
            </w:r>
          </w:p>
        </w:tc>
      </w:tr>
      <w:tr w:rsidR="006E253E" w:rsidRPr="006E253E" w14:paraId="23451730" w14:textId="77777777" w:rsidTr="0089544D">
        <w:trPr>
          <w:trHeight w:val="510"/>
        </w:trPr>
        <w:tc>
          <w:tcPr>
            <w:tcW w:w="1172" w:type="dxa"/>
            <w:tcBorders>
              <w:top w:val="nil"/>
              <w:left w:val="nil"/>
              <w:bottom w:val="nil"/>
              <w:right w:val="nil"/>
            </w:tcBorders>
            <w:shd w:val="clear" w:color="auto" w:fill="auto"/>
            <w:noWrap/>
            <w:vAlign w:val="bottom"/>
            <w:hideMark/>
          </w:tcPr>
          <w:p w14:paraId="7CBB154E"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P0466</w:t>
            </w:r>
          </w:p>
        </w:tc>
        <w:tc>
          <w:tcPr>
            <w:tcW w:w="1360" w:type="dxa"/>
            <w:tcBorders>
              <w:top w:val="nil"/>
              <w:left w:val="nil"/>
              <w:bottom w:val="nil"/>
              <w:right w:val="nil"/>
            </w:tcBorders>
            <w:shd w:val="clear" w:color="auto" w:fill="auto"/>
            <w:noWrap/>
            <w:vAlign w:val="bottom"/>
            <w:hideMark/>
          </w:tcPr>
          <w:p w14:paraId="302D5ECD"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63321</w:t>
            </w:r>
          </w:p>
        </w:tc>
        <w:tc>
          <w:tcPr>
            <w:tcW w:w="4981" w:type="dxa"/>
            <w:tcBorders>
              <w:top w:val="nil"/>
              <w:left w:val="nil"/>
              <w:bottom w:val="nil"/>
              <w:right w:val="nil"/>
            </w:tcBorders>
            <w:shd w:val="clear" w:color="auto" w:fill="auto"/>
            <w:vAlign w:val="bottom"/>
            <w:hideMark/>
          </w:tcPr>
          <w:p w14:paraId="579AB5EA"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 xml:space="preserve">Kapitalne pomoći iz državnog proračuna, Min. reg. razvoja, sufinanciranje za </w:t>
            </w:r>
            <w:proofErr w:type="spellStart"/>
            <w:r w:rsidRPr="006E253E">
              <w:rPr>
                <w:rFonts w:ascii="Times New Roman" w:eastAsia="Times New Roman" w:hAnsi="Times New Roman" w:cs="Times New Roman"/>
                <w:sz w:val="20"/>
                <w:szCs w:val="20"/>
                <w:lang w:eastAsia="hr-HR"/>
              </w:rPr>
              <w:t>sortirnicu</w:t>
            </w:r>
            <w:proofErr w:type="spellEnd"/>
          </w:p>
        </w:tc>
        <w:tc>
          <w:tcPr>
            <w:tcW w:w="1559" w:type="dxa"/>
            <w:tcBorders>
              <w:top w:val="nil"/>
              <w:left w:val="nil"/>
              <w:bottom w:val="nil"/>
              <w:right w:val="nil"/>
            </w:tcBorders>
            <w:shd w:val="clear" w:color="auto" w:fill="auto"/>
            <w:noWrap/>
            <w:vAlign w:val="bottom"/>
            <w:hideMark/>
          </w:tcPr>
          <w:p w14:paraId="6541AADF"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35.639,23</w:t>
            </w:r>
          </w:p>
        </w:tc>
      </w:tr>
      <w:tr w:rsidR="006E253E" w:rsidRPr="006E253E" w14:paraId="5E8C5E6D" w14:textId="77777777" w:rsidTr="0089544D">
        <w:trPr>
          <w:trHeight w:val="510"/>
        </w:trPr>
        <w:tc>
          <w:tcPr>
            <w:tcW w:w="1172" w:type="dxa"/>
            <w:tcBorders>
              <w:top w:val="nil"/>
              <w:left w:val="nil"/>
              <w:bottom w:val="nil"/>
              <w:right w:val="nil"/>
            </w:tcBorders>
            <w:shd w:val="clear" w:color="auto" w:fill="auto"/>
            <w:noWrap/>
            <w:vAlign w:val="bottom"/>
            <w:hideMark/>
          </w:tcPr>
          <w:p w14:paraId="2C974EAD"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P0505</w:t>
            </w:r>
          </w:p>
        </w:tc>
        <w:tc>
          <w:tcPr>
            <w:tcW w:w="1360" w:type="dxa"/>
            <w:tcBorders>
              <w:top w:val="nil"/>
              <w:left w:val="nil"/>
              <w:bottom w:val="nil"/>
              <w:right w:val="nil"/>
            </w:tcBorders>
            <w:shd w:val="clear" w:color="auto" w:fill="auto"/>
            <w:noWrap/>
            <w:vAlign w:val="bottom"/>
            <w:hideMark/>
          </w:tcPr>
          <w:p w14:paraId="43B20C34"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63321</w:t>
            </w:r>
          </w:p>
        </w:tc>
        <w:tc>
          <w:tcPr>
            <w:tcW w:w="4981" w:type="dxa"/>
            <w:tcBorders>
              <w:top w:val="nil"/>
              <w:left w:val="nil"/>
              <w:bottom w:val="nil"/>
              <w:right w:val="nil"/>
            </w:tcBorders>
            <w:shd w:val="clear" w:color="auto" w:fill="auto"/>
            <w:vAlign w:val="bottom"/>
            <w:hideMark/>
          </w:tcPr>
          <w:p w14:paraId="208AFA10"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 xml:space="preserve">Kapitalne pomoći iz </w:t>
            </w:r>
            <w:proofErr w:type="spellStart"/>
            <w:r w:rsidRPr="006E253E">
              <w:rPr>
                <w:rFonts w:ascii="Times New Roman" w:eastAsia="Times New Roman" w:hAnsi="Times New Roman" w:cs="Times New Roman"/>
                <w:sz w:val="20"/>
                <w:szCs w:val="20"/>
                <w:lang w:eastAsia="hr-HR"/>
              </w:rPr>
              <w:t>drž.proračuna</w:t>
            </w:r>
            <w:proofErr w:type="spellEnd"/>
            <w:r w:rsidRPr="006E253E">
              <w:rPr>
                <w:rFonts w:ascii="Times New Roman" w:eastAsia="Times New Roman" w:hAnsi="Times New Roman" w:cs="Times New Roman"/>
                <w:sz w:val="20"/>
                <w:szCs w:val="20"/>
                <w:lang w:eastAsia="hr-HR"/>
              </w:rPr>
              <w:t xml:space="preserve">, </w:t>
            </w:r>
            <w:proofErr w:type="spellStart"/>
            <w:r w:rsidRPr="006E253E">
              <w:rPr>
                <w:rFonts w:ascii="Times New Roman" w:eastAsia="Times New Roman" w:hAnsi="Times New Roman" w:cs="Times New Roman"/>
                <w:sz w:val="20"/>
                <w:szCs w:val="20"/>
                <w:lang w:eastAsia="hr-HR"/>
              </w:rPr>
              <w:t>sufinan.aglomeracije</w:t>
            </w:r>
            <w:proofErr w:type="spellEnd"/>
            <w:r w:rsidRPr="006E253E">
              <w:rPr>
                <w:rFonts w:ascii="Times New Roman" w:eastAsia="Times New Roman" w:hAnsi="Times New Roman" w:cs="Times New Roman"/>
                <w:sz w:val="20"/>
                <w:szCs w:val="20"/>
                <w:lang w:eastAsia="hr-HR"/>
              </w:rPr>
              <w:t xml:space="preserve"> putem Metković d.o.o.</w:t>
            </w:r>
          </w:p>
        </w:tc>
        <w:tc>
          <w:tcPr>
            <w:tcW w:w="1559" w:type="dxa"/>
            <w:tcBorders>
              <w:top w:val="nil"/>
              <w:left w:val="nil"/>
              <w:bottom w:val="nil"/>
              <w:right w:val="nil"/>
            </w:tcBorders>
            <w:shd w:val="clear" w:color="auto" w:fill="auto"/>
            <w:noWrap/>
            <w:vAlign w:val="bottom"/>
            <w:hideMark/>
          </w:tcPr>
          <w:p w14:paraId="0EA8031E"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147.585,01</w:t>
            </w:r>
          </w:p>
        </w:tc>
      </w:tr>
      <w:tr w:rsidR="006E253E" w:rsidRPr="006E253E" w14:paraId="229DD397" w14:textId="77777777" w:rsidTr="0089544D">
        <w:trPr>
          <w:trHeight w:val="255"/>
        </w:trPr>
        <w:tc>
          <w:tcPr>
            <w:tcW w:w="1172" w:type="dxa"/>
            <w:tcBorders>
              <w:top w:val="nil"/>
              <w:left w:val="nil"/>
              <w:bottom w:val="nil"/>
              <w:right w:val="nil"/>
            </w:tcBorders>
            <w:shd w:val="clear" w:color="auto" w:fill="auto"/>
            <w:noWrap/>
            <w:vAlign w:val="bottom"/>
            <w:hideMark/>
          </w:tcPr>
          <w:p w14:paraId="4A0F7535"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lastRenderedPageBreak/>
              <w:t>P0512</w:t>
            </w:r>
          </w:p>
        </w:tc>
        <w:tc>
          <w:tcPr>
            <w:tcW w:w="1360" w:type="dxa"/>
            <w:tcBorders>
              <w:top w:val="nil"/>
              <w:left w:val="nil"/>
              <w:bottom w:val="nil"/>
              <w:right w:val="nil"/>
            </w:tcBorders>
            <w:shd w:val="clear" w:color="auto" w:fill="auto"/>
            <w:noWrap/>
            <w:vAlign w:val="bottom"/>
            <w:hideMark/>
          </w:tcPr>
          <w:p w14:paraId="4E104486"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63321</w:t>
            </w:r>
          </w:p>
        </w:tc>
        <w:tc>
          <w:tcPr>
            <w:tcW w:w="4981" w:type="dxa"/>
            <w:tcBorders>
              <w:top w:val="nil"/>
              <w:left w:val="nil"/>
              <w:bottom w:val="nil"/>
              <w:right w:val="nil"/>
            </w:tcBorders>
            <w:shd w:val="clear" w:color="auto" w:fill="auto"/>
            <w:vAlign w:val="bottom"/>
            <w:hideMark/>
          </w:tcPr>
          <w:p w14:paraId="6121B373"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Kapitalne pomoći iz državnog proračuna, MUP</w:t>
            </w:r>
          </w:p>
        </w:tc>
        <w:tc>
          <w:tcPr>
            <w:tcW w:w="1559" w:type="dxa"/>
            <w:tcBorders>
              <w:top w:val="nil"/>
              <w:left w:val="nil"/>
              <w:bottom w:val="nil"/>
              <w:right w:val="nil"/>
            </w:tcBorders>
            <w:shd w:val="clear" w:color="auto" w:fill="auto"/>
            <w:noWrap/>
            <w:vAlign w:val="bottom"/>
            <w:hideMark/>
          </w:tcPr>
          <w:p w14:paraId="64EE3CC2"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41.618,39</w:t>
            </w:r>
          </w:p>
        </w:tc>
      </w:tr>
      <w:tr w:rsidR="006E253E" w:rsidRPr="006E253E" w14:paraId="063035F1" w14:textId="77777777" w:rsidTr="0089544D">
        <w:trPr>
          <w:trHeight w:val="510"/>
        </w:trPr>
        <w:tc>
          <w:tcPr>
            <w:tcW w:w="1172" w:type="dxa"/>
            <w:tcBorders>
              <w:top w:val="nil"/>
              <w:left w:val="nil"/>
              <w:bottom w:val="nil"/>
              <w:right w:val="nil"/>
            </w:tcBorders>
            <w:shd w:val="clear" w:color="auto" w:fill="auto"/>
            <w:noWrap/>
            <w:vAlign w:val="bottom"/>
            <w:hideMark/>
          </w:tcPr>
          <w:p w14:paraId="1BCB1E07"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P0534</w:t>
            </w:r>
          </w:p>
        </w:tc>
        <w:tc>
          <w:tcPr>
            <w:tcW w:w="1360" w:type="dxa"/>
            <w:tcBorders>
              <w:top w:val="nil"/>
              <w:left w:val="nil"/>
              <w:bottom w:val="nil"/>
              <w:right w:val="nil"/>
            </w:tcBorders>
            <w:shd w:val="clear" w:color="auto" w:fill="auto"/>
            <w:noWrap/>
            <w:vAlign w:val="bottom"/>
            <w:hideMark/>
          </w:tcPr>
          <w:p w14:paraId="5A4BA1AC"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63321</w:t>
            </w:r>
          </w:p>
        </w:tc>
        <w:tc>
          <w:tcPr>
            <w:tcW w:w="4981" w:type="dxa"/>
            <w:tcBorders>
              <w:top w:val="nil"/>
              <w:left w:val="nil"/>
              <w:bottom w:val="nil"/>
              <w:right w:val="nil"/>
            </w:tcBorders>
            <w:shd w:val="clear" w:color="auto" w:fill="auto"/>
            <w:vAlign w:val="bottom"/>
            <w:hideMark/>
          </w:tcPr>
          <w:p w14:paraId="228626FE"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Kapitalne pomoći iz državnog proračuna, Min. turizma i sporta, IGRALIŠTE UZ NK NERETVU</w:t>
            </w:r>
          </w:p>
        </w:tc>
        <w:tc>
          <w:tcPr>
            <w:tcW w:w="1559" w:type="dxa"/>
            <w:tcBorders>
              <w:top w:val="nil"/>
              <w:left w:val="nil"/>
              <w:bottom w:val="nil"/>
              <w:right w:val="nil"/>
            </w:tcBorders>
            <w:shd w:val="clear" w:color="auto" w:fill="auto"/>
            <w:noWrap/>
            <w:vAlign w:val="bottom"/>
            <w:hideMark/>
          </w:tcPr>
          <w:p w14:paraId="0F929A25"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66.137,37</w:t>
            </w:r>
          </w:p>
        </w:tc>
      </w:tr>
      <w:tr w:rsidR="006E253E" w:rsidRPr="006E253E" w14:paraId="5CD5CD97" w14:textId="77777777" w:rsidTr="0089544D">
        <w:trPr>
          <w:trHeight w:val="510"/>
        </w:trPr>
        <w:tc>
          <w:tcPr>
            <w:tcW w:w="1172" w:type="dxa"/>
            <w:tcBorders>
              <w:top w:val="nil"/>
              <w:left w:val="nil"/>
              <w:bottom w:val="nil"/>
              <w:right w:val="nil"/>
            </w:tcBorders>
            <w:shd w:val="clear" w:color="auto" w:fill="auto"/>
            <w:noWrap/>
            <w:vAlign w:val="bottom"/>
            <w:hideMark/>
          </w:tcPr>
          <w:p w14:paraId="02921062"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P0535</w:t>
            </w:r>
          </w:p>
        </w:tc>
        <w:tc>
          <w:tcPr>
            <w:tcW w:w="1360" w:type="dxa"/>
            <w:tcBorders>
              <w:top w:val="nil"/>
              <w:left w:val="nil"/>
              <w:bottom w:val="nil"/>
              <w:right w:val="nil"/>
            </w:tcBorders>
            <w:shd w:val="clear" w:color="auto" w:fill="auto"/>
            <w:noWrap/>
            <w:vAlign w:val="bottom"/>
            <w:hideMark/>
          </w:tcPr>
          <w:p w14:paraId="388B2B10"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63321</w:t>
            </w:r>
          </w:p>
        </w:tc>
        <w:tc>
          <w:tcPr>
            <w:tcW w:w="4981" w:type="dxa"/>
            <w:tcBorders>
              <w:top w:val="nil"/>
              <w:left w:val="nil"/>
              <w:bottom w:val="nil"/>
              <w:right w:val="nil"/>
            </w:tcBorders>
            <w:shd w:val="clear" w:color="auto" w:fill="auto"/>
            <w:vAlign w:val="bottom"/>
            <w:hideMark/>
          </w:tcPr>
          <w:p w14:paraId="4DFFC5C7"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 xml:space="preserve">Kapitalne pomoći iz državnog proračuna, Min. reg. razvoja, </w:t>
            </w:r>
            <w:proofErr w:type="spellStart"/>
            <w:r w:rsidRPr="006E253E">
              <w:rPr>
                <w:rFonts w:ascii="Times New Roman" w:eastAsia="Times New Roman" w:hAnsi="Times New Roman" w:cs="Times New Roman"/>
                <w:sz w:val="20"/>
                <w:szCs w:val="20"/>
                <w:lang w:eastAsia="hr-HR"/>
              </w:rPr>
              <w:t>Dj</w:t>
            </w:r>
            <w:proofErr w:type="spellEnd"/>
            <w:r w:rsidRPr="006E253E">
              <w:rPr>
                <w:rFonts w:ascii="Times New Roman" w:eastAsia="Times New Roman" w:hAnsi="Times New Roman" w:cs="Times New Roman"/>
                <w:sz w:val="20"/>
                <w:szCs w:val="20"/>
                <w:lang w:eastAsia="hr-HR"/>
              </w:rPr>
              <w:t>. vrtić Radost</w:t>
            </w:r>
          </w:p>
        </w:tc>
        <w:tc>
          <w:tcPr>
            <w:tcW w:w="1559" w:type="dxa"/>
            <w:tcBorders>
              <w:top w:val="nil"/>
              <w:left w:val="nil"/>
              <w:bottom w:val="nil"/>
              <w:right w:val="nil"/>
            </w:tcBorders>
            <w:shd w:val="clear" w:color="auto" w:fill="auto"/>
            <w:noWrap/>
            <w:vAlign w:val="bottom"/>
            <w:hideMark/>
          </w:tcPr>
          <w:p w14:paraId="68534047"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18.870,00</w:t>
            </w:r>
          </w:p>
        </w:tc>
      </w:tr>
      <w:tr w:rsidR="006E253E" w:rsidRPr="006E253E" w14:paraId="09B406ED" w14:textId="77777777" w:rsidTr="0089544D">
        <w:trPr>
          <w:trHeight w:val="510"/>
        </w:trPr>
        <w:tc>
          <w:tcPr>
            <w:tcW w:w="1172" w:type="dxa"/>
            <w:tcBorders>
              <w:top w:val="nil"/>
              <w:left w:val="nil"/>
              <w:bottom w:val="nil"/>
              <w:right w:val="nil"/>
            </w:tcBorders>
            <w:shd w:val="clear" w:color="auto" w:fill="auto"/>
            <w:noWrap/>
            <w:vAlign w:val="bottom"/>
            <w:hideMark/>
          </w:tcPr>
          <w:p w14:paraId="113D05FB"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P0538</w:t>
            </w:r>
          </w:p>
        </w:tc>
        <w:tc>
          <w:tcPr>
            <w:tcW w:w="1360" w:type="dxa"/>
            <w:tcBorders>
              <w:top w:val="nil"/>
              <w:left w:val="nil"/>
              <w:bottom w:val="nil"/>
              <w:right w:val="nil"/>
            </w:tcBorders>
            <w:shd w:val="clear" w:color="auto" w:fill="auto"/>
            <w:noWrap/>
            <w:vAlign w:val="bottom"/>
            <w:hideMark/>
          </w:tcPr>
          <w:p w14:paraId="6D1B25C7"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63321</w:t>
            </w:r>
          </w:p>
        </w:tc>
        <w:tc>
          <w:tcPr>
            <w:tcW w:w="4981" w:type="dxa"/>
            <w:tcBorders>
              <w:top w:val="nil"/>
              <w:left w:val="nil"/>
              <w:bottom w:val="nil"/>
              <w:right w:val="nil"/>
            </w:tcBorders>
            <w:shd w:val="clear" w:color="auto" w:fill="auto"/>
            <w:vAlign w:val="bottom"/>
            <w:hideMark/>
          </w:tcPr>
          <w:p w14:paraId="45853AF4"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Kapitalne pomoći iz državnog proračuna, Min. graditeljstva, rasvjeta</w:t>
            </w:r>
          </w:p>
        </w:tc>
        <w:tc>
          <w:tcPr>
            <w:tcW w:w="1559" w:type="dxa"/>
            <w:tcBorders>
              <w:top w:val="nil"/>
              <w:left w:val="nil"/>
              <w:bottom w:val="nil"/>
              <w:right w:val="nil"/>
            </w:tcBorders>
            <w:shd w:val="clear" w:color="auto" w:fill="auto"/>
            <w:noWrap/>
            <w:vAlign w:val="bottom"/>
            <w:hideMark/>
          </w:tcPr>
          <w:p w14:paraId="23337FA1"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11.400,00</w:t>
            </w:r>
          </w:p>
        </w:tc>
      </w:tr>
      <w:tr w:rsidR="006E253E" w:rsidRPr="006E253E" w14:paraId="524CA6BE" w14:textId="77777777" w:rsidTr="0089544D">
        <w:trPr>
          <w:trHeight w:val="510"/>
        </w:trPr>
        <w:tc>
          <w:tcPr>
            <w:tcW w:w="1172" w:type="dxa"/>
            <w:tcBorders>
              <w:top w:val="nil"/>
              <w:left w:val="nil"/>
              <w:bottom w:val="nil"/>
              <w:right w:val="nil"/>
            </w:tcBorders>
            <w:shd w:val="clear" w:color="auto" w:fill="auto"/>
            <w:noWrap/>
            <w:vAlign w:val="bottom"/>
            <w:hideMark/>
          </w:tcPr>
          <w:p w14:paraId="5A7A77DB"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P0548</w:t>
            </w:r>
          </w:p>
        </w:tc>
        <w:tc>
          <w:tcPr>
            <w:tcW w:w="1360" w:type="dxa"/>
            <w:tcBorders>
              <w:top w:val="nil"/>
              <w:left w:val="nil"/>
              <w:bottom w:val="nil"/>
              <w:right w:val="nil"/>
            </w:tcBorders>
            <w:shd w:val="clear" w:color="auto" w:fill="auto"/>
            <w:noWrap/>
            <w:vAlign w:val="bottom"/>
            <w:hideMark/>
          </w:tcPr>
          <w:p w14:paraId="2754EA85"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63612</w:t>
            </w:r>
          </w:p>
        </w:tc>
        <w:tc>
          <w:tcPr>
            <w:tcW w:w="4981" w:type="dxa"/>
            <w:tcBorders>
              <w:top w:val="nil"/>
              <w:left w:val="nil"/>
              <w:bottom w:val="nil"/>
              <w:right w:val="nil"/>
            </w:tcBorders>
            <w:shd w:val="clear" w:color="auto" w:fill="auto"/>
            <w:vAlign w:val="bottom"/>
            <w:hideMark/>
          </w:tcPr>
          <w:p w14:paraId="7FB5C19C"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 xml:space="preserve">Tekuće pomoći iz </w:t>
            </w:r>
            <w:proofErr w:type="spellStart"/>
            <w:r w:rsidRPr="006E253E">
              <w:rPr>
                <w:rFonts w:ascii="Times New Roman" w:eastAsia="Times New Roman" w:hAnsi="Times New Roman" w:cs="Times New Roman"/>
                <w:sz w:val="20"/>
                <w:szCs w:val="20"/>
                <w:lang w:eastAsia="hr-HR"/>
              </w:rPr>
              <w:t>drž.proračuna</w:t>
            </w:r>
            <w:proofErr w:type="spellEnd"/>
            <w:r w:rsidRPr="006E253E">
              <w:rPr>
                <w:rFonts w:ascii="Times New Roman" w:eastAsia="Times New Roman" w:hAnsi="Times New Roman" w:cs="Times New Roman"/>
                <w:sz w:val="20"/>
                <w:szCs w:val="20"/>
                <w:lang w:eastAsia="hr-HR"/>
              </w:rPr>
              <w:t xml:space="preserve"> proračunskim korisnicima proračuna JLP(R)S</w:t>
            </w:r>
          </w:p>
        </w:tc>
        <w:tc>
          <w:tcPr>
            <w:tcW w:w="1559" w:type="dxa"/>
            <w:tcBorders>
              <w:top w:val="nil"/>
              <w:left w:val="nil"/>
              <w:bottom w:val="nil"/>
              <w:right w:val="nil"/>
            </w:tcBorders>
            <w:shd w:val="clear" w:color="auto" w:fill="auto"/>
            <w:noWrap/>
            <w:vAlign w:val="bottom"/>
            <w:hideMark/>
          </w:tcPr>
          <w:p w14:paraId="7AD180F1"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47.437,17</w:t>
            </w:r>
          </w:p>
        </w:tc>
      </w:tr>
      <w:tr w:rsidR="006E253E" w:rsidRPr="006E253E" w14:paraId="02E1F0D4" w14:textId="77777777" w:rsidTr="0089544D">
        <w:trPr>
          <w:trHeight w:val="255"/>
        </w:trPr>
        <w:tc>
          <w:tcPr>
            <w:tcW w:w="1172" w:type="dxa"/>
            <w:tcBorders>
              <w:top w:val="nil"/>
              <w:left w:val="nil"/>
              <w:bottom w:val="nil"/>
              <w:right w:val="nil"/>
            </w:tcBorders>
            <w:shd w:val="clear" w:color="000000" w:fill="FFCC00"/>
            <w:noWrap/>
            <w:vAlign w:val="bottom"/>
            <w:hideMark/>
          </w:tcPr>
          <w:p w14:paraId="61A5B757"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2D776929"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5.6.</w:t>
            </w:r>
          </w:p>
        </w:tc>
        <w:tc>
          <w:tcPr>
            <w:tcW w:w="4981" w:type="dxa"/>
            <w:tcBorders>
              <w:top w:val="nil"/>
              <w:left w:val="nil"/>
              <w:bottom w:val="nil"/>
              <w:right w:val="nil"/>
            </w:tcBorders>
            <w:shd w:val="clear" w:color="000000" w:fill="FFCC00"/>
            <w:vAlign w:val="bottom"/>
            <w:hideMark/>
          </w:tcPr>
          <w:p w14:paraId="590A1A97"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Tek. i kap. pomoći iz županijskih proračuna</w:t>
            </w:r>
          </w:p>
        </w:tc>
        <w:tc>
          <w:tcPr>
            <w:tcW w:w="1559" w:type="dxa"/>
            <w:tcBorders>
              <w:top w:val="nil"/>
              <w:left w:val="nil"/>
              <w:bottom w:val="nil"/>
              <w:right w:val="nil"/>
            </w:tcBorders>
            <w:shd w:val="clear" w:color="000000" w:fill="FFCC00"/>
            <w:noWrap/>
            <w:vAlign w:val="bottom"/>
            <w:hideMark/>
          </w:tcPr>
          <w:p w14:paraId="73AB04BE"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42658B03" w14:textId="77777777" w:rsidTr="0089544D">
        <w:trPr>
          <w:trHeight w:val="510"/>
        </w:trPr>
        <w:tc>
          <w:tcPr>
            <w:tcW w:w="1172" w:type="dxa"/>
            <w:tcBorders>
              <w:top w:val="nil"/>
              <w:left w:val="nil"/>
              <w:bottom w:val="nil"/>
              <w:right w:val="nil"/>
            </w:tcBorders>
            <w:shd w:val="clear" w:color="auto" w:fill="auto"/>
            <w:noWrap/>
            <w:vAlign w:val="bottom"/>
            <w:hideMark/>
          </w:tcPr>
          <w:p w14:paraId="30E0959C"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P0396</w:t>
            </w:r>
          </w:p>
        </w:tc>
        <w:tc>
          <w:tcPr>
            <w:tcW w:w="1360" w:type="dxa"/>
            <w:tcBorders>
              <w:top w:val="nil"/>
              <w:left w:val="nil"/>
              <w:bottom w:val="nil"/>
              <w:right w:val="nil"/>
            </w:tcBorders>
            <w:shd w:val="clear" w:color="auto" w:fill="auto"/>
            <w:noWrap/>
            <w:vAlign w:val="bottom"/>
            <w:hideMark/>
          </w:tcPr>
          <w:p w14:paraId="32D85C0A"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63312</w:t>
            </w:r>
          </w:p>
        </w:tc>
        <w:tc>
          <w:tcPr>
            <w:tcW w:w="4981" w:type="dxa"/>
            <w:tcBorders>
              <w:top w:val="nil"/>
              <w:left w:val="nil"/>
              <w:bottom w:val="nil"/>
              <w:right w:val="nil"/>
            </w:tcBorders>
            <w:shd w:val="clear" w:color="auto" w:fill="auto"/>
            <w:vAlign w:val="bottom"/>
            <w:hideMark/>
          </w:tcPr>
          <w:p w14:paraId="314FB85C"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županijskih proračuna, Prosinačke svečanosti i koncert</w:t>
            </w:r>
          </w:p>
        </w:tc>
        <w:tc>
          <w:tcPr>
            <w:tcW w:w="1559" w:type="dxa"/>
            <w:tcBorders>
              <w:top w:val="nil"/>
              <w:left w:val="nil"/>
              <w:bottom w:val="nil"/>
              <w:right w:val="nil"/>
            </w:tcBorders>
            <w:shd w:val="clear" w:color="auto" w:fill="auto"/>
            <w:noWrap/>
            <w:vAlign w:val="bottom"/>
            <w:hideMark/>
          </w:tcPr>
          <w:p w14:paraId="5A607B42"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5.300,00</w:t>
            </w:r>
          </w:p>
        </w:tc>
      </w:tr>
      <w:tr w:rsidR="006E253E" w:rsidRPr="006E253E" w14:paraId="513481CA" w14:textId="77777777" w:rsidTr="0089544D">
        <w:trPr>
          <w:trHeight w:val="255"/>
        </w:trPr>
        <w:tc>
          <w:tcPr>
            <w:tcW w:w="1172" w:type="dxa"/>
            <w:tcBorders>
              <w:top w:val="nil"/>
              <w:left w:val="nil"/>
              <w:bottom w:val="nil"/>
              <w:right w:val="nil"/>
            </w:tcBorders>
            <w:shd w:val="clear" w:color="auto" w:fill="auto"/>
            <w:noWrap/>
            <w:vAlign w:val="bottom"/>
            <w:hideMark/>
          </w:tcPr>
          <w:p w14:paraId="4C92CB7B"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P0462</w:t>
            </w:r>
          </w:p>
        </w:tc>
        <w:tc>
          <w:tcPr>
            <w:tcW w:w="1360" w:type="dxa"/>
            <w:tcBorders>
              <w:top w:val="nil"/>
              <w:left w:val="nil"/>
              <w:bottom w:val="nil"/>
              <w:right w:val="nil"/>
            </w:tcBorders>
            <w:shd w:val="clear" w:color="auto" w:fill="auto"/>
            <w:noWrap/>
            <w:vAlign w:val="bottom"/>
            <w:hideMark/>
          </w:tcPr>
          <w:p w14:paraId="3694FBE9"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63322</w:t>
            </w:r>
          </w:p>
        </w:tc>
        <w:tc>
          <w:tcPr>
            <w:tcW w:w="4981" w:type="dxa"/>
            <w:tcBorders>
              <w:top w:val="nil"/>
              <w:left w:val="nil"/>
              <w:bottom w:val="nil"/>
              <w:right w:val="nil"/>
            </w:tcBorders>
            <w:shd w:val="clear" w:color="auto" w:fill="auto"/>
            <w:vAlign w:val="bottom"/>
            <w:hideMark/>
          </w:tcPr>
          <w:p w14:paraId="0C90E567"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Kapitalne pomoći iz županijskih proračuna</w:t>
            </w:r>
          </w:p>
        </w:tc>
        <w:tc>
          <w:tcPr>
            <w:tcW w:w="1559" w:type="dxa"/>
            <w:tcBorders>
              <w:top w:val="nil"/>
              <w:left w:val="nil"/>
              <w:bottom w:val="nil"/>
              <w:right w:val="nil"/>
            </w:tcBorders>
            <w:shd w:val="clear" w:color="auto" w:fill="auto"/>
            <w:noWrap/>
            <w:vAlign w:val="bottom"/>
            <w:hideMark/>
          </w:tcPr>
          <w:p w14:paraId="2DBD4609"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15.000,00</w:t>
            </w:r>
          </w:p>
        </w:tc>
      </w:tr>
      <w:tr w:rsidR="006E253E" w:rsidRPr="006E253E" w14:paraId="17746D09" w14:textId="77777777" w:rsidTr="0089544D">
        <w:trPr>
          <w:trHeight w:val="510"/>
        </w:trPr>
        <w:tc>
          <w:tcPr>
            <w:tcW w:w="1172" w:type="dxa"/>
            <w:tcBorders>
              <w:top w:val="nil"/>
              <w:left w:val="nil"/>
              <w:bottom w:val="nil"/>
              <w:right w:val="nil"/>
            </w:tcBorders>
            <w:shd w:val="clear" w:color="000000" w:fill="FFCC00"/>
            <w:noWrap/>
            <w:vAlign w:val="bottom"/>
            <w:hideMark/>
          </w:tcPr>
          <w:p w14:paraId="6663F6E6"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2403D190"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5.8.</w:t>
            </w:r>
          </w:p>
        </w:tc>
        <w:tc>
          <w:tcPr>
            <w:tcW w:w="4981" w:type="dxa"/>
            <w:tcBorders>
              <w:top w:val="nil"/>
              <w:left w:val="nil"/>
              <w:bottom w:val="nil"/>
              <w:right w:val="nil"/>
            </w:tcBorders>
            <w:shd w:val="clear" w:color="000000" w:fill="FFCC00"/>
            <w:vAlign w:val="bottom"/>
            <w:hideMark/>
          </w:tcPr>
          <w:p w14:paraId="418B4C64"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Tekuće i kap. pomoći od </w:t>
            </w:r>
            <w:proofErr w:type="spellStart"/>
            <w:r w:rsidRPr="006E253E">
              <w:rPr>
                <w:rFonts w:ascii="Times New Roman" w:eastAsia="Times New Roman" w:hAnsi="Times New Roman" w:cs="Times New Roman"/>
                <w:b/>
                <w:bCs/>
                <w:color w:val="000000"/>
                <w:sz w:val="20"/>
                <w:szCs w:val="20"/>
                <w:lang w:eastAsia="hr-HR"/>
              </w:rPr>
              <w:t>izvanprorač</w:t>
            </w:r>
            <w:proofErr w:type="spellEnd"/>
            <w:r w:rsidRPr="006E253E">
              <w:rPr>
                <w:rFonts w:ascii="Times New Roman" w:eastAsia="Times New Roman" w:hAnsi="Times New Roman" w:cs="Times New Roman"/>
                <w:b/>
                <w:bCs/>
                <w:color w:val="000000"/>
                <w:sz w:val="20"/>
                <w:szCs w:val="20"/>
                <w:lang w:eastAsia="hr-HR"/>
              </w:rPr>
              <w:t xml:space="preserve">. korisnika </w:t>
            </w:r>
            <w:proofErr w:type="spellStart"/>
            <w:r w:rsidRPr="006E253E">
              <w:rPr>
                <w:rFonts w:ascii="Times New Roman" w:eastAsia="Times New Roman" w:hAnsi="Times New Roman" w:cs="Times New Roman"/>
                <w:b/>
                <w:bCs/>
                <w:color w:val="000000"/>
                <w:sz w:val="20"/>
                <w:szCs w:val="20"/>
                <w:lang w:eastAsia="hr-HR"/>
              </w:rPr>
              <w:t>drž</w:t>
            </w:r>
            <w:proofErr w:type="spellEnd"/>
            <w:r w:rsidRPr="006E253E">
              <w:rPr>
                <w:rFonts w:ascii="Times New Roman" w:eastAsia="Times New Roman" w:hAnsi="Times New Roman" w:cs="Times New Roman"/>
                <w:b/>
                <w:bCs/>
                <w:color w:val="000000"/>
                <w:sz w:val="20"/>
                <w:szCs w:val="20"/>
                <w:lang w:eastAsia="hr-HR"/>
              </w:rPr>
              <w:t xml:space="preserve">. </w:t>
            </w:r>
            <w:proofErr w:type="spellStart"/>
            <w:r w:rsidRPr="006E253E">
              <w:rPr>
                <w:rFonts w:ascii="Times New Roman" w:eastAsia="Times New Roman" w:hAnsi="Times New Roman" w:cs="Times New Roman"/>
                <w:b/>
                <w:bCs/>
                <w:color w:val="000000"/>
                <w:sz w:val="20"/>
                <w:szCs w:val="20"/>
                <w:lang w:eastAsia="hr-HR"/>
              </w:rPr>
              <w:t>pror</w:t>
            </w:r>
            <w:proofErr w:type="spellEnd"/>
            <w:r w:rsidRPr="006E253E">
              <w:rPr>
                <w:rFonts w:ascii="Times New Roman" w:eastAsia="Times New Roman" w:hAnsi="Times New Roman" w:cs="Times New Roman"/>
                <w:b/>
                <w:bCs/>
                <w:color w:val="000000"/>
                <w:sz w:val="20"/>
                <w:szCs w:val="20"/>
                <w:lang w:eastAsia="hr-HR"/>
              </w:rPr>
              <w:t>.</w:t>
            </w:r>
          </w:p>
        </w:tc>
        <w:tc>
          <w:tcPr>
            <w:tcW w:w="1559" w:type="dxa"/>
            <w:tcBorders>
              <w:top w:val="nil"/>
              <w:left w:val="nil"/>
              <w:bottom w:val="nil"/>
              <w:right w:val="nil"/>
            </w:tcBorders>
            <w:shd w:val="clear" w:color="000000" w:fill="FFCC00"/>
            <w:noWrap/>
            <w:vAlign w:val="bottom"/>
            <w:hideMark/>
          </w:tcPr>
          <w:p w14:paraId="17FE7252"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4AEF9EC1" w14:textId="77777777" w:rsidTr="0089544D">
        <w:trPr>
          <w:trHeight w:val="315"/>
        </w:trPr>
        <w:tc>
          <w:tcPr>
            <w:tcW w:w="1172" w:type="dxa"/>
            <w:tcBorders>
              <w:top w:val="nil"/>
              <w:left w:val="nil"/>
              <w:bottom w:val="nil"/>
              <w:right w:val="nil"/>
            </w:tcBorders>
            <w:shd w:val="clear" w:color="auto" w:fill="auto"/>
            <w:noWrap/>
            <w:vAlign w:val="bottom"/>
            <w:hideMark/>
          </w:tcPr>
          <w:p w14:paraId="6887C36A"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P0506</w:t>
            </w:r>
          </w:p>
        </w:tc>
        <w:tc>
          <w:tcPr>
            <w:tcW w:w="1360" w:type="dxa"/>
            <w:tcBorders>
              <w:top w:val="nil"/>
              <w:left w:val="nil"/>
              <w:bottom w:val="nil"/>
              <w:right w:val="nil"/>
            </w:tcBorders>
            <w:shd w:val="clear" w:color="auto" w:fill="auto"/>
            <w:noWrap/>
            <w:vAlign w:val="bottom"/>
            <w:hideMark/>
          </w:tcPr>
          <w:p w14:paraId="3B60AED9"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63425</w:t>
            </w:r>
          </w:p>
        </w:tc>
        <w:tc>
          <w:tcPr>
            <w:tcW w:w="4981" w:type="dxa"/>
            <w:tcBorders>
              <w:top w:val="nil"/>
              <w:left w:val="nil"/>
              <w:bottom w:val="nil"/>
              <w:right w:val="nil"/>
            </w:tcBorders>
            <w:shd w:val="clear" w:color="auto" w:fill="auto"/>
            <w:vAlign w:val="bottom"/>
            <w:hideMark/>
          </w:tcPr>
          <w:p w14:paraId="07207F8C"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Kapitalne pomoći FZOEU, SORTIRNICA, pokriće manjka</w:t>
            </w:r>
          </w:p>
        </w:tc>
        <w:tc>
          <w:tcPr>
            <w:tcW w:w="1559" w:type="dxa"/>
            <w:tcBorders>
              <w:top w:val="nil"/>
              <w:left w:val="nil"/>
              <w:bottom w:val="nil"/>
              <w:right w:val="nil"/>
            </w:tcBorders>
            <w:shd w:val="clear" w:color="auto" w:fill="auto"/>
            <w:noWrap/>
            <w:vAlign w:val="bottom"/>
            <w:hideMark/>
          </w:tcPr>
          <w:p w14:paraId="04C9C0A1"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116.717,62</w:t>
            </w:r>
          </w:p>
        </w:tc>
      </w:tr>
      <w:tr w:rsidR="006E253E" w:rsidRPr="006E253E" w14:paraId="3038F734" w14:textId="77777777" w:rsidTr="0089544D">
        <w:trPr>
          <w:trHeight w:val="510"/>
        </w:trPr>
        <w:tc>
          <w:tcPr>
            <w:tcW w:w="1172" w:type="dxa"/>
            <w:tcBorders>
              <w:top w:val="nil"/>
              <w:left w:val="nil"/>
              <w:bottom w:val="nil"/>
              <w:right w:val="nil"/>
            </w:tcBorders>
            <w:shd w:val="clear" w:color="000000" w:fill="FFCC00"/>
            <w:noWrap/>
            <w:vAlign w:val="bottom"/>
            <w:hideMark/>
          </w:tcPr>
          <w:p w14:paraId="65AA29C7"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Izvor </w:t>
            </w:r>
          </w:p>
        </w:tc>
        <w:tc>
          <w:tcPr>
            <w:tcW w:w="1360" w:type="dxa"/>
            <w:tcBorders>
              <w:top w:val="nil"/>
              <w:left w:val="nil"/>
              <w:bottom w:val="nil"/>
              <w:right w:val="nil"/>
            </w:tcBorders>
            <w:shd w:val="clear" w:color="000000" w:fill="FFCC00"/>
            <w:noWrap/>
            <w:vAlign w:val="bottom"/>
            <w:hideMark/>
          </w:tcPr>
          <w:p w14:paraId="4C11A510"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5.9.</w:t>
            </w:r>
          </w:p>
        </w:tc>
        <w:tc>
          <w:tcPr>
            <w:tcW w:w="4981" w:type="dxa"/>
            <w:tcBorders>
              <w:top w:val="nil"/>
              <w:left w:val="nil"/>
              <w:bottom w:val="nil"/>
              <w:right w:val="nil"/>
            </w:tcBorders>
            <w:shd w:val="clear" w:color="000000" w:fill="FFCC00"/>
            <w:vAlign w:val="bottom"/>
            <w:hideMark/>
          </w:tcPr>
          <w:p w14:paraId="5BF6349F"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xml:space="preserve">Fond </w:t>
            </w:r>
            <w:proofErr w:type="spellStart"/>
            <w:r w:rsidRPr="006E253E">
              <w:rPr>
                <w:rFonts w:ascii="Times New Roman" w:eastAsia="Times New Roman" w:hAnsi="Times New Roman" w:cs="Times New Roman"/>
                <w:b/>
                <w:bCs/>
                <w:color w:val="000000"/>
                <w:sz w:val="20"/>
                <w:szCs w:val="20"/>
                <w:lang w:eastAsia="hr-HR"/>
              </w:rPr>
              <w:t>fiskal</w:t>
            </w:r>
            <w:proofErr w:type="spellEnd"/>
            <w:r w:rsidRPr="006E253E">
              <w:rPr>
                <w:rFonts w:ascii="Times New Roman" w:eastAsia="Times New Roman" w:hAnsi="Times New Roman" w:cs="Times New Roman"/>
                <w:b/>
                <w:bCs/>
                <w:color w:val="000000"/>
                <w:sz w:val="20"/>
                <w:szCs w:val="20"/>
                <w:lang w:eastAsia="hr-HR"/>
              </w:rPr>
              <w:t>. izravnanja, ostale tekuće i kapitalne pomoći</w:t>
            </w:r>
          </w:p>
        </w:tc>
        <w:tc>
          <w:tcPr>
            <w:tcW w:w="1559" w:type="dxa"/>
            <w:tcBorders>
              <w:top w:val="nil"/>
              <w:left w:val="nil"/>
              <w:bottom w:val="nil"/>
              <w:right w:val="nil"/>
            </w:tcBorders>
            <w:shd w:val="clear" w:color="000000" w:fill="FFCC00"/>
            <w:noWrap/>
            <w:vAlign w:val="bottom"/>
            <w:hideMark/>
          </w:tcPr>
          <w:p w14:paraId="0F4DA17D" w14:textId="77777777" w:rsidR="006E253E" w:rsidRPr="006E253E" w:rsidRDefault="006E253E" w:rsidP="006E253E">
            <w:pPr>
              <w:spacing w:after="0" w:line="240" w:lineRule="auto"/>
              <w:rPr>
                <w:rFonts w:ascii="Times New Roman" w:eastAsia="Times New Roman" w:hAnsi="Times New Roman" w:cs="Times New Roman"/>
                <w:b/>
                <w:bCs/>
                <w:color w:val="000000"/>
                <w:sz w:val="20"/>
                <w:szCs w:val="20"/>
                <w:lang w:eastAsia="hr-HR"/>
              </w:rPr>
            </w:pPr>
            <w:r w:rsidRPr="006E253E">
              <w:rPr>
                <w:rFonts w:ascii="Times New Roman" w:eastAsia="Times New Roman" w:hAnsi="Times New Roman" w:cs="Times New Roman"/>
                <w:b/>
                <w:bCs/>
                <w:color w:val="000000"/>
                <w:sz w:val="20"/>
                <w:szCs w:val="20"/>
                <w:lang w:eastAsia="hr-HR"/>
              </w:rPr>
              <w:t> </w:t>
            </w:r>
          </w:p>
        </w:tc>
      </w:tr>
      <w:tr w:rsidR="006E253E" w:rsidRPr="006E253E" w14:paraId="7AE48107" w14:textId="77777777" w:rsidTr="0089544D">
        <w:trPr>
          <w:trHeight w:val="510"/>
        </w:trPr>
        <w:tc>
          <w:tcPr>
            <w:tcW w:w="1172" w:type="dxa"/>
            <w:tcBorders>
              <w:top w:val="nil"/>
              <w:left w:val="nil"/>
              <w:bottom w:val="nil"/>
              <w:right w:val="nil"/>
            </w:tcBorders>
            <w:shd w:val="clear" w:color="auto" w:fill="auto"/>
            <w:noWrap/>
            <w:vAlign w:val="bottom"/>
            <w:hideMark/>
          </w:tcPr>
          <w:p w14:paraId="1470419D"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P0448</w:t>
            </w:r>
          </w:p>
        </w:tc>
        <w:tc>
          <w:tcPr>
            <w:tcW w:w="1360" w:type="dxa"/>
            <w:tcBorders>
              <w:top w:val="nil"/>
              <w:left w:val="nil"/>
              <w:bottom w:val="nil"/>
              <w:right w:val="nil"/>
            </w:tcBorders>
            <w:shd w:val="clear" w:color="auto" w:fill="auto"/>
            <w:noWrap/>
            <w:vAlign w:val="bottom"/>
            <w:hideMark/>
          </w:tcPr>
          <w:p w14:paraId="3191CE98" w14:textId="77777777"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63311</w:t>
            </w:r>
          </w:p>
        </w:tc>
        <w:tc>
          <w:tcPr>
            <w:tcW w:w="4981" w:type="dxa"/>
            <w:tcBorders>
              <w:top w:val="nil"/>
              <w:left w:val="nil"/>
              <w:bottom w:val="nil"/>
              <w:right w:val="nil"/>
            </w:tcBorders>
            <w:shd w:val="clear" w:color="auto" w:fill="auto"/>
            <w:vAlign w:val="bottom"/>
            <w:hideMark/>
          </w:tcPr>
          <w:p w14:paraId="41AF7DA7" w14:textId="70F511AA" w:rsidR="006E253E" w:rsidRPr="006E253E" w:rsidRDefault="006E253E" w:rsidP="006E253E">
            <w:pPr>
              <w:spacing w:after="0" w:line="240" w:lineRule="auto"/>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Tekuće pomoći iz državnog proračuna,</w:t>
            </w:r>
            <w:r w:rsidR="00284D9B">
              <w:rPr>
                <w:rFonts w:ascii="Times New Roman" w:eastAsia="Times New Roman" w:hAnsi="Times New Roman" w:cs="Times New Roman"/>
                <w:sz w:val="20"/>
                <w:szCs w:val="20"/>
                <w:lang w:eastAsia="hr-HR"/>
              </w:rPr>
              <w:t xml:space="preserve"> </w:t>
            </w:r>
            <w:r w:rsidRPr="006E253E">
              <w:rPr>
                <w:rFonts w:ascii="Times New Roman" w:eastAsia="Times New Roman" w:hAnsi="Times New Roman" w:cs="Times New Roman"/>
                <w:sz w:val="20"/>
                <w:szCs w:val="20"/>
                <w:lang w:eastAsia="hr-HR"/>
              </w:rPr>
              <w:t>FOND FISKALNOG IZRAVNANJA</w:t>
            </w:r>
          </w:p>
        </w:tc>
        <w:tc>
          <w:tcPr>
            <w:tcW w:w="1559" w:type="dxa"/>
            <w:tcBorders>
              <w:top w:val="nil"/>
              <w:left w:val="nil"/>
              <w:bottom w:val="nil"/>
              <w:right w:val="nil"/>
            </w:tcBorders>
            <w:shd w:val="clear" w:color="auto" w:fill="auto"/>
            <w:noWrap/>
            <w:vAlign w:val="bottom"/>
            <w:hideMark/>
          </w:tcPr>
          <w:p w14:paraId="047440BF" w14:textId="77777777" w:rsidR="006E253E" w:rsidRPr="006E253E" w:rsidRDefault="006E253E" w:rsidP="006E253E">
            <w:pPr>
              <w:spacing w:after="0" w:line="240" w:lineRule="auto"/>
              <w:jc w:val="right"/>
              <w:rPr>
                <w:rFonts w:ascii="Times New Roman" w:eastAsia="Times New Roman" w:hAnsi="Times New Roman" w:cs="Times New Roman"/>
                <w:sz w:val="20"/>
                <w:szCs w:val="20"/>
                <w:lang w:eastAsia="hr-HR"/>
              </w:rPr>
            </w:pPr>
            <w:r w:rsidRPr="006E253E">
              <w:rPr>
                <w:rFonts w:ascii="Times New Roman" w:eastAsia="Times New Roman" w:hAnsi="Times New Roman" w:cs="Times New Roman"/>
                <w:sz w:val="20"/>
                <w:szCs w:val="20"/>
                <w:lang w:eastAsia="hr-HR"/>
              </w:rPr>
              <w:t>3.050.646,00</w:t>
            </w:r>
          </w:p>
        </w:tc>
      </w:tr>
    </w:tbl>
    <w:p w14:paraId="61326DFE" w14:textId="77777777" w:rsidR="006E253E" w:rsidRPr="00FE2DB2" w:rsidRDefault="006E253E" w:rsidP="008304CB">
      <w:pPr>
        <w:autoSpaceDE w:val="0"/>
        <w:autoSpaceDN w:val="0"/>
        <w:adjustRightInd w:val="0"/>
        <w:spacing w:after="0" w:line="240" w:lineRule="auto"/>
        <w:jc w:val="both"/>
        <w:rPr>
          <w:rFonts w:ascii="Times New Roman" w:hAnsi="Times New Roman" w:cs="Times New Roman"/>
          <w:b/>
          <w:sz w:val="24"/>
          <w:szCs w:val="24"/>
        </w:rPr>
      </w:pPr>
    </w:p>
    <w:p w14:paraId="544A42B2" w14:textId="77777777" w:rsidR="00E0086E" w:rsidRPr="00E0086E" w:rsidRDefault="00E0086E" w:rsidP="008304CB">
      <w:pPr>
        <w:autoSpaceDE w:val="0"/>
        <w:autoSpaceDN w:val="0"/>
        <w:adjustRightInd w:val="0"/>
        <w:spacing w:after="0" w:line="240" w:lineRule="auto"/>
        <w:jc w:val="both"/>
        <w:rPr>
          <w:rFonts w:ascii="Times New Roman" w:hAnsi="Times New Roman" w:cs="Times New Roman"/>
          <w:bCs/>
          <w:i/>
          <w:iCs/>
          <w:sz w:val="24"/>
          <w:szCs w:val="24"/>
        </w:rPr>
      </w:pPr>
    </w:p>
    <w:p w14:paraId="3FED9509" w14:textId="00A33B67" w:rsidR="00A21EDA" w:rsidRPr="00A21EDA" w:rsidRDefault="00A21EDA" w:rsidP="006E253E">
      <w:pPr>
        <w:autoSpaceDE w:val="0"/>
        <w:autoSpaceDN w:val="0"/>
        <w:adjustRightInd w:val="0"/>
        <w:spacing w:after="0" w:line="240" w:lineRule="auto"/>
        <w:jc w:val="both"/>
        <w:rPr>
          <w:rFonts w:ascii="Times New Roman" w:hAnsi="Times New Roman" w:cs="Times New Roman"/>
          <w:b/>
          <w:sz w:val="24"/>
          <w:szCs w:val="24"/>
        </w:rPr>
      </w:pPr>
      <w:r w:rsidRPr="00A21EDA">
        <w:rPr>
          <w:rFonts w:ascii="Times New Roman" w:hAnsi="Times New Roman" w:cs="Times New Roman"/>
          <w:b/>
          <w:sz w:val="24"/>
          <w:szCs w:val="24"/>
        </w:rPr>
        <w:t xml:space="preserve">Skupina 64 – </w:t>
      </w:r>
      <w:r w:rsidR="00BE3657">
        <w:rPr>
          <w:rFonts w:ascii="Times New Roman" w:hAnsi="Times New Roman" w:cs="Times New Roman"/>
          <w:b/>
          <w:sz w:val="24"/>
          <w:szCs w:val="24"/>
        </w:rPr>
        <w:t>P</w:t>
      </w:r>
      <w:r w:rsidRPr="00A16A00">
        <w:rPr>
          <w:rFonts w:ascii="Times New Roman" w:hAnsi="Times New Roman" w:cs="Times New Roman"/>
          <w:b/>
          <w:sz w:val="24"/>
          <w:szCs w:val="24"/>
        </w:rPr>
        <w:t>rihodi od imovine</w:t>
      </w:r>
      <w:r w:rsidR="006E253E">
        <w:rPr>
          <w:rFonts w:ascii="Times New Roman" w:hAnsi="Times New Roman" w:cs="Times New Roman"/>
          <w:b/>
          <w:sz w:val="24"/>
          <w:szCs w:val="24"/>
        </w:rPr>
        <w:t xml:space="preserve"> </w:t>
      </w:r>
      <w:r w:rsidR="00A16A00" w:rsidRPr="00A16A00">
        <w:rPr>
          <w:rFonts w:ascii="Times New Roman" w:hAnsi="Times New Roman" w:cs="Times New Roman"/>
          <w:bCs/>
          <w:sz w:val="24"/>
          <w:szCs w:val="24"/>
        </w:rPr>
        <w:t xml:space="preserve">ostvareni su u iznosu od </w:t>
      </w:r>
      <w:r w:rsidR="006E253E">
        <w:rPr>
          <w:rFonts w:ascii="Times New Roman" w:hAnsi="Times New Roman" w:cs="Times New Roman"/>
          <w:bCs/>
          <w:sz w:val="24"/>
          <w:szCs w:val="24"/>
        </w:rPr>
        <w:t>36.317,86</w:t>
      </w:r>
      <w:r w:rsidR="00A16A00" w:rsidRPr="00A16A00">
        <w:rPr>
          <w:rFonts w:ascii="Times New Roman" w:hAnsi="Times New Roman" w:cs="Times New Roman"/>
          <w:bCs/>
          <w:sz w:val="24"/>
          <w:szCs w:val="24"/>
        </w:rPr>
        <w:t xml:space="preserve"> eura</w:t>
      </w:r>
      <w:r w:rsidR="00233950">
        <w:rPr>
          <w:rFonts w:ascii="Times New Roman" w:hAnsi="Times New Roman" w:cs="Times New Roman"/>
          <w:bCs/>
          <w:sz w:val="24"/>
          <w:szCs w:val="24"/>
        </w:rPr>
        <w:t xml:space="preserve"> i manji su za </w:t>
      </w:r>
      <w:r w:rsidR="0040536C">
        <w:rPr>
          <w:rFonts w:ascii="Times New Roman" w:hAnsi="Times New Roman" w:cs="Times New Roman"/>
          <w:bCs/>
          <w:sz w:val="24"/>
          <w:szCs w:val="24"/>
        </w:rPr>
        <w:t>28,6</w:t>
      </w:r>
      <w:r w:rsidR="006E253E">
        <w:rPr>
          <w:rFonts w:ascii="Times New Roman" w:hAnsi="Times New Roman" w:cs="Times New Roman"/>
          <w:bCs/>
          <w:sz w:val="24"/>
          <w:szCs w:val="24"/>
        </w:rPr>
        <w:t>0</w:t>
      </w:r>
      <w:r w:rsidR="00233950">
        <w:rPr>
          <w:rFonts w:ascii="Times New Roman" w:hAnsi="Times New Roman" w:cs="Times New Roman"/>
          <w:bCs/>
          <w:sz w:val="24"/>
          <w:szCs w:val="24"/>
        </w:rPr>
        <w:t>% u odnosu na isto razdoblje prošle godine.</w:t>
      </w:r>
    </w:p>
    <w:p w14:paraId="187B431A" w14:textId="77777777" w:rsidR="00A21EDA" w:rsidRPr="00A21EDA" w:rsidRDefault="00A21EDA" w:rsidP="00373EC8">
      <w:pPr>
        <w:autoSpaceDE w:val="0"/>
        <w:autoSpaceDN w:val="0"/>
        <w:adjustRightInd w:val="0"/>
        <w:spacing w:after="0" w:line="240" w:lineRule="auto"/>
        <w:rPr>
          <w:rFonts w:ascii="Times New Roman" w:hAnsi="Times New Roman" w:cs="Times New Roman"/>
          <w:b/>
          <w:sz w:val="24"/>
          <w:szCs w:val="24"/>
        </w:rPr>
      </w:pPr>
    </w:p>
    <w:p w14:paraId="4BCA0533" w14:textId="482D955D"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65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upravnih i admin</w:t>
      </w:r>
      <w:r w:rsidR="00A829FE">
        <w:rPr>
          <w:rFonts w:ascii="Times New Roman" w:hAnsi="Times New Roman" w:cs="Times New Roman"/>
          <w:b/>
          <w:bCs/>
          <w:sz w:val="24"/>
          <w:szCs w:val="24"/>
        </w:rPr>
        <w:t>istrativnih</w:t>
      </w:r>
      <w:r w:rsidR="00182100">
        <w:rPr>
          <w:rFonts w:ascii="Times New Roman" w:hAnsi="Times New Roman" w:cs="Times New Roman"/>
          <w:b/>
          <w:bCs/>
          <w:sz w:val="24"/>
          <w:szCs w:val="24"/>
        </w:rPr>
        <w:t xml:space="preserve"> </w:t>
      </w:r>
      <w:r>
        <w:rPr>
          <w:rFonts w:ascii="Times New Roman" w:hAnsi="Times New Roman" w:cs="Times New Roman"/>
          <w:b/>
          <w:bCs/>
          <w:sz w:val="24"/>
          <w:szCs w:val="24"/>
        </w:rPr>
        <w:t>p</w:t>
      </w:r>
      <w:r w:rsidRPr="004B68F1">
        <w:rPr>
          <w:rFonts w:ascii="Times New Roman" w:hAnsi="Times New Roman" w:cs="Times New Roman"/>
          <w:b/>
          <w:bCs/>
          <w:sz w:val="24"/>
          <w:szCs w:val="24"/>
        </w:rPr>
        <w:t>ristojbi, pristojbi po posebnim propisima i naknadama</w:t>
      </w:r>
    </w:p>
    <w:p w14:paraId="20365DAE" w14:textId="77777777" w:rsidR="00A310C6" w:rsidRDefault="00A310C6" w:rsidP="004B68F1">
      <w:pPr>
        <w:autoSpaceDE w:val="0"/>
        <w:autoSpaceDN w:val="0"/>
        <w:adjustRightInd w:val="0"/>
        <w:spacing w:after="0" w:line="240" w:lineRule="auto"/>
        <w:jc w:val="both"/>
        <w:rPr>
          <w:rFonts w:ascii="Times New Roman" w:hAnsi="Times New Roman" w:cs="Times New Roman"/>
          <w:b/>
          <w:bCs/>
          <w:sz w:val="24"/>
          <w:szCs w:val="24"/>
        </w:rPr>
      </w:pPr>
    </w:p>
    <w:p w14:paraId="60B4A21E" w14:textId="52576ACF" w:rsidR="004B68F1" w:rsidRPr="00233950" w:rsidRDefault="004B68F1" w:rsidP="004B68F1">
      <w:pPr>
        <w:autoSpaceDE w:val="0"/>
        <w:autoSpaceDN w:val="0"/>
        <w:adjustRightInd w:val="0"/>
        <w:spacing w:after="0" w:line="240" w:lineRule="auto"/>
        <w:jc w:val="both"/>
        <w:rPr>
          <w:rFonts w:ascii="Times New Roman" w:hAnsi="Times New Roman" w:cs="Times New Roman"/>
          <w:sz w:val="24"/>
          <w:szCs w:val="24"/>
        </w:rPr>
      </w:pPr>
      <w:r w:rsidRPr="00233950">
        <w:rPr>
          <w:rFonts w:ascii="Times New Roman" w:hAnsi="Times New Roman" w:cs="Times New Roman"/>
          <w:sz w:val="24"/>
          <w:szCs w:val="24"/>
        </w:rPr>
        <w:t>Ova skupina</w:t>
      </w:r>
      <w:r w:rsidR="00233950">
        <w:rPr>
          <w:rFonts w:ascii="Times New Roman" w:hAnsi="Times New Roman" w:cs="Times New Roman"/>
          <w:sz w:val="24"/>
          <w:szCs w:val="24"/>
        </w:rPr>
        <w:t xml:space="preserve"> prihoda ostvarena je </w:t>
      </w:r>
      <w:r w:rsidR="00233950" w:rsidRPr="00233950">
        <w:rPr>
          <w:rFonts w:ascii="Times New Roman" w:hAnsi="Times New Roman" w:cs="Times New Roman"/>
          <w:b/>
          <w:bCs/>
          <w:sz w:val="24"/>
          <w:szCs w:val="24"/>
        </w:rPr>
        <w:t xml:space="preserve">u iznosu od </w:t>
      </w:r>
      <w:r w:rsidR="006E253E">
        <w:rPr>
          <w:rFonts w:ascii="Times New Roman" w:hAnsi="Times New Roman" w:cs="Times New Roman"/>
          <w:b/>
          <w:bCs/>
          <w:sz w:val="24"/>
          <w:szCs w:val="24"/>
        </w:rPr>
        <w:t>1.427.213,61</w:t>
      </w:r>
      <w:r w:rsidR="00233950" w:rsidRPr="00233950">
        <w:rPr>
          <w:rFonts w:ascii="Times New Roman" w:hAnsi="Times New Roman" w:cs="Times New Roman"/>
          <w:b/>
          <w:bCs/>
          <w:sz w:val="24"/>
          <w:szCs w:val="24"/>
        </w:rPr>
        <w:t xml:space="preserve"> eura</w:t>
      </w:r>
      <w:r w:rsidR="006E253E">
        <w:rPr>
          <w:rFonts w:ascii="Times New Roman" w:hAnsi="Times New Roman" w:cs="Times New Roman"/>
          <w:b/>
          <w:bCs/>
          <w:sz w:val="24"/>
          <w:szCs w:val="24"/>
        </w:rPr>
        <w:t xml:space="preserve"> </w:t>
      </w:r>
      <w:r w:rsidR="00ED6C9F">
        <w:rPr>
          <w:rFonts w:ascii="Times New Roman" w:hAnsi="Times New Roman" w:cs="Times New Roman"/>
          <w:sz w:val="24"/>
          <w:szCs w:val="24"/>
        </w:rPr>
        <w:t>i</w:t>
      </w:r>
      <w:r w:rsidR="006E253E">
        <w:rPr>
          <w:rFonts w:ascii="Times New Roman" w:hAnsi="Times New Roman" w:cs="Times New Roman"/>
          <w:sz w:val="24"/>
          <w:szCs w:val="24"/>
        </w:rPr>
        <w:t xml:space="preserve"> </w:t>
      </w:r>
      <w:r w:rsidRPr="00233950">
        <w:rPr>
          <w:rFonts w:ascii="Times New Roman" w:hAnsi="Times New Roman" w:cs="Times New Roman"/>
          <w:sz w:val="24"/>
          <w:szCs w:val="24"/>
        </w:rPr>
        <w:t xml:space="preserve">bilježi </w:t>
      </w:r>
      <w:r w:rsidR="00233950">
        <w:rPr>
          <w:rFonts w:ascii="Times New Roman" w:hAnsi="Times New Roman" w:cs="Times New Roman"/>
          <w:sz w:val="24"/>
          <w:szCs w:val="24"/>
        </w:rPr>
        <w:t>smanjenje</w:t>
      </w:r>
      <w:r w:rsidRPr="00233950">
        <w:rPr>
          <w:rFonts w:ascii="Times New Roman" w:hAnsi="Times New Roman" w:cs="Times New Roman"/>
          <w:sz w:val="24"/>
          <w:szCs w:val="24"/>
        </w:rPr>
        <w:t xml:space="preserve"> od </w:t>
      </w:r>
      <w:r w:rsidR="006E253E">
        <w:rPr>
          <w:rFonts w:ascii="Times New Roman" w:hAnsi="Times New Roman" w:cs="Times New Roman"/>
          <w:sz w:val="24"/>
          <w:szCs w:val="24"/>
        </w:rPr>
        <w:t>7</w:t>
      </w:r>
      <w:r w:rsidRPr="00233950">
        <w:rPr>
          <w:rFonts w:ascii="Times New Roman" w:hAnsi="Times New Roman" w:cs="Times New Roman"/>
          <w:sz w:val="24"/>
          <w:szCs w:val="24"/>
        </w:rPr>
        <w:t>% u odnosu na isto razdoblje prethodne godine.</w:t>
      </w:r>
      <w:r w:rsidR="00233950">
        <w:rPr>
          <w:rFonts w:ascii="Times New Roman" w:hAnsi="Times New Roman" w:cs="Times New Roman"/>
          <w:sz w:val="24"/>
          <w:szCs w:val="24"/>
        </w:rPr>
        <w:t xml:space="preserve"> Najznačajniji prihodi koji </w:t>
      </w:r>
      <w:r w:rsidR="006E253E">
        <w:rPr>
          <w:rFonts w:ascii="Times New Roman" w:hAnsi="Times New Roman" w:cs="Times New Roman"/>
          <w:sz w:val="24"/>
          <w:szCs w:val="24"/>
        </w:rPr>
        <w:t>pripadaju ovoj vrsti</w:t>
      </w:r>
      <w:r w:rsidR="00233950">
        <w:rPr>
          <w:rFonts w:ascii="Times New Roman" w:hAnsi="Times New Roman" w:cs="Times New Roman"/>
          <w:sz w:val="24"/>
          <w:szCs w:val="24"/>
        </w:rPr>
        <w:t xml:space="preserve"> prihoda su </w:t>
      </w:r>
      <w:r w:rsidR="00233950" w:rsidRPr="00182100">
        <w:rPr>
          <w:rFonts w:ascii="Times New Roman" w:hAnsi="Times New Roman" w:cs="Times New Roman"/>
          <w:b/>
          <w:bCs/>
          <w:sz w:val="24"/>
          <w:szCs w:val="24"/>
        </w:rPr>
        <w:t xml:space="preserve">komunalna naknada koja je ostvarena u iznosu od </w:t>
      </w:r>
      <w:r w:rsidR="006E253E" w:rsidRPr="00182100">
        <w:rPr>
          <w:rFonts w:ascii="Times New Roman" w:hAnsi="Times New Roman" w:cs="Times New Roman"/>
          <w:b/>
          <w:bCs/>
          <w:sz w:val="24"/>
          <w:szCs w:val="24"/>
        </w:rPr>
        <w:t>670.512,09</w:t>
      </w:r>
      <w:r w:rsidR="00233950" w:rsidRPr="00182100">
        <w:rPr>
          <w:rFonts w:ascii="Times New Roman" w:hAnsi="Times New Roman" w:cs="Times New Roman"/>
          <w:b/>
          <w:bCs/>
          <w:sz w:val="24"/>
          <w:szCs w:val="24"/>
        </w:rPr>
        <w:t xml:space="preserve"> eura, komunalni doprinos koji je ostvaren u iznosu od </w:t>
      </w:r>
      <w:r w:rsidR="006E253E" w:rsidRPr="00182100">
        <w:rPr>
          <w:rFonts w:ascii="Times New Roman" w:hAnsi="Times New Roman" w:cs="Times New Roman"/>
          <w:b/>
          <w:bCs/>
          <w:sz w:val="24"/>
          <w:szCs w:val="24"/>
        </w:rPr>
        <w:t>253.672,97</w:t>
      </w:r>
      <w:r w:rsidR="00233950" w:rsidRPr="00182100">
        <w:rPr>
          <w:rFonts w:ascii="Times New Roman" w:hAnsi="Times New Roman" w:cs="Times New Roman"/>
          <w:b/>
          <w:bCs/>
          <w:sz w:val="24"/>
          <w:szCs w:val="24"/>
        </w:rPr>
        <w:t xml:space="preserve"> eura, i prihodi od participacije koju plaćaju roditelji za svoju djecu u vrtiću koji su ostvareni u iznosu od </w:t>
      </w:r>
      <w:r w:rsidR="006E253E" w:rsidRPr="00182100">
        <w:rPr>
          <w:rFonts w:ascii="Times New Roman" w:hAnsi="Times New Roman" w:cs="Times New Roman"/>
          <w:b/>
          <w:bCs/>
          <w:sz w:val="24"/>
          <w:szCs w:val="24"/>
        </w:rPr>
        <w:t>381.185,50</w:t>
      </w:r>
      <w:r w:rsidR="00233950" w:rsidRPr="00182100">
        <w:rPr>
          <w:rFonts w:ascii="Times New Roman" w:hAnsi="Times New Roman" w:cs="Times New Roman"/>
          <w:b/>
          <w:bCs/>
          <w:sz w:val="24"/>
          <w:szCs w:val="24"/>
        </w:rPr>
        <w:t xml:space="preserve"> eura</w:t>
      </w:r>
      <w:r w:rsidR="00233950">
        <w:rPr>
          <w:rFonts w:ascii="Times New Roman" w:hAnsi="Times New Roman" w:cs="Times New Roman"/>
          <w:sz w:val="24"/>
          <w:szCs w:val="24"/>
        </w:rPr>
        <w:t>.</w:t>
      </w:r>
      <w:r w:rsidR="006E253E">
        <w:rPr>
          <w:rFonts w:ascii="Times New Roman" w:hAnsi="Times New Roman" w:cs="Times New Roman"/>
          <w:sz w:val="24"/>
          <w:szCs w:val="24"/>
        </w:rPr>
        <w:t xml:space="preserve"> </w:t>
      </w:r>
      <w:r w:rsidR="00A829FE" w:rsidRPr="00233950">
        <w:rPr>
          <w:rFonts w:ascii="Times New Roman" w:hAnsi="Times New Roman" w:cs="Times New Roman"/>
          <w:sz w:val="24"/>
          <w:szCs w:val="24"/>
        </w:rPr>
        <w:t>Naplaćena sredstva će se utrošiti isključivo namjenski.</w:t>
      </w:r>
    </w:p>
    <w:p w14:paraId="0CBC44CC" w14:textId="77777777" w:rsidR="0032042D" w:rsidRDefault="0032042D" w:rsidP="004B68F1">
      <w:pPr>
        <w:autoSpaceDE w:val="0"/>
        <w:autoSpaceDN w:val="0"/>
        <w:adjustRightInd w:val="0"/>
        <w:spacing w:after="0" w:line="240" w:lineRule="auto"/>
        <w:jc w:val="both"/>
        <w:rPr>
          <w:rFonts w:ascii="Times New Roman" w:hAnsi="Times New Roman" w:cs="Times New Roman"/>
          <w:b/>
          <w:bCs/>
          <w:sz w:val="24"/>
          <w:szCs w:val="24"/>
        </w:rPr>
      </w:pPr>
    </w:p>
    <w:p w14:paraId="295194E5" w14:textId="77777777" w:rsidR="00182100" w:rsidRDefault="0032042D"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66 – </w:t>
      </w:r>
      <w:r w:rsidR="00BE3657">
        <w:rPr>
          <w:rFonts w:ascii="Times New Roman" w:hAnsi="Times New Roman" w:cs="Times New Roman"/>
          <w:b/>
          <w:bCs/>
          <w:sz w:val="24"/>
          <w:szCs w:val="24"/>
        </w:rPr>
        <w:t>P</w:t>
      </w:r>
      <w:r>
        <w:rPr>
          <w:rFonts w:ascii="Times New Roman" w:hAnsi="Times New Roman" w:cs="Times New Roman"/>
          <w:b/>
          <w:bCs/>
          <w:sz w:val="24"/>
          <w:szCs w:val="24"/>
        </w:rPr>
        <w:t>rihodi od prodaje proizvoda i robe te pruženih usluga i prihodi od donacija</w:t>
      </w:r>
    </w:p>
    <w:p w14:paraId="2DA80F2A" w14:textId="3EA67BFA" w:rsidR="0032042D" w:rsidRPr="00A829FE" w:rsidRDefault="00182100" w:rsidP="004B68F1">
      <w:pPr>
        <w:autoSpaceDE w:val="0"/>
        <w:autoSpaceDN w:val="0"/>
        <w:adjustRightInd w:val="0"/>
        <w:spacing w:after="0" w:line="240" w:lineRule="auto"/>
        <w:jc w:val="both"/>
        <w:rPr>
          <w:rFonts w:ascii="Times New Roman" w:hAnsi="Times New Roman" w:cs="Times New Roman"/>
          <w:b/>
          <w:bCs/>
          <w:sz w:val="24"/>
          <w:szCs w:val="24"/>
        </w:rPr>
      </w:pPr>
      <w:r w:rsidRPr="00182100">
        <w:rPr>
          <w:rFonts w:ascii="Times New Roman" w:hAnsi="Times New Roman" w:cs="Times New Roman"/>
          <w:sz w:val="24"/>
          <w:szCs w:val="24"/>
        </w:rPr>
        <w:t>O</w:t>
      </w:r>
      <w:r w:rsidR="0032042D" w:rsidRPr="00ED6C9F">
        <w:rPr>
          <w:rFonts w:ascii="Times New Roman" w:hAnsi="Times New Roman" w:cs="Times New Roman"/>
          <w:sz w:val="24"/>
          <w:szCs w:val="24"/>
        </w:rPr>
        <w:t>va skupina prihoda u odnosu na promatrano razdoblje 202</w:t>
      </w:r>
      <w:r>
        <w:rPr>
          <w:rFonts w:ascii="Times New Roman" w:hAnsi="Times New Roman" w:cs="Times New Roman"/>
          <w:sz w:val="24"/>
          <w:szCs w:val="24"/>
        </w:rPr>
        <w:t>3</w:t>
      </w:r>
      <w:r w:rsidR="00A829FE" w:rsidRPr="00ED6C9F">
        <w:rPr>
          <w:rFonts w:ascii="Times New Roman" w:hAnsi="Times New Roman" w:cs="Times New Roman"/>
          <w:sz w:val="24"/>
          <w:szCs w:val="24"/>
        </w:rPr>
        <w:t>.</w:t>
      </w:r>
      <w:r w:rsidR="0032042D" w:rsidRPr="00ED6C9F">
        <w:rPr>
          <w:rFonts w:ascii="Times New Roman" w:hAnsi="Times New Roman" w:cs="Times New Roman"/>
          <w:sz w:val="24"/>
          <w:szCs w:val="24"/>
        </w:rPr>
        <w:t xml:space="preserve"> godine ima </w:t>
      </w:r>
      <w:r w:rsidR="00ED6C9F">
        <w:rPr>
          <w:rFonts w:ascii="Times New Roman" w:hAnsi="Times New Roman" w:cs="Times New Roman"/>
          <w:sz w:val="24"/>
          <w:szCs w:val="24"/>
        </w:rPr>
        <w:t>smanjenje</w:t>
      </w:r>
      <w:r w:rsidR="0032042D" w:rsidRPr="00ED6C9F">
        <w:rPr>
          <w:rFonts w:ascii="Times New Roman" w:hAnsi="Times New Roman" w:cs="Times New Roman"/>
          <w:sz w:val="24"/>
          <w:szCs w:val="24"/>
        </w:rPr>
        <w:t xml:space="preserve"> od</w:t>
      </w:r>
      <w:r>
        <w:rPr>
          <w:rFonts w:ascii="Times New Roman" w:hAnsi="Times New Roman" w:cs="Times New Roman"/>
          <w:sz w:val="24"/>
          <w:szCs w:val="24"/>
        </w:rPr>
        <w:t xml:space="preserve"> 15</w:t>
      </w:r>
      <w:r w:rsidR="00ED6C9F" w:rsidRPr="00ED6C9F">
        <w:rPr>
          <w:rFonts w:ascii="Times New Roman" w:hAnsi="Times New Roman" w:cs="Times New Roman"/>
          <w:sz w:val="24"/>
          <w:szCs w:val="24"/>
        </w:rPr>
        <w:t>%</w:t>
      </w:r>
      <w:r w:rsidR="00ED6C9F">
        <w:rPr>
          <w:rFonts w:ascii="Times New Roman" w:hAnsi="Times New Roman" w:cs="Times New Roman"/>
          <w:b/>
          <w:bCs/>
          <w:sz w:val="24"/>
          <w:szCs w:val="24"/>
        </w:rPr>
        <w:t xml:space="preserve">, </w:t>
      </w:r>
      <w:r w:rsidR="00ED6C9F" w:rsidRPr="00ED6C9F">
        <w:rPr>
          <w:rFonts w:ascii="Times New Roman" w:hAnsi="Times New Roman" w:cs="Times New Roman"/>
          <w:sz w:val="24"/>
          <w:szCs w:val="24"/>
        </w:rPr>
        <w:t>i ostvarena je</w:t>
      </w:r>
      <w:r w:rsidR="00ED6C9F">
        <w:rPr>
          <w:rFonts w:ascii="Times New Roman" w:hAnsi="Times New Roman" w:cs="Times New Roman"/>
          <w:b/>
          <w:bCs/>
          <w:sz w:val="24"/>
          <w:szCs w:val="24"/>
        </w:rPr>
        <w:t xml:space="preserve"> u iznosu od </w:t>
      </w:r>
      <w:r>
        <w:rPr>
          <w:rFonts w:ascii="Times New Roman" w:hAnsi="Times New Roman" w:cs="Times New Roman"/>
          <w:b/>
          <w:bCs/>
          <w:sz w:val="24"/>
          <w:szCs w:val="24"/>
        </w:rPr>
        <w:t>241.581,29</w:t>
      </w:r>
      <w:r w:rsidR="00ED6C9F">
        <w:rPr>
          <w:rFonts w:ascii="Times New Roman" w:hAnsi="Times New Roman" w:cs="Times New Roman"/>
          <w:b/>
          <w:bCs/>
          <w:sz w:val="24"/>
          <w:szCs w:val="24"/>
        </w:rPr>
        <w:t xml:space="preserve"> eura.</w:t>
      </w:r>
      <w:r>
        <w:rPr>
          <w:rFonts w:ascii="Times New Roman" w:hAnsi="Times New Roman" w:cs="Times New Roman"/>
          <w:b/>
          <w:bCs/>
          <w:sz w:val="24"/>
          <w:szCs w:val="24"/>
        </w:rPr>
        <w:t xml:space="preserve"> </w:t>
      </w:r>
      <w:r w:rsidR="0032042D" w:rsidRPr="00F714D2">
        <w:rPr>
          <w:rFonts w:ascii="Times New Roman" w:hAnsi="Times New Roman" w:cs="Times New Roman"/>
          <w:sz w:val="24"/>
          <w:szCs w:val="24"/>
        </w:rPr>
        <w:t xml:space="preserve">Ovoj skupini prihoda pripadaju prihodi koje naši proračunski korisnici (muzej, knjižnica, Ustanova za kulturu i sport te JVP) ostvaraju na tržištu. </w:t>
      </w:r>
    </w:p>
    <w:p w14:paraId="235A9BEC" w14:textId="77777777"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p>
    <w:p w14:paraId="661C6228" w14:textId="17552D90" w:rsidR="00C35741" w:rsidRDefault="00A829FE"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68 – </w:t>
      </w:r>
      <w:r w:rsidR="00BE3657">
        <w:rPr>
          <w:rFonts w:ascii="Times New Roman" w:hAnsi="Times New Roman" w:cs="Times New Roman"/>
          <w:b/>
          <w:bCs/>
          <w:sz w:val="24"/>
          <w:szCs w:val="24"/>
        </w:rPr>
        <w:t>K</w:t>
      </w:r>
      <w:r>
        <w:rPr>
          <w:rFonts w:ascii="Times New Roman" w:hAnsi="Times New Roman" w:cs="Times New Roman"/>
          <w:b/>
          <w:bCs/>
          <w:sz w:val="24"/>
          <w:szCs w:val="24"/>
        </w:rPr>
        <w:t xml:space="preserve">azne, upravne mjere i ostali prihodi </w:t>
      </w:r>
      <w:r w:rsidR="00ED6C9F">
        <w:rPr>
          <w:rFonts w:ascii="Times New Roman" w:hAnsi="Times New Roman" w:cs="Times New Roman"/>
          <w:sz w:val="24"/>
          <w:szCs w:val="24"/>
        </w:rPr>
        <w:t xml:space="preserve">ostvareni su </w:t>
      </w:r>
      <w:r w:rsidR="00ED6C9F" w:rsidRPr="006C4544">
        <w:rPr>
          <w:rFonts w:ascii="Times New Roman" w:hAnsi="Times New Roman" w:cs="Times New Roman"/>
          <w:sz w:val="24"/>
          <w:szCs w:val="24"/>
        </w:rPr>
        <w:t xml:space="preserve">u iznosu od </w:t>
      </w:r>
      <w:r w:rsidR="00182100">
        <w:rPr>
          <w:rFonts w:ascii="Times New Roman" w:hAnsi="Times New Roman" w:cs="Times New Roman"/>
          <w:sz w:val="24"/>
          <w:szCs w:val="24"/>
        </w:rPr>
        <w:t>876,36</w:t>
      </w:r>
      <w:r w:rsidR="00ED6C9F" w:rsidRPr="006C4544">
        <w:rPr>
          <w:rFonts w:ascii="Times New Roman" w:hAnsi="Times New Roman" w:cs="Times New Roman"/>
          <w:sz w:val="24"/>
          <w:szCs w:val="24"/>
        </w:rPr>
        <w:t xml:space="preserve"> eura</w:t>
      </w:r>
      <w:r w:rsidR="00ED6C9F">
        <w:rPr>
          <w:rFonts w:ascii="Times New Roman" w:hAnsi="Times New Roman" w:cs="Times New Roman"/>
          <w:sz w:val="24"/>
          <w:szCs w:val="24"/>
        </w:rPr>
        <w:t>.</w:t>
      </w:r>
    </w:p>
    <w:p w14:paraId="69EE85ED" w14:textId="77777777" w:rsidR="00A829FE" w:rsidRDefault="00A829FE" w:rsidP="004B68F1">
      <w:pPr>
        <w:autoSpaceDE w:val="0"/>
        <w:autoSpaceDN w:val="0"/>
        <w:adjustRightInd w:val="0"/>
        <w:spacing w:after="0" w:line="240" w:lineRule="auto"/>
        <w:jc w:val="both"/>
        <w:rPr>
          <w:rFonts w:ascii="Times New Roman" w:hAnsi="Times New Roman" w:cs="Times New Roman"/>
          <w:b/>
          <w:bCs/>
          <w:sz w:val="24"/>
          <w:szCs w:val="24"/>
        </w:rPr>
      </w:pPr>
    </w:p>
    <w:p w14:paraId="7E94B66D" w14:textId="373B32D1" w:rsidR="00A829FE" w:rsidRDefault="00A829FE" w:rsidP="004B68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Razred 7 – Prihodi od prodaje nefinancijske imovine</w:t>
      </w:r>
      <w:r w:rsidR="00182100">
        <w:rPr>
          <w:rFonts w:ascii="Times New Roman" w:hAnsi="Times New Roman" w:cs="Times New Roman"/>
          <w:b/>
          <w:bCs/>
          <w:sz w:val="24"/>
          <w:szCs w:val="24"/>
        </w:rPr>
        <w:t xml:space="preserve"> </w:t>
      </w:r>
      <w:r w:rsidR="00ED6C9F">
        <w:rPr>
          <w:rFonts w:ascii="Times New Roman" w:hAnsi="Times New Roman" w:cs="Times New Roman"/>
          <w:sz w:val="24"/>
          <w:szCs w:val="24"/>
        </w:rPr>
        <w:t xml:space="preserve">ostvareni su u iznosu od </w:t>
      </w:r>
      <w:r w:rsidR="00182100">
        <w:rPr>
          <w:rFonts w:ascii="Times New Roman" w:hAnsi="Times New Roman" w:cs="Times New Roman"/>
          <w:sz w:val="24"/>
          <w:szCs w:val="24"/>
        </w:rPr>
        <w:t>7.157,06</w:t>
      </w:r>
      <w:r w:rsidR="00ED6C9F">
        <w:rPr>
          <w:rFonts w:ascii="Times New Roman" w:hAnsi="Times New Roman" w:cs="Times New Roman"/>
          <w:sz w:val="24"/>
          <w:szCs w:val="24"/>
        </w:rPr>
        <w:t xml:space="preserve"> eura. </w:t>
      </w:r>
    </w:p>
    <w:p w14:paraId="2A2771EE" w14:textId="77777777" w:rsidR="00ED6C9F" w:rsidRDefault="00ED6C9F" w:rsidP="004B68F1">
      <w:pPr>
        <w:autoSpaceDE w:val="0"/>
        <w:autoSpaceDN w:val="0"/>
        <w:adjustRightInd w:val="0"/>
        <w:spacing w:after="0" w:line="240" w:lineRule="auto"/>
        <w:jc w:val="both"/>
        <w:rPr>
          <w:rFonts w:ascii="Times New Roman" w:hAnsi="Times New Roman" w:cs="Times New Roman"/>
          <w:sz w:val="24"/>
          <w:szCs w:val="24"/>
        </w:rPr>
      </w:pPr>
    </w:p>
    <w:p w14:paraId="464A7487" w14:textId="2F0F9D64" w:rsidR="00ED6C9F" w:rsidRPr="00ED6C9F" w:rsidRDefault="00ED6C9F" w:rsidP="004B68F1">
      <w:pPr>
        <w:autoSpaceDE w:val="0"/>
        <w:autoSpaceDN w:val="0"/>
        <w:adjustRightInd w:val="0"/>
        <w:spacing w:after="0" w:line="240" w:lineRule="auto"/>
        <w:jc w:val="both"/>
        <w:rPr>
          <w:rFonts w:ascii="Times New Roman" w:hAnsi="Times New Roman" w:cs="Times New Roman"/>
          <w:sz w:val="24"/>
          <w:szCs w:val="24"/>
        </w:rPr>
      </w:pPr>
      <w:r w:rsidRPr="00ED6C9F">
        <w:rPr>
          <w:rFonts w:ascii="Times New Roman" w:hAnsi="Times New Roman" w:cs="Times New Roman"/>
          <w:b/>
          <w:bCs/>
          <w:sz w:val="24"/>
          <w:szCs w:val="24"/>
        </w:rPr>
        <w:t>Razred 8</w:t>
      </w:r>
      <w:r>
        <w:rPr>
          <w:rFonts w:ascii="Times New Roman" w:hAnsi="Times New Roman" w:cs="Times New Roman"/>
          <w:b/>
          <w:bCs/>
          <w:sz w:val="24"/>
          <w:szCs w:val="24"/>
        </w:rPr>
        <w:t xml:space="preserve"> – Primici od financijske imovine i zaduživanja, </w:t>
      </w:r>
      <w:r w:rsidRPr="00ED6C9F">
        <w:rPr>
          <w:rFonts w:ascii="Times New Roman" w:hAnsi="Times New Roman" w:cs="Times New Roman"/>
          <w:sz w:val="24"/>
          <w:szCs w:val="24"/>
        </w:rPr>
        <w:t xml:space="preserve">ostvareni su </w:t>
      </w:r>
      <w:r w:rsidRPr="00ED6C9F">
        <w:rPr>
          <w:rFonts w:ascii="Times New Roman" w:hAnsi="Times New Roman" w:cs="Times New Roman"/>
          <w:b/>
          <w:bCs/>
          <w:sz w:val="24"/>
          <w:szCs w:val="24"/>
        </w:rPr>
        <w:t>u iznosu od</w:t>
      </w:r>
      <w:r>
        <w:rPr>
          <w:rFonts w:ascii="Times New Roman" w:hAnsi="Times New Roman" w:cs="Times New Roman"/>
          <w:b/>
          <w:bCs/>
          <w:sz w:val="24"/>
          <w:szCs w:val="24"/>
        </w:rPr>
        <w:t xml:space="preserve"> </w:t>
      </w:r>
      <w:r w:rsidR="00182100" w:rsidRPr="00182100">
        <w:rPr>
          <w:rFonts w:ascii="Times New Roman" w:hAnsi="Times New Roman" w:cs="Times New Roman"/>
          <w:b/>
          <w:bCs/>
          <w:sz w:val="24"/>
          <w:szCs w:val="24"/>
        </w:rPr>
        <w:t>162</w:t>
      </w:r>
      <w:r w:rsidR="00182100">
        <w:rPr>
          <w:rFonts w:ascii="Times New Roman" w:hAnsi="Times New Roman" w:cs="Times New Roman"/>
          <w:b/>
          <w:bCs/>
          <w:sz w:val="24"/>
          <w:szCs w:val="24"/>
        </w:rPr>
        <w:t>.</w:t>
      </w:r>
      <w:r w:rsidR="00182100" w:rsidRPr="00182100">
        <w:rPr>
          <w:rFonts w:ascii="Times New Roman" w:hAnsi="Times New Roman" w:cs="Times New Roman"/>
          <w:b/>
          <w:bCs/>
          <w:sz w:val="24"/>
          <w:szCs w:val="24"/>
        </w:rPr>
        <w:t>618,45</w:t>
      </w:r>
      <w:r w:rsidR="00182100">
        <w:rPr>
          <w:rFonts w:ascii="Times New Roman" w:hAnsi="Times New Roman" w:cs="Times New Roman"/>
          <w:b/>
          <w:bCs/>
          <w:sz w:val="24"/>
          <w:szCs w:val="24"/>
        </w:rPr>
        <w:t xml:space="preserve"> </w:t>
      </w:r>
      <w:r>
        <w:rPr>
          <w:rFonts w:ascii="Times New Roman" w:hAnsi="Times New Roman" w:cs="Times New Roman"/>
          <w:b/>
          <w:bCs/>
          <w:sz w:val="24"/>
          <w:szCs w:val="24"/>
        </w:rPr>
        <w:t>eura</w:t>
      </w:r>
      <w:r w:rsidR="00182100">
        <w:rPr>
          <w:rFonts w:ascii="Times New Roman" w:hAnsi="Times New Roman" w:cs="Times New Roman"/>
          <w:b/>
          <w:bCs/>
          <w:sz w:val="24"/>
          <w:szCs w:val="24"/>
        </w:rPr>
        <w:t xml:space="preserve"> </w:t>
      </w:r>
      <w:r w:rsidR="006C4544">
        <w:rPr>
          <w:rFonts w:ascii="Times New Roman" w:hAnsi="Times New Roman" w:cs="Times New Roman"/>
          <w:sz w:val="24"/>
          <w:szCs w:val="24"/>
        </w:rPr>
        <w:t>i odnose se na kredit ugovoren u Erste banci iz kojeg se financira projekt infrastrukture u poduzetničkoj zoni Dubravica, na način da banka iz sredstava odobrenog kredita direktno plaća izvođaču radova po ispostavljenim privremenim situacijama.</w:t>
      </w:r>
    </w:p>
    <w:p w14:paraId="31653A4F" w14:textId="77777777" w:rsidR="00C35741" w:rsidRDefault="00C35741" w:rsidP="00F33E93">
      <w:pPr>
        <w:autoSpaceDE w:val="0"/>
        <w:autoSpaceDN w:val="0"/>
        <w:adjustRightInd w:val="0"/>
        <w:spacing w:after="0" w:line="240" w:lineRule="auto"/>
        <w:jc w:val="both"/>
        <w:rPr>
          <w:noProof/>
        </w:rPr>
      </w:pPr>
    </w:p>
    <w:p w14:paraId="137AA552" w14:textId="52F3593E" w:rsidR="00710791" w:rsidRDefault="00710791" w:rsidP="00F33E93">
      <w:pPr>
        <w:autoSpaceDE w:val="0"/>
        <w:autoSpaceDN w:val="0"/>
        <w:adjustRightInd w:val="0"/>
        <w:spacing w:after="0" w:line="240" w:lineRule="auto"/>
        <w:jc w:val="both"/>
        <w:rPr>
          <w:noProof/>
          <w:lang w:val="en-US"/>
        </w:rPr>
      </w:pPr>
    </w:p>
    <w:p w14:paraId="65C3DF46" w14:textId="77777777" w:rsidR="00D25EFE" w:rsidRDefault="00D25EFE" w:rsidP="00F33E93">
      <w:pPr>
        <w:autoSpaceDE w:val="0"/>
        <w:autoSpaceDN w:val="0"/>
        <w:adjustRightInd w:val="0"/>
        <w:spacing w:after="0" w:line="240" w:lineRule="auto"/>
        <w:jc w:val="both"/>
        <w:rPr>
          <w:noProof/>
          <w:lang w:val="en-US"/>
        </w:rPr>
      </w:pPr>
    </w:p>
    <w:p w14:paraId="690AA937" w14:textId="77777777" w:rsidR="004315DB" w:rsidRPr="007563DB" w:rsidRDefault="004315DB" w:rsidP="00373EC8">
      <w:pPr>
        <w:autoSpaceDE w:val="0"/>
        <w:autoSpaceDN w:val="0"/>
        <w:adjustRightInd w:val="0"/>
        <w:spacing w:after="0" w:line="240" w:lineRule="auto"/>
        <w:rPr>
          <w:rFonts w:ascii="Times New Roman" w:hAnsi="Times New Roman" w:cs="Times New Roman"/>
          <w:b/>
          <w:bCs/>
          <w:color w:val="FF0000"/>
          <w:sz w:val="24"/>
          <w:szCs w:val="24"/>
        </w:rPr>
      </w:pPr>
    </w:p>
    <w:p w14:paraId="590A8D74" w14:textId="77777777" w:rsidR="00373EC8" w:rsidRPr="007563DB" w:rsidRDefault="00E764A2" w:rsidP="00373EC8">
      <w:pPr>
        <w:autoSpaceDE w:val="0"/>
        <w:autoSpaceDN w:val="0"/>
        <w:adjustRightInd w:val="0"/>
        <w:spacing w:after="0" w:line="240" w:lineRule="auto"/>
        <w:rPr>
          <w:rFonts w:ascii="Times New Roman" w:hAnsi="Times New Roman" w:cs="Times New Roman"/>
          <w:b/>
          <w:bCs/>
          <w:color w:val="FF0000"/>
          <w:sz w:val="24"/>
          <w:szCs w:val="24"/>
        </w:rPr>
      </w:pPr>
      <w:r w:rsidRPr="007563DB">
        <w:rPr>
          <w:rFonts w:ascii="Times New Roman" w:hAnsi="Times New Roman" w:cs="Times New Roman"/>
          <w:b/>
          <w:bCs/>
          <w:color w:val="FF0000"/>
          <w:sz w:val="24"/>
          <w:szCs w:val="24"/>
        </w:rPr>
        <w:lastRenderedPageBreak/>
        <w:t>4</w:t>
      </w:r>
      <w:r w:rsidR="00373EC8" w:rsidRPr="007563DB">
        <w:rPr>
          <w:rFonts w:ascii="Times New Roman" w:hAnsi="Times New Roman" w:cs="Times New Roman"/>
          <w:b/>
          <w:bCs/>
          <w:color w:val="FF0000"/>
          <w:sz w:val="24"/>
          <w:szCs w:val="24"/>
        </w:rPr>
        <w:t>.2.2. RASHODI I IZDACI</w:t>
      </w:r>
    </w:p>
    <w:p w14:paraId="04E17941" w14:textId="77777777"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14:paraId="5A2948B7" w14:textId="61FF8395" w:rsidR="00373EC8" w:rsidRPr="00CD0B9D" w:rsidRDefault="00373EC8" w:rsidP="00CD0B9D">
      <w:pPr>
        <w:autoSpaceDE w:val="0"/>
        <w:autoSpaceDN w:val="0"/>
        <w:adjustRightInd w:val="0"/>
        <w:spacing w:after="0" w:line="240" w:lineRule="auto"/>
        <w:jc w:val="both"/>
        <w:rPr>
          <w:rFonts w:ascii="Times New Roman" w:hAnsi="Times New Roman" w:cs="Times New Roman"/>
          <w:bCs/>
          <w:sz w:val="24"/>
          <w:szCs w:val="24"/>
        </w:rPr>
      </w:pPr>
      <w:r w:rsidRPr="004B68F1">
        <w:rPr>
          <w:rFonts w:ascii="Times New Roman" w:hAnsi="Times New Roman" w:cs="Times New Roman"/>
          <w:bCs/>
          <w:sz w:val="24"/>
          <w:szCs w:val="24"/>
        </w:rPr>
        <w:t xml:space="preserve">U tablici je pregled </w:t>
      </w:r>
      <w:r w:rsidR="006C4544">
        <w:rPr>
          <w:rFonts w:ascii="Times New Roman" w:hAnsi="Times New Roman" w:cs="Times New Roman"/>
          <w:bCs/>
          <w:sz w:val="24"/>
          <w:szCs w:val="24"/>
        </w:rPr>
        <w:t>izvršenih</w:t>
      </w:r>
      <w:r w:rsidRPr="004B68F1">
        <w:rPr>
          <w:rFonts w:ascii="Times New Roman" w:hAnsi="Times New Roman" w:cs="Times New Roman"/>
          <w:bCs/>
          <w:sz w:val="24"/>
          <w:szCs w:val="24"/>
        </w:rPr>
        <w:t xml:space="preserve"> rashoda i izdataka Proračuna Grada Met</w:t>
      </w:r>
      <w:r w:rsidR="00703D56" w:rsidRPr="004B68F1">
        <w:rPr>
          <w:rFonts w:ascii="Times New Roman" w:hAnsi="Times New Roman" w:cs="Times New Roman"/>
          <w:bCs/>
          <w:sz w:val="24"/>
          <w:szCs w:val="24"/>
        </w:rPr>
        <w:t>kovića u razdoblju od 01.01.20</w:t>
      </w:r>
      <w:r w:rsidR="00475870" w:rsidRPr="004B68F1">
        <w:rPr>
          <w:rFonts w:ascii="Times New Roman" w:hAnsi="Times New Roman" w:cs="Times New Roman"/>
          <w:bCs/>
          <w:sz w:val="24"/>
          <w:szCs w:val="24"/>
        </w:rPr>
        <w:t>2</w:t>
      </w:r>
      <w:r w:rsidR="006C4544">
        <w:rPr>
          <w:rFonts w:ascii="Times New Roman" w:hAnsi="Times New Roman" w:cs="Times New Roman"/>
          <w:bCs/>
          <w:sz w:val="24"/>
          <w:szCs w:val="24"/>
        </w:rPr>
        <w:t>3</w:t>
      </w:r>
      <w:r w:rsidR="006D40EF" w:rsidRPr="004B68F1">
        <w:rPr>
          <w:rFonts w:ascii="Times New Roman" w:hAnsi="Times New Roman" w:cs="Times New Roman"/>
          <w:bCs/>
          <w:sz w:val="24"/>
          <w:szCs w:val="24"/>
        </w:rPr>
        <w:t>. g. do</w:t>
      </w:r>
      <w:r w:rsidR="00CD0B9D">
        <w:rPr>
          <w:rFonts w:ascii="Times New Roman" w:hAnsi="Times New Roman" w:cs="Times New Roman"/>
          <w:bCs/>
          <w:sz w:val="24"/>
          <w:szCs w:val="24"/>
        </w:rPr>
        <w:t xml:space="preserve"> 31.12</w:t>
      </w:r>
      <w:r w:rsidR="002D223A">
        <w:rPr>
          <w:rFonts w:ascii="Times New Roman" w:hAnsi="Times New Roman" w:cs="Times New Roman"/>
          <w:bCs/>
          <w:sz w:val="24"/>
          <w:szCs w:val="24"/>
        </w:rPr>
        <w:t>.202</w:t>
      </w:r>
      <w:r w:rsidR="006C4544">
        <w:rPr>
          <w:rFonts w:ascii="Times New Roman" w:hAnsi="Times New Roman" w:cs="Times New Roman"/>
          <w:bCs/>
          <w:sz w:val="24"/>
          <w:szCs w:val="24"/>
        </w:rPr>
        <w:t>3</w:t>
      </w:r>
      <w:r w:rsidRPr="004B68F1">
        <w:rPr>
          <w:rFonts w:ascii="Times New Roman" w:hAnsi="Times New Roman" w:cs="Times New Roman"/>
          <w:bCs/>
          <w:sz w:val="24"/>
          <w:szCs w:val="24"/>
        </w:rPr>
        <w:t>. g. s usporednim pokazatelj</w:t>
      </w:r>
      <w:r w:rsidR="00703D56" w:rsidRPr="004B68F1">
        <w:rPr>
          <w:rFonts w:ascii="Times New Roman" w:hAnsi="Times New Roman" w:cs="Times New Roman"/>
          <w:bCs/>
          <w:sz w:val="24"/>
          <w:szCs w:val="24"/>
        </w:rPr>
        <w:t>ima ostvarenja u prethodnoj 20</w:t>
      </w:r>
      <w:r w:rsidR="0017023B">
        <w:rPr>
          <w:rFonts w:ascii="Times New Roman" w:hAnsi="Times New Roman" w:cs="Times New Roman"/>
          <w:bCs/>
          <w:sz w:val="24"/>
          <w:szCs w:val="24"/>
        </w:rPr>
        <w:t>2</w:t>
      </w:r>
      <w:r w:rsidR="006C4544">
        <w:rPr>
          <w:rFonts w:ascii="Times New Roman" w:hAnsi="Times New Roman" w:cs="Times New Roman"/>
          <w:bCs/>
          <w:sz w:val="24"/>
          <w:szCs w:val="24"/>
        </w:rPr>
        <w:t>2</w:t>
      </w:r>
      <w:r w:rsidRPr="004B68F1">
        <w:rPr>
          <w:rFonts w:ascii="Times New Roman" w:hAnsi="Times New Roman" w:cs="Times New Roman"/>
          <w:bCs/>
          <w:sz w:val="24"/>
          <w:szCs w:val="24"/>
        </w:rPr>
        <w:t>. godini.</w:t>
      </w:r>
    </w:p>
    <w:p w14:paraId="7CD7780F" w14:textId="77777777" w:rsidR="00405180" w:rsidRDefault="00405180" w:rsidP="00373EC8">
      <w:pPr>
        <w:autoSpaceDE w:val="0"/>
        <w:autoSpaceDN w:val="0"/>
        <w:adjustRightInd w:val="0"/>
        <w:spacing w:after="0" w:line="240" w:lineRule="auto"/>
        <w:jc w:val="center"/>
        <w:rPr>
          <w:rFonts w:ascii="Times New Roman" w:hAnsi="Times New Roman" w:cs="Times New Roman"/>
          <w:b/>
          <w:bCs/>
          <w:sz w:val="24"/>
          <w:szCs w:val="24"/>
        </w:rPr>
      </w:pPr>
    </w:p>
    <w:p w14:paraId="7125C0A5" w14:textId="62C7D610" w:rsidR="00373EC8" w:rsidRPr="004B68F1" w:rsidRDefault="006C4544" w:rsidP="00373EC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Izvršenje</w:t>
      </w:r>
      <w:r w:rsidR="00373EC8" w:rsidRPr="004B68F1">
        <w:rPr>
          <w:rFonts w:ascii="Times New Roman" w:hAnsi="Times New Roman" w:cs="Times New Roman"/>
          <w:b/>
          <w:bCs/>
          <w:sz w:val="24"/>
          <w:szCs w:val="24"/>
        </w:rPr>
        <w:t xml:space="preserve"> rashoda/</w:t>
      </w:r>
      <w:r w:rsidR="006D40EF" w:rsidRPr="004B68F1">
        <w:rPr>
          <w:rFonts w:ascii="Times New Roman" w:hAnsi="Times New Roman" w:cs="Times New Roman"/>
          <w:b/>
          <w:bCs/>
          <w:sz w:val="24"/>
          <w:szCs w:val="24"/>
        </w:rPr>
        <w:t xml:space="preserve">izdataka Proračuna od </w:t>
      </w:r>
      <w:r w:rsidR="00703D56" w:rsidRPr="004B68F1">
        <w:rPr>
          <w:rFonts w:ascii="Times New Roman" w:hAnsi="Times New Roman" w:cs="Times New Roman"/>
          <w:b/>
          <w:bCs/>
          <w:sz w:val="24"/>
          <w:szCs w:val="24"/>
        </w:rPr>
        <w:t>01.01.20</w:t>
      </w:r>
      <w:r w:rsidR="00475870" w:rsidRPr="004B68F1">
        <w:rPr>
          <w:rFonts w:ascii="Times New Roman" w:hAnsi="Times New Roman" w:cs="Times New Roman"/>
          <w:b/>
          <w:bCs/>
          <w:sz w:val="24"/>
          <w:szCs w:val="24"/>
        </w:rPr>
        <w:t>2</w:t>
      </w:r>
      <w:r>
        <w:rPr>
          <w:rFonts w:ascii="Times New Roman" w:hAnsi="Times New Roman" w:cs="Times New Roman"/>
          <w:b/>
          <w:bCs/>
          <w:sz w:val="24"/>
          <w:szCs w:val="24"/>
        </w:rPr>
        <w:t>3</w:t>
      </w:r>
      <w:r w:rsidR="00703D56" w:rsidRPr="004B68F1">
        <w:rPr>
          <w:rFonts w:ascii="Times New Roman" w:hAnsi="Times New Roman" w:cs="Times New Roman"/>
          <w:b/>
          <w:bCs/>
          <w:sz w:val="24"/>
          <w:szCs w:val="24"/>
        </w:rPr>
        <w:t xml:space="preserve">. g. do </w:t>
      </w:r>
      <w:r w:rsidR="00CD0B9D">
        <w:rPr>
          <w:rFonts w:ascii="Times New Roman" w:hAnsi="Times New Roman" w:cs="Times New Roman"/>
          <w:b/>
          <w:bCs/>
          <w:sz w:val="24"/>
          <w:szCs w:val="24"/>
        </w:rPr>
        <w:t>31.12</w:t>
      </w:r>
      <w:r w:rsidR="00373EC8" w:rsidRPr="004B68F1">
        <w:rPr>
          <w:rFonts w:ascii="Times New Roman" w:hAnsi="Times New Roman" w:cs="Times New Roman"/>
          <w:b/>
          <w:bCs/>
          <w:sz w:val="24"/>
          <w:szCs w:val="24"/>
        </w:rPr>
        <w:t>.</w:t>
      </w:r>
      <w:r w:rsidR="002D223A">
        <w:rPr>
          <w:rFonts w:ascii="Times New Roman" w:hAnsi="Times New Roman" w:cs="Times New Roman"/>
          <w:b/>
          <w:bCs/>
          <w:sz w:val="24"/>
          <w:szCs w:val="24"/>
        </w:rPr>
        <w:t>202</w:t>
      </w:r>
      <w:r>
        <w:rPr>
          <w:rFonts w:ascii="Times New Roman" w:hAnsi="Times New Roman" w:cs="Times New Roman"/>
          <w:b/>
          <w:bCs/>
          <w:sz w:val="24"/>
          <w:szCs w:val="24"/>
        </w:rPr>
        <w:t>3</w:t>
      </w:r>
      <w:r w:rsidR="002D223A">
        <w:rPr>
          <w:rFonts w:ascii="Times New Roman" w:hAnsi="Times New Roman" w:cs="Times New Roman"/>
          <w:b/>
          <w:bCs/>
          <w:sz w:val="24"/>
          <w:szCs w:val="24"/>
        </w:rPr>
        <w:t>.</w:t>
      </w:r>
      <w:r w:rsidR="00373EC8" w:rsidRPr="004B68F1">
        <w:rPr>
          <w:rFonts w:ascii="Times New Roman" w:hAnsi="Times New Roman" w:cs="Times New Roman"/>
          <w:b/>
          <w:bCs/>
          <w:sz w:val="24"/>
          <w:szCs w:val="24"/>
        </w:rPr>
        <w:t xml:space="preserve"> g.</w:t>
      </w:r>
    </w:p>
    <w:p w14:paraId="505C7B0B" w14:textId="77777777" w:rsidR="00373EC8" w:rsidRPr="004B68F1" w:rsidRDefault="00373EC8" w:rsidP="00373EC8">
      <w:pPr>
        <w:autoSpaceDE w:val="0"/>
        <w:autoSpaceDN w:val="0"/>
        <w:adjustRightInd w:val="0"/>
        <w:spacing w:after="0" w:line="240" w:lineRule="auto"/>
        <w:jc w:val="center"/>
        <w:rPr>
          <w:rFonts w:ascii="Times New Roman" w:hAnsi="Times New Roman" w:cs="Times New Roman"/>
          <w:b/>
          <w:bCs/>
          <w:sz w:val="24"/>
          <w:szCs w:val="24"/>
        </w:rPr>
      </w:pPr>
    </w:p>
    <w:p w14:paraId="06E92DA4" w14:textId="1254729B" w:rsidR="00286892" w:rsidRPr="004B68F1" w:rsidRDefault="00C85185" w:rsidP="00C85185">
      <w:pPr>
        <w:tabs>
          <w:tab w:val="right" w:pos="9356"/>
        </w:tabs>
        <w:autoSpaceDE w:val="0"/>
        <w:autoSpaceDN w:val="0"/>
        <w:adjustRightInd w:val="0"/>
        <w:spacing w:after="0" w:line="240" w:lineRule="auto"/>
        <w:rPr>
          <w:rFonts w:ascii="Times New Roman" w:hAnsi="Times New Roman" w:cs="Times New Roman"/>
          <w:b/>
          <w:bCs/>
          <w:sz w:val="24"/>
          <w:szCs w:val="24"/>
        </w:rPr>
      </w:pPr>
      <w:r w:rsidRPr="004B68F1">
        <w:rPr>
          <w:rFonts w:ascii="Times New Roman" w:hAnsi="Times New Roman" w:cs="Times New Roman"/>
          <w:sz w:val="24"/>
          <w:szCs w:val="24"/>
        </w:rPr>
        <w:t xml:space="preserve">Tablica </w:t>
      </w:r>
      <w:r w:rsidR="00E0737D">
        <w:rPr>
          <w:rFonts w:ascii="Times New Roman" w:hAnsi="Times New Roman" w:cs="Times New Roman"/>
          <w:sz w:val="24"/>
          <w:szCs w:val="24"/>
        </w:rPr>
        <w:t>8</w:t>
      </w:r>
      <w:r w:rsidRPr="004B68F1">
        <w:rPr>
          <w:rFonts w:ascii="Times New Roman" w:hAnsi="Times New Roman" w:cs="Times New Roman"/>
          <w:sz w:val="24"/>
          <w:szCs w:val="24"/>
        </w:rPr>
        <w:t>.</w:t>
      </w:r>
      <w:r w:rsidRPr="004B68F1">
        <w:rPr>
          <w:rFonts w:ascii="Times New Roman" w:hAnsi="Times New Roman" w:cs="Times New Roman"/>
          <w:sz w:val="24"/>
          <w:szCs w:val="24"/>
        </w:rPr>
        <w:tab/>
      </w:r>
      <w:proofErr w:type="spellStart"/>
      <w:r w:rsidR="006C4544">
        <w:rPr>
          <w:rFonts w:ascii="Times New Roman" w:hAnsi="Times New Roman" w:cs="Times New Roman"/>
          <w:sz w:val="24"/>
          <w:szCs w:val="24"/>
        </w:rPr>
        <w:t>ueurima</w:t>
      </w:r>
      <w:proofErr w:type="spellEnd"/>
    </w:p>
    <w:tbl>
      <w:tblPr>
        <w:tblW w:w="9085" w:type="dxa"/>
        <w:tblLook w:val="04A0" w:firstRow="1" w:lastRow="0" w:firstColumn="1" w:lastColumn="0" w:noHBand="0" w:noVBand="1"/>
      </w:tblPr>
      <w:tblGrid>
        <w:gridCol w:w="3119"/>
        <w:gridCol w:w="1300"/>
        <w:gridCol w:w="1360"/>
        <w:gridCol w:w="1266"/>
        <w:gridCol w:w="1020"/>
        <w:gridCol w:w="1020"/>
      </w:tblGrid>
      <w:tr w:rsidR="003C2DDA" w:rsidRPr="003C2DDA" w14:paraId="23A86786" w14:textId="77777777" w:rsidTr="003C2DDA">
        <w:trPr>
          <w:trHeight w:val="510"/>
        </w:trPr>
        <w:tc>
          <w:tcPr>
            <w:tcW w:w="3119" w:type="dxa"/>
            <w:tcBorders>
              <w:top w:val="nil"/>
              <w:left w:val="nil"/>
              <w:bottom w:val="nil"/>
              <w:right w:val="nil"/>
            </w:tcBorders>
            <w:shd w:val="clear" w:color="000000" w:fill="C0C0C0"/>
            <w:vAlign w:val="bottom"/>
            <w:hideMark/>
          </w:tcPr>
          <w:p w14:paraId="4F538439"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Račun / opis</w:t>
            </w:r>
          </w:p>
        </w:tc>
        <w:tc>
          <w:tcPr>
            <w:tcW w:w="1300" w:type="dxa"/>
            <w:tcBorders>
              <w:top w:val="nil"/>
              <w:left w:val="nil"/>
              <w:bottom w:val="nil"/>
              <w:right w:val="nil"/>
            </w:tcBorders>
            <w:shd w:val="clear" w:color="000000" w:fill="C0C0C0"/>
            <w:vAlign w:val="center"/>
            <w:hideMark/>
          </w:tcPr>
          <w:p w14:paraId="52044BCF" w14:textId="77777777" w:rsidR="003C2DDA" w:rsidRPr="003C2DDA" w:rsidRDefault="003C2DDA" w:rsidP="003C2DDA">
            <w:pPr>
              <w:spacing w:after="0" w:line="240" w:lineRule="auto"/>
              <w:jc w:val="center"/>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Izvršenje 2022. €</w:t>
            </w:r>
          </w:p>
        </w:tc>
        <w:tc>
          <w:tcPr>
            <w:tcW w:w="1360" w:type="dxa"/>
            <w:tcBorders>
              <w:top w:val="nil"/>
              <w:left w:val="nil"/>
              <w:bottom w:val="nil"/>
              <w:right w:val="nil"/>
            </w:tcBorders>
            <w:shd w:val="clear" w:color="000000" w:fill="C0C0C0"/>
            <w:vAlign w:val="center"/>
            <w:hideMark/>
          </w:tcPr>
          <w:p w14:paraId="09DD1A85" w14:textId="77777777" w:rsidR="003C2DDA" w:rsidRPr="003C2DDA" w:rsidRDefault="003C2DDA" w:rsidP="003C2DDA">
            <w:pPr>
              <w:spacing w:after="0" w:line="240" w:lineRule="auto"/>
              <w:jc w:val="center"/>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Izvorni plan 2023. €</w:t>
            </w:r>
          </w:p>
        </w:tc>
        <w:tc>
          <w:tcPr>
            <w:tcW w:w="1266" w:type="dxa"/>
            <w:tcBorders>
              <w:top w:val="nil"/>
              <w:left w:val="nil"/>
              <w:bottom w:val="nil"/>
              <w:right w:val="nil"/>
            </w:tcBorders>
            <w:shd w:val="clear" w:color="000000" w:fill="C0C0C0"/>
            <w:vAlign w:val="center"/>
            <w:hideMark/>
          </w:tcPr>
          <w:p w14:paraId="024F1D63" w14:textId="77777777" w:rsidR="003C2DDA" w:rsidRPr="003C2DDA" w:rsidRDefault="003C2DDA" w:rsidP="003C2DDA">
            <w:pPr>
              <w:spacing w:after="0" w:line="240" w:lineRule="auto"/>
              <w:jc w:val="center"/>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Izvršenje 2023. €</w:t>
            </w:r>
          </w:p>
        </w:tc>
        <w:tc>
          <w:tcPr>
            <w:tcW w:w="1020" w:type="dxa"/>
            <w:tcBorders>
              <w:top w:val="nil"/>
              <w:left w:val="nil"/>
              <w:bottom w:val="nil"/>
              <w:right w:val="nil"/>
            </w:tcBorders>
            <w:shd w:val="clear" w:color="000000" w:fill="C0C0C0"/>
            <w:vAlign w:val="center"/>
            <w:hideMark/>
          </w:tcPr>
          <w:p w14:paraId="302713DE" w14:textId="77777777" w:rsidR="003C2DDA" w:rsidRPr="003C2DDA" w:rsidRDefault="003C2DDA" w:rsidP="003C2DDA">
            <w:pPr>
              <w:spacing w:after="0" w:line="240" w:lineRule="auto"/>
              <w:jc w:val="center"/>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Indeks  3/1</w:t>
            </w:r>
          </w:p>
        </w:tc>
        <w:tc>
          <w:tcPr>
            <w:tcW w:w="1020" w:type="dxa"/>
            <w:tcBorders>
              <w:top w:val="nil"/>
              <w:left w:val="nil"/>
              <w:bottom w:val="nil"/>
              <w:right w:val="nil"/>
            </w:tcBorders>
            <w:shd w:val="clear" w:color="000000" w:fill="C0C0C0"/>
            <w:vAlign w:val="center"/>
            <w:hideMark/>
          </w:tcPr>
          <w:p w14:paraId="6631E844" w14:textId="77777777" w:rsidR="003C2DDA" w:rsidRPr="003C2DDA" w:rsidRDefault="003C2DDA" w:rsidP="003C2DDA">
            <w:pPr>
              <w:spacing w:after="0" w:line="240" w:lineRule="auto"/>
              <w:jc w:val="center"/>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Indeks  3/2</w:t>
            </w:r>
          </w:p>
        </w:tc>
      </w:tr>
      <w:tr w:rsidR="003C2DDA" w:rsidRPr="003C2DDA" w14:paraId="59DCFA47" w14:textId="77777777" w:rsidTr="003C2DDA">
        <w:trPr>
          <w:trHeight w:val="525"/>
        </w:trPr>
        <w:tc>
          <w:tcPr>
            <w:tcW w:w="3119" w:type="dxa"/>
            <w:tcBorders>
              <w:top w:val="nil"/>
              <w:left w:val="nil"/>
              <w:bottom w:val="nil"/>
              <w:right w:val="nil"/>
            </w:tcBorders>
            <w:shd w:val="clear" w:color="000000" w:fill="808080"/>
            <w:vAlign w:val="bottom"/>
            <w:hideMark/>
          </w:tcPr>
          <w:p w14:paraId="0E984BF6" w14:textId="77777777" w:rsidR="003C2DDA" w:rsidRPr="003C2DDA" w:rsidRDefault="003C2DDA" w:rsidP="003C2DDA">
            <w:pPr>
              <w:spacing w:after="0" w:line="240" w:lineRule="auto"/>
              <w:rPr>
                <w:rFonts w:ascii="Times New Roman" w:eastAsia="Times New Roman" w:hAnsi="Times New Roman" w:cs="Times New Roman"/>
                <w:b/>
                <w:bCs/>
                <w:color w:val="FFFFFF"/>
                <w:sz w:val="20"/>
                <w:szCs w:val="20"/>
                <w:lang w:eastAsia="hr-HR"/>
              </w:rPr>
            </w:pPr>
            <w:r w:rsidRPr="003C2DDA">
              <w:rPr>
                <w:rFonts w:ascii="Times New Roman" w:eastAsia="Times New Roman" w:hAnsi="Times New Roman" w:cs="Times New Roman"/>
                <w:b/>
                <w:bCs/>
                <w:color w:val="FFFFFF"/>
                <w:sz w:val="20"/>
                <w:szCs w:val="20"/>
                <w:lang w:eastAsia="hr-HR"/>
              </w:rPr>
              <w:t>A. RAČUN PRIHODA I RASHODA</w:t>
            </w:r>
          </w:p>
        </w:tc>
        <w:tc>
          <w:tcPr>
            <w:tcW w:w="1300" w:type="dxa"/>
            <w:tcBorders>
              <w:top w:val="nil"/>
              <w:left w:val="nil"/>
              <w:bottom w:val="nil"/>
              <w:right w:val="nil"/>
            </w:tcBorders>
            <w:shd w:val="clear" w:color="000000" w:fill="808080"/>
            <w:noWrap/>
            <w:vAlign w:val="bottom"/>
            <w:hideMark/>
          </w:tcPr>
          <w:p w14:paraId="03A6CC66" w14:textId="77777777" w:rsidR="003C2DDA" w:rsidRPr="003C2DDA" w:rsidRDefault="003C2DDA" w:rsidP="003C2DDA">
            <w:pPr>
              <w:spacing w:after="0" w:line="240" w:lineRule="auto"/>
              <w:rPr>
                <w:rFonts w:ascii="Times New Roman" w:eastAsia="Times New Roman" w:hAnsi="Times New Roman" w:cs="Times New Roman"/>
                <w:b/>
                <w:bCs/>
                <w:color w:val="FFFFFF"/>
                <w:sz w:val="20"/>
                <w:szCs w:val="20"/>
                <w:lang w:eastAsia="hr-HR"/>
              </w:rPr>
            </w:pPr>
            <w:r w:rsidRPr="003C2DDA">
              <w:rPr>
                <w:rFonts w:ascii="Times New Roman" w:eastAsia="Times New Roman" w:hAnsi="Times New Roman" w:cs="Times New Roman"/>
                <w:b/>
                <w:bCs/>
                <w:color w:val="FFFFFF"/>
                <w:sz w:val="20"/>
                <w:szCs w:val="20"/>
                <w:lang w:eastAsia="hr-HR"/>
              </w:rPr>
              <w:t>1</w:t>
            </w:r>
          </w:p>
        </w:tc>
        <w:tc>
          <w:tcPr>
            <w:tcW w:w="1360" w:type="dxa"/>
            <w:tcBorders>
              <w:top w:val="nil"/>
              <w:left w:val="nil"/>
              <w:bottom w:val="nil"/>
              <w:right w:val="nil"/>
            </w:tcBorders>
            <w:shd w:val="clear" w:color="000000" w:fill="808080"/>
            <w:noWrap/>
            <w:vAlign w:val="bottom"/>
            <w:hideMark/>
          </w:tcPr>
          <w:p w14:paraId="30FC2917" w14:textId="77777777" w:rsidR="003C2DDA" w:rsidRPr="003C2DDA" w:rsidRDefault="003C2DDA" w:rsidP="003C2DDA">
            <w:pPr>
              <w:spacing w:after="0" w:line="240" w:lineRule="auto"/>
              <w:rPr>
                <w:rFonts w:ascii="Times New Roman" w:eastAsia="Times New Roman" w:hAnsi="Times New Roman" w:cs="Times New Roman"/>
                <w:b/>
                <w:bCs/>
                <w:color w:val="FFFFFF"/>
                <w:sz w:val="20"/>
                <w:szCs w:val="20"/>
                <w:lang w:eastAsia="hr-HR"/>
              </w:rPr>
            </w:pPr>
            <w:r w:rsidRPr="003C2DDA">
              <w:rPr>
                <w:rFonts w:ascii="Times New Roman" w:eastAsia="Times New Roman" w:hAnsi="Times New Roman" w:cs="Times New Roman"/>
                <w:b/>
                <w:bCs/>
                <w:color w:val="FFFFFF"/>
                <w:sz w:val="20"/>
                <w:szCs w:val="20"/>
                <w:lang w:eastAsia="hr-HR"/>
              </w:rPr>
              <w:t>2</w:t>
            </w:r>
          </w:p>
        </w:tc>
        <w:tc>
          <w:tcPr>
            <w:tcW w:w="1266" w:type="dxa"/>
            <w:tcBorders>
              <w:top w:val="nil"/>
              <w:left w:val="nil"/>
              <w:bottom w:val="nil"/>
              <w:right w:val="nil"/>
            </w:tcBorders>
            <w:shd w:val="clear" w:color="000000" w:fill="808080"/>
            <w:noWrap/>
            <w:vAlign w:val="bottom"/>
            <w:hideMark/>
          </w:tcPr>
          <w:p w14:paraId="54C12E7F" w14:textId="77777777" w:rsidR="003C2DDA" w:rsidRPr="003C2DDA" w:rsidRDefault="003C2DDA" w:rsidP="003C2DDA">
            <w:pPr>
              <w:spacing w:after="0" w:line="240" w:lineRule="auto"/>
              <w:rPr>
                <w:rFonts w:ascii="Times New Roman" w:eastAsia="Times New Roman" w:hAnsi="Times New Roman" w:cs="Times New Roman"/>
                <w:b/>
                <w:bCs/>
                <w:color w:val="FFFFFF"/>
                <w:sz w:val="20"/>
                <w:szCs w:val="20"/>
                <w:lang w:eastAsia="hr-HR"/>
              </w:rPr>
            </w:pPr>
            <w:r w:rsidRPr="003C2DDA">
              <w:rPr>
                <w:rFonts w:ascii="Times New Roman" w:eastAsia="Times New Roman" w:hAnsi="Times New Roman" w:cs="Times New Roman"/>
                <w:b/>
                <w:bCs/>
                <w:color w:val="FFFFFF"/>
                <w:sz w:val="20"/>
                <w:szCs w:val="20"/>
                <w:lang w:eastAsia="hr-HR"/>
              </w:rPr>
              <w:t>3</w:t>
            </w:r>
          </w:p>
        </w:tc>
        <w:tc>
          <w:tcPr>
            <w:tcW w:w="1020" w:type="dxa"/>
            <w:tcBorders>
              <w:top w:val="nil"/>
              <w:left w:val="nil"/>
              <w:bottom w:val="nil"/>
              <w:right w:val="nil"/>
            </w:tcBorders>
            <w:shd w:val="clear" w:color="000000" w:fill="808080"/>
            <w:noWrap/>
            <w:vAlign w:val="bottom"/>
            <w:hideMark/>
          </w:tcPr>
          <w:p w14:paraId="1221A17F" w14:textId="77777777" w:rsidR="003C2DDA" w:rsidRPr="003C2DDA" w:rsidRDefault="003C2DDA" w:rsidP="003C2DDA">
            <w:pPr>
              <w:spacing w:after="0" w:line="240" w:lineRule="auto"/>
              <w:rPr>
                <w:rFonts w:ascii="Times New Roman" w:eastAsia="Times New Roman" w:hAnsi="Times New Roman" w:cs="Times New Roman"/>
                <w:b/>
                <w:bCs/>
                <w:color w:val="FFFFFF"/>
                <w:sz w:val="20"/>
                <w:szCs w:val="20"/>
                <w:lang w:eastAsia="hr-HR"/>
              </w:rPr>
            </w:pPr>
            <w:r w:rsidRPr="003C2DDA">
              <w:rPr>
                <w:rFonts w:ascii="Times New Roman" w:eastAsia="Times New Roman" w:hAnsi="Times New Roman" w:cs="Times New Roman"/>
                <w:b/>
                <w:bCs/>
                <w:color w:val="FFFFFF"/>
                <w:sz w:val="20"/>
                <w:szCs w:val="20"/>
                <w:lang w:eastAsia="hr-HR"/>
              </w:rPr>
              <w:t>4</w:t>
            </w:r>
          </w:p>
        </w:tc>
        <w:tc>
          <w:tcPr>
            <w:tcW w:w="1020" w:type="dxa"/>
            <w:tcBorders>
              <w:top w:val="nil"/>
              <w:left w:val="nil"/>
              <w:bottom w:val="nil"/>
              <w:right w:val="nil"/>
            </w:tcBorders>
            <w:shd w:val="clear" w:color="000000" w:fill="808080"/>
            <w:noWrap/>
            <w:vAlign w:val="bottom"/>
            <w:hideMark/>
          </w:tcPr>
          <w:p w14:paraId="2F3D3312" w14:textId="77777777" w:rsidR="003C2DDA" w:rsidRPr="003C2DDA" w:rsidRDefault="003C2DDA" w:rsidP="003C2DDA">
            <w:pPr>
              <w:spacing w:after="0" w:line="240" w:lineRule="auto"/>
              <w:rPr>
                <w:rFonts w:ascii="Times New Roman" w:eastAsia="Times New Roman" w:hAnsi="Times New Roman" w:cs="Times New Roman"/>
                <w:b/>
                <w:bCs/>
                <w:color w:val="FFFFFF"/>
                <w:sz w:val="20"/>
                <w:szCs w:val="20"/>
                <w:lang w:eastAsia="hr-HR"/>
              </w:rPr>
            </w:pPr>
            <w:r w:rsidRPr="003C2DDA">
              <w:rPr>
                <w:rFonts w:ascii="Times New Roman" w:eastAsia="Times New Roman" w:hAnsi="Times New Roman" w:cs="Times New Roman"/>
                <w:b/>
                <w:bCs/>
                <w:color w:val="FFFFFF"/>
                <w:sz w:val="20"/>
                <w:szCs w:val="20"/>
                <w:lang w:eastAsia="hr-HR"/>
              </w:rPr>
              <w:t>5</w:t>
            </w:r>
          </w:p>
        </w:tc>
      </w:tr>
      <w:tr w:rsidR="003C2DDA" w:rsidRPr="003C2DDA" w14:paraId="757CE27E" w14:textId="77777777" w:rsidTr="003C2DDA">
        <w:trPr>
          <w:trHeight w:val="300"/>
        </w:trPr>
        <w:tc>
          <w:tcPr>
            <w:tcW w:w="3119" w:type="dxa"/>
            <w:tcBorders>
              <w:top w:val="nil"/>
              <w:left w:val="nil"/>
              <w:bottom w:val="nil"/>
              <w:right w:val="nil"/>
            </w:tcBorders>
            <w:shd w:val="clear" w:color="000000" w:fill="DAE9F8"/>
            <w:vAlign w:val="bottom"/>
            <w:hideMark/>
          </w:tcPr>
          <w:p w14:paraId="0D7A4D3D"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 Rashodi poslovanja</w:t>
            </w:r>
          </w:p>
        </w:tc>
        <w:tc>
          <w:tcPr>
            <w:tcW w:w="1300" w:type="dxa"/>
            <w:tcBorders>
              <w:top w:val="nil"/>
              <w:left w:val="nil"/>
              <w:bottom w:val="nil"/>
              <w:right w:val="nil"/>
            </w:tcBorders>
            <w:shd w:val="clear" w:color="000000" w:fill="DAE9F8"/>
            <w:noWrap/>
            <w:vAlign w:val="bottom"/>
            <w:hideMark/>
          </w:tcPr>
          <w:p w14:paraId="27F1CFAA"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5.900.740,11</w:t>
            </w:r>
          </w:p>
        </w:tc>
        <w:tc>
          <w:tcPr>
            <w:tcW w:w="1360" w:type="dxa"/>
            <w:tcBorders>
              <w:top w:val="nil"/>
              <w:left w:val="nil"/>
              <w:bottom w:val="nil"/>
              <w:right w:val="nil"/>
            </w:tcBorders>
            <w:shd w:val="clear" w:color="000000" w:fill="DAE9F8"/>
            <w:noWrap/>
            <w:vAlign w:val="bottom"/>
            <w:hideMark/>
          </w:tcPr>
          <w:p w14:paraId="02B87092"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8.101.552,27</w:t>
            </w:r>
          </w:p>
        </w:tc>
        <w:tc>
          <w:tcPr>
            <w:tcW w:w="1266" w:type="dxa"/>
            <w:tcBorders>
              <w:top w:val="nil"/>
              <w:left w:val="nil"/>
              <w:bottom w:val="nil"/>
              <w:right w:val="nil"/>
            </w:tcBorders>
            <w:shd w:val="clear" w:color="000000" w:fill="DAE9F8"/>
            <w:noWrap/>
            <w:vAlign w:val="bottom"/>
            <w:hideMark/>
          </w:tcPr>
          <w:p w14:paraId="78C3534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7.526.116,68</w:t>
            </w:r>
          </w:p>
        </w:tc>
        <w:tc>
          <w:tcPr>
            <w:tcW w:w="1020" w:type="dxa"/>
            <w:tcBorders>
              <w:top w:val="nil"/>
              <w:left w:val="nil"/>
              <w:bottom w:val="nil"/>
              <w:right w:val="nil"/>
            </w:tcBorders>
            <w:shd w:val="clear" w:color="000000" w:fill="DAE9F8"/>
            <w:noWrap/>
            <w:vAlign w:val="bottom"/>
            <w:hideMark/>
          </w:tcPr>
          <w:p w14:paraId="785E942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127,55%</w:t>
            </w:r>
          </w:p>
        </w:tc>
        <w:tc>
          <w:tcPr>
            <w:tcW w:w="1020" w:type="dxa"/>
            <w:tcBorders>
              <w:top w:val="nil"/>
              <w:left w:val="nil"/>
              <w:bottom w:val="nil"/>
              <w:right w:val="nil"/>
            </w:tcBorders>
            <w:shd w:val="clear" w:color="000000" w:fill="DAE9F8"/>
            <w:noWrap/>
            <w:vAlign w:val="bottom"/>
            <w:hideMark/>
          </w:tcPr>
          <w:p w14:paraId="5F665FFA"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92,90%</w:t>
            </w:r>
          </w:p>
        </w:tc>
      </w:tr>
      <w:tr w:rsidR="003C2DDA" w:rsidRPr="003C2DDA" w14:paraId="761E700A" w14:textId="77777777" w:rsidTr="003C2DDA">
        <w:trPr>
          <w:trHeight w:val="300"/>
        </w:trPr>
        <w:tc>
          <w:tcPr>
            <w:tcW w:w="3119" w:type="dxa"/>
            <w:tcBorders>
              <w:top w:val="nil"/>
              <w:left w:val="nil"/>
              <w:bottom w:val="nil"/>
              <w:right w:val="nil"/>
            </w:tcBorders>
            <w:shd w:val="clear" w:color="auto" w:fill="auto"/>
            <w:vAlign w:val="bottom"/>
            <w:hideMark/>
          </w:tcPr>
          <w:p w14:paraId="5309F276"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31 Rashodi za zaposlene</w:t>
            </w:r>
          </w:p>
        </w:tc>
        <w:tc>
          <w:tcPr>
            <w:tcW w:w="1300" w:type="dxa"/>
            <w:tcBorders>
              <w:top w:val="nil"/>
              <w:left w:val="nil"/>
              <w:bottom w:val="nil"/>
              <w:right w:val="nil"/>
            </w:tcBorders>
            <w:shd w:val="clear" w:color="auto" w:fill="auto"/>
            <w:noWrap/>
            <w:vAlign w:val="bottom"/>
            <w:hideMark/>
          </w:tcPr>
          <w:p w14:paraId="3FA767EB"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2.625.100,74</w:t>
            </w:r>
          </w:p>
        </w:tc>
        <w:tc>
          <w:tcPr>
            <w:tcW w:w="1360" w:type="dxa"/>
            <w:tcBorders>
              <w:top w:val="nil"/>
              <w:left w:val="nil"/>
              <w:bottom w:val="nil"/>
              <w:right w:val="nil"/>
            </w:tcBorders>
            <w:shd w:val="clear" w:color="auto" w:fill="auto"/>
            <w:noWrap/>
            <w:vAlign w:val="bottom"/>
            <w:hideMark/>
          </w:tcPr>
          <w:p w14:paraId="144A6E0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3.071.716,54</w:t>
            </w:r>
          </w:p>
        </w:tc>
        <w:tc>
          <w:tcPr>
            <w:tcW w:w="1266" w:type="dxa"/>
            <w:tcBorders>
              <w:top w:val="nil"/>
              <w:left w:val="nil"/>
              <w:bottom w:val="nil"/>
              <w:right w:val="nil"/>
            </w:tcBorders>
            <w:shd w:val="clear" w:color="auto" w:fill="auto"/>
            <w:noWrap/>
            <w:vAlign w:val="bottom"/>
            <w:hideMark/>
          </w:tcPr>
          <w:p w14:paraId="066CADBC"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3.013.413,02</w:t>
            </w:r>
          </w:p>
        </w:tc>
        <w:tc>
          <w:tcPr>
            <w:tcW w:w="1020" w:type="dxa"/>
            <w:tcBorders>
              <w:top w:val="nil"/>
              <w:left w:val="nil"/>
              <w:bottom w:val="nil"/>
              <w:right w:val="nil"/>
            </w:tcBorders>
            <w:shd w:val="clear" w:color="auto" w:fill="auto"/>
            <w:noWrap/>
            <w:vAlign w:val="bottom"/>
            <w:hideMark/>
          </w:tcPr>
          <w:p w14:paraId="1251C3F1"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114,79%</w:t>
            </w:r>
          </w:p>
        </w:tc>
        <w:tc>
          <w:tcPr>
            <w:tcW w:w="1020" w:type="dxa"/>
            <w:tcBorders>
              <w:top w:val="nil"/>
              <w:left w:val="nil"/>
              <w:bottom w:val="nil"/>
              <w:right w:val="nil"/>
            </w:tcBorders>
            <w:shd w:val="clear" w:color="auto" w:fill="auto"/>
            <w:noWrap/>
            <w:vAlign w:val="bottom"/>
            <w:hideMark/>
          </w:tcPr>
          <w:p w14:paraId="65D6A254"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98,10%</w:t>
            </w:r>
          </w:p>
        </w:tc>
      </w:tr>
      <w:tr w:rsidR="003C2DDA" w:rsidRPr="003C2DDA" w14:paraId="68116319" w14:textId="77777777" w:rsidTr="003C2DDA">
        <w:trPr>
          <w:trHeight w:val="300"/>
        </w:trPr>
        <w:tc>
          <w:tcPr>
            <w:tcW w:w="3119" w:type="dxa"/>
            <w:tcBorders>
              <w:top w:val="nil"/>
              <w:left w:val="nil"/>
              <w:bottom w:val="nil"/>
              <w:right w:val="nil"/>
            </w:tcBorders>
            <w:shd w:val="clear" w:color="auto" w:fill="auto"/>
            <w:vAlign w:val="bottom"/>
            <w:hideMark/>
          </w:tcPr>
          <w:p w14:paraId="08BD35AF"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32 Materijalni rashodi</w:t>
            </w:r>
          </w:p>
        </w:tc>
        <w:tc>
          <w:tcPr>
            <w:tcW w:w="1300" w:type="dxa"/>
            <w:tcBorders>
              <w:top w:val="nil"/>
              <w:left w:val="nil"/>
              <w:bottom w:val="nil"/>
              <w:right w:val="nil"/>
            </w:tcBorders>
            <w:shd w:val="clear" w:color="auto" w:fill="auto"/>
            <w:noWrap/>
            <w:vAlign w:val="bottom"/>
            <w:hideMark/>
          </w:tcPr>
          <w:p w14:paraId="5DC12C6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1.797.199,09</w:t>
            </w:r>
          </w:p>
        </w:tc>
        <w:tc>
          <w:tcPr>
            <w:tcW w:w="1360" w:type="dxa"/>
            <w:tcBorders>
              <w:top w:val="nil"/>
              <w:left w:val="nil"/>
              <w:bottom w:val="nil"/>
              <w:right w:val="nil"/>
            </w:tcBorders>
            <w:shd w:val="clear" w:color="auto" w:fill="auto"/>
            <w:noWrap/>
            <w:vAlign w:val="bottom"/>
            <w:hideMark/>
          </w:tcPr>
          <w:p w14:paraId="56D13D3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2.466.885,42</w:t>
            </w:r>
          </w:p>
        </w:tc>
        <w:tc>
          <w:tcPr>
            <w:tcW w:w="1266" w:type="dxa"/>
            <w:tcBorders>
              <w:top w:val="nil"/>
              <w:left w:val="nil"/>
              <w:bottom w:val="nil"/>
              <w:right w:val="nil"/>
            </w:tcBorders>
            <w:shd w:val="clear" w:color="auto" w:fill="auto"/>
            <w:noWrap/>
            <w:vAlign w:val="bottom"/>
            <w:hideMark/>
          </w:tcPr>
          <w:p w14:paraId="3427347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2.082.494,26</w:t>
            </w:r>
          </w:p>
        </w:tc>
        <w:tc>
          <w:tcPr>
            <w:tcW w:w="1020" w:type="dxa"/>
            <w:tcBorders>
              <w:top w:val="nil"/>
              <w:left w:val="nil"/>
              <w:bottom w:val="nil"/>
              <w:right w:val="nil"/>
            </w:tcBorders>
            <w:shd w:val="clear" w:color="auto" w:fill="auto"/>
            <w:noWrap/>
            <w:vAlign w:val="bottom"/>
            <w:hideMark/>
          </w:tcPr>
          <w:p w14:paraId="5F156564"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115,87%</w:t>
            </w:r>
          </w:p>
        </w:tc>
        <w:tc>
          <w:tcPr>
            <w:tcW w:w="1020" w:type="dxa"/>
            <w:tcBorders>
              <w:top w:val="nil"/>
              <w:left w:val="nil"/>
              <w:bottom w:val="nil"/>
              <w:right w:val="nil"/>
            </w:tcBorders>
            <w:shd w:val="clear" w:color="auto" w:fill="auto"/>
            <w:noWrap/>
            <w:vAlign w:val="bottom"/>
            <w:hideMark/>
          </w:tcPr>
          <w:p w14:paraId="52DFA031"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84,42%</w:t>
            </w:r>
          </w:p>
        </w:tc>
      </w:tr>
      <w:tr w:rsidR="003C2DDA" w:rsidRPr="003C2DDA" w14:paraId="30166D8D" w14:textId="77777777" w:rsidTr="003C2DDA">
        <w:trPr>
          <w:trHeight w:val="300"/>
        </w:trPr>
        <w:tc>
          <w:tcPr>
            <w:tcW w:w="3119" w:type="dxa"/>
            <w:tcBorders>
              <w:top w:val="nil"/>
              <w:left w:val="nil"/>
              <w:bottom w:val="nil"/>
              <w:right w:val="nil"/>
            </w:tcBorders>
            <w:shd w:val="clear" w:color="auto" w:fill="auto"/>
            <w:vAlign w:val="bottom"/>
            <w:hideMark/>
          </w:tcPr>
          <w:p w14:paraId="7E13941D"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34 Financijski rashodi</w:t>
            </w:r>
          </w:p>
        </w:tc>
        <w:tc>
          <w:tcPr>
            <w:tcW w:w="1300" w:type="dxa"/>
            <w:tcBorders>
              <w:top w:val="nil"/>
              <w:left w:val="nil"/>
              <w:bottom w:val="nil"/>
              <w:right w:val="nil"/>
            </w:tcBorders>
            <w:shd w:val="clear" w:color="auto" w:fill="auto"/>
            <w:noWrap/>
            <w:vAlign w:val="bottom"/>
            <w:hideMark/>
          </w:tcPr>
          <w:p w14:paraId="50261B2A"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14.969,86</w:t>
            </w:r>
          </w:p>
        </w:tc>
        <w:tc>
          <w:tcPr>
            <w:tcW w:w="1360" w:type="dxa"/>
            <w:tcBorders>
              <w:top w:val="nil"/>
              <w:left w:val="nil"/>
              <w:bottom w:val="nil"/>
              <w:right w:val="nil"/>
            </w:tcBorders>
            <w:shd w:val="clear" w:color="auto" w:fill="auto"/>
            <w:noWrap/>
            <w:vAlign w:val="bottom"/>
            <w:hideMark/>
          </w:tcPr>
          <w:p w14:paraId="60ECF332"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23.855,95</w:t>
            </w:r>
          </w:p>
        </w:tc>
        <w:tc>
          <w:tcPr>
            <w:tcW w:w="1266" w:type="dxa"/>
            <w:tcBorders>
              <w:top w:val="nil"/>
              <w:left w:val="nil"/>
              <w:bottom w:val="nil"/>
              <w:right w:val="nil"/>
            </w:tcBorders>
            <w:shd w:val="clear" w:color="auto" w:fill="auto"/>
            <w:noWrap/>
            <w:vAlign w:val="bottom"/>
            <w:hideMark/>
          </w:tcPr>
          <w:p w14:paraId="7D3AB64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17.034,25</w:t>
            </w:r>
          </w:p>
        </w:tc>
        <w:tc>
          <w:tcPr>
            <w:tcW w:w="1020" w:type="dxa"/>
            <w:tcBorders>
              <w:top w:val="nil"/>
              <w:left w:val="nil"/>
              <w:bottom w:val="nil"/>
              <w:right w:val="nil"/>
            </w:tcBorders>
            <w:shd w:val="clear" w:color="auto" w:fill="auto"/>
            <w:noWrap/>
            <w:vAlign w:val="bottom"/>
            <w:hideMark/>
          </w:tcPr>
          <w:p w14:paraId="5070B2D0"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113,79%</w:t>
            </w:r>
          </w:p>
        </w:tc>
        <w:tc>
          <w:tcPr>
            <w:tcW w:w="1020" w:type="dxa"/>
            <w:tcBorders>
              <w:top w:val="nil"/>
              <w:left w:val="nil"/>
              <w:bottom w:val="nil"/>
              <w:right w:val="nil"/>
            </w:tcBorders>
            <w:shd w:val="clear" w:color="auto" w:fill="auto"/>
            <w:noWrap/>
            <w:vAlign w:val="bottom"/>
            <w:hideMark/>
          </w:tcPr>
          <w:p w14:paraId="0E88C5BC"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71,40%</w:t>
            </w:r>
          </w:p>
        </w:tc>
      </w:tr>
      <w:tr w:rsidR="003C2DDA" w:rsidRPr="003C2DDA" w14:paraId="35F27BF5" w14:textId="77777777" w:rsidTr="003C2DDA">
        <w:trPr>
          <w:trHeight w:val="300"/>
        </w:trPr>
        <w:tc>
          <w:tcPr>
            <w:tcW w:w="3119" w:type="dxa"/>
            <w:tcBorders>
              <w:top w:val="nil"/>
              <w:left w:val="nil"/>
              <w:bottom w:val="nil"/>
              <w:right w:val="nil"/>
            </w:tcBorders>
            <w:shd w:val="clear" w:color="auto" w:fill="auto"/>
            <w:vAlign w:val="bottom"/>
            <w:hideMark/>
          </w:tcPr>
          <w:p w14:paraId="67759329"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35 Subvencije</w:t>
            </w:r>
          </w:p>
        </w:tc>
        <w:tc>
          <w:tcPr>
            <w:tcW w:w="1300" w:type="dxa"/>
            <w:tcBorders>
              <w:top w:val="nil"/>
              <w:left w:val="nil"/>
              <w:bottom w:val="nil"/>
              <w:right w:val="nil"/>
            </w:tcBorders>
            <w:shd w:val="clear" w:color="auto" w:fill="auto"/>
            <w:noWrap/>
            <w:vAlign w:val="bottom"/>
            <w:hideMark/>
          </w:tcPr>
          <w:p w14:paraId="249B7D0A"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145.995,09</w:t>
            </w:r>
          </w:p>
        </w:tc>
        <w:tc>
          <w:tcPr>
            <w:tcW w:w="1360" w:type="dxa"/>
            <w:tcBorders>
              <w:top w:val="nil"/>
              <w:left w:val="nil"/>
              <w:bottom w:val="nil"/>
              <w:right w:val="nil"/>
            </w:tcBorders>
            <w:shd w:val="clear" w:color="auto" w:fill="auto"/>
            <w:noWrap/>
            <w:vAlign w:val="bottom"/>
            <w:hideMark/>
          </w:tcPr>
          <w:p w14:paraId="7C18A6BF"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146.035,00</w:t>
            </w:r>
          </w:p>
        </w:tc>
        <w:tc>
          <w:tcPr>
            <w:tcW w:w="1266" w:type="dxa"/>
            <w:tcBorders>
              <w:top w:val="nil"/>
              <w:left w:val="nil"/>
              <w:bottom w:val="nil"/>
              <w:right w:val="nil"/>
            </w:tcBorders>
            <w:shd w:val="clear" w:color="auto" w:fill="auto"/>
            <w:noWrap/>
            <w:vAlign w:val="bottom"/>
            <w:hideMark/>
          </w:tcPr>
          <w:p w14:paraId="58C1DD7A"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146.029,11</w:t>
            </w:r>
          </w:p>
        </w:tc>
        <w:tc>
          <w:tcPr>
            <w:tcW w:w="1020" w:type="dxa"/>
            <w:tcBorders>
              <w:top w:val="nil"/>
              <w:left w:val="nil"/>
              <w:bottom w:val="nil"/>
              <w:right w:val="nil"/>
            </w:tcBorders>
            <w:shd w:val="clear" w:color="auto" w:fill="auto"/>
            <w:noWrap/>
            <w:vAlign w:val="bottom"/>
            <w:hideMark/>
          </w:tcPr>
          <w:p w14:paraId="205A875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100,02%</w:t>
            </w:r>
          </w:p>
        </w:tc>
        <w:tc>
          <w:tcPr>
            <w:tcW w:w="1020" w:type="dxa"/>
            <w:tcBorders>
              <w:top w:val="nil"/>
              <w:left w:val="nil"/>
              <w:bottom w:val="nil"/>
              <w:right w:val="nil"/>
            </w:tcBorders>
            <w:shd w:val="clear" w:color="auto" w:fill="auto"/>
            <w:noWrap/>
            <w:vAlign w:val="bottom"/>
            <w:hideMark/>
          </w:tcPr>
          <w:p w14:paraId="4C06A4F0"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100,00%</w:t>
            </w:r>
          </w:p>
        </w:tc>
      </w:tr>
      <w:tr w:rsidR="003C2DDA" w:rsidRPr="003C2DDA" w14:paraId="75D4F2DA" w14:textId="77777777" w:rsidTr="003C2DDA">
        <w:trPr>
          <w:trHeight w:val="539"/>
        </w:trPr>
        <w:tc>
          <w:tcPr>
            <w:tcW w:w="3119" w:type="dxa"/>
            <w:tcBorders>
              <w:top w:val="nil"/>
              <w:left w:val="nil"/>
              <w:bottom w:val="nil"/>
              <w:right w:val="nil"/>
            </w:tcBorders>
            <w:shd w:val="clear" w:color="auto" w:fill="auto"/>
            <w:vAlign w:val="bottom"/>
            <w:hideMark/>
          </w:tcPr>
          <w:p w14:paraId="328A27A4"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36 Pomoći dane u inozemstvo i unutar općeg proračuna</w:t>
            </w:r>
          </w:p>
        </w:tc>
        <w:tc>
          <w:tcPr>
            <w:tcW w:w="1300" w:type="dxa"/>
            <w:tcBorders>
              <w:top w:val="nil"/>
              <w:left w:val="nil"/>
              <w:bottom w:val="nil"/>
              <w:right w:val="nil"/>
            </w:tcBorders>
            <w:shd w:val="clear" w:color="auto" w:fill="auto"/>
            <w:noWrap/>
            <w:vAlign w:val="bottom"/>
            <w:hideMark/>
          </w:tcPr>
          <w:p w14:paraId="791F9CE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86.068,97</w:t>
            </w:r>
          </w:p>
        </w:tc>
        <w:tc>
          <w:tcPr>
            <w:tcW w:w="1360" w:type="dxa"/>
            <w:tcBorders>
              <w:top w:val="nil"/>
              <w:left w:val="nil"/>
              <w:bottom w:val="nil"/>
              <w:right w:val="nil"/>
            </w:tcBorders>
            <w:shd w:val="clear" w:color="auto" w:fill="auto"/>
            <w:noWrap/>
            <w:vAlign w:val="bottom"/>
            <w:hideMark/>
          </w:tcPr>
          <w:p w14:paraId="4CD38AC8"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125.329,94</w:t>
            </w:r>
          </w:p>
        </w:tc>
        <w:tc>
          <w:tcPr>
            <w:tcW w:w="1266" w:type="dxa"/>
            <w:tcBorders>
              <w:top w:val="nil"/>
              <w:left w:val="nil"/>
              <w:bottom w:val="nil"/>
              <w:right w:val="nil"/>
            </w:tcBorders>
            <w:shd w:val="clear" w:color="auto" w:fill="auto"/>
            <w:noWrap/>
            <w:vAlign w:val="bottom"/>
            <w:hideMark/>
          </w:tcPr>
          <w:p w14:paraId="6A80097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120.405,38</w:t>
            </w:r>
          </w:p>
        </w:tc>
        <w:tc>
          <w:tcPr>
            <w:tcW w:w="1020" w:type="dxa"/>
            <w:tcBorders>
              <w:top w:val="nil"/>
              <w:left w:val="nil"/>
              <w:bottom w:val="nil"/>
              <w:right w:val="nil"/>
            </w:tcBorders>
            <w:shd w:val="clear" w:color="auto" w:fill="auto"/>
            <w:noWrap/>
            <w:vAlign w:val="bottom"/>
            <w:hideMark/>
          </w:tcPr>
          <w:p w14:paraId="4CF8599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139,89%</w:t>
            </w:r>
          </w:p>
        </w:tc>
        <w:tc>
          <w:tcPr>
            <w:tcW w:w="1020" w:type="dxa"/>
            <w:tcBorders>
              <w:top w:val="nil"/>
              <w:left w:val="nil"/>
              <w:bottom w:val="nil"/>
              <w:right w:val="nil"/>
            </w:tcBorders>
            <w:shd w:val="clear" w:color="auto" w:fill="auto"/>
            <w:noWrap/>
            <w:vAlign w:val="bottom"/>
            <w:hideMark/>
          </w:tcPr>
          <w:p w14:paraId="6E9218F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96,07%</w:t>
            </w:r>
          </w:p>
        </w:tc>
      </w:tr>
      <w:tr w:rsidR="003C2DDA" w:rsidRPr="003C2DDA" w14:paraId="1D2ABC8E" w14:textId="77777777" w:rsidTr="003C2DDA">
        <w:trPr>
          <w:trHeight w:val="702"/>
        </w:trPr>
        <w:tc>
          <w:tcPr>
            <w:tcW w:w="3119" w:type="dxa"/>
            <w:tcBorders>
              <w:top w:val="nil"/>
              <w:left w:val="nil"/>
              <w:bottom w:val="nil"/>
              <w:right w:val="nil"/>
            </w:tcBorders>
            <w:shd w:val="clear" w:color="auto" w:fill="auto"/>
            <w:vAlign w:val="bottom"/>
            <w:hideMark/>
          </w:tcPr>
          <w:p w14:paraId="057592B4"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37 Naknade građanima i kućanstvima na temelju osiguranja i druge naknade</w:t>
            </w:r>
          </w:p>
        </w:tc>
        <w:tc>
          <w:tcPr>
            <w:tcW w:w="1300" w:type="dxa"/>
            <w:tcBorders>
              <w:top w:val="nil"/>
              <w:left w:val="nil"/>
              <w:bottom w:val="nil"/>
              <w:right w:val="nil"/>
            </w:tcBorders>
            <w:shd w:val="clear" w:color="auto" w:fill="auto"/>
            <w:noWrap/>
            <w:vAlign w:val="bottom"/>
            <w:hideMark/>
          </w:tcPr>
          <w:p w14:paraId="0A89C07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396.619,52</w:t>
            </w:r>
          </w:p>
        </w:tc>
        <w:tc>
          <w:tcPr>
            <w:tcW w:w="1360" w:type="dxa"/>
            <w:tcBorders>
              <w:top w:val="nil"/>
              <w:left w:val="nil"/>
              <w:bottom w:val="nil"/>
              <w:right w:val="nil"/>
            </w:tcBorders>
            <w:shd w:val="clear" w:color="auto" w:fill="auto"/>
            <w:noWrap/>
            <w:vAlign w:val="bottom"/>
            <w:hideMark/>
          </w:tcPr>
          <w:p w14:paraId="61A923C4"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445.875,00</w:t>
            </w:r>
          </w:p>
        </w:tc>
        <w:tc>
          <w:tcPr>
            <w:tcW w:w="1266" w:type="dxa"/>
            <w:tcBorders>
              <w:top w:val="nil"/>
              <w:left w:val="nil"/>
              <w:bottom w:val="nil"/>
              <w:right w:val="nil"/>
            </w:tcBorders>
            <w:shd w:val="clear" w:color="auto" w:fill="auto"/>
            <w:noWrap/>
            <w:vAlign w:val="bottom"/>
            <w:hideMark/>
          </w:tcPr>
          <w:p w14:paraId="30CDF92F"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428.962,02</w:t>
            </w:r>
          </w:p>
        </w:tc>
        <w:tc>
          <w:tcPr>
            <w:tcW w:w="1020" w:type="dxa"/>
            <w:tcBorders>
              <w:top w:val="nil"/>
              <w:left w:val="nil"/>
              <w:bottom w:val="nil"/>
              <w:right w:val="nil"/>
            </w:tcBorders>
            <w:shd w:val="clear" w:color="auto" w:fill="auto"/>
            <w:noWrap/>
            <w:vAlign w:val="bottom"/>
            <w:hideMark/>
          </w:tcPr>
          <w:p w14:paraId="68DD57E3"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108,15%</w:t>
            </w:r>
          </w:p>
        </w:tc>
        <w:tc>
          <w:tcPr>
            <w:tcW w:w="1020" w:type="dxa"/>
            <w:tcBorders>
              <w:top w:val="nil"/>
              <w:left w:val="nil"/>
              <w:bottom w:val="nil"/>
              <w:right w:val="nil"/>
            </w:tcBorders>
            <w:shd w:val="clear" w:color="auto" w:fill="auto"/>
            <w:noWrap/>
            <w:vAlign w:val="bottom"/>
            <w:hideMark/>
          </w:tcPr>
          <w:p w14:paraId="0E819B2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96,21%</w:t>
            </w:r>
          </w:p>
        </w:tc>
      </w:tr>
      <w:tr w:rsidR="003C2DDA" w:rsidRPr="003C2DDA" w14:paraId="6DF87AF7" w14:textId="77777777" w:rsidTr="003C2DDA">
        <w:trPr>
          <w:trHeight w:val="300"/>
        </w:trPr>
        <w:tc>
          <w:tcPr>
            <w:tcW w:w="3119" w:type="dxa"/>
            <w:tcBorders>
              <w:top w:val="nil"/>
              <w:left w:val="nil"/>
              <w:bottom w:val="nil"/>
              <w:right w:val="nil"/>
            </w:tcBorders>
            <w:shd w:val="clear" w:color="auto" w:fill="auto"/>
            <w:vAlign w:val="bottom"/>
            <w:hideMark/>
          </w:tcPr>
          <w:p w14:paraId="0B9057B3"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38 Ostali rashodi</w:t>
            </w:r>
          </w:p>
        </w:tc>
        <w:tc>
          <w:tcPr>
            <w:tcW w:w="1300" w:type="dxa"/>
            <w:tcBorders>
              <w:top w:val="nil"/>
              <w:left w:val="nil"/>
              <w:bottom w:val="nil"/>
              <w:right w:val="nil"/>
            </w:tcBorders>
            <w:shd w:val="clear" w:color="auto" w:fill="auto"/>
            <w:noWrap/>
            <w:vAlign w:val="bottom"/>
            <w:hideMark/>
          </w:tcPr>
          <w:p w14:paraId="3B8125C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834.786,85</w:t>
            </w:r>
          </w:p>
        </w:tc>
        <w:tc>
          <w:tcPr>
            <w:tcW w:w="1360" w:type="dxa"/>
            <w:tcBorders>
              <w:top w:val="nil"/>
              <w:left w:val="nil"/>
              <w:bottom w:val="nil"/>
              <w:right w:val="nil"/>
            </w:tcBorders>
            <w:shd w:val="clear" w:color="auto" w:fill="auto"/>
            <w:noWrap/>
            <w:vAlign w:val="bottom"/>
            <w:hideMark/>
          </w:tcPr>
          <w:p w14:paraId="6492FC2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1.821.854,42</w:t>
            </w:r>
          </w:p>
        </w:tc>
        <w:tc>
          <w:tcPr>
            <w:tcW w:w="1266" w:type="dxa"/>
            <w:tcBorders>
              <w:top w:val="nil"/>
              <w:left w:val="nil"/>
              <w:bottom w:val="nil"/>
              <w:right w:val="nil"/>
            </w:tcBorders>
            <w:shd w:val="clear" w:color="auto" w:fill="auto"/>
            <w:noWrap/>
            <w:vAlign w:val="bottom"/>
            <w:hideMark/>
          </w:tcPr>
          <w:p w14:paraId="75E0ABEC"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1.717.778,64</w:t>
            </w:r>
          </w:p>
        </w:tc>
        <w:tc>
          <w:tcPr>
            <w:tcW w:w="1020" w:type="dxa"/>
            <w:tcBorders>
              <w:top w:val="nil"/>
              <w:left w:val="nil"/>
              <w:bottom w:val="nil"/>
              <w:right w:val="nil"/>
            </w:tcBorders>
            <w:shd w:val="clear" w:color="auto" w:fill="auto"/>
            <w:noWrap/>
            <w:vAlign w:val="bottom"/>
            <w:hideMark/>
          </w:tcPr>
          <w:p w14:paraId="473086A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205,77%</w:t>
            </w:r>
          </w:p>
        </w:tc>
        <w:tc>
          <w:tcPr>
            <w:tcW w:w="1020" w:type="dxa"/>
            <w:tcBorders>
              <w:top w:val="nil"/>
              <w:left w:val="nil"/>
              <w:bottom w:val="nil"/>
              <w:right w:val="nil"/>
            </w:tcBorders>
            <w:shd w:val="clear" w:color="auto" w:fill="auto"/>
            <w:noWrap/>
            <w:vAlign w:val="bottom"/>
            <w:hideMark/>
          </w:tcPr>
          <w:p w14:paraId="2BAB8420"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94,29%</w:t>
            </w:r>
          </w:p>
        </w:tc>
      </w:tr>
      <w:tr w:rsidR="003C2DDA" w:rsidRPr="003C2DDA" w14:paraId="5A4BABBD" w14:textId="77777777" w:rsidTr="003C2DDA">
        <w:trPr>
          <w:trHeight w:val="525"/>
        </w:trPr>
        <w:tc>
          <w:tcPr>
            <w:tcW w:w="3119" w:type="dxa"/>
            <w:tcBorders>
              <w:top w:val="nil"/>
              <w:left w:val="nil"/>
              <w:bottom w:val="nil"/>
              <w:right w:val="nil"/>
            </w:tcBorders>
            <w:shd w:val="clear" w:color="000000" w:fill="DAE9F8"/>
            <w:vAlign w:val="bottom"/>
            <w:hideMark/>
          </w:tcPr>
          <w:p w14:paraId="70925089"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4 Rashodi za nabavu nefinancijske imovine</w:t>
            </w:r>
          </w:p>
        </w:tc>
        <w:tc>
          <w:tcPr>
            <w:tcW w:w="1300" w:type="dxa"/>
            <w:tcBorders>
              <w:top w:val="nil"/>
              <w:left w:val="nil"/>
              <w:bottom w:val="nil"/>
              <w:right w:val="nil"/>
            </w:tcBorders>
            <w:shd w:val="clear" w:color="000000" w:fill="DAE9F8"/>
            <w:noWrap/>
            <w:vAlign w:val="bottom"/>
            <w:hideMark/>
          </w:tcPr>
          <w:p w14:paraId="38288CE2"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3.768.048,75</w:t>
            </w:r>
          </w:p>
        </w:tc>
        <w:tc>
          <w:tcPr>
            <w:tcW w:w="1360" w:type="dxa"/>
            <w:tcBorders>
              <w:top w:val="nil"/>
              <w:left w:val="nil"/>
              <w:bottom w:val="nil"/>
              <w:right w:val="nil"/>
            </w:tcBorders>
            <w:shd w:val="clear" w:color="000000" w:fill="DAE9F8"/>
            <w:noWrap/>
            <w:vAlign w:val="bottom"/>
            <w:hideMark/>
          </w:tcPr>
          <w:p w14:paraId="06B1905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2.046.703,11</w:t>
            </w:r>
          </w:p>
        </w:tc>
        <w:tc>
          <w:tcPr>
            <w:tcW w:w="1266" w:type="dxa"/>
            <w:tcBorders>
              <w:top w:val="nil"/>
              <w:left w:val="nil"/>
              <w:bottom w:val="nil"/>
              <w:right w:val="nil"/>
            </w:tcBorders>
            <w:shd w:val="clear" w:color="000000" w:fill="DAE9F8"/>
            <w:noWrap/>
            <w:vAlign w:val="bottom"/>
            <w:hideMark/>
          </w:tcPr>
          <w:p w14:paraId="64FB5C6E"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1.077.257,27</w:t>
            </w:r>
          </w:p>
        </w:tc>
        <w:tc>
          <w:tcPr>
            <w:tcW w:w="1020" w:type="dxa"/>
            <w:tcBorders>
              <w:top w:val="nil"/>
              <w:left w:val="nil"/>
              <w:bottom w:val="nil"/>
              <w:right w:val="nil"/>
            </w:tcBorders>
            <w:shd w:val="clear" w:color="000000" w:fill="DAE9F8"/>
            <w:noWrap/>
            <w:vAlign w:val="bottom"/>
            <w:hideMark/>
          </w:tcPr>
          <w:p w14:paraId="1A15C75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28,59%</w:t>
            </w:r>
          </w:p>
        </w:tc>
        <w:tc>
          <w:tcPr>
            <w:tcW w:w="1020" w:type="dxa"/>
            <w:tcBorders>
              <w:top w:val="nil"/>
              <w:left w:val="nil"/>
              <w:bottom w:val="nil"/>
              <w:right w:val="nil"/>
            </w:tcBorders>
            <w:shd w:val="clear" w:color="000000" w:fill="DAE9F8"/>
            <w:noWrap/>
            <w:vAlign w:val="bottom"/>
            <w:hideMark/>
          </w:tcPr>
          <w:p w14:paraId="508D5D93"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52,63%</w:t>
            </w:r>
          </w:p>
        </w:tc>
      </w:tr>
      <w:tr w:rsidR="003C2DDA" w:rsidRPr="003C2DDA" w14:paraId="05E7C8F5" w14:textId="77777777" w:rsidTr="003C2DDA">
        <w:trPr>
          <w:trHeight w:val="780"/>
        </w:trPr>
        <w:tc>
          <w:tcPr>
            <w:tcW w:w="3119" w:type="dxa"/>
            <w:tcBorders>
              <w:top w:val="nil"/>
              <w:left w:val="nil"/>
              <w:bottom w:val="nil"/>
              <w:right w:val="nil"/>
            </w:tcBorders>
            <w:shd w:val="clear" w:color="auto" w:fill="auto"/>
            <w:vAlign w:val="bottom"/>
            <w:hideMark/>
          </w:tcPr>
          <w:p w14:paraId="24085B9C"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 xml:space="preserve">41 Rashodi za nabavu </w:t>
            </w:r>
            <w:proofErr w:type="spellStart"/>
            <w:r w:rsidRPr="003C2DDA">
              <w:rPr>
                <w:rFonts w:ascii="Times New Roman" w:eastAsia="Times New Roman" w:hAnsi="Times New Roman" w:cs="Times New Roman"/>
                <w:b/>
                <w:bCs/>
                <w:sz w:val="20"/>
                <w:szCs w:val="20"/>
                <w:lang w:eastAsia="hr-HR"/>
              </w:rPr>
              <w:t>neproizvedene</w:t>
            </w:r>
            <w:proofErr w:type="spellEnd"/>
            <w:r w:rsidRPr="003C2DDA">
              <w:rPr>
                <w:rFonts w:ascii="Times New Roman" w:eastAsia="Times New Roman" w:hAnsi="Times New Roman" w:cs="Times New Roman"/>
                <w:b/>
                <w:bCs/>
                <w:sz w:val="20"/>
                <w:szCs w:val="20"/>
                <w:lang w:eastAsia="hr-HR"/>
              </w:rPr>
              <w:t xml:space="preserve"> dugotrajne imovine</w:t>
            </w:r>
          </w:p>
        </w:tc>
        <w:tc>
          <w:tcPr>
            <w:tcW w:w="1300" w:type="dxa"/>
            <w:tcBorders>
              <w:top w:val="nil"/>
              <w:left w:val="nil"/>
              <w:bottom w:val="nil"/>
              <w:right w:val="nil"/>
            </w:tcBorders>
            <w:shd w:val="clear" w:color="auto" w:fill="auto"/>
            <w:noWrap/>
            <w:vAlign w:val="bottom"/>
            <w:hideMark/>
          </w:tcPr>
          <w:p w14:paraId="6FAF435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575.830,87</w:t>
            </w:r>
          </w:p>
        </w:tc>
        <w:tc>
          <w:tcPr>
            <w:tcW w:w="1360" w:type="dxa"/>
            <w:tcBorders>
              <w:top w:val="nil"/>
              <w:left w:val="nil"/>
              <w:bottom w:val="nil"/>
              <w:right w:val="nil"/>
            </w:tcBorders>
            <w:shd w:val="clear" w:color="auto" w:fill="auto"/>
            <w:noWrap/>
            <w:vAlign w:val="bottom"/>
            <w:hideMark/>
          </w:tcPr>
          <w:p w14:paraId="31B842DE"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192.030,59</w:t>
            </w:r>
          </w:p>
        </w:tc>
        <w:tc>
          <w:tcPr>
            <w:tcW w:w="1266" w:type="dxa"/>
            <w:tcBorders>
              <w:top w:val="nil"/>
              <w:left w:val="nil"/>
              <w:bottom w:val="nil"/>
              <w:right w:val="nil"/>
            </w:tcBorders>
            <w:shd w:val="clear" w:color="auto" w:fill="auto"/>
            <w:noWrap/>
            <w:vAlign w:val="bottom"/>
            <w:hideMark/>
          </w:tcPr>
          <w:p w14:paraId="04EA10B3"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184.100,59</w:t>
            </w:r>
          </w:p>
        </w:tc>
        <w:tc>
          <w:tcPr>
            <w:tcW w:w="1020" w:type="dxa"/>
            <w:tcBorders>
              <w:top w:val="nil"/>
              <w:left w:val="nil"/>
              <w:bottom w:val="nil"/>
              <w:right w:val="nil"/>
            </w:tcBorders>
            <w:shd w:val="clear" w:color="auto" w:fill="auto"/>
            <w:noWrap/>
            <w:vAlign w:val="bottom"/>
            <w:hideMark/>
          </w:tcPr>
          <w:p w14:paraId="228F528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31,97%</w:t>
            </w:r>
          </w:p>
        </w:tc>
        <w:tc>
          <w:tcPr>
            <w:tcW w:w="1020" w:type="dxa"/>
            <w:tcBorders>
              <w:top w:val="nil"/>
              <w:left w:val="nil"/>
              <w:bottom w:val="nil"/>
              <w:right w:val="nil"/>
            </w:tcBorders>
            <w:shd w:val="clear" w:color="auto" w:fill="auto"/>
            <w:noWrap/>
            <w:vAlign w:val="bottom"/>
            <w:hideMark/>
          </w:tcPr>
          <w:p w14:paraId="6F5E0B63"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95,87%</w:t>
            </w:r>
          </w:p>
        </w:tc>
      </w:tr>
      <w:tr w:rsidR="003C2DDA" w:rsidRPr="003C2DDA" w14:paraId="0E41D478" w14:textId="77777777" w:rsidTr="003C2DDA">
        <w:trPr>
          <w:trHeight w:val="523"/>
        </w:trPr>
        <w:tc>
          <w:tcPr>
            <w:tcW w:w="3119" w:type="dxa"/>
            <w:tcBorders>
              <w:top w:val="nil"/>
              <w:left w:val="nil"/>
              <w:bottom w:val="nil"/>
              <w:right w:val="nil"/>
            </w:tcBorders>
            <w:shd w:val="clear" w:color="auto" w:fill="auto"/>
            <w:vAlign w:val="bottom"/>
            <w:hideMark/>
          </w:tcPr>
          <w:p w14:paraId="28151960"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42 Rashodi za nabavu proizvedene dugotrajne imovine</w:t>
            </w:r>
          </w:p>
        </w:tc>
        <w:tc>
          <w:tcPr>
            <w:tcW w:w="1300" w:type="dxa"/>
            <w:tcBorders>
              <w:top w:val="nil"/>
              <w:left w:val="nil"/>
              <w:bottom w:val="nil"/>
              <w:right w:val="nil"/>
            </w:tcBorders>
            <w:shd w:val="clear" w:color="auto" w:fill="auto"/>
            <w:noWrap/>
            <w:vAlign w:val="bottom"/>
            <w:hideMark/>
          </w:tcPr>
          <w:p w14:paraId="4C7B3E75"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3.192.217,88</w:t>
            </w:r>
          </w:p>
        </w:tc>
        <w:tc>
          <w:tcPr>
            <w:tcW w:w="1360" w:type="dxa"/>
            <w:tcBorders>
              <w:top w:val="nil"/>
              <w:left w:val="nil"/>
              <w:bottom w:val="nil"/>
              <w:right w:val="nil"/>
            </w:tcBorders>
            <w:shd w:val="clear" w:color="auto" w:fill="auto"/>
            <w:noWrap/>
            <w:vAlign w:val="bottom"/>
            <w:hideMark/>
          </w:tcPr>
          <w:p w14:paraId="2F17EC64"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1.854.672,52</w:t>
            </w:r>
          </w:p>
        </w:tc>
        <w:tc>
          <w:tcPr>
            <w:tcW w:w="1266" w:type="dxa"/>
            <w:tcBorders>
              <w:top w:val="nil"/>
              <w:left w:val="nil"/>
              <w:bottom w:val="nil"/>
              <w:right w:val="nil"/>
            </w:tcBorders>
            <w:shd w:val="clear" w:color="auto" w:fill="auto"/>
            <w:noWrap/>
            <w:vAlign w:val="bottom"/>
            <w:hideMark/>
          </w:tcPr>
          <w:p w14:paraId="43D482A8"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893.156,68</w:t>
            </w:r>
          </w:p>
        </w:tc>
        <w:tc>
          <w:tcPr>
            <w:tcW w:w="1020" w:type="dxa"/>
            <w:tcBorders>
              <w:top w:val="nil"/>
              <w:left w:val="nil"/>
              <w:bottom w:val="nil"/>
              <w:right w:val="nil"/>
            </w:tcBorders>
            <w:shd w:val="clear" w:color="auto" w:fill="auto"/>
            <w:noWrap/>
            <w:vAlign w:val="bottom"/>
            <w:hideMark/>
          </w:tcPr>
          <w:p w14:paraId="4AA54810"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27,98%</w:t>
            </w:r>
          </w:p>
        </w:tc>
        <w:tc>
          <w:tcPr>
            <w:tcW w:w="1020" w:type="dxa"/>
            <w:tcBorders>
              <w:top w:val="nil"/>
              <w:left w:val="nil"/>
              <w:bottom w:val="nil"/>
              <w:right w:val="nil"/>
            </w:tcBorders>
            <w:shd w:val="clear" w:color="auto" w:fill="auto"/>
            <w:noWrap/>
            <w:vAlign w:val="bottom"/>
            <w:hideMark/>
          </w:tcPr>
          <w:p w14:paraId="41CA7045"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48,16%</w:t>
            </w:r>
          </w:p>
        </w:tc>
      </w:tr>
      <w:tr w:rsidR="003C2DDA" w:rsidRPr="003C2DDA" w14:paraId="502DB79B" w14:textId="77777777" w:rsidTr="003C2DDA">
        <w:trPr>
          <w:trHeight w:val="525"/>
        </w:trPr>
        <w:tc>
          <w:tcPr>
            <w:tcW w:w="3119" w:type="dxa"/>
            <w:tcBorders>
              <w:top w:val="nil"/>
              <w:left w:val="nil"/>
              <w:bottom w:val="nil"/>
              <w:right w:val="nil"/>
            </w:tcBorders>
            <w:shd w:val="clear" w:color="000000" w:fill="DAE9F8"/>
            <w:vAlign w:val="bottom"/>
            <w:hideMark/>
          </w:tcPr>
          <w:p w14:paraId="0E80CB6D"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5 Izdaci za financijsku imovinu i otplate zajmova</w:t>
            </w:r>
          </w:p>
        </w:tc>
        <w:tc>
          <w:tcPr>
            <w:tcW w:w="1300" w:type="dxa"/>
            <w:tcBorders>
              <w:top w:val="nil"/>
              <w:left w:val="nil"/>
              <w:bottom w:val="nil"/>
              <w:right w:val="nil"/>
            </w:tcBorders>
            <w:shd w:val="clear" w:color="000000" w:fill="DAE9F8"/>
            <w:noWrap/>
            <w:vAlign w:val="bottom"/>
            <w:hideMark/>
          </w:tcPr>
          <w:p w14:paraId="7E08C12D"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265.445,62</w:t>
            </w:r>
          </w:p>
        </w:tc>
        <w:tc>
          <w:tcPr>
            <w:tcW w:w="1360" w:type="dxa"/>
            <w:tcBorders>
              <w:top w:val="nil"/>
              <w:left w:val="nil"/>
              <w:bottom w:val="nil"/>
              <w:right w:val="nil"/>
            </w:tcBorders>
            <w:shd w:val="clear" w:color="000000" w:fill="DAE9F8"/>
            <w:noWrap/>
            <w:vAlign w:val="bottom"/>
            <w:hideMark/>
          </w:tcPr>
          <w:p w14:paraId="30E7DE7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446.701,32</w:t>
            </w:r>
          </w:p>
        </w:tc>
        <w:tc>
          <w:tcPr>
            <w:tcW w:w="1266" w:type="dxa"/>
            <w:tcBorders>
              <w:top w:val="nil"/>
              <w:left w:val="nil"/>
              <w:bottom w:val="nil"/>
              <w:right w:val="nil"/>
            </w:tcBorders>
            <w:shd w:val="clear" w:color="000000" w:fill="DAE9F8"/>
            <w:noWrap/>
            <w:vAlign w:val="bottom"/>
            <w:hideMark/>
          </w:tcPr>
          <w:p w14:paraId="4A4E9D00"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446.701,32</w:t>
            </w:r>
          </w:p>
        </w:tc>
        <w:tc>
          <w:tcPr>
            <w:tcW w:w="1020" w:type="dxa"/>
            <w:tcBorders>
              <w:top w:val="nil"/>
              <w:left w:val="nil"/>
              <w:bottom w:val="nil"/>
              <w:right w:val="nil"/>
            </w:tcBorders>
            <w:shd w:val="clear" w:color="000000" w:fill="DAE9F8"/>
            <w:noWrap/>
            <w:vAlign w:val="bottom"/>
            <w:hideMark/>
          </w:tcPr>
          <w:p w14:paraId="44E9E90F"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168,28%</w:t>
            </w:r>
          </w:p>
        </w:tc>
        <w:tc>
          <w:tcPr>
            <w:tcW w:w="1020" w:type="dxa"/>
            <w:tcBorders>
              <w:top w:val="nil"/>
              <w:left w:val="nil"/>
              <w:bottom w:val="nil"/>
              <w:right w:val="nil"/>
            </w:tcBorders>
            <w:shd w:val="clear" w:color="000000" w:fill="DAE9F8"/>
            <w:noWrap/>
            <w:vAlign w:val="bottom"/>
            <w:hideMark/>
          </w:tcPr>
          <w:p w14:paraId="5C9EB90B"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100,00%</w:t>
            </w:r>
          </w:p>
        </w:tc>
      </w:tr>
      <w:tr w:rsidR="003C2DDA" w:rsidRPr="003C2DDA" w14:paraId="12C20B1E" w14:textId="77777777" w:rsidTr="003C2DDA">
        <w:trPr>
          <w:trHeight w:val="525"/>
        </w:trPr>
        <w:tc>
          <w:tcPr>
            <w:tcW w:w="3119" w:type="dxa"/>
            <w:tcBorders>
              <w:top w:val="nil"/>
              <w:left w:val="nil"/>
              <w:bottom w:val="nil"/>
              <w:right w:val="nil"/>
            </w:tcBorders>
            <w:shd w:val="clear" w:color="auto" w:fill="auto"/>
            <w:vAlign w:val="bottom"/>
            <w:hideMark/>
          </w:tcPr>
          <w:p w14:paraId="04E9A2A2"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53 Izdaci za dionice i udjele u glavnici</w:t>
            </w:r>
          </w:p>
        </w:tc>
        <w:tc>
          <w:tcPr>
            <w:tcW w:w="1300" w:type="dxa"/>
            <w:tcBorders>
              <w:top w:val="nil"/>
              <w:left w:val="nil"/>
              <w:bottom w:val="nil"/>
              <w:right w:val="nil"/>
            </w:tcBorders>
            <w:shd w:val="clear" w:color="auto" w:fill="auto"/>
            <w:noWrap/>
            <w:vAlign w:val="bottom"/>
            <w:hideMark/>
          </w:tcPr>
          <w:p w14:paraId="1210D4DB"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265.445,62</w:t>
            </w:r>
          </w:p>
        </w:tc>
        <w:tc>
          <w:tcPr>
            <w:tcW w:w="1360" w:type="dxa"/>
            <w:tcBorders>
              <w:top w:val="nil"/>
              <w:left w:val="nil"/>
              <w:bottom w:val="nil"/>
              <w:right w:val="nil"/>
            </w:tcBorders>
            <w:shd w:val="clear" w:color="auto" w:fill="auto"/>
            <w:noWrap/>
            <w:vAlign w:val="bottom"/>
            <w:hideMark/>
          </w:tcPr>
          <w:p w14:paraId="2AC28B4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270.000,00</w:t>
            </w:r>
          </w:p>
        </w:tc>
        <w:tc>
          <w:tcPr>
            <w:tcW w:w="1266" w:type="dxa"/>
            <w:tcBorders>
              <w:top w:val="nil"/>
              <w:left w:val="nil"/>
              <w:bottom w:val="nil"/>
              <w:right w:val="nil"/>
            </w:tcBorders>
            <w:shd w:val="clear" w:color="auto" w:fill="auto"/>
            <w:noWrap/>
            <w:vAlign w:val="bottom"/>
            <w:hideMark/>
          </w:tcPr>
          <w:p w14:paraId="04662C11"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270.000,00</w:t>
            </w:r>
          </w:p>
        </w:tc>
        <w:tc>
          <w:tcPr>
            <w:tcW w:w="1020" w:type="dxa"/>
            <w:tcBorders>
              <w:top w:val="nil"/>
              <w:left w:val="nil"/>
              <w:bottom w:val="nil"/>
              <w:right w:val="nil"/>
            </w:tcBorders>
            <w:shd w:val="clear" w:color="auto" w:fill="auto"/>
            <w:noWrap/>
            <w:vAlign w:val="bottom"/>
            <w:hideMark/>
          </w:tcPr>
          <w:p w14:paraId="5EB532A9"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101,72%</w:t>
            </w:r>
          </w:p>
        </w:tc>
        <w:tc>
          <w:tcPr>
            <w:tcW w:w="1020" w:type="dxa"/>
            <w:tcBorders>
              <w:top w:val="nil"/>
              <w:left w:val="nil"/>
              <w:bottom w:val="nil"/>
              <w:right w:val="nil"/>
            </w:tcBorders>
            <w:shd w:val="clear" w:color="auto" w:fill="auto"/>
            <w:noWrap/>
            <w:vAlign w:val="bottom"/>
            <w:hideMark/>
          </w:tcPr>
          <w:p w14:paraId="686556DB"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100,00%</w:t>
            </w:r>
          </w:p>
        </w:tc>
      </w:tr>
      <w:tr w:rsidR="003C2DDA" w:rsidRPr="003C2DDA" w14:paraId="356CC43F" w14:textId="77777777" w:rsidTr="003C2DDA">
        <w:trPr>
          <w:trHeight w:val="503"/>
        </w:trPr>
        <w:tc>
          <w:tcPr>
            <w:tcW w:w="3119" w:type="dxa"/>
            <w:tcBorders>
              <w:top w:val="nil"/>
              <w:left w:val="nil"/>
              <w:bottom w:val="nil"/>
              <w:right w:val="nil"/>
            </w:tcBorders>
            <w:shd w:val="clear" w:color="auto" w:fill="auto"/>
            <w:vAlign w:val="bottom"/>
            <w:hideMark/>
          </w:tcPr>
          <w:p w14:paraId="39314588"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54 Izdaci za otplatu glavnice primljenih kredita i zajmova</w:t>
            </w:r>
          </w:p>
        </w:tc>
        <w:tc>
          <w:tcPr>
            <w:tcW w:w="1300" w:type="dxa"/>
            <w:tcBorders>
              <w:top w:val="nil"/>
              <w:left w:val="nil"/>
              <w:bottom w:val="nil"/>
              <w:right w:val="nil"/>
            </w:tcBorders>
            <w:shd w:val="clear" w:color="auto" w:fill="auto"/>
            <w:noWrap/>
            <w:vAlign w:val="bottom"/>
            <w:hideMark/>
          </w:tcPr>
          <w:p w14:paraId="32453EC2" w14:textId="77777777" w:rsidR="003C2DDA" w:rsidRPr="003C2DDA" w:rsidRDefault="003C2DDA" w:rsidP="003C2DDA">
            <w:pPr>
              <w:spacing w:after="0" w:line="240" w:lineRule="auto"/>
              <w:rPr>
                <w:rFonts w:ascii="Times New Roman" w:eastAsia="Times New Roman" w:hAnsi="Times New Roman" w:cs="Times New Roman"/>
                <w:b/>
                <w:bCs/>
                <w:sz w:val="20"/>
                <w:szCs w:val="20"/>
                <w:lang w:eastAsia="hr-HR"/>
              </w:rPr>
            </w:pPr>
          </w:p>
        </w:tc>
        <w:tc>
          <w:tcPr>
            <w:tcW w:w="1360" w:type="dxa"/>
            <w:tcBorders>
              <w:top w:val="nil"/>
              <w:left w:val="nil"/>
              <w:bottom w:val="nil"/>
              <w:right w:val="nil"/>
            </w:tcBorders>
            <w:shd w:val="clear" w:color="auto" w:fill="auto"/>
            <w:noWrap/>
            <w:vAlign w:val="bottom"/>
            <w:hideMark/>
          </w:tcPr>
          <w:p w14:paraId="258575D7"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176.701,32</w:t>
            </w:r>
          </w:p>
        </w:tc>
        <w:tc>
          <w:tcPr>
            <w:tcW w:w="1266" w:type="dxa"/>
            <w:tcBorders>
              <w:top w:val="nil"/>
              <w:left w:val="nil"/>
              <w:bottom w:val="nil"/>
              <w:right w:val="nil"/>
            </w:tcBorders>
            <w:shd w:val="clear" w:color="auto" w:fill="auto"/>
            <w:noWrap/>
            <w:vAlign w:val="bottom"/>
            <w:hideMark/>
          </w:tcPr>
          <w:p w14:paraId="0C06790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176.701,32</w:t>
            </w:r>
          </w:p>
        </w:tc>
        <w:tc>
          <w:tcPr>
            <w:tcW w:w="1020" w:type="dxa"/>
            <w:tcBorders>
              <w:top w:val="nil"/>
              <w:left w:val="nil"/>
              <w:bottom w:val="nil"/>
              <w:right w:val="nil"/>
            </w:tcBorders>
            <w:shd w:val="clear" w:color="auto" w:fill="auto"/>
            <w:noWrap/>
            <w:vAlign w:val="bottom"/>
            <w:hideMark/>
          </w:tcPr>
          <w:p w14:paraId="6F5D8C55"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p>
        </w:tc>
        <w:tc>
          <w:tcPr>
            <w:tcW w:w="1020" w:type="dxa"/>
            <w:tcBorders>
              <w:top w:val="nil"/>
              <w:left w:val="nil"/>
              <w:bottom w:val="nil"/>
              <w:right w:val="nil"/>
            </w:tcBorders>
            <w:shd w:val="clear" w:color="auto" w:fill="auto"/>
            <w:noWrap/>
            <w:vAlign w:val="bottom"/>
            <w:hideMark/>
          </w:tcPr>
          <w:p w14:paraId="72DD78B6" w14:textId="77777777" w:rsidR="003C2DDA" w:rsidRPr="003C2DDA" w:rsidRDefault="003C2DDA" w:rsidP="003C2DDA">
            <w:pPr>
              <w:spacing w:after="0" w:line="240" w:lineRule="auto"/>
              <w:jc w:val="right"/>
              <w:rPr>
                <w:rFonts w:ascii="Times New Roman" w:eastAsia="Times New Roman" w:hAnsi="Times New Roman" w:cs="Times New Roman"/>
                <w:b/>
                <w:bCs/>
                <w:sz w:val="20"/>
                <w:szCs w:val="20"/>
                <w:lang w:eastAsia="hr-HR"/>
              </w:rPr>
            </w:pPr>
            <w:r w:rsidRPr="003C2DDA">
              <w:rPr>
                <w:rFonts w:ascii="Times New Roman" w:eastAsia="Times New Roman" w:hAnsi="Times New Roman" w:cs="Times New Roman"/>
                <w:b/>
                <w:bCs/>
                <w:sz w:val="20"/>
                <w:szCs w:val="20"/>
                <w:lang w:eastAsia="hr-HR"/>
              </w:rPr>
              <w:t>100,00%</w:t>
            </w:r>
          </w:p>
        </w:tc>
      </w:tr>
    </w:tbl>
    <w:p w14:paraId="7BF0F147" w14:textId="77777777" w:rsidR="00395B4C" w:rsidRDefault="00395B4C" w:rsidP="00804BA2">
      <w:pPr>
        <w:spacing w:after="0" w:line="240" w:lineRule="auto"/>
        <w:jc w:val="both"/>
        <w:rPr>
          <w:rFonts w:ascii="Times New Roman" w:eastAsia="Times New Roman" w:hAnsi="Times New Roman" w:cs="Times New Roman"/>
          <w:b/>
          <w:bCs/>
          <w:sz w:val="24"/>
          <w:szCs w:val="24"/>
          <w:lang w:eastAsia="hr-HR"/>
        </w:rPr>
      </w:pPr>
    </w:p>
    <w:p w14:paraId="65652767" w14:textId="77777777" w:rsidR="00BE3657" w:rsidRDefault="00BE3657" w:rsidP="00804BA2">
      <w:pPr>
        <w:spacing w:after="0" w:line="240" w:lineRule="auto"/>
        <w:jc w:val="both"/>
        <w:rPr>
          <w:rFonts w:ascii="Times New Roman" w:eastAsia="Times New Roman" w:hAnsi="Times New Roman" w:cs="Times New Roman"/>
          <w:b/>
          <w:bCs/>
          <w:sz w:val="24"/>
          <w:szCs w:val="24"/>
          <w:lang w:eastAsia="hr-HR"/>
        </w:rPr>
      </w:pPr>
    </w:p>
    <w:p w14:paraId="74A588EF" w14:textId="37995496" w:rsidR="00373EC8" w:rsidRPr="004D1B64" w:rsidRDefault="00373EC8"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 xml:space="preserve">Ukupni rashodi </w:t>
      </w:r>
      <w:r w:rsidR="006D40C9" w:rsidRPr="004D1B64">
        <w:rPr>
          <w:rFonts w:ascii="Times New Roman" w:eastAsia="Times New Roman" w:hAnsi="Times New Roman" w:cs="Times New Roman"/>
          <w:b/>
          <w:bCs/>
          <w:sz w:val="24"/>
          <w:szCs w:val="24"/>
          <w:lang w:eastAsia="hr-HR"/>
        </w:rPr>
        <w:t>i izdaci proračuna od 01.01.20</w:t>
      </w:r>
      <w:r w:rsidR="00E77C5A" w:rsidRPr="004D1B64">
        <w:rPr>
          <w:rFonts w:ascii="Times New Roman" w:eastAsia="Times New Roman" w:hAnsi="Times New Roman" w:cs="Times New Roman"/>
          <w:b/>
          <w:bCs/>
          <w:sz w:val="24"/>
          <w:szCs w:val="24"/>
          <w:lang w:eastAsia="hr-HR"/>
        </w:rPr>
        <w:t>2</w:t>
      </w:r>
      <w:r w:rsidR="006206E1">
        <w:rPr>
          <w:rFonts w:ascii="Times New Roman" w:eastAsia="Times New Roman" w:hAnsi="Times New Roman" w:cs="Times New Roman"/>
          <w:b/>
          <w:bCs/>
          <w:sz w:val="24"/>
          <w:szCs w:val="24"/>
          <w:lang w:eastAsia="hr-HR"/>
        </w:rPr>
        <w:t>3</w:t>
      </w:r>
      <w:r w:rsidR="00517925" w:rsidRPr="004D1B64">
        <w:rPr>
          <w:rFonts w:ascii="Times New Roman" w:eastAsia="Times New Roman" w:hAnsi="Times New Roman" w:cs="Times New Roman"/>
          <w:b/>
          <w:bCs/>
          <w:sz w:val="24"/>
          <w:szCs w:val="24"/>
          <w:lang w:eastAsia="hr-HR"/>
        </w:rPr>
        <w:t xml:space="preserve">. g. do </w:t>
      </w:r>
      <w:r w:rsidR="003C2DDA">
        <w:rPr>
          <w:rFonts w:ascii="Times New Roman" w:eastAsia="Times New Roman" w:hAnsi="Times New Roman" w:cs="Times New Roman"/>
          <w:b/>
          <w:bCs/>
          <w:sz w:val="24"/>
          <w:szCs w:val="24"/>
          <w:lang w:eastAsia="hr-HR"/>
        </w:rPr>
        <w:t>31.12</w:t>
      </w:r>
      <w:r w:rsidR="002D223A" w:rsidRPr="004D1B64">
        <w:rPr>
          <w:rFonts w:ascii="Times New Roman" w:eastAsia="Times New Roman" w:hAnsi="Times New Roman" w:cs="Times New Roman"/>
          <w:b/>
          <w:bCs/>
          <w:sz w:val="24"/>
          <w:szCs w:val="24"/>
          <w:lang w:eastAsia="hr-HR"/>
        </w:rPr>
        <w:t>.202</w:t>
      </w:r>
      <w:r w:rsidR="006206E1">
        <w:rPr>
          <w:rFonts w:ascii="Times New Roman" w:eastAsia="Times New Roman" w:hAnsi="Times New Roman" w:cs="Times New Roman"/>
          <w:b/>
          <w:bCs/>
          <w:sz w:val="24"/>
          <w:szCs w:val="24"/>
          <w:lang w:eastAsia="hr-HR"/>
        </w:rPr>
        <w:t>3</w:t>
      </w:r>
      <w:r w:rsidRPr="004D1B64">
        <w:rPr>
          <w:rFonts w:ascii="Times New Roman" w:eastAsia="Times New Roman" w:hAnsi="Times New Roman" w:cs="Times New Roman"/>
          <w:b/>
          <w:bCs/>
          <w:sz w:val="24"/>
          <w:szCs w:val="24"/>
          <w:lang w:eastAsia="hr-HR"/>
        </w:rPr>
        <w:t xml:space="preserve">. g. izvršeni su u iznosu </w:t>
      </w:r>
      <w:r w:rsidR="003C2DDA" w:rsidRPr="003C2DDA">
        <w:rPr>
          <w:rFonts w:ascii="Times New Roman" w:eastAsia="Times New Roman" w:hAnsi="Times New Roman" w:cs="Times New Roman"/>
          <w:b/>
          <w:bCs/>
          <w:sz w:val="24"/>
          <w:szCs w:val="24"/>
          <w:lang w:eastAsia="hr-HR"/>
        </w:rPr>
        <w:t>od 9.050.075,27 eura ili 85,42 %godišnjeg plana.</w:t>
      </w:r>
      <w:r w:rsidRPr="004D1B64">
        <w:rPr>
          <w:rFonts w:ascii="Times New Roman" w:eastAsia="Times New Roman" w:hAnsi="Times New Roman" w:cs="Times New Roman"/>
          <w:b/>
          <w:bCs/>
          <w:sz w:val="24"/>
          <w:szCs w:val="24"/>
          <w:lang w:eastAsia="hr-HR"/>
        </w:rPr>
        <w:t xml:space="preserve">. Izvršeni rashodi i izdaci </w:t>
      </w:r>
      <w:r w:rsidR="006206E1">
        <w:rPr>
          <w:rFonts w:ascii="Times New Roman" w:eastAsia="Times New Roman" w:hAnsi="Times New Roman" w:cs="Times New Roman"/>
          <w:b/>
          <w:bCs/>
          <w:sz w:val="24"/>
          <w:szCs w:val="24"/>
          <w:lang w:eastAsia="hr-HR"/>
        </w:rPr>
        <w:t>manji</w:t>
      </w:r>
      <w:r w:rsidRPr="004D1B64">
        <w:rPr>
          <w:rFonts w:ascii="Times New Roman" w:eastAsia="Times New Roman" w:hAnsi="Times New Roman" w:cs="Times New Roman"/>
          <w:b/>
          <w:bCs/>
          <w:sz w:val="24"/>
          <w:szCs w:val="24"/>
          <w:lang w:eastAsia="hr-HR"/>
        </w:rPr>
        <w:t xml:space="preserve"> su za </w:t>
      </w:r>
      <w:r w:rsidR="003C2DDA">
        <w:rPr>
          <w:rFonts w:ascii="Times New Roman" w:eastAsia="Times New Roman" w:hAnsi="Times New Roman" w:cs="Times New Roman"/>
          <w:b/>
          <w:bCs/>
          <w:sz w:val="24"/>
          <w:szCs w:val="24"/>
          <w:lang w:eastAsia="hr-HR"/>
        </w:rPr>
        <w:t xml:space="preserve">9 </w:t>
      </w:r>
      <w:r w:rsidR="00517925" w:rsidRPr="004D1B64">
        <w:rPr>
          <w:rFonts w:ascii="Times New Roman" w:eastAsia="Times New Roman" w:hAnsi="Times New Roman" w:cs="Times New Roman"/>
          <w:b/>
          <w:bCs/>
          <w:sz w:val="24"/>
          <w:szCs w:val="24"/>
          <w:lang w:eastAsia="hr-HR"/>
        </w:rPr>
        <w:t>%</w:t>
      </w:r>
      <w:r w:rsidRPr="004D1B64">
        <w:rPr>
          <w:rFonts w:ascii="Times New Roman" w:eastAsia="Times New Roman" w:hAnsi="Times New Roman" w:cs="Times New Roman"/>
          <w:b/>
          <w:bCs/>
          <w:sz w:val="24"/>
          <w:szCs w:val="24"/>
          <w:lang w:eastAsia="hr-HR"/>
        </w:rPr>
        <w:t xml:space="preserve"> u odnosu</w:t>
      </w:r>
      <w:r w:rsidR="00C23A2F" w:rsidRPr="004D1B64">
        <w:rPr>
          <w:rFonts w:ascii="Times New Roman" w:eastAsia="Times New Roman" w:hAnsi="Times New Roman" w:cs="Times New Roman"/>
          <w:b/>
          <w:bCs/>
          <w:sz w:val="24"/>
          <w:szCs w:val="24"/>
          <w:lang w:eastAsia="hr-HR"/>
        </w:rPr>
        <w:t xml:space="preserve"> na</w:t>
      </w:r>
      <w:r w:rsidRPr="004D1B64">
        <w:rPr>
          <w:rFonts w:ascii="Times New Roman" w:eastAsia="Times New Roman" w:hAnsi="Times New Roman" w:cs="Times New Roman"/>
          <w:b/>
          <w:bCs/>
          <w:sz w:val="24"/>
          <w:szCs w:val="24"/>
          <w:lang w:eastAsia="hr-HR"/>
        </w:rPr>
        <w:t xml:space="preserve"> isto razdoblje prethodne godine. </w:t>
      </w:r>
    </w:p>
    <w:p w14:paraId="0D8335F5" w14:textId="77777777" w:rsidR="00E77C5A" w:rsidRPr="004D1B64" w:rsidRDefault="00E77C5A" w:rsidP="00804BA2">
      <w:pPr>
        <w:spacing w:after="0" w:line="240" w:lineRule="auto"/>
        <w:jc w:val="both"/>
        <w:rPr>
          <w:rFonts w:ascii="Times New Roman" w:eastAsia="Times New Roman" w:hAnsi="Times New Roman" w:cs="Times New Roman"/>
          <w:sz w:val="24"/>
          <w:szCs w:val="24"/>
          <w:lang w:eastAsia="hr-HR"/>
        </w:rPr>
      </w:pPr>
    </w:p>
    <w:p w14:paraId="7DB9B8AA" w14:textId="77777777" w:rsidR="005B7F25" w:rsidRPr="004D1B64" w:rsidRDefault="005B7F25"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31 – Rashodi za zaposlene</w:t>
      </w:r>
    </w:p>
    <w:p w14:paraId="58EE4898" w14:textId="77777777" w:rsidR="005B7F25" w:rsidRDefault="005B7F25" w:rsidP="00804BA2">
      <w:pPr>
        <w:spacing w:after="0" w:line="240" w:lineRule="auto"/>
        <w:jc w:val="both"/>
        <w:rPr>
          <w:rFonts w:ascii="Times New Roman" w:eastAsia="Times New Roman" w:hAnsi="Times New Roman" w:cs="Times New Roman"/>
          <w:sz w:val="24"/>
          <w:szCs w:val="24"/>
          <w:lang w:eastAsia="hr-HR"/>
        </w:rPr>
      </w:pPr>
    </w:p>
    <w:p w14:paraId="4863CC5B" w14:textId="536A3BE6" w:rsidR="00F71F95" w:rsidRDefault="00F71F95" w:rsidP="00804BA2">
      <w:pPr>
        <w:spacing w:after="0" w:line="240" w:lineRule="auto"/>
        <w:jc w:val="both"/>
        <w:rPr>
          <w:rFonts w:ascii="Times New Roman" w:eastAsia="Times New Roman" w:hAnsi="Times New Roman" w:cs="Times New Roman"/>
          <w:sz w:val="24"/>
          <w:szCs w:val="24"/>
          <w:lang w:eastAsia="hr-HR"/>
        </w:rPr>
      </w:pPr>
      <w:r w:rsidRPr="00F71F95">
        <w:rPr>
          <w:rFonts w:ascii="Times New Roman" w:eastAsia="Times New Roman" w:hAnsi="Times New Roman" w:cs="Times New Roman"/>
          <w:sz w:val="24"/>
          <w:szCs w:val="24"/>
          <w:lang w:eastAsia="hr-HR"/>
        </w:rPr>
        <w:t>Moramo naglasiti da se na ovu stavku bilježe plaće zaposlenih u Gradu Metkoviću te proračunskim korisnicima Grada Metkovića (Vrtić, JVP, Knjižnica, Muzej, UKSM,)</w:t>
      </w:r>
      <w:r>
        <w:rPr>
          <w:rFonts w:ascii="Times New Roman" w:eastAsia="Times New Roman" w:hAnsi="Times New Roman" w:cs="Times New Roman"/>
          <w:sz w:val="24"/>
          <w:szCs w:val="24"/>
          <w:lang w:eastAsia="hr-HR"/>
        </w:rPr>
        <w:t>.</w:t>
      </w:r>
      <w:r w:rsidR="000450D3">
        <w:rPr>
          <w:rFonts w:ascii="Times New Roman" w:eastAsia="Times New Roman" w:hAnsi="Times New Roman" w:cs="Times New Roman"/>
          <w:sz w:val="24"/>
          <w:szCs w:val="24"/>
          <w:lang w:eastAsia="hr-HR"/>
        </w:rPr>
        <w:t xml:space="preserve"> Također se na</w:t>
      </w:r>
      <w:r w:rsidR="000450D3" w:rsidRPr="000450D3">
        <w:rPr>
          <w:rFonts w:ascii="Times New Roman" w:eastAsia="Times New Roman" w:hAnsi="Times New Roman" w:cs="Times New Roman"/>
          <w:sz w:val="24"/>
          <w:szCs w:val="24"/>
          <w:lang w:eastAsia="hr-HR"/>
        </w:rPr>
        <w:t xml:space="preserve"> ovoj stavci evidentira</w:t>
      </w:r>
      <w:r w:rsidR="000450D3">
        <w:rPr>
          <w:rFonts w:ascii="Times New Roman" w:eastAsia="Times New Roman" w:hAnsi="Times New Roman" w:cs="Times New Roman"/>
          <w:sz w:val="24"/>
          <w:szCs w:val="24"/>
          <w:lang w:eastAsia="hr-HR"/>
        </w:rPr>
        <w:t>ju</w:t>
      </w:r>
      <w:r w:rsidR="000450D3" w:rsidRPr="000450D3">
        <w:rPr>
          <w:rFonts w:ascii="Times New Roman" w:eastAsia="Times New Roman" w:hAnsi="Times New Roman" w:cs="Times New Roman"/>
          <w:sz w:val="24"/>
          <w:szCs w:val="24"/>
          <w:lang w:eastAsia="hr-HR"/>
        </w:rPr>
        <w:t xml:space="preserve"> plaće za zaposlene na javnim radovima, </w:t>
      </w:r>
      <w:r w:rsidR="000450D3">
        <w:rPr>
          <w:rFonts w:ascii="Times New Roman" w:eastAsia="Times New Roman" w:hAnsi="Times New Roman" w:cs="Times New Roman"/>
          <w:sz w:val="24"/>
          <w:szCs w:val="24"/>
          <w:lang w:eastAsia="hr-HR"/>
        </w:rPr>
        <w:t xml:space="preserve">projektima </w:t>
      </w:r>
      <w:r w:rsidR="000450D3" w:rsidRPr="000450D3">
        <w:rPr>
          <w:rFonts w:ascii="Times New Roman" w:eastAsia="Times New Roman" w:hAnsi="Times New Roman" w:cs="Times New Roman"/>
          <w:sz w:val="24"/>
          <w:szCs w:val="24"/>
          <w:lang w:eastAsia="hr-HR"/>
        </w:rPr>
        <w:t>financiran</w:t>
      </w:r>
      <w:r w:rsidR="000450D3">
        <w:rPr>
          <w:rFonts w:ascii="Times New Roman" w:eastAsia="Times New Roman" w:hAnsi="Times New Roman" w:cs="Times New Roman"/>
          <w:sz w:val="24"/>
          <w:szCs w:val="24"/>
          <w:lang w:eastAsia="hr-HR"/>
        </w:rPr>
        <w:t>im</w:t>
      </w:r>
      <w:r w:rsidR="000450D3" w:rsidRPr="000450D3">
        <w:rPr>
          <w:rFonts w:ascii="Times New Roman" w:eastAsia="Times New Roman" w:hAnsi="Times New Roman" w:cs="Times New Roman"/>
          <w:sz w:val="24"/>
          <w:szCs w:val="24"/>
          <w:lang w:eastAsia="hr-HR"/>
        </w:rPr>
        <w:t xml:space="preserve"> iz EU fondova</w:t>
      </w:r>
      <w:r w:rsidR="000450D3">
        <w:rPr>
          <w:rFonts w:ascii="Times New Roman" w:eastAsia="Times New Roman" w:hAnsi="Times New Roman" w:cs="Times New Roman"/>
          <w:sz w:val="24"/>
          <w:szCs w:val="24"/>
          <w:lang w:eastAsia="hr-HR"/>
        </w:rPr>
        <w:t>, a te plaće su 100% financirane.</w:t>
      </w:r>
    </w:p>
    <w:p w14:paraId="5D7A31DD" w14:textId="77777777" w:rsidR="000450D3" w:rsidRPr="004D1B64" w:rsidRDefault="000450D3" w:rsidP="00804BA2">
      <w:pPr>
        <w:spacing w:after="0" w:line="240" w:lineRule="auto"/>
        <w:jc w:val="both"/>
        <w:rPr>
          <w:rFonts w:ascii="Times New Roman" w:eastAsia="Times New Roman" w:hAnsi="Times New Roman" w:cs="Times New Roman"/>
          <w:sz w:val="24"/>
          <w:szCs w:val="24"/>
          <w:lang w:eastAsia="hr-HR"/>
        </w:rPr>
      </w:pPr>
    </w:p>
    <w:p w14:paraId="4D9FB9F9" w14:textId="23468471" w:rsidR="000450D3" w:rsidRDefault="00E77C5A"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Rashodi za zaposlene su </w:t>
      </w:r>
      <w:r w:rsidR="006206E1">
        <w:rPr>
          <w:rFonts w:ascii="Times New Roman" w:eastAsia="Times New Roman" w:hAnsi="Times New Roman" w:cs="Times New Roman"/>
          <w:b/>
          <w:bCs/>
          <w:sz w:val="24"/>
          <w:szCs w:val="24"/>
          <w:lang w:eastAsia="hr-HR"/>
        </w:rPr>
        <w:t>veći</w:t>
      </w:r>
      <w:r w:rsidR="007D5043" w:rsidRPr="004D1B64">
        <w:rPr>
          <w:rFonts w:ascii="Times New Roman" w:eastAsia="Times New Roman" w:hAnsi="Times New Roman" w:cs="Times New Roman"/>
          <w:b/>
          <w:bCs/>
          <w:sz w:val="24"/>
          <w:szCs w:val="24"/>
          <w:lang w:eastAsia="hr-HR"/>
        </w:rPr>
        <w:t xml:space="preserve"> za </w:t>
      </w:r>
      <w:r w:rsidR="000450D3">
        <w:rPr>
          <w:rFonts w:ascii="Times New Roman" w:eastAsia="Times New Roman" w:hAnsi="Times New Roman" w:cs="Times New Roman"/>
          <w:b/>
          <w:bCs/>
          <w:sz w:val="24"/>
          <w:szCs w:val="24"/>
          <w:lang w:eastAsia="hr-HR"/>
        </w:rPr>
        <w:t>14,79</w:t>
      </w:r>
      <w:r w:rsidRPr="004D1B64">
        <w:rPr>
          <w:rFonts w:ascii="Times New Roman" w:eastAsia="Times New Roman" w:hAnsi="Times New Roman" w:cs="Times New Roman"/>
          <w:b/>
          <w:bCs/>
          <w:sz w:val="24"/>
          <w:szCs w:val="24"/>
          <w:lang w:eastAsia="hr-HR"/>
        </w:rPr>
        <w:t>% u odnosu na prošlu godinu</w:t>
      </w:r>
      <w:r w:rsidR="000450D3">
        <w:rPr>
          <w:rFonts w:ascii="Times New Roman" w:eastAsia="Times New Roman" w:hAnsi="Times New Roman" w:cs="Times New Roman"/>
          <w:b/>
          <w:bCs/>
          <w:sz w:val="24"/>
          <w:szCs w:val="24"/>
          <w:lang w:eastAsia="hr-HR"/>
        </w:rPr>
        <w:t xml:space="preserve"> </w:t>
      </w:r>
      <w:r w:rsidR="006206E1">
        <w:rPr>
          <w:rFonts w:ascii="Times New Roman" w:eastAsia="Times New Roman" w:hAnsi="Times New Roman" w:cs="Times New Roman"/>
          <w:sz w:val="24"/>
          <w:szCs w:val="24"/>
          <w:lang w:eastAsia="hr-HR"/>
        </w:rPr>
        <w:t xml:space="preserve">i ukupno su izvršeni u iznosu od </w:t>
      </w:r>
      <w:r w:rsidR="000450D3">
        <w:rPr>
          <w:rFonts w:ascii="Times New Roman" w:eastAsia="Times New Roman" w:hAnsi="Times New Roman" w:cs="Times New Roman"/>
          <w:sz w:val="24"/>
          <w:szCs w:val="24"/>
          <w:lang w:eastAsia="hr-HR"/>
        </w:rPr>
        <w:t>3.013.413,02</w:t>
      </w:r>
      <w:r w:rsidR="006206E1">
        <w:rPr>
          <w:rFonts w:ascii="Times New Roman" w:eastAsia="Times New Roman" w:hAnsi="Times New Roman" w:cs="Times New Roman"/>
          <w:sz w:val="24"/>
          <w:szCs w:val="24"/>
          <w:lang w:eastAsia="hr-HR"/>
        </w:rPr>
        <w:t xml:space="preserve"> eura</w:t>
      </w:r>
      <w:r w:rsidR="000450D3">
        <w:rPr>
          <w:rFonts w:ascii="Times New Roman" w:eastAsia="Times New Roman" w:hAnsi="Times New Roman" w:cs="Times New Roman"/>
          <w:sz w:val="24"/>
          <w:szCs w:val="24"/>
          <w:lang w:eastAsia="hr-HR"/>
        </w:rPr>
        <w:t xml:space="preserve">. </w:t>
      </w:r>
      <w:r w:rsidR="007B33AB">
        <w:rPr>
          <w:rFonts w:ascii="Times New Roman" w:eastAsia="Times New Roman" w:hAnsi="Times New Roman" w:cs="Times New Roman"/>
          <w:sz w:val="24"/>
          <w:szCs w:val="24"/>
          <w:lang w:eastAsia="hr-HR"/>
        </w:rPr>
        <w:t>Povećanje je zbog rasta bruto plaća.</w:t>
      </w:r>
    </w:p>
    <w:p w14:paraId="31AEA9D1" w14:textId="726952F0" w:rsidR="00D0509B" w:rsidRPr="000450D3" w:rsidRDefault="00D0509B"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lastRenderedPageBreak/>
        <w:t>Skupina 32 – Materijalni rashodi</w:t>
      </w:r>
    </w:p>
    <w:p w14:paraId="14B5812F" w14:textId="77777777"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p>
    <w:p w14:paraId="12299BC7" w14:textId="723D219F" w:rsidR="00D0509B" w:rsidRPr="004D1B64" w:rsidRDefault="00D0509B"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Materijalni rashodi</w:t>
      </w:r>
      <w:r w:rsidR="00250E49">
        <w:rPr>
          <w:rFonts w:ascii="Times New Roman" w:eastAsia="Times New Roman" w:hAnsi="Times New Roman" w:cs="Times New Roman"/>
          <w:sz w:val="24"/>
          <w:szCs w:val="24"/>
          <w:lang w:eastAsia="hr-HR"/>
        </w:rPr>
        <w:t xml:space="preserve"> izvršeni su u iznosu od </w:t>
      </w:r>
      <w:r w:rsidR="007B33AB">
        <w:rPr>
          <w:rFonts w:ascii="Times New Roman" w:eastAsia="Times New Roman" w:hAnsi="Times New Roman" w:cs="Times New Roman"/>
          <w:sz w:val="24"/>
          <w:szCs w:val="24"/>
          <w:lang w:eastAsia="hr-HR"/>
        </w:rPr>
        <w:t>2.082.494,26</w:t>
      </w:r>
      <w:r w:rsidR="00250E49">
        <w:rPr>
          <w:rFonts w:ascii="Times New Roman" w:eastAsia="Times New Roman" w:hAnsi="Times New Roman" w:cs="Times New Roman"/>
          <w:sz w:val="24"/>
          <w:szCs w:val="24"/>
          <w:lang w:eastAsia="hr-HR"/>
        </w:rPr>
        <w:t xml:space="preserve"> eura i veći su za </w:t>
      </w:r>
      <w:r w:rsidR="007B33AB">
        <w:rPr>
          <w:rFonts w:ascii="Times New Roman" w:eastAsia="Times New Roman" w:hAnsi="Times New Roman" w:cs="Times New Roman"/>
          <w:sz w:val="24"/>
          <w:szCs w:val="24"/>
          <w:lang w:eastAsia="hr-HR"/>
        </w:rPr>
        <w:t>15,87</w:t>
      </w:r>
      <w:r w:rsidR="00250E49">
        <w:rPr>
          <w:rFonts w:ascii="Times New Roman" w:eastAsia="Times New Roman" w:hAnsi="Times New Roman" w:cs="Times New Roman"/>
          <w:sz w:val="24"/>
          <w:szCs w:val="24"/>
          <w:lang w:eastAsia="hr-HR"/>
        </w:rPr>
        <w:t>% u odnosu na isto razdoblje prošle godine</w:t>
      </w:r>
      <w:r w:rsidRPr="004D1B64">
        <w:rPr>
          <w:rFonts w:ascii="Times New Roman" w:eastAsia="Times New Roman" w:hAnsi="Times New Roman" w:cs="Times New Roman"/>
          <w:sz w:val="24"/>
          <w:szCs w:val="24"/>
          <w:lang w:eastAsia="hr-HR"/>
        </w:rPr>
        <w:t xml:space="preserve">, a izvršenje na stavkama je na </w:t>
      </w:r>
      <w:r w:rsidR="007B33AB">
        <w:rPr>
          <w:rFonts w:ascii="Times New Roman" w:eastAsia="Times New Roman" w:hAnsi="Times New Roman" w:cs="Times New Roman"/>
          <w:sz w:val="24"/>
          <w:szCs w:val="24"/>
          <w:lang w:eastAsia="hr-HR"/>
        </w:rPr>
        <w:t>84,42</w:t>
      </w:r>
      <w:r w:rsidRPr="004D1B64">
        <w:rPr>
          <w:rFonts w:ascii="Times New Roman" w:eastAsia="Times New Roman" w:hAnsi="Times New Roman" w:cs="Times New Roman"/>
          <w:sz w:val="24"/>
          <w:szCs w:val="24"/>
          <w:lang w:eastAsia="hr-HR"/>
        </w:rPr>
        <w:t xml:space="preserve"> % godišnjeg Plana za 202</w:t>
      </w:r>
      <w:r w:rsidR="002D5250">
        <w:rPr>
          <w:rFonts w:ascii="Times New Roman" w:eastAsia="Times New Roman" w:hAnsi="Times New Roman" w:cs="Times New Roman"/>
          <w:sz w:val="24"/>
          <w:szCs w:val="24"/>
          <w:lang w:eastAsia="hr-HR"/>
        </w:rPr>
        <w:t>3</w:t>
      </w:r>
      <w:r w:rsidRPr="004D1B64">
        <w:rPr>
          <w:rFonts w:ascii="Times New Roman" w:eastAsia="Times New Roman" w:hAnsi="Times New Roman" w:cs="Times New Roman"/>
          <w:sz w:val="24"/>
          <w:szCs w:val="24"/>
          <w:lang w:eastAsia="hr-HR"/>
        </w:rPr>
        <w:t>. godinu. U ovu skupinu troškova uključeni su: službena putovanja, naknade za prijevoz zaposlenicima, uredski materijal, energija, materijal i dijelovi za tekuće i investicijsko održavanje i ostali sl. troškovi.</w:t>
      </w:r>
    </w:p>
    <w:p w14:paraId="6149E181" w14:textId="77777777" w:rsidR="00802838" w:rsidRPr="004D1B64" w:rsidRDefault="00802838" w:rsidP="00804BA2">
      <w:pPr>
        <w:spacing w:after="0" w:line="240" w:lineRule="auto"/>
        <w:jc w:val="both"/>
        <w:rPr>
          <w:rFonts w:ascii="Times New Roman" w:eastAsia="Times New Roman" w:hAnsi="Times New Roman" w:cs="Times New Roman"/>
          <w:sz w:val="24"/>
          <w:szCs w:val="24"/>
          <w:lang w:eastAsia="hr-HR"/>
        </w:rPr>
      </w:pPr>
    </w:p>
    <w:p w14:paraId="6A5D0540"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Skupina 34 – Financijski rashodi</w:t>
      </w:r>
    </w:p>
    <w:p w14:paraId="0D9F5DF7"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p>
    <w:p w14:paraId="35E48DEB" w14:textId="37C2929F" w:rsidR="00D0509B" w:rsidRPr="004D1B64" w:rsidRDefault="00321D13" w:rsidP="00B1595E">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Cs/>
          <w:sz w:val="24"/>
          <w:szCs w:val="24"/>
          <w:lang w:eastAsia="hr-HR"/>
        </w:rPr>
        <w:t>Financijski rashodi</w:t>
      </w:r>
      <w:r w:rsidR="002D5250">
        <w:rPr>
          <w:rFonts w:ascii="Times New Roman" w:eastAsia="Times New Roman" w:hAnsi="Times New Roman" w:cs="Times New Roman"/>
          <w:bCs/>
          <w:sz w:val="24"/>
          <w:szCs w:val="24"/>
          <w:lang w:eastAsia="hr-HR"/>
        </w:rPr>
        <w:t xml:space="preserve"> izvršeni su u iznosu od </w:t>
      </w:r>
      <w:r w:rsidR="007B33AB">
        <w:rPr>
          <w:rFonts w:ascii="Times New Roman" w:eastAsia="Times New Roman" w:hAnsi="Times New Roman" w:cs="Times New Roman"/>
          <w:bCs/>
          <w:sz w:val="24"/>
          <w:szCs w:val="24"/>
          <w:lang w:eastAsia="hr-HR"/>
        </w:rPr>
        <w:t>17.034,25</w:t>
      </w:r>
      <w:r w:rsidR="002D5250">
        <w:rPr>
          <w:rFonts w:ascii="Times New Roman" w:eastAsia="Times New Roman" w:hAnsi="Times New Roman" w:cs="Times New Roman"/>
          <w:bCs/>
          <w:sz w:val="24"/>
          <w:szCs w:val="24"/>
          <w:lang w:eastAsia="hr-HR"/>
        </w:rPr>
        <w:t xml:space="preserve"> eura, odnosno </w:t>
      </w:r>
      <w:r w:rsidR="007B33AB">
        <w:rPr>
          <w:rFonts w:ascii="Times New Roman" w:eastAsia="Times New Roman" w:hAnsi="Times New Roman" w:cs="Times New Roman"/>
          <w:bCs/>
          <w:sz w:val="24"/>
          <w:szCs w:val="24"/>
          <w:lang w:eastAsia="hr-HR"/>
        </w:rPr>
        <w:t xml:space="preserve">71,40 </w:t>
      </w:r>
      <w:r w:rsidR="002D5250">
        <w:rPr>
          <w:rFonts w:ascii="Times New Roman" w:eastAsia="Times New Roman" w:hAnsi="Times New Roman" w:cs="Times New Roman"/>
          <w:bCs/>
          <w:sz w:val="24"/>
          <w:szCs w:val="24"/>
          <w:lang w:eastAsia="hr-HR"/>
        </w:rPr>
        <w:t>% u odnosu na ukupno planirani godišnji iznos.</w:t>
      </w:r>
    </w:p>
    <w:p w14:paraId="1C254B43" w14:textId="77777777" w:rsidR="00321D13" w:rsidRPr="004D1B64" w:rsidRDefault="00321D13" w:rsidP="00B1595E">
      <w:pPr>
        <w:spacing w:after="0" w:line="240" w:lineRule="auto"/>
        <w:jc w:val="both"/>
        <w:rPr>
          <w:rFonts w:ascii="Times New Roman" w:eastAsia="Times New Roman" w:hAnsi="Times New Roman" w:cs="Times New Roman"/>
          <w:b/>
          <w:sz w:val="24"/>
          <w:szCs w:val="24"/>
          <w:lang w:eastAsia="hr-HR"/>
        </w:rPr>
      </w:pPr>
    </w:p>
    <w:p w14:paraId="5DC5097A" w14:textId="77777777" w:rsidR="002D5250" w:rsidRDefault="00804BA2"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 xml:space="preserve">Skupina </w:t>
      </w:r>
      <w:r w:rsidR="009B4B70" w:rsidRPr="004D1B64">
        <w:rPr>
          <w:rFonts w:ascii="Times New Roman" w:eastAsia="Times New Roman" w:hAnsi="Times New Roman" w:cs="Times New Roman"/>
          <w:b/>
          <w:sz w:val="24"/>
          <w:szCs w:val="24"/>
          <w:lang w:eastAsia="hr-HR"/>
        </w:rPr>
        <w:t xml:space="preserve"> 35 – Subvencije</w:t>
      </w:r>
    </w:p>
    <w:p w14:paraId="6B0979BD" w14:textId="77777777" w:rsidR="002D5250" w:rsidRDefault="002D5250" w:rsidP="00B1595E">
      <w:pPr>
        <w:spacing w:after="0" w:line="240" w:lineRule="auto"/>
        <w:jc w:val="both"/>
        <w:rPr>
          <w:rFonts w:ascii="Times New Roman" w:eastAsia="Times New Roman" w:hAnsi="Times New Roman" w:cs="Times New Roman"/>
          <w:b/>
          <w:sz w:val="24"/>
          <w:szCs w:val="24"/>
          <w:lang w:eastAsia="hr-HR"/>
        </w:rPr>
      </w:pPr>
    </w:p>
    <w:p w14:paraId="6590417E" w14:textId="58386089" w:rsidR="00B1595E" w:rsidRPr="002D5250" w:rsidRDefault="002D5250" w:rsidP="00B1595E">
      <w:pPr>
        <w:spacing w:after="0" w:line="240" w:lineRule="auto"/>
        <w:jc w:val="both"/>
        <w:rPr>
          <w:rFonts w:ascii="Times New Roman" w:eastAsia="Times New Roman" w:hAnsi="Times New Roman" w:cs="Times New Roman"/>
          <w:bCs/>
          <w:sz w:val="24"/>
          <w:szCs w:val="24"/>
          <w:lang w:eastAsia="hr-HR"/>
        </w:rPr>
      </w:pPr>
      <w:r w:rsidRPr="002D5250">
        <w:rPr>
          <w:rFonts w:ascii="Times New Roman" w:eastAsia="Times New Roman" w:hAnsi="Times New Roman" w:cs="Times New Roman"/>
          <w:bCs/>
          <w:sz w:val="24"/>
          <w:szCs w:val="24"/>
          <w:lang w:eastAsia="hr-HR"/>
        </w:rPr>
        <w:t>I</w:t>
      </w:r>
      <w:r w:rsidR="0093753E" w:rsidRPr="002D5250">
        <w:rPr>
          <w:rFonts w:ascii="Times New Roman" w:eastAsia="Times New Roman" w:hAnsi="Times New Roman" w:cs="Times New Roman"/>
          <w:bCs/>
          <w:sz w:val="24"/>
          <w:szCs w:val="24"/>
          <w:lang w:eastAsia="hr-HR"/>
        </w:rPr>
        <w:t>zvršen</w:t>
      </w:r>
      <w:r>
        <w:rPr>
          <w:rFonts w:ascii="Times New Roman" w:eastAsia="Times New Roman" w:hAnsi="Times New Roman" w:cs="Times New Roman"/>
          <w:bCs/>
          <w:sz w:val="24"/>
          <w:szCs w:val="24"/>
          <w:lang w:eastAsia="hr-HR"/>
        </w:rPr>
        <w:t>o</w:t>
      </w:r>
      <w:r w:rsidR="0093753E" w:rsidRPr="002D5250">
        <w:rPr>
          <w:rFonts w:ascii="Times New Roman" w:eastAsia="Times New Roman" w:hAnsi="Times New Roman" w:cs="Times New Roman"/>
          <w:bCs/>
          <w:sz w:val="24"/>
          <w:szCs w:val="24"/>
          <w:lang w:eastAsia="hr-HR"/>
        </w:rPr>
        <w:t xml:space="preserve"> je </w:t>
      </w:r>
      <w:r w:rsidR="007B33AB">
        <w:rPr>
          <w:rFonts w:ascii="Times New Roman" w:eastAsia="Times New Roman" w:hAnsi="Times New Roman" w:cs="Times New Roman"/>
          <w:bCs/>
          <w:sz w:val="24"/>
          <w:szCs w:val="24"/>
          <w:lang w:eastAsia="hr-HR"/>
        </w:rPr>
        <w:t>146.029,11</w:t>
      </w:r>
      <w:r>
        <w:rPr>
          <w:rFonts w:ascii="Times New Roman" w:eastAsia="Times New Roman" w:hAnsi="Times New Roman" w:cs="Times New Roman"/>
          <w:bCs/>
          <w:sz w:val="24"/>
          <w:szCs w:val="24"/>
          <w:lang w:eastAsia="hr-HR"/>
        </w:rPr>
        <w:t xml:space="preserve"> eura</w:t>
      </w:r>
      <w:r w:rsidR="00B1595E" w:rsidRPr="002D5250">
        <w:rPr>
          <w:rFonts w:ascii="Times New Roman" w:eastAsia="Times New Roman" w:hAnsi="Times New Roman" w:cs="Times New Roman"/>
          <w:bCs/>
          <w:sz w:val="24"/>
          <w:szCs w:val="24"/>
          <w:lang w:eastAsia="hr-HR"/>
        </w:rPr>
        <w:t xml:space="preserve">, </w:t>
      </w:r>
      <w:r w:rsidR="00321D13" w:rsidRPr="002D5250">
        <w:rPr>
          <w:rFonts w:ascii="Times New Roman" w:eastAsia="Times New Roman" w:hAnsi="Times New Roman" w:cs="Times New Roman"/>
          <w:bCs/>
          <w:sz w:val="24"/>
          <w:szCs w:val="24"/>
          <w:lang w:eastAsia="hr-HR"/>
        </w:rPr>
        <w:t>a odnosi se</w:t>
      </w:r>
      <w:r w:rsidR="004D1B64" w:rsidRPr="002D5250">
        <w:rPr>
          <w:rFonts w:ascii="Times New Roman" w:eastAsia="Times New Roman" w:hAnsi="Times New Roman" w:cs="Times New Roman"/>
          <w:bCs/>
          <w:sz w:val="24"/>
          <w:szCs w:val="24"/>
          <w:lang w:eastAsia="hr-HR"/>
        </w:rPr>
        <w:t xml:space="preserve"> na fond za potpore u poljoprivredi (</w:t>
      </w:r>
      <w:r>
        <w:rPr>
          <w:rFonts w:ascii="Times New Roman" w:eastAsia="Times New Roman" w:hAnsi="Times New Roman" w:cs="Times New Roman"/>
          <w:bCs/>
          <w:sz w:val="24"/>
          <w:szCs w:val="24"/>
          <w:lang w:eastAsia="hr-HR"/>
        </w:rPr>
        <w:t>79.629,11 eura</w:t>
      </w:r>
      <w:r w:rsidR="00395B4C" w:rsidRPr="002D5250">
        <w:rPr>
          <w:rFonts w:ascii="Times New Roman" w:eastAsia="Times New Roman" w:hAnsi="Times New Roman" w:cs="Times New Roman"/>
          <w:bCs/>
          <w:sz w:val="24"/>
          <w:szCs w:val="24"/>
          <w:lang w:eastAsia="hr-HR"/>
        </w:rPr>
        <w:t xml:space="preserve"> – isplaćeno </w:t>
      </w:r>
      <w:r>
        <w:rPr>
          <w:rFonts w:ascii="Times New Roman" w:eastAsia="Times New Roman" w:hAnsi="Times New Roman" w:cs="Times New Roman"/>
          <w:bCs/>
          <w:sz w:val="24"/>
          <w:szCs w:val="24"/>
          <w:lang w:eastAsia="hr-HR"/>
        </w:rPr>
        <w:t>22</w:t>
      </w:r>
      <w:r w:rsidR="00E249E9" w:rsidRPr="002D5250">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svibnja</w:t>
      </w:r>
      <w:r w:rsidR="00395B4C" w:rsidRPr="002D5250">
        <w:rPr>
          <w:rFonts w:ascii="Times New Roman" w:eastAsia="Times New Roman" w:hAnsi="Times New Roman" w:cs="Times New Roman"/>
          <w:bCs/>
          <w:sz w:val="24"/>
          <w:szCs w:val="24"/>
          <w:lang w:eastAsia="hr-HR"/>
        </w:rPr>
        <w:t xml:space="preserve"> 202</w:t>
      </w:r>
      <w:r>
        <w:rPr>
          <w:rFonts w:ascii="Times New Roman" w:eastAsia="Times New Roman" w:hAnsi="Times New Roman" w:cs="Times New Roman"/>
          <w:bCs/>
          <w:sz w:val="24"/>
          <w:szCs w:val="24"/>
          <w:lang w:eastAsia="hr-HR"/>
        </w:rPr>
        <w:t>3</w:t>
      </w:r>
      <w:r w:rsidR="00395B4C" w:rsidRPr="002D5250">
        <w:rPr>
          <w:rFonts w:ascii="Times New Roman" w:eastAsia="Times New Roman" w:hAnsi="Times New Roman" w:cs="Times New Roman"/>
          <w:bCs/>
          <w:sz w:val="24"/>
          <w:szCs w:val="24"/>
          <w:lang w:eastAsia="hr-HR"/>
        </w:rPr>
        <w:t>. g.</w:t>
      </w:r>
      <w:r w:rsidR="004D1B64" w:rsidRPr="002D5250">
        <w:rPr>
          <w:rFonts w:ascii="Times New Roman" w:eastAsia="Times New Roman" w:hAnsi="Times New Roman" w:cs="Times New Roman"/>
          <w:bCs/>
          <w:sz w:val="24"/>
          <w:szCs w:val="24"/>
          <w:lang w:eastAsia="hr-HR"/>
        </w:rPr>
        <w:t>) te</w:t>
      </w:r>
      <w:r w:rsidR="00321D13" w:rsidRPr="002D5250">
        <w:rPr>
          <w:rFonts w:ascii="Times New Roman" w:eastAsia="Times New Roman" w:hAnsi="Times New Roman" w:cs="Times New Roman"/>
          <w:bCs/>
          <w:sz w:val="24"/>
          <w:szCs w:val="24"/>
          <w:lang w:eastAsia="hr-HR"/>
        </w:rPr>
        <w:t xml:space="preserve"> na</w:t>
      </w:r>
      <w:r w:rsidR="00B1595E" w:rsidRPr="002D5250">
        <w:rPr>
          <w:rFonts w:ascii="Times New Roman" w:eastAsia="Times New Roman" w:hAnsi="Times New Roman" w:cs="Times New Roman"/>
          <w:bCs/>
          <w:sz w:val="24"/>
          <w:szCs w:val="24"/>
          <w:lang w:eastAsia="hr-HR"/>
        </w:rPr>
        <w:t xml:space="preserve"> fond</w:t>
      </w:r>
      <w:r w:rsidR="00321D13" w:rsidRPr="002D5250">
        <w:rPr>
          <w:rFonts w:ascii="Times New Roman" w:eastAsia="Times New Roman" w:hAnsi="Times New Roman" w:cs="Times New Roman"/>
          <w:bCs/>
          <w:sz w:val="24"/>
          <w:szCs w:val="24"/>
          <w:lang w:eastAsia="hr-HR"/>
        </w:rPr>
        <w:t xml:space="preserve"> za </w:t>
      </w:r>
      <w:r w:rsidR="00E249E9" w:rsidRPr="002D5250">
        <w:rPr>
          <w:rFonts w:ascii="Times New Roman" w:eastAsia="Times New Roman" w:hAnsi="Times New Roman" w:cs="Times New Roman"/>
          <w:bCs/>
          <w:sz w:val="24"/>
          <w:szCs w:val="24"/>
          <w:lang w:eastAsia="hr-HR"/>
        </w:rPr>
        <w:t xml:space="preserve">investicije za </w:t>
      </w:r>
      <w:r w:rsidR="00321D13" w:rsidRPr="002D5250">
        <w:rPr>
          <w:rFonts w:ascii="Times New Roman" w:eastAsia="Times New Roman" w:hAnsi="Times New Roman" w:cs="Times New Roman"/>
          <w:bCs/>
          <w:sz w:val="24"/>
          <w:szCs w:val="24"/>
          <w:lang w:eastAsia="hr-HR"/>
        </w:rPr>
        <w:t>poduzetnike koji</w:t>
      </w:r>
      <w:r w:rsidR="00B1595E" w:rsidRPr="002D5250">
        <w:rPr>
          <w:rFonts w:ascii="Times New Roman" w:eastAsia="Times New Roman" w:hAnsi="Times New Roman" w:cs="Times New Roman"/>
          <w:bCs/>
          <w:sz w:val="24"/>
          <w:szCs w:val="24"/>
          <w:lang w:eastAsia="hr-HR"/>
        </w:rPr>
        <w:t xml:space="preserve"> iznosi </w:t>
      </w:r>
      <w:r w:rsidR="007B33AB">
        <w:rPr>
          <w:rFonts w:ascii="Times New Roman" w:eastAsia="Times New Roman" w:hAnsi="Times New Roman" w:cs="Times New Roman"/>
          <w:bCs/>
          <w:sz w:val="24"/>
          <w:szCs w:val="24"/>
          <w:lang w:eastAsia="hr-HR"/>
        </w:rPr>
        <w:t>66.400,00 eura.</w:t>
      </w:r>
    </w:p>
    <w:p w14:paraId="6A2D6619" w14:textId="77777777" w:rsidR="00321D13" w:rsidRPr="004D1B64" w:rsidRDefault="00321D13" w:rsidP="00321D13">
      <w:pPr>
        <w:suppressAutoHyphens/>
        <w:autoSpaceDN w:val="0"/>
        <w:spacing w:after="0" w:line="256" w:lineRule="auto"/>
        <w:jc w:val="both"/>
        <w:textAlignment w:val="baseline"/>
        <w:rPr>
          <w:rFonts w:ascii="Times New Roman" w:hAnsi="Times New Roman" w:cs="Times New Roman"/>
          <w:i/>
          <w:sz w:val="24"/>
          <w:szCs w:val="24"/>
          <w:u w:val="single"/>
          <w:lang w:eastAsia="hr-HR"/>
        </w:rPr>
      </w:pPr>
    </w:p>
    <w:p w14:paraId="6AB2B96D" w14:textId="77777777" w:rsidR="00321D13" w:rsidRPr="00E249E9"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r w:rsidRPr="00E249E9">
        <w:rPr>
          <w:rFonts w:ascii="Times New Roman" w:hAnsi="Times New Roman" w:cs="Times New Roman"/>
          <w:i/>
          <w:sz w:val="24"/>
          <w:szCs w:val="24"/>
          <w:lang w:eastAsia="hr-HR"/>
        </w:rPr>
        <w:t>Prijedlog obaju programa prije usvajanja na Gradskom vijeću je bio javno dostupan svim zainteresiranim stranama kako bismo postigli konsenzus u svezi istog, te prihvatili sve konstruktivne kritike ili sugestije. Tijekom provedenog savjetovanja sa zainteresiranom javnošću nije pristiglo ništa od navedenog.</w:t>
      </w:r>
    </w:p>
    <w:p w14:paraId="65807D76" w14:textId="77777777" w:rsidR="00321D13" w:rsidRPr="00E249E9"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p>
    <w:p w14:paraId="0D5A032B" w14:textId="0B679026" w:rsidR="00E249E9" w:rsidRDefault="00321D13" w:rsidP="00E249E9">
      <w:pPr>
        <w:suppressAutoHyphens/>
        <w:autoSpaceDN w:val="0"/>
        <w:spacing w:after="0" w:line="256" w:lineRule="auto"/>
        <w:jc w:val="both"/>
        <w:textAlignment w:val="baseline"/>
        <w:rPr>
          <w:rFonts w:ascii="Times New Roman" w:hAnsi="Times New Roman" w:cs="Times New Roman"/>
          <w:iCs/>
          <w:sz w:val="24"/>
          <w:szCs w:val="24"/>
          <w:lang w:eastAsia="hr-HR"/>
        </w:rPr>
      </w:pPr>
      <w:r w:rsidRPr="00E249E9">
        <w:rPr>
          <w:rFonts w:ascii="Times New Roman" w:hAnsi="Times New Roman" w:cs="Times New Roman"/>
          <w:iCs/>
          <w:sz w:val="24"/>
          <w:szCs w:val="24"/>
          <w:lang w:eastAsia="hr-HR"/>
        </w:rPr>
        <w:t>Rang liste poduzetnika koju su ostvarili pravo</w:t>
      </w:r>
      <w:r w:rsidR="00CB767B" w:rsidRPr="00E249E9">
        <w:rPr>
          <w:rFonts w:ascii="Times New Roman" w:hAnsi="Times New Roman" w:cs="Times New Roman"/>
          <w:iCs/>
          <w:sz w:val="24"/>
          <w:szCs w:val="24"/>
          <w:lang w:eastAsia="hr-HR"/>
        </w:rPr>
        <w:t xml:space="preserve"> u 202</w:t>
      </w:r>
      <w:r w:rsidR="007B33AB">
        <w:rPr>
          <w:rFonts w:ascii="Times New Roman" w:hAnsi="Times New Roman" w:cs="Times New Roman"/>
          <w:iCs/>
          <w:sz w:val="24"/>
          <w:szCs w:val="24"/>
          <w:lang w:eastAsia="hr-HR"/>
        </w:rPr>
        <w:t>3</w:t>
      </w:r>
      <w:r w:rsidR="00CB767B" w:rsidRPr="00E249E9">
        <w:rPr>
          <w:rFonts w:ascii="Times New Roman" w:hAnsi="Times New Roman" w:cs="Times New Roman"/>
          <w:iCs/>
          <w:sz w:val="24"/>
          <w:szCs w:val="24"/>
          <w:lang w:eastAsia="hr-HR"/>
        </w:rPr>
        <w:t>. godini</w:t>
      </w:r>
      <w:r w:rsidRPr="00E249E9">
        <w:rPr>
          <w:rFonts w:ascii="Times New Roman" w:hAnsi="Times New Roman" w:cs="Times New Roman"/>
          <w:iCs/>
          <w:sz w:val="24"/>
          <w:szCs w:val="24"/>
          <w:lang w:eastAsia="hr-HR"/>
        </w:rPr>
        <w:t xml:space="preserve">, te onih koji nisu, javno su objavljeni na službenoj mrežnoj stranci Grada Metkovića </w:t>
      </w:r>
      <w:hyperlink r:id="rId9" w:history="1">
        <w:r w:rsidR="007B33AB" w:rsidRPr="000663D7">
          <w:rPr>
            <w:rStyle w:val="Hiperveza"/>
            <w:rFonts w:ascii="Times New Roman" w:hAnsi="Times New Roman" w:cs="Times New Roman"/>
            <w:iCs/>
            <w:sz w:val="24"/>
            <w:szCs w:val="24"/>
            <w:lang w:eastAsia="hr-HR"/>
          </w:rPr>
          <w:t>https://grad-metkovic.hr/wp-content/uploads/2023/12/RANG-LISTA-JAVNOG-POZIVA-ZA-PODNOSENJE-PRIJAVA-ZA-DODJELU-POTPORA-IZ-PROGRAMA-MJERA-POTICANJA-PODUZETNISTVA-U-GRADU-METKOVICU-ZA-2023.-GODINU.pdf</w:t>
        </w:r>
      </w:hyperlink>
    </w:p>
    <w:p w14:paraId="09187959" w14:textId="77777777" w:rsidR="007B33AB" w:rsidRDefault="007B33AB" w:rsidP="00E249E9">
      <w:pPr>
        <w:suppressAutoHyphens/>
        <w:autoSpaceDN w:val="0"/>
        <w:spacing w:after="0" w:line="256" w:lineRule="auto"/>
        <w:jc w:val="both"/>
        <w:textAlignment w:val="baseline"/>
      </w:pPr>
    </w:p>
    <w:p w14:paraId="3A9ED647" w14:textId="54F55FB8" w:rsidR="007B33AB" w:rsidRPr="007B33AB" w:rsidRDefault="007B33AB" w:rsidP="007B33AB">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r w:rsidRPr="007B33AB">
        <w:rPr>
          <w:rStyle w:val="Hiperveza"/>
          <w:rFonts w:ascii="Times New Roman" w:hAnsi="Times New Roman" w:cs="Times New Roman"/>
          <w:iCs/>
          <w:color w:val="auto"/>
          <w:sz w:val="24"/>
          <w:szCs w:val="24"/>
          <w:u w:val="none"/>
          <w:lang w:eastAsia="hr-HR"/>
        </w:rPr>
        <w:t xml:space="preserve">Gradonačelnik Dalibor Milan je </w:t>
      </w:r>
      <w:r>
        <w:rPr>
          <w:rStyle w:val="Hiperveza"/>
          <w:rFonts w:ascii="Times New Roman" w:hAnsi="Times New Roman" w:cs="Times New Roman"/>
          <w:iCs/>
          <w:color w:val="auto"/>
          <w:sz w:val="24"/>
          <w:szCs w:val="24"/>
          <w:u w:val="none"/>
          <w:lang w:eastAsia="hr-HR"/>
        </w:rPr>
        <w:t xml:space="preserve">27. prosinca 2023. g. </w:t>
      </w:r>
      <w:r w:rsidRPr="007B33AB">
        <w:rPr>
          <w:rStyle w:val="Hiperveza"/>
          <w:rFonts w:ascii="Times New Roman" w:hAnsi="Times New Roman" w:cs="Times New Roman"/>
          <w:iCs/>
          <w:color w:val="auto"/>
          <w:sz w:val="24"/>
          <w:szCs w:val="24"/>
          <w:u w:val="none"/>
          <w:lang w:eastAsia="hr-HR"/>
        </w:rPr>
        <w:t xml:space="preserve">s </w:t>
      </w:r>
      <w:proofErr w:type="spellStart"/>
      <w:r w:rsidRPr="007B33AB">
        <w:rPr>
          <w:rStyle w:val="Hiperveza"/>
          <w:rFonts w:ascii="Times New Roman" w:hAnsi="Times New Roman" w:cs="Times New Roman"/>
          <w:iCs/>
          <w:color w:val="auto"/>
          <w:sz w:val="24"/>
          <w:szCs w:val="24"/>
          <w:u w:val="none"/>
          <w:lang w:eastAsia="hr-HR"/>
        </w:rPr>
        <w:t>metkovskim</w:t>
      </w:r>
      <w:proofErr w:type="spellEnd"/>
      <w:r w:rsidRPr="007B33AB">
        <w:rPr>
          <w:rStyle w:val="Hiperveza"/>
          <w:rFonts w:ascii="Times New Roman" w:hAnsi="Times New Roman" w:cs="Times New Roman"/>
          <w:iCs/>
          <w:color w:val="auto"/>
          <w:sz w:val="24"/>
          <w:szCs w:val="24"/>
          <w:u w:val="none"/>
          <w:lang w:eastAsia="hr-HR"/>
        </w:rPr>
        <w:t xml:space="preserve"> poduzetnicima potpisao ugovore o dodjeli potpora iz Programa mjera poticanja poduzetništva u Gradu Metkoviću za 2023. godinu. Iz Programa mjera poticanja poduzetništva, iz kojega Grad sredstva </w:t>
      </w:r>
      <w:r w:rsidRPr="007B33AB">
        <w:rPr>
          <w:rStyle w:val="Hiperveza"/>
          <w:rFonts w:ascii="Times New Roman" w:hAnsi="Times New Roman" w:cs="Times New Roman"/>
          <w:b/>
          <w:bCs/>
          <w:iCs/>
          <w:color w:val="auto"/>
          <w:sz w:val="24"/>
          <w:szCs w:val="24"/>
          <w:u w:val="none"/>
          <w:lang w:eastAsia="hr-HR"/>
        </w:rPr>
        <w:t>dodjeljuje već šestu godinu zaredom</w:t>
      </w:r>
      <w:r w:rsidRPr="007B33AB">
        <w:rPr>
          <w:rStyle w:val="Hiperveza"/>
          <w:rFonts w:ascii="Times New Roman" w:hAnsi="Times New Roman" w:cs="Times New Roman"/>
          <w:iCs/>
          <w:color w:val="auto"/>
          <w:sz w:val="24"/>
          <w:szCs w:val="24"/>
          <w:u w:val="none"/>
          <w:lang w:eastAsia="hr-HR"/>
        </w:rPr>
        <w:t>, poduzetnicima je raspodijeljeno ukupno 66.400,00 EUR/500.290,80 HRK. Sredstva su dodijeljena prema ostvarenim bodovima u dvije mjere – potpore novoosnovanim tvrtkama i obrtima te potpore za nabavu strojeva, opreme i uređenja poslovnog prostora.</w:t>
      </w:r>
    </w:p>
    <w:p w14:paraId="7A8F358F" w14:textId="77777777" w:rsidR="007B33AB" w:rsidRPr="007B33AB" w:rsidRDefault="007B33AB" w:rsidP="007B33AB">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6306B1FF" w14:textId="77777777" w:rsidR="007B33AB" w:rsidRPr="007B33AB" w:rsidRDefault="007B33AB" w:rsidP="007B33AB">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r w:rsidRPr="007B33AB">
        <w:rPr>
          <w:rStyle w:val="Hiperveza"/>
          <w:rFonts w:ascii="Times New Roman" w:hAnsi="Times New Roman" w:cs="Times New Roman"/>
          <w:iCs/>
          <w:color w:val="auto"/>
          <w:sz w:val="24"/>
          <w:szCs w:val="24"/>
          <w:u w:val="none"/>
          <w:lang w:eastAsia="hr-HR"/>
        </w:rPr>
        <w:t>Kada su u pitanju potpore za novoosnovane tvrtke i obrte, potpisano je 13 ugovora te su potrošena sva predviđena sredstva, odnosno 13.280,00 EUR/100.058,16 HRK.</w:t>
      </w:r>
    </w:p>
    <w:p w14:paraId="54F37536" w14:textId="77777777" w:rsidR="007B33AB" w:rsidRPr="007B33AB" w:rsidRDefault="007B33AB" w:rsidP="007B33AB">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r w:rsidRPr="007B33AB">
        <w:rPr>
          <w:rStyle w:val="Hiperveza"/>
          <w:rFonts w:ascii="Times New Roman" w:hAnsi="Times New Roman" w:cs="Times New Roman"/>
          <w:iCs/>
          <w:color w:val="auto"/>
          <w:sz w:val="24"/>
          <w:szCs w:val="24"/>
          <w:u w:val="none"/>
          <w:lang w:eastAsia="hr-HR"/>
        </w:rPr>
        <w:t>Potpore za nabavu strojeva, opreme i uređenje poslovnog prostora dobilo je 43 poduzetnika, u ukupnoj vrijednosti od 53.120,00 EUR/400.232,64 HRK te su i unutar te mjere potrošena sva predviđena sredstva.</w:t>
      </w:r>
    </w:p>
    <w:p w14:paraId="1AE470F6" w14:textId="77777777" w:rsidR="007B33AB" w:rsidRPr="007B33AB" w:rsidRDefault="007B33AB" w:rsidP="007B33AB">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4D693E09" w14:textId="546ACE39" w:rsidR="007B33AB" w:rsidRPr="007B33AB" w:rsidRDefault="007B33AB" w:rsidP="007B33AB">
      <w:pPr>
        <w:suppressAutoHyphens/>
        <w:autoSpaceDN w:val="0"/>
        <w:spacing w:after="0" w:line="256" w:lineRule="auto"/>
        <w:jc w:val="both"/>
        <w:textAlignment w:val="baseline"/>
        <w:rPr>
          <w:rStyle w:val="Hiperveza"/>
          <w:rFonts w:ascii="Times New Roman" w:hAnsi="Times New Roman" w:cs="Times New Roman"/>
          <w:b/>
          <w:bCs/>
          <w:iCs/>
          <w:color w:val="auto"/>
          <w:sz w:val="24"/>
          <w:szCs w:val="24"/>
          <w:u w:val="none"/>
          <w:lang w:eastAsia="hr-HR"/>
        </w:rPr>
      </w:pPr>
      <w:r w:rsidRPr="007B33AB">
        <w:rPr>
          <w:rStyle w:val="Hiperveza"/>
          <w:rFonts w:ascii="Times New Roman" w:hAnsi="Times New Roman" w:cs="Times New Roman"/>
          <w:b/>
          <w:bCs/>
          <w:iCs/>
          <w:color w:val="auto"/>
          <w:sz w:val="24"/>
          <w:szCs w:val="24"/>
          <w:u w:val="none"/>
          <w:lang w:eastAsia="hr-HR"/>
        </w:rPr>
        <w:t>Ukupan iznos koji smo dosad dodijelili našim poduzetnicima je 398.168,43 EUR/ 3.000.000,00 HRK.</w:t>
      </w:r>
    </w:p>
    <w:p w14:paraId="5138404B" w14:textId="77777777" w:rsidR="002D5250" w:rsidRDefault="002D5250" w:rsidP="00E249E9">
      <w:pPr>
        <w:suppressAutoHyphens/>
        <w:autoSpaceDN w:val="0"/>
        <w:spacing w:after="0" w:line="256" w:lineRule="auto"/>
        <w:jc w:val="both"/>
        <w:textAlignment w:val="baseline"/>
        <w:rPr>
          <w:rFonts w:ascii="Times New Roman" w:eastAsia="Times New Roman" w:hAnsi="Times New Roman" w:cs="Times New Roman"/>
          <w:b/>
          <w:sz w:val="24"/>
          <w:szCs w:val="24"/>
          <w:lang w:eastAsia="hr-HR"/>
        </w:rPr>
      </w:pPr>
    </w:p>
    <w:p w14:paraId="76075582" w14:textId="418D0DC8" w:rsidR="00B1595E" w:rsidRPr="000E298E" w:rsidRDefault="00B1595E" w:rsidP="00E249E9">
      <w:pPr>
        <w:suppressAutoHyphens/>
        <w:autoSpaceDN w:val="0"/>
        <w:spacing w:after="0" w:line="256" w:lineRule="auto"/>
        <w:jc w:val="both"/>
        <w:textAlignment w:val="baseline"/>
        <w:rPr>
          <w:rFonts w:ascii="Times New Roman" w:hAnsi="Times New Roman" w:cs="Times New Roman"/>
          <w:bCs/>
          <w:iCs/>
          <w:color w:val="0000FF"/>
          <w:sz w:val="24"/>
          <w:szCs w:val="24"/>
          <w:u w:val="single"/>
          <w:lang w:eastAsia="hr-HR"/>
        </w:rPr>
      </w:pPr>
      <w:r w:rsidRPr="004D1B64">
        <w:rPr>
          <w:rFonts w:ascii="Times New Roman" w:eastAsia="Times New Roman" w:hAnsi="Times New Roman" w:cs="Times New Roman"/>
          <w:b/>
          <w:sz w:val="24"/>
          <w:szCs w:val="24"/>
          <w:lang w:eastAsia="hr-HR"/>
        </w:rPr>
        <w:t xml:space="preserve">Skupina 36 – </w:t>
      </w:r>
      <w:r w:rsidR="000E298E">
        <w:rPr>
          <w:rFonts w:ascii="Times New Roman" w:eastAsia="Times New Roman" w:hAnsi="Times New Roman" w:cs="Times New Roman"/>
          <w:b/>
          <w:sz w:val="24"/>
          <w:szCs w:val="24"/>
          <w:lang w:eastAsia="hr-HR"/>
        </w:rPr>
        <w:t xml:space="preserve">Pomoći dane unutar općeg proračuna  </w:t>
      </w:r>
      <w:r w:rsidR="000E298E">
        <w:rPr>
          <w:rFonts w:ascii="Times New Roman" w:eastAsia="Times New Roman" w:hAnsi="Times New Roman" w:cs="Times New Roman"/>
          <w:bCs/>
          <w:sz w:val="24"/>
          <w:szCs w:val="24"/>
          <w:lang w:eastAsia="hr-HR"/>
        </w:rPr>
        <w:t xml:space="preserve">izvršene su u iznosu od </w:t>
      </w:r>
      <w:r w:rsidR="00F16C04">
        <w:rPr>
          <w:rFonts w:ascii="Times New Roman" w:eastAsia="Times New Roman" w:hAnsi="Times New Roman" w:cs="Times New Roman"/>
          <w:bCs/>
          <w:sz w:val="24"/>
          <w:szCs w:val="24"/>
          <w:lang w:eastAsia="hr-HR"/>
        </w:rPr>
        <w:t>120.405,38</w:t>
      </w:r>
      <w:r w:rsidR="000E298E">
        <w:rPr>
          <w:rFonts w:ascii="Times New Roman" w:eastAsia="Times New Roman" w:hAnsi="Times New Roman" w:cs="Times New Roman"/>
          <w:bCs/>
          <w:sz w:val="24"/>
          <w:szCs w:val="24"/>
          <w:lang w:eastAsia="hr-HR"/>
        </w:rPr>
        <w:t xml:space="preserve"> eura što predstavlja </w:t>
      </w:r>
      <w:r w:rsidR="00F16C04">
        <w:rPr>
          <w:rFonts w:ascii="Times New Roman" w:eastAsia="Times New Roman" w:hAnsi="Times New Roman" w:cs="Times New Roman"/>
          <w:bCs/>
          <w:sz w:val="24"/>
          <w:szCs w:val="24"/>
          <w:lang w:eastAsia="hr-HR"/>
        </w:rPr>
        <w:t>96,07</w:t>
      </w:r>
      <w:r w:rsidR="000E298E">
        <w:rPr>
          <w:rFonts w:ascii="Times New Roman" w:eastAsia="Times New Roman" w:hAnsi="Times New Roman" w:cs="Times New Roman"/>
          <w:bCs/>
          <w:sz w:val="24"/>
          <w:szCs w:val="24"/>
          <w:lang w:eastAsia="hr-HR"/>
        </w:rPr>
        <w:t xml:space="preserve">% godišnjeg plana. </w:t>
      </w:r>
      <w:r w:rsidR="00865483" w:rsidRPr="004D1B64">
        <w:rPr>
          <w:rFonts w:ascii="Times New Roman" w:eastAsia="Times New Roman" w:hAnsi="Times New Roman" w:cs="Times New Roman"/>
          <w:bCs/>
          <w:sz w:val="24"/>
          <w:szCs w:val="24"/>
          <w:lang w:eastAsia="hr-HR"/>
        </w:rPr>
        <w:t xml:space="preserve">Najznačajnija stavka iz ove skupine rashoda je </w:t>
      </w:r>
      <w:r w:rsidRPr="004D1B64">
        <w:rPr>
          <w:rFonts w:ascii="Times New Roman" w:eastAsia="Times New Roman" w:hAnsi="Times New Roman" w:cs="Times New Roman"/>
          <w:bCs/>
          <w:sz w:val="24"/>
          <w:szCs w:val="24"/>
          <w:lang w:eastAsia="hr-HR"/>
        </w:rPr>
        <w:t xml:space="preserve"> </w:t>
      </w:r>
      <w:r w:rsidRPr="004D1B64">
        <w:rPr>
          <w:rFonts w:ascii="Times New Roman" w:eastAsia="Times New Roman" w:hAnsi="Times New Roman" w:cs="Times New Roman"/>
          <w:bCs/>
          <w:sz w:val="24"/>
          <w:szCs w:val="24"/>
          <w:lang w:eastAsia="hr-HR"/>
        </w:rPr>
        <w:lastRenderedPageBreak/>
        <w:t>unaprjeđenje zdravstvene zaštite u dolini Neretve</w:t>
      </w:r>
      <w:r w:rsidR="00865483" w:rsidRPr="004D1B64">
        <w:rPr>
          <w:rFonts w:ascii="Times New Roman" w:eastAsia="Times New Roman" w:hAnsi="Times New Roman" w:cs="Times New Roman"/>
          <w:bCs/>
          <w:sz w:val="24"/>
          <w:szCs w:val="24"/>
          <w:lang w:eastAsia="hr-HR"/>
        </w:rPr>
        <w:t xml:space="preserve">. Drugi dio rashoda većinom se tiče prijenosa </w:t>
      </w:r>
      <w:r w:rsidR="00EB0EB0">
        <w:rPr>
          <w:rFonts w:ascii="Times New Roman" w:eastAsia="Times New Roman" w:hAnsi="Times New Roman" w:cs="Times New Roman"/>
          <w:bCs/>
          <w:sz w:val="24"/>
          <w:szCs w:val="24"/>
          <w:lang w:eastAsia="hr-HR"/>
        </w:rPr>
        <w:t>drugim JPRLS</w:t>
      </w:r>
      <w:r w:rsidR="00865483" w:rsidRPr="004D1B64">
        <w:rPr>
          <w:rFonts w:ascii="Times New Roman" w:eastAsia="Times New Roman" w:hAnsi="Times New Roman" w:cs="Times New Roman"/>
          <w:bCs/>
          <w:sz w:val="24"/>
          <w:szCs w:val="24"/>
          <w:lang w:eastAsia="hr-HR"/>
        </w:rPr>
        <w:t xml:space="preserve"> za potrebe partnerstva na projekt</w:t>
      </w:r>
      <w:r w:rsidR="00EB0EB0">
        <w:rPr>
          <w:rFonts w:ascii="Times New Roman" w:eastAsia="Times New Roman" w:hAnsi="Times New Roman" w:cs="Times New Roman"/>
          <w:bCs/>
          <w:sz w:val="24"/>
          <w:szCs w:val="24"/>
          <w:lang w:eastAsia="hr-HR"/>
        </w:rPr>
        <w:t xml:space="preserve">ima. </w:t>
      </w:r>
      <w:r w:rsidR="00EB0EB0" w:rsidRPr="000E298E">
        <w:rPr>
          <w:rFonts w:ascii="Times New Roman" w:eastAsia="Times New Roman" w:hAnsi="Times New Roman" w:cs="Times New Roman"/>
          <w:bCs/>
          <w:sz w:val="24"/>
          <w:szCs w:val="24"/>
          <w:lang w:eastAsia="hr-HR"/>
        </w:rPr>
        <w:t>Sredstva za zdravstvo su na jednakoj razini kao prethodne godin</w:t>
      </w:r>
      <w:r w:rsidR="00F16C04">
        <w:rPr>
          <w:rFonts w:ascii="Times New Roman" w:eastAsia="Times New Roman" w:hAnsi="Times New Roman" w:cs="Times New Roman"/>
          <w:bCs/>
          <w:sz w:val="24"/>
          <w:szCs w:val="24"/>
          <w:lang w:eastAsia="hr-HR"/>
        </w:rPr>
        <w:t>e</w:t>
      </w:r>
      <w:r w:rsidR="000E298E">
        <w:rPr>
          <w:rFonts w:ascii="Times New Roman" w:eastAsia="Times New Roman" w:hAnsi="Times New Roman" w:cs="Times New Roman"/>
          <w:bCs/>
          <w:sz w:val="24"/>
          <w:szCs w:val="24"/>
          <w:lang w:eastAsia="hr-HR"/>
        </w:rPr>
        <w:t>.</w:t>
      </w:r>
    </w:p>
    <w:p w14:paraId="12685B62" w14:textId="77777777"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14:paraId="48867B85" w14:textId="5E7B8A31" w:rsidR="009B4B70" w:rsidRPr="00DE1892" w:rsidRDefault="000E298E" w:rsidP="0086548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t>S</w:t>
      </w:r>
      <w:r w:rsidR="009B4B70" w:rsidRPr="004D1B64">
        <w:rPr>
          <w:rFonts w:ascii="Times New Roman" w:eastAsia="Times New Roman" w:hAnsi="Times New Roman" w:cs="Times New Roman"/>
          <w:b/>
          <w:sz w:val="24"/>
          <w:szCs w:val="24"/>
          <w:lang w:eastAsia="hr-HR"/>
        </w:rPr>
        <w:t>kupin</w:t>
      </w:r>
      <w:r>
        <w:rPr>
          <w:rFonts w:ascii="Times New Roman" w:eastAsia="Times New Roman" w:hAnsi="Times New Roman" w:cs="Times New Roman"/>
          <w:b/>
          <w:sz w:val="24"/>
          <w:szCs w:val="24"/>
          <w:lang w:eastAsia="hr-HR"/>
        </w:rPr>
        <w:t>a</w:t>
      </w:r>
      <w:r w:rsidR="009B4B70" w:rsidRPr="004D1B64">
        <w:rPr>
          <w:rFonts w:ascii="Times New Roman" w:eastAsia="Times New Roman" w:hAnsi="Times New Roman" w:cs="Times New Roman"/>
          <w:b/>
          <w:sz w:val="24"/>
          <w:szCs w:val="24"/>
          <w:lang w:eastAsia="hr-HR"/>
        </w:rPr>
        <w:t xml:space="preserve"> 37</w:t>
      </w:r>
      <w:r>
        <w:rPr>
          <w:rFonts w:ascii="Times New Roman" w:eastAsia="Times New Roman" w:hAnsi="Times New Roman" w:cs="Times New Roman"/>
          <w:b/>
          <w:sz w:val="24"/>
          <w:szCs w:val="24"/>
          <w:lang w:eastAsia="hr-HR"/>
        </w:rPr>
        <w:t xml:space="preserve"> – Naknade građanima i kućanstvima </w:t>
      </w:r>
      <w:r>
        <w:rPr>
          <w:rFonts w:ascii="Times New Roman" w:eastAsia="Times New Roman" w:hAnsi="Times New Roman" w:cs="Times New Roman"/>
          <w:bCs/>
          <w:sz w:val="24"/>
          <w:szCs w:val="24"/>
          <w:lang w:eastAsia="hr-HR"/>
        </w:rPr>
        <w:t xml:space="preserve">izvršene su u iznosu od </w:t>
      </w:r>
      <w:r w:rsidR="00F16C04">
        <w:rPr>
          <w:rFonts w:ascii="Times New Roman" w:eastAsia="Times New Roman" w:hAnsi="Times New Roman" w:cs="Times New Roman"/>
          <w:bCs/>
          <w:sz w:val="24"/>
          <w:szCs w:val="24"/>
          <w:lang w:eastAsia="hr-HR"/>
        </w:rPr>
        <w:t>428.962,02</w:t>
      </w:r>
      <w:r>
        <w:rPr>
          <w:rFonts w:ascii="Times New Roman" w:eastAsia="Times New Roman" w:hAnsi="Times New Roman" w:cs="Times New Roman"/>
          <w:bCs/>
          <w:sz w:val="24"/>
          <w:szCs w:val="24"/>
          <w:lang w:eastAsia="hr-HR"/>
        </w:rPr>
        <w:t xml:space="preserve"> eura </w:t>
      </w:r>
      <w:r w:rsidR="00DE1892">
        <w:rPr>
          <w:rFonts w:ascii="Times New Roman" w:eastAsia="Times New Roman" w:hAnsi="Times New Roman" w:cs="Times New Roman"/>
          <w:bCs/>
          <w:sz w:val="24"/>
          <w:szCs w:val="24"/>
          <w:lang w:eastAsia="hr-HR"/>
        </w:rPr>
        <w:t>i</w:t>
      </w:r>
      <w:r w:rsidR="00F16C04">
        <w:rPr>
          <w:rFonts w:ascii="Times New Roman" w:eastAsia="Times New Roman" w:hAnsi="Times New Roman" w:cs="Times New Roman"/>
          <w:bCs/>
          <w:sz w:val="24"/>
          <w:szCs w:val="24"/>
          <w:lang w:eastAsia="hr-HR"/>
        </w:rPr>
        <w:t xml:space="preserve"> </w:t>
      </w:r>
      <w:r w:rsidR="00EB0EB0">
        <w:rPr>
          <w:rFonts w:ascii="Times New Roman" w:eastAsia="Times New Roman" w:hAnsi="Times New Roman" w:cs="Times New Roman"/>
          <w:sz w:val="24"/>
          <w:szCs w:val="24"/>
          <w:lang w:eastAsia="hr-HR"/>
        </w:rPr>
        <w:t>veće</w:t>
      </w:r>
      <w:r w:rsidR="00DE1892">
        <w:rPr>
          <w:rFonts w:ascii="Times New Roman" w:eastAsia="Times New Roman" w:hAnsi="Times New Roman" w:cs="Times New Roman"/>
          <w:sz w:val="24"/>
          <w:szCs w:val="24"/>
          <w:lang w:eastAsia="hr-HR"/>
        </w:rPr>
        <w:t xml:space="preserve"> su</w:t>
      </w:r>
      <w:r w:rsidR="00EB0EB0">
        <w:rPr>
          <w:rFonts w:ascii="Times New Roman" w:eastAsia="Times New Roman" w:hAnsi="Times New Roman" w:cs="Times New Roman"/>
          <w:sz w:val="24"/>
          <w:szCs w:val="24"/>
          <w:lang w:eastAsia="hr-HR"/>
        </w:rPr>
        <w:t xml:space="preserve"> za </w:t>
      </w:r>
      <w:r w:rsidR="00F16C04">
        <w:rPr>
          <w:rFonts w:ascii="Times New Roman" w:eastAsia="Times New Roman" w:hAnsi="Times New Roman" w:cs="Times New Roman"/>
          <w:sz w:val="24"/>
          <w:szCs w:val="24"/>
          <w:lang w:eastAsia="hr-HR"/>
        </w:rPr>
        <w:t>8,15</w:t>
      </w:r>
      <w:r w:rsidR="00EB0EB0">
        <w:rPr>
          <w:rFonts w:ascii="Times New Roman" w:eastAsia="Times New Roman" w:hAnsi="Times New Roman" w:cs="Times New Roman"/>
          <w:sz w:val="24"/>
          <w:szCs w:val="24"/>
          <w:lang w:eastAsia="hr-HR"/>
        </w:rPr>
        <w:t>% u odnosu na</w:t>
      </w:r>
      <w:r w:rsidR="00DE1892">
        <w:rPr>
          <w:rFonts w:ascii="Times New Roman" w:eastAsia="Times New Roman" w:hAnsi="Times New Roman" w:cs="Times New Roman"/>
          <w:sz w:val="24"/>
          <w:szCs w:val="24"/>
          <w:lang w:eastAsia="hr-HR"/>
        </w:rPr>
        <w:t xml:space="preserve"> isto razdoblje prošle godine</w:t>
      </w:r>
      <w:r w:rsidR="00EB0EB0">
        <w:rPr>
          <w:rFonts w:ascii="Times New Roman" w:eastAsia="Times New Roman" w:hAnsi="Times New Roman" w:cs="Times New Roman"/>
          <w:sz w:val="24"/>
          <w:szCs w:val="24"/>
          <w:lang w:eastAsia="hr-HR"/>
        </w:rPr>
        <w:t>.</w:t>
      </w:r>
      <w:r w:rsidR="00F16C04">
        <w:rPr>
          <w:rFonts w:ascii="Times New Roman" w:eastAsia="Times New Roman" w:hAnsi="Times New Roman" w:cs="Times New Roman"/>
          <w:sz w:val="24"/>
          <w:szCs w:val="24"/>
          <w:lang w:eastAsia="hr-HR"/>
        </w:rPr>
        <w:t xml:space="preserve"> </w:t>
      </w:r>
      <w:r w:rsidR="009B4B70" w:rsidRPr="004D1B64">
        <w:rPr>
          <w:rFonts w:ascii="Times New Roman" w:eastAsia="Times New Roman" w:hAnsi="Times New Roman" w:cs="Times New Roman"/>
          <w:sz w:val="24"/>
          <w:szCs w:val="24"/>
          <w:lang w:eastAsia="hr-HR"/>
        </w:rPr>
        <w:t xml:space="preserve">Tu je riječ o rashodima za </w:t>
      </w:r>
      <w:r w:rsidR="009B4B70" w:rsidRPr="00DE1892">
        <w:rPr>
          <w:rFonts w:ascii="Times New Roman" w:eastAsia="Times New Roman" w:hAnsi="Times New Roman" w:cs="Times New Roman"/>
          <w:bCs/>
          <w:sz w:val="24"/>
          <w:szCs w:val="24"/>
          <w:lang w:eastAsia="hr-HR"/>
        </w:rPr>
        <w:t>stipendije, darovima za novorođeno dijete, sufinanciranje prijevoza učenika i studenata, sufinanciranje troškova stanovanja socijalno ugroženim građanima</w:t>
      </w:r>
      <w:r w:rsidR="00DE1892">
        <w:rPr>
          <w:rFonts w:ascii="Times New Roman" w:eastAsia="Times New Roman" w:hAnsi="Times New Roman" w:cs="Times New Roman"/>
          <w:bCs/>
          <w:sz w:val="24"/>
          <w:szCs w:val="24"/>
          <w:lang w:eastAsia="hr-HR"/>
        </w:rPr>
        <w:t>,</w:t>
      </w:r>
      <w:r w:rsidR="009B4B70" w:rsidRPr="00DE1892">
        <w:rPr>
          <w:rFonts w:ascii="Times New Roman" w:eastAsia="Times New Roman" w:hAnsi="Times New Roman" w:cs="Times New Roman"/>
          <w:bCs/>
          <w:sz w:val="24"/>
          <w:szCs w:val="24"/>
          <w:lang w:eastAsia="hr-HR"/>
        </w:rPr>
        <w:t xml:space="preserve"> te sufinanciranje rež</w:t>
      </w:r>
      <w:r w:rsidR="00DE1892">
        <w:rPr>
          <w:rFonts w:ascii="Times New Roman" w:eastAsia="Times New Roman" w:hAnsi="Times New Roman" w:cs="Times New Roman"/>
          <w:bCs/>
          <w:sz w:val="24"/>
          <w:szCs w:val="24"/>
          <w:lang w:eastAsia="hr-HR"/>
        </w:rPr>
        <w:t>ijskih</w:t>
      </w:r>
      <w:r w:rsidR="00F16C04">
        <w:rPr>
          <w:rFonts w:ascii="Times New Roman" w:eastAsia="Times New Roman" w:hAnsi="Times New Roman" w:cs="Times New Roman"/>
          <w:bCs/>
          <w:sz w:val="24"/>
          <w:szCs w:val="24"/>
          <w:lang w:eastAsia="hr-HR"/>
        </w:rPr>
        <w:t xml:space="preserve"> </w:t>
      </w:r>
      <w:r w:rsidR="005F20C0" w:rsidRPr="00DE1892">
        <w:rPr>
          <w:rFonts w:ascii="Times New Roman" w:eastAsia="Times New Roman" w:hAnsi="Times New Roman" w:cs="Times New Roman"/>
          <w:bCs/>
          <w:sz w:val="24"/>
          <w:szCs w:val="24"/>
          <w:lang w:eastAsia="hr-HR"/>
        </w:rPr>
        <w:t>t</w:t>
      </w:r>
      <w:r w:rsidR="009B4B70" w:rsidRPr="00DE1892">
        <w:rPr>
          <w:rFonts w:ascii="Times New Roman" w:eastAsia="Times New Roman" w:hAnsi="Times New Roman" w:cs="Times New Roman"/>
          <w:bCs/>
          <w:sz w:val="24"/>
          <w:szCs w:val="24"/>
          <w:lang w:eastAsia="hr-HR"/>
        </w:rPr>
        <w:t>roškova o</w:t>
      </w:r>
      <w:r w:rsidR="005F20C0" w:rsidRPr="00DE1892">
        <w:rPr>
          <w:rFonts w:ascii="Times New Roman" w:eastAsia="Times New Roman" w:hAnsi="Times New Roman" w:cs="Times New Roman"/>
          <w:bCs/>
          <w:sz w:val="24"/>
          <w:szCs w:val="24"/>
          <w:lang w:eastAsia="hr-HR"/>
        </w:rPr>
        <w:t>bitelji</w:t>
      </w:r>
      <w:r w:rsidR="009B4B70" w:rsidRPr="00DE1892">
        <w:rPr>
          <w:rFonts w:ascii="Times New Roman" w:eastAsia="Times New Roman" w:hAnsi="Times New Roman" w:cs="Times New Roman"/>
          <w:bCs/>
          <w:sz w:val="24"/>
          <w:szCs w:val="24"/>
          <w:lang w:eastAsia="hr-HR"/>
        </w:rPr>
        <w:t xml:space="preserve"> s</w:t>
      </w:r>
      <w:r w:rsidR="00F16C04">
        <w:rPr>
          <w:rFonts w:ascii="Times New Roman" w:eastAsia="Times New Roman" w:hAnsi="Times New Roman" w:cs="Times New Roman"/>
          <w:bCs/>
          <w:sz w:val="24"/>
          <w:szCs w:val="24"/>
          <w:lang w:eastAsia="hr-HR"/>
        </w:rPr>
        <w:t xml:space="preserve"> </w:t>
      </w:r>
      <w:r w:rsidR="009B4B70" w:rsidRPr="00DE1892">
        <w:rPr>
          <w:rFonts w:ascii="Times New Roman" w:eastAsia="Times New Roman" w:hAnsi="Times New Roman" w:cs="Times New Roman"/>
          <w:bCs/>
          <w:sz w:val="24"/>
          <w:szCs w:val="24"/>
          <w:lang w:eastAsia="hr-HR"/>
        </w:rPr>
        <w:t xml:space="preserve">četvero i više djece. </w:t>
      </w:r>
    </w:p>
    <w:p w14:paraId="6A3D6AA4" w14:textId="77777777" w:rsidR="007C1C30" w:rsidRPr="004D1B64" w:rsidRDefault="007C1C30" w:rsidP="00865483">
      <w:pPr>
        <w:spacing w:after="0" w:line="240" w:lineRule="auto"/>
        <w:jc w:val="both"/>
        <w:rPr>
          <w:rFonts w:ascii="Times New Roman" w:eastAsia="Times New Roman" w:hAnsi="Times New Roman" w:cs="Times New Roman"/>
          <w:b/>
          <w:sz w:val="24"/>
          <w:szCs w:val="24"/>
          <w:lang w:eastAsia="hr-HR"/>
        </w:rPr>
      </w:pPr>
    </w:p>
    <w:p w14:paraId="513100CD" w14:textId="1E313819" w:rsidR="007C1C30" w:rsidRDefault="007C1C30" w:rsidP="00865483">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
          <w:sz w:val="24"/>
          <w:szCs w:val="24"/>
          <w:lang w:eastAsia="hr-HR"/>
        </w:rPr>
        <w:t xml:space="preserve">Skupina 38 – </w:t>
      </w:r>
      <w:r w:rsidR="00DE1892">
        <w:rPr>
          <w:rFonts w:ascii="Times New Roman" w:eastAsia="Times New Roman" w:hAnsi="Times New Roman" w:cs="Times New Roman"/>
          <w:b/>
          <w:sz w:val="24"/>
          <w:szCs w:val="24"/>
          <w:lang w:eastAsia="hr-HR"/>
        </w:rPr>
        <w:t>O</w:t>
      </w:r>
      <w:r w:rsidRPr="004D1B64">
        <w:rPr>
          <w:rFonts w:ascii="Times New Roman" w:eastAsia="Times New Roman" w:hAnsi="Times New Roman" w:cs="Times New Roman"/>
          <w:b/>
          <w:sz w:val="24"/>
          <w:szCs w:val="24"/>
          <w:lang w:eastAsia="hr-HR"/>
        </w:rPr>
        <w:t>stali rashodi</w:t>
      </w:r>
      <w:r w:rsidR="00DE1892">
        <w:rPr>
          <w:rFonts w:ascii="Times New Roman" w:eastAsia="Times New Roman" w:hAnsi="Times New Roman" w:cs="Times New Roman"/>
          <w:bCs/>
          <w:sz w:val="24"/>
          <w:szCs w:val="24"/>
          <w:lang w:eastAsia="hr-HR"/>
        </w:rPr>
        <w:t xml:space="preserve"> izvršeni su u iznosu od </w:t>
      </w:r>
      <w:r w:rsidR="00182C2E">
        <w:rPr>
          <w:rFonts w:ascii="Times New Roman" w:eastAsia="Times New Roman" w:hAnsi="Times New Roman" w:cs="Times New Roman"/>
          <w:bCs/>
          <w:sz w:val="24"/>
          <w:szCs w:val="24"/>
          <w:lang w:eastAsia="hr-HR"/>
        </w:rPr>
        <w:t>1.717.778,64</w:t>
      </w:r>
      <w:r w:rsidR="00DE1892">
        <w:rPr>
          <w:rFonts w:ascii="Times New Roman" w:eastAsia="Times New Roman" w:hAnsi="Times New Roman" w:cs="Times New Roman"/>
          <w:bCs/>
          <w:sz w:val="24"/>
          <w:szCs w:val="24"/>
          <w:lang w:eastAsia="hr-HR"/>
        </w:rPr>
        <w:t xml:space="preserve"> eura, odnosno </w:t>
      </w:r>
      <w:r w:rsidR="00182C2E">
        <w:rPr>
          <w:rFonts w:ascii="Times New Roman" w:eastAsia="Times New Roman" w:hAnsi="Times New Roman" w:cs="Times New Roman"/>
          <w:bCs/>
          <w:sz w:val="24"/>
          <w:szCs w:val="24"/>
          <w:lang w:eastAsia="hr-HR"/>
        </w:rPr>
        <w:t>94,29</w:t>
      </w:r>
      <w:r w:rsidR="00DE1892">
        <w:rPr>
          <w:rFonts w:ascii="Times New Roman" w:eastAsia="Times New Roman" w:hAnsi="Times New Roman" w:cs="Times New Roman"/>
          <w:bCs/>
          <w:sz w:val="24"/>
          <w:szCs w:val="24"/>
          <w:lang w:eastAsia="hr-HR"/>
        </w:rPr>
        <w:t xml:space="preserve">% u odnosu na ukupno planirani godišnji iznos. </w:t>
      </w:r>
      <w:r w:rsidR="003014EE" w:rsidRPr="004D1B64">
        <w:rPr>
          <w:rFonts w:ascii="Times New Roman" w:eastAsia="Times New Roman" w:hAnsi="Times New Roman" w:cs="Times New Roman"/>
          <w:bCs/>
          <w:sz w:val="24"/>
          <w:szCs w:val="24"/>
          <w:lang w:eastAsia="hr-HR"/>
        </w:rPr>
        <w:t>U ovu skupinu pripadaju dotacije udrugama i kapitalne pomoći  trgovačkim društvima u javnom sektoru</w:t>
      </w:r>
      <w:r w:rsidR="00182C2E">
        <w:rPr>
          <w:rFonts w:ascii="Times New Roman" w:eastAsia="Times New Roman" w:hAnsi="Times New Roman" w:cs="Times New Roman"/>
          <w:bCs/>
          <w:sz w:val="24"/>
          <w:szCs w:val="24"/>
          <w:lang w:eastAsia="hr-HR"/>
        </w:rPr>
        <w:t xml:space="preserve"> (676.723,54 eura se odnosi na </w:t>
      </w:r>
      <w:r w:rsidR="00182C2E" w:rsidRPr="00182C2E">
        <w:rPr>
          <w:rFonts w:ascii="Times New Roman" w:eastAsia="Times New Roman" w:hAnsi="Times New Roman" w:cs="Times New Roman"/>
          <w:bCs/>
          <w:sz w:val="24"/>
          <w:szCs w:val="24"/>
          <w:lang w:eastAsia="hr-HR"/>
        </w:rPr>
        <w:t xml:space="preserve">METKOVIĆ d.o.o., sufinanciranje asfaltiranja </w:t>
      </w:r>
      <w:r w:rsidR="00182C2E">
        <w:rPr>
          <w:rFonts w:ascii="Times New Roman" w:eastAsia="Times New Roman" w:hAnsi="Times New Roman" w:cs="Times New Roman"/>
          <w:bCs/>
          <w:sz w:val="24"/>
          <w:szCs w:val="24"/>
          <w:lang w:eastAsia="hr-HR"/>
        </w:rPr>
        <w:t>–</w:t>
      </w:r>
      <w:r w:rsidR="00182C2E" w:rsidRPr="00182C2E">
        <w:rPr>
          <w:rFonts w:ascii="Times New Roman" w:eastAsia="Times New Roman" w:hAnsi="Times New Roman" w:cs="Times New Roman"/>
          <w:bCs/>
          <w:sz w:val="24"/>
          <w:szCs w:val="24"/>
          <w:lang w:eastAsia="hr-HR"/>
        </w:rPr>
        <w:t xml:space="preserve"> aglomeracija</w:t>
      </w:r>
      <w:r w:rsidR="00182C2E">
        <w:rPr>
          <w:rFonts w:ascii="Times New Roman" w:eastAsia="Times New Roman" w:hAnsi="Times New Roman" w:cs="Times New Roman"/>
          <w:bCs/>
          <w:sz w:val="24"/>
          <w:szCs w:val="24"/>
          <w:lang w:eastAsia="hr-HR"/>
        </w:rPr>
        <w:t>).</w:t>
      </w:r>
    </w:p>
    <w:p w14:paraId="5513640F" w14:textId="77777777" w:rsidR="00D25EFE" w:rsidRDefault="00D25EFE" w:rsidP="00865483">
      <w:pPr>
        <w:spacing w:after="0" w:line="240" w:lineRule="auto"/>
        <w:jc w:val="both"/>
        <w:rPr>
          <w:rFonts w:ascii="Times New Roman" w:eastAsia="Times New Roman" w:hAnsi="Times New Roman" w:cs="Times New Roman"/>
          <w:bCs/>
          <w:sz w:val="24"/>
          <w:szCs w:val="24"/>
          <w:lang w:eastAsia="hr-HR"/>
        </w:rPr>
      </w:pPr>
    </w:p>
    <w:p w14:paraId="650FD04C" w14:textId="77777777" w:rsidR="00D25EFE" w:rsidRPr="004D1B64" w:rsidRDefault="00D25EFE" w:rsidP="00865483">
      <w:pPr>
        <w:spacing w:after="0" w:line="240" w:lineRule="auto"/>
        <w:jc w:val="both"/>
        <w:rPr>
          <w:rFonts w:ascii="Times New Roman" w:eastAsia="Times New Roman" w:hAnsi="Times New Roman" w:cs="Times New Roman"/>
          <w:bCs/>
          <w:sz w:val="24"/>
          <w:szCs w:val="24"/>
          <w:lang w:eastAsia="hr-HR"/>
        </w:rPr>
      </w:pPr>
    </w:p>
    <w:p w14:paraId="7D872FBA" w14:textId="01B0471C" w:rsidR="00262801"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Razred 4 – </w:t>
      </w:r>
      <w:r w:rsidR="00DE1892">
        <w:rPr>
          <w:rFonts w:ascii="Times New Roman" w:eastAsia="Times New Roman" w:hAnsi="Times New Roman" w:cs="Times New Roman"/>
          <w:b/>
          <w:bCs/>
          <w:sz w:val="24"/>
          <w:szCs w:val="24"/>
          <w:lang w:eastAsia="hr-HR"/>
        </w:rPr>
        <w:t>R</w:t>
      </w:r>
      <w:r w:rsidRPr="004D1B64">
        <w:rPr>
          <w:rFonts w:ascii="Times New Roman" w:eastAsia="Times New Roman" w:hAnsi="Times New Roman" w:cs="Times New Roman"/>
          <w:b/>
          <w:bCs/>
          <w:sz w:val="24"/>
          <w:szCs w:val="24"/>
          <w:lang w:eastAsia="hr-HR"/>
        </w:rPr>
        <w:t>ashodi za nabavu nefinancijske imovine</w:t>
      </w:r>
      <w:r w:rsidR="00DE1892">
        <w:rPr>
          <w:rFonts w:ascii="Times New Roman" w:eastAsia="Times New Roman" w:hAnsi="Times New Roman" w:cs="Times New Roman"/>
          <w:sz w:val="24"/>
          <w:szCs w:val="24"/>
          <w:lang w:eastAsia="hr-HR"/>
        </w:rPr>
        <w:t xml:space="preserve"> izvršeni su u iznosu od </w:t>
      </w:r>
      <w:r w:rsidR="00182C2E">
        <w:rPr>
          <w:rFonts w:ascii="Times New Roman" w:eastAsia="Times New Roman" w:hAnsi="Times New Roman" w:cs="Times New Roman"/>
          <w:sz w:val="24"/>
          <w:szCs w:val="24"/>
          <w:lang w:eastAsia="hr-HR"/>
        </w:rPr>
        <w:t>1.077.257,27</w:t>
      </w:r>
      <w:r w:rsidR="00DE1892">
        <w:rPr>
          <w:rFonts w:ascii="Times New Roman" w:eastAsia="Times New Roman" w:hAnsi="Times New Roman" w:cs="Times New Roman"/>
          <w:sz w:val="24"/>
          <w:szCs w:val="24"/>
          <w:lang w:eastAsia="hr-HR"/>
        </w:rPr>
        <w:t xml:space="preserve"> eura što predstavlja </w:t>
      </w:r>
      <w:r w:rsidR="00182C2E">
        <w:rPr>
          <w:rFonts w:ascii="Times New Roman" w:eastAsia="Times New Roman" w:hAnsi="Times New Roman" w:cs="Times New Roman"/>
          <w:sz w:val="24"/>
          <w:szCs w:val="24"/>
          <w:lang w:eastAsia="hr-HR"/>
        </w:rPr>
        <w:t xml:space="preserve">52,63 </w:t>
      </w:r>
      <w:r w:rsidR="00DE1892">
        <w:rPr>
          <w:rFonts w:ascii="Times New Roman" w:eastAsia="Times New Roman" w:hAnsi="Times New Roman" w:cs="Times New Roman"/>
          <w:sz w:val="24"/>
          <w:szCs w:val="24"/>
          <w:lang w:eastAsia="hr-HR"/>
        </w:rPr>
        <w:t>% u odnosu na ukupno planirani godišnji iznos</w:t>
      </w:r>
      <w:r w:rsidR="00D0492B">
        <w:rPr>
          <w:rFonts w:ascii="Times New Roman" w:eastAsia="Times New Roman" w:hAnsi="Times New Roman" w:cs="Times New Roman"/>
          <w:sz w:val="24"/>
          <w:szCs w:val="24"/>
          <w:lang w:eastAsia="hr-HR"/>
        </w:rPr>
        <w:t xml:space="preserve">, odnosno manje su izvršeni za </w:t>
      </w:r>
      <w:r w:rsidR="00182C2E">
        <w:rPr>
          <w:rFonts w:ascii="Times New Roman" w:eastAsia="Times New Roman" w:hAnsi="Times New Roman" w:cs="Times New Roman"/>
          <w:sz w:val="24"/>
          <w:szCs w:val="24"/>
          <w:lang w:eastAsia="hr-HR"/>
        </w:rPr>
        <w:t xml:space="preserve">71,41 </w:t>
      </w:r>
      <w:r w:rsidR="00D0492B">
        <w:rPr>
          <w:rFonts w:ascii="Times New Roman" w:eastAsia="Times New Roman" w:hAnsi="Times New Roman" w:cs="Times New Roman"/>
          <w:sz w:val="24"/>
          <w:szCs w:val="24"/>
          <w:lang w:eastAsia="hr-HR"/>
        </w:rPr>
        <w:t>% u odnosu na isto razdoblje prošle godine.</w:t>
      </w:r>
    </w:p>
    <w:p w14:paraId="463EFFA9" w14:textId="77777777" w:rsidR="003214CC" w:rsidRDefault="003214CC" w:rsidP="00603192">
      <w:pPr>
        <w:spacing w:after="0" w:line="240" w:lineRule="auto"/>
        <w:jc w:val="both"/>
        <w:rPr>
          <w:rFonts w:ascii="Times New Roman" w:eastAsia="Times New Roman" w:hAnsi="Times New Roman" w:cs="Times New Roman"/>
          <w:sz w:val="24"/>
          <w:szCs w:val="24"/>
          <w:lang w:eastAsia="hr-HR"/>
        </w:rPr>
      </w:pPr>
    </w:p>
    <w:p w14:paraId="69D0F662" w14:textId="390D5296" w:rsidR="00262801" w:rsidRPr="004D1B64"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Skupina 41 </w:t>
      </w:r>
      <w:r w:rsidR="00182C2E">
        <w:rPr>
          <w:rFonts w:ascii="Times New Roman" w:eastAsia="Times New Roman" w:hAnsi="Times New Roman" w:cs="Times New Roman"/>
          <w:sz w:val="24"/>
          <w:szCs w:val="24"/>
          <w:lang w:eastAsia="hr-HR"/>
        </w:rPr>
        <w:t>– izvršenje je 184.100,59 eura, odnosno 95,87</w:t>
      </w:r>
      <w:r w:rsidR="00FB0C1C">
        <w:rPr>
          <w:rFonts w:ascii="Times New Roman" w:eastAsia="Times New Roman" w:hAnsi="Times New Roman" w:cs="Times New Roman"/>
          <w:sz w:val="24"/>
          <w:szCs w:val="24"/>
          <w:lang w:eastAsia="hr-HR"/>
        </w:rPr>
        <w:t xml:space="preserve"> </w:t>
      </w:r>
      <w:r w:rsidR="00182C2E">
        <w:rPr>
          <w:rFonts w:ascii="Times New Roman" w:eastAsia="Times New Roman" w:hAnsi="Times New Roman" w:cs="Times New Roman"/>
          <w:sz w:val="24"/>
          <w:szCs w:val="24"/>
          <w:lang w:eastAsia="hr-HR"/>
        </w:rPr>
        <w:t>% godišnjeg plana.</w:t>
      </w:r>
    </w:p>
    <w:p w14:paraId="1088EFC3" w14:textId="5C8D6FF8" w:rsidR="00F71F95"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Skupina 42 </w:t>
      </w:r>
      <w:r w:rsidR="00182C2E">
        <w:rPr>
          <w:rFonts w:ascii="Times New Roman" w:eastAsia="Times New Roman" w:hAnsi="Times New Roman" w:cs="Times New Roman"/>
          <w:sz w:val="24"/>
          <w:szCs w:val="24"/>
          <w:lang w:eastAsia="hr-HR"/>
        </w:rPr>
        <w:t xml:space="preserve">- izvršenje je </w:t>
      </w:r>
      <w:r w:rsidR="00FB0C1C">
        <w:rPr>
          <w:rFonts w:ascii="Times New Roman" w:eastAsia="Times New Roman" w:hAnsi="Times New Roman" w:cs="Times New Roman"/>
          <w:sz w:val="24"/>
          <w:szCs w:val="24"/>
          <w:lang w:eastAsia="hr-HR"/>
        </w:rPr>
        <w:t>893.156,68</w:t>
      </w:r>
      <w:r w:rsidR="00182C2E">
        <w:rPr>
          <w:rFonts w:ascii="Times New Roman" w:eastAsia="Times New Roman" w:hAnsi="Times New Roman" w:cs="Times New Roman"/>
          <w:sz w:val="24"/>
          <w:szCs w:val="24"/>
          <w:lang w:eastAsia="hr-HR"/>
        </w:rPr>
        <w:t xml:space="preserve"> eura, odnosno </w:t>
      </w:r>
      <w:r w:rsidR="00FB0C1C">
        <w:rPr>
          <w:rFonts w:ascii="Times New Roman" w:eastAsia="Times New Roman" w:hAnsi="Times New Roman" w:cs="Times New Roman"/>
          <w:sz w:val="24"/>
          <w:szCs w:val="24"/>
          <w:lang w:eastAsia="hr-HR"/>
        </w:rPr>
        <w:t xml:space="preserve">48,16 </w:t>
      </w:r>
      <w:r w:rsidR="00182C2E">
        <w:rPr>
          <w:rFonts w:ascii="Times New Roman" w:eastAsia="Times New Roman" w:hAnsi="Times New Roman" w:cs="Times New Roman"/>
          <w:sz w:val="24"/>
          <w:szCs w:val="24"/>
          <w:lang w:eastAsia="hr-HR"/>
        </w:rPr>
        <w:t>% godišnjeg plana.</w:t>
      </w:r>
    </w:p>
    <w:p w14:paraId="7062BD5D" w14:textId="77777777" w:rsidR="00F71F95" w:rsidRPr="004D1B64" w:rsidRDefault="00F71F95" w:rsidP="00603192">
      <w:pPr>
        <w:spacing w:after="0" w:line="240" w:lineRule="auto"/>
        <w:jc w:val="both"/>
        <w:rPr>
          <w:rFonts w:ascii="Times New Roman" w:eastAsia="Times New Roman" w:hAnsi="Times New Roman" w:cs="Times New Roman"/>
          <w:sz w:val="24"/>
          <w:szCs w:val="24"/>
          <w:lang w:eastAsia="hr-HR"/>
        </w:rPr>
      </w:pPr>
    </w:p>
    <w:tbl>
      <w:tblPr>
        <w:tblW w:w="9072" w:type="dxa"/>
        <w:tblLook w:val="04A0" w:firstRow="1" w:lastRow="0" w:firstColumn="1" w:lastColumn="0" w:noHBand="0" w:noVBand="1"/>
      </w:tblPr>
      <w:tblGrid>
        <w:gridCol w:w="883"/>
        <w:gridCol w:w="6488"/>
        <w:gridCol w:w="1701"/>
      </w:tblGrid>
      <w:tr w:rsidR="00642FC6" w:rsidRPr="00642FC6" w14:paraId="506B41AF" w14:textId="77777777" w:rsidTr="007563DB">
        <w:trPr>
          <w:trHeight w:val="300"/>
        </w:trPr>
        <w:tc>
          <w:tcPr>
            <w:tcW w:w="9072" w:type="dxa"/>
            <w:gridSpan w:val="3"/>
            <w:tcBorders>
              <w:top w:val="nil"/>
              <w:left w:val="nil"/>
              <w:bottom w:val="nil"/>
              <w:right w:val="nil"/>
            </w:tcBorders>
            <w:shd w:val="clear" w:color="000000" w:fill="A6A6A6"/>
            <w:vAlign w:val="center"/>
            <w:hideMark/>
          </w:tcPr>
          <w:p w14:paraId="46589C26" w14:textId="0190BE21" w:rsidR="00642FC6" w:rsidRPr="00642FC6" w:rsidRDefault="00642FC6" w:rsidP="00642FC6">
            <w:pPr>
              <w:spacing w:after="0" w:line="240" w:lineRule="auto"/>
              <w:jc w:val="center"/>
              <w:rPr>
                <w:rFonts w:ascii="Times New Roman" w:eastAsia="Times New Roman" w:hAnsi="Times New Roman" w:cs="Times New Roman"/>
                <w:b/>
                <w:bCs/>
                <w:color w:val="000000"/>
                <w:lang w:eastAsia="hr-HR"/>
              </w:rPr>
            </w:pPr>
            <w:r w:rsidRPr="00642FC6">
              <w:rPr>
                <w:rFonts w:ascii="Times New Roman" w:eastAsia="Times New Roman" w:hAnsi="Times New Roman" w:cs="Times New Roman"/>
                <w:b/>
                <w:bCs/>
                <w:color w:val="000000"/>
                <w:lang w:eastAsia="hr-HR"/>
              </w:rPr>
              <w:t xml:space="preserve">Tablica br. </w:t>
            </w:r>
            <w:r w:rsidR="00E0737D">
              <w:rPr>
                <w:rFonts w:ascii="Times New Roman" w:eastAsia="Times New Roman" w:hAnsi="Times New Roman" w:cs="Times New Roman"/>
                <w:b/>
                <w:bCs/>
                <w:color w:val="000000"/>
                <w:lang w:eastAsia="hr-HR"/>
              </w:rPr>
              <w:t>9.</w:t>
            </w:r>
            <w:r w:rsidRPr="00642FC6">
              <w:rPr>
                <w:rFonts w:ascii="Times New Roman" w:eastAsia="Times New Roman" w:hAnsi="Times New Roman" w:cs="Times New Roman"/>
                <w:b/>
                <w:bCs/>
                <w:color w:val="000000"/>
                <w:lang w:eastAsia="hr-HR"/>
              </w:rPr>
              <w:t xml:space="preserve"> - Najvažniji kapitalni projekti u 2023. godini</w:t>
            </w:r>
          </w:p>
        </w:tc>
      </w:tr>
      <w:tr w:rsidR="00642FC6" w:rsidRPr="00642FC6" w14:paraId="2290DADA" w14:textId="77777777" w:rsidTr="007563DB">
        <w:trPr>
          <w:trHeight w:val="300"/>
        </w:trPr>
        <w:tc>
          <w:tcPr>
            <w:tcW w:w="883" w:type="dxa"/>
            <w:tcBorders>
              <w:top w:val="nil"/>
              <w:left w:val="nil"/>
              <w:bottom w:val="nil"/>
              <w:right w:val="nil"/>
            </w:tcBorders>
            <w:shd w:val="clear" w:color="000000" w:fill="D9D9D9"/>
            <w:noWrap/>
            <w:vAlign w:val="center"/>
            <w:hideMark/>
          </w:tcPr>
          <w:p w14:paraId="3DC3B549" w14:textId="77777777" w:rsidR="00642FC6" w:rsidRPr="00642FC6" w:rsidRDefault="00642FC6" w:rsidP="00642FC6">
            <w:pPr>
              <w:spacing w:after="0" w:line="240" w:lineRule="auto"/>
              <w:jc w:val="center"/>
              <w:rPr>
                <w:rFonts w:ascii="Times New Roman" w:eastAsia="Times New Roman" w:hAnsi="Times New Roman" w:cs="Times New Roman"/>
                <w:b/>
                <w:bCs/>
                <w:i/>
                <w:iCs/>
                <w:color w:val="FF0000"/>
                <w:lang w:eastAsia="hr-HR"/>
              </w:rPr>
            </w:pPr>
            <w:r w:rsidRPr="00642FC6">
              <w:rPr>
                <w:rFonts w:ascii="Times New Roman" w:eastAsia="Times New Roman" w:hAnsi="Times New Roman" w:cs="Times New Roman"/>
                <w:b/>
                <w:bCs/>
                <w:i/>
                <w:iCs/>
                <w:color w:val="FF0000"/>
                <w:lang w:eastAsia="hr-HR"/>
              </w:rPr>
              <w:t>Redni br.</w:t>
            </w:r>
          </w:p>
        </w:tc>
        <w:tc>
          <w:tcPr>
            <w:tcW w:w="6488" w:type="dxa"/>
            <w:tcBorders>
              <w:top w:val="nil"/>
              <w:left w:val="nil"/>
              <w:bottom w:val="nil"/>
              <w:right w:val="nil"/>
            </w:tcBorders>
            <w:shd w:val="clear" w:color="000000" w:fill="D9D9D9"/>
            <w:noWrap/>
            <w:vAlign w:val="center"/>
            <w:hideMark/>
          </w:tcPr>
          <w:p w14:paraId="180E7BC7" w14:textId="77777777" w:rsidR="00642FC6" w:rsidRPr="00642FC6" w:rsidRDefault="00642FC6" w:rsidP="00642FC6">
            <w:pPr>
              <w:spacing w:after="0" w:line="240" w:lineRule="auto"/>
              <w:jc w:val="center"/>
              <w:rPr>
                <w:rFonts w:ascii="Times New Roman" w:eastAsia="Times New Roman" w:hAnsi="Times New Roman" w:cs="Times New Roman"/>
                <w:b/>
                <w:bCs/>
                <w:color w:val="FF0000"/>
                <w:lang w:eastAsia="hr-HR"/>
              </w:rPr>
            </w:pPr>
            <w:r w:rsidRPr="00642FC6">
              <w:rPr>
                <w:rFonts w:ascii="Times New Roman" w:eastAsia="Times New Roman" w:hAnsi="Times New Roman" w:cs="Times New Roman"/>
                <w:b/>
                <w:bCs/>
                <w:color w:val="FF0000"/>
                <w:lang w:eastAsia="hr-HR"/>
              </w:rPr>
              <w:t>Naziv projekta</w:t>
            </w:r>
          </w:p>
        </w:tc>
        <w:tc>
          <w:tcPr>
            <w:tcW w:w="1701" w:type="dxa"/>
            <w:tcBorders>
              <w:top w:val="nil"/>
              <w:left w:val="nil"/>
              <w:bottom w:val="nil"/>
              <w:right w:val="nil"/>
            </w:tcBorders>
            <w:shd w:val="clear" w:color="000000" w:fill="D9D9D9"/>
            <w:vAlign w:val="center"/>
            <w:hideMark/>
          </w:tcPr>
          <w:p w14:paraId="7EAF34FD" w14:textId="77777777" w:rsidR="00642FC6" w:rsidRPr="00642FC6" w:rsidRDefault="00642FC6" w:rsidP="00642FC6">
            <w:pPr>
              <w:spacing w:after="0" w:line="240" w:lineRule="auto"/>
              <w:jc w:val="center"/>
              <w:rPr>
                <w:rFonts w:ascii="Times New Roman" w:eastAsia="Times New Roman" w:hAnsi="Times New Roman" w:cs="Times New Roman"/>
                <w:b/>
                <w:bCs/>
                <w:color w:val="FF0000"/>
                <w:lang w:eastAsia="hr-HR"/>
              </w:rPr>
            </w:pPr>
            <w:r w:rsidRPr="00642FC6">
              <w:rPr>
                <w:rFonts w:ascii="Times New Roman" w:eastAsia="Times New Roman" w:hAnsi="Times New Roman" w:cs="Times New Roman"/>
                <w:b/>
                <w:bCs/>
                <w:color w:val="FF0000"/>
                <w:lang w:eastAsia="hr-HR"/>
              </w:rPr>
              <w:t>Iznos (u eurima)</w:t>
            </w:r>
          </w:p>
        </w:tc>
      </w:tr>
      <w:tr w:rsidR="00642FC6" w:rsidRPr="00642FC6" w14:paraId="0FB59462" w14:textId="77777777" w:rsidTr="007563DB">
        <w:trPr>
          <w:trHeight w:val="300"/>
        </w:trPr>
        <w:tc>
          <w:tcPr>
            <w:tcW w:w="883" w:type="dxa"/>
            <w:tcBorders>
              <w:top w:val="nil"/>
              <w:left w:val="nil"/>
              <w:bottom w:val="nil"/>
              <w:right w:val="nil"/>
            </w:tcBorders>
            <w:shd w:val="clear" w:color="auto" w:fill="auto"/>
            <w:noWrap/>
            <w:vAlign w:val="center"/>
            <w:hideMark/>
          </w:tcPr>
          <w:p w14:paraId="2A28AA4C"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1</w:t>
            </w:r>
          </w:p>
        </w:tc>
        <w:tc>
          <w:tcPr>
            <w:tcW w:w="6488" w:type="dxa"/>
            <w:tcBorders>
              <w:top w:val="nil"/>
              <w:left w:val="nil"/>
              <w:bottom w:val="nil"/>
              <w:right w:val="nil"/>
            </w:tcBorders>
            <w:shd w:val="clear" w:color="auto" w:fill="auto"/>
            <w:noWrap/>
            <w:vAlign w:val="center"/>
            <w:hideMark/>
          </w:tcPr>
          <w:p w14:paraId="7519FBED"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Sufinanciranje aglomeracije</w:t>
            </w:r>
          </w:p>
        </w:tc>
        <w:tc>
          <w:tcPr>
            <w:tcW w:w="1701" w:type="dxa"/>
            <w:tcBorders>
              <w:top w:val="nil"/>
              <w:left w:val="nil"/>
              <w:bottom w:val="nil"/>
              <w:right w:val="nil"/>
            </w:tcBorders>
            <w:shd w:val="clear" w:color="auto" w:fill="auto"/>
            <w:noWrap/>
            <w:vAlign w:val="center"/>
            <w:hideMark/>
          </w:tcPr>
          <w:p w14:paraId="00E29688"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275.183,99</w:t>
            </w:r>
          </w:p>
        </w:tc>
      </w:tr>
      <w:tr w:rsidR="00642FC6" w:rsidRPr="00642FC6" w14:paraId="22B4E8BD" w14:textId="77777777" w:rsidTr="007563DB">
        <w:trPr>
          <w:trHeight w:val="300"/>
        </w:trPr>
        <w:tc>
          <w:tcPr>
            <w:tcW w:w="883" w:type="dxa"/>
            <w:tcBorders>
              <w:top w:val="nil"/>
              <w:left w:val="nil"/>
              <w:bottom w:val="nil"/>
              <w:right w:val="nil"/>
            </w:tcBorders>
            <w:shd w:val="clear" w:color="auto" w:fill="auto"/>
            <w:noWrap/>
            <w:vAlign w:val="center"/>
            <w:hideMark/>
          </w:tcPr>
          <w:p w14:paraId="440A3730"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2</w:t>
            </w:r>
          </w:p>
        </w:tc>
        <w:tc>
          <w:tcPr>
            <w:tcW w:w="6488" w:type="dxa"/>
            <w:tcBorders>
              <w:top w:val="nil"/>
              <w:left w:val="nil"/>
              <w:bottom w:val="nil"/>
              <w:right w:val="nil"/>
            </w:tcBorders>
            <w:shd w:val="clear" w:color="auto" w:fill="auto"/>
            <w:noWrap/>
            <w:vAlign w:val="center"/>
            <w:hideMark/>
          </w:tcPr>
          <w:p w14:paraId="56F40BA2"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Izgradnja poslovne zone Dubravica</w:t>
            </w:r>
          </w:p>
        </w:tc>
        <w:tc>
          <w:tcPr>
            <w:tcW w:w="1701" w:type="dxa"/>
            <w:tcBorders>
              <w:top w:val="nil"/>
              <w:left w:val="nil"/>
              <w:bottom w:val="nil"/>
              <w:right w:val="nil"/>
            </w:tcBorders>
            <w:shd w:val="clear" w:color="auto" w:fill="auto"/>
            <w:noWrap/>
            <w:vAlign w:val="center"/>
            <w:hideMark/>
          </w:tcPr>
          <w:p w14:paraId="6B6F2A41"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209.114,97</w:t>
            </w:r>
          </w:p>
        </w:tc>
      </w:tr>
      <w:tr w:rsidR="00642FC6" w:rsidRPr="00642FC6" w14:paraId="4D6F71F4" w14:textId="77777777" w:rsidTr="007563DB">
        <w:trPr>
          <w:trHeight w:val="300"/>
        </w:trPr>
        <w:tc>
          <w:tcPr>
            <w:tcW w:w="883" w:type="dxa"/>
            <w:tcBorders>
              <w:top w:val="nil"/>
              <w:left w:val="nil"/>
              <w:bottom w:val="nil"/>
              <w:right w:val="nil"/>
            </w:tcBorders>
            <w:shd w:val="clear" w:color="auto" w:fill="auto"/>
            <w:noWrap/>
            <w:vAlign w:val="center"/>
            <w:hideMark/>
          </w:tcPr>
          <w:p w14:paraId="11516E82"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3</w:t>
            </w:r>
          </w:p>
        </w:tc>
        <w:tc>
          <w:tcPr>
            <w:tcW w:w="6488" w:type="dxa"/>
            <w:tcBorders>
              <w:top w:val="nil"/>
              <w:left w:val="nil"/>
              <w:bottom w:val="nil"/>
              <w:right w:val="nil"/>
            </w:tcBorders>
            <w:shd w:val="clear" w:color="auto" w:fill="auto"/>
            <w:noWrap/>
            <w:vAlign w:val="center"/>
            <w:hideMark/>
          </w:tcPr>
          <w:p w14:paraId="7C092E84"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Otkup zemljišta za infrastrukturne projekte</w:t>
            </w:r>
          </w:p>
        </w:tc>
        <w:tc>
          <w:tcPr>
            <w:tcW w:w="1701" w:type="dxa"/>
            <w:tcBorders>
              <w:top w:val="nil"/>
              <w:left w:val="nil"/>
              <w:bottom w:val="nil"/>
              <w:right w:val="nil"/>
            </w:tcBorders>
            <w:shd w:val="clear" w:color="auto" w:fill="auto"/>
            <w:noWrap/>
            <w:vAlign w:val="center"/>
            <w:hideMark/>
          </w:tcPr>
          <w:p w14:paraId="074A6E20"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150.370,00</w:t>
            </w:r>
          </w:p>
        </w:tc>
      </w:tr>
      <w:tr w:rsidR="00642FC6" w:rsidRPr="00642FC6" w14:paraId="3A4D096D" w14:textId="77777777" w:rsidTr="007563DB">
        <w:trPr>
          <w:trHeight w:val="300"/>
        </w:trPr>
        <w:tc>
          <w:tcPr>
            <w:tcW w:w="883" w:type="dxa"/>
            <w:tcBorders>
              <w:top w:val="nil"/>
              <w:left w:val="nil"/>
              <w:bottom w:val="nil"/>
              <w:right w:val="nil"/>
            </w:tcBorders>
            <w:shd w:val="clear" w:color="auto" w:fill="auto"/>
            <w:noWrap/>
            <w:vAlign w:val="center"/>
            <w:hideMark/>
          </w:tcPr>
          <w:p w14:paraId="47737D8C"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4</w:t>
            </w:r>
          </w:p>
        </w:tc>
        <w:tc>
          <w:tcPr>
            <w:tcW w:w="6488" w:type="dxa"/>
            <w:tcBorders>
              <w:top w:val="nil"/>
              <w:left w:val="nil"/>
              <w:bottom w:val="nil"/>
              <w:right w:val="nil"/>
            </w:tcBorders>
            <w:shd w:val="clear" w:color="auto" w:fill="auto"/>
            <w:noWrap/>
            <w:vAlign w:val="center"/>
            <w:hideMark/>
          </w:tcPr>
          <w:p w14:paraId="34A450E2"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Obnova parketa u Gradskoj dvorani</w:t>
            </w:r>
          </w:p>
        </w:tc>
        <w:tc>
          <w:tcPr>
            <w:tcW w:w="1701" w:type="dxa"/>
            <w:tcBorders>
              <w:top w:val="nil"/>
              <w:left w:val="nil"/>
              <w:bottom w:val="nil"/>
              <w:right w:val="nil"/>
            </w:tcBorders>
            <w:shd w:val="clear" w:color="auto" w:fill="auto"/>
            <w:noWrap/>
            <w:vAlign w:val="center"/>
            <w:hideMark/>
          </w:tcPr>
          <w:p w14:paraId="1EBFAC98"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65.647,22</w:t>
            </w:r>
          </w:p>
        </w:tc>
      </w:tr>
      <w:tr w:rsidR="00642FC6" w:rsidRPr="00642FC6" w14:paraId="08BDA645" w14:textId="77777777" w:rsidTr="007563DB">
        <w:trPr>
          <w:trHeight w:val="300"/>
        </w:trPr>
        <w:tc>
          <w:tcPr>
            <w:tcW w:w="883" w:type="dxa"/>
            <w:tcBorders>
              <w:top w:val="nil"/>
              <w:left w:val="nil"/>
              <w:bottom w:val="nil"/>
              <w:right w:val="nil"/>
            </w:tcBorders>
            <w:shd w:val="clear" w:color="auto" w:fill="auto"/>
            <w:noWrap/>
            <w:vAlign w:val="center"/>
            <w:hideMark/>
          </w:tcPr>
          <w:p w14:paraId="386F7C01"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5</w:t>
            </w:r>
          </w:p>
        </w:tc>
        <w:tc>
          <w:tcPr>
            <w:tcW w:w="6488" w:type="dxa"/>
            <w:tcBorders>
              <w:top w:val="nil"/>
              <w:left w:val="nil"/>
              <w:bottom w:val="nil"/>
              <w:right w:val="nil"/>
            </w:tcBorders>
            <w:shd w:val="clear" w:color="auto" w:fill="auto"/>
            <w:vAlign w:val="center"/>
            <w:hideMark/>
          </w:tcPr>
          <w:p w14:paraId="27F5114D"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DVM nabavka opreme</w:t>
            </w:r>
          </w:p>
        </w:tc>
        <w:tc>
          <w:tcPr>
            <w:tcW w:w="1701" w:type="dxa"/>
            <w:tcBorders>
              <w:top w:val="nil"/>
              <w:left w:val="nil"/>
              <w:bottom w:val="nil"/>
              <w:right w:val="nil"/>
            </w:tcBorders>
            <w:shd w:val="clear" w:color="auto" w:fill="auto"/>
            <w:noWrap/>
            <w:vAlign w:val="center"/>
            <w:hideMark/>
          </w:tcPr>
          <w:p w14:paraId="7FA56FC4"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50.562,41</w:t>
            </w:r>
          </w:p>
        </w:tc>
      </w:tr>
      <w:tr w:rsidR="00642FC6" w:rsidRPr="00642FC6" w14:paraId="287ED408" w14:textId="77777777" w:rsidTr="007563DB">
        <w:trPr>
          <w:trHeight w:val="300"/>
        </w:trPr>
        <w:tc>
          <w:tcPr>
            <w:tcW w:w="883" w:type="dxa"/>
            <w:tcBorders>
              <w:top w:val="nil"/>
              <w:left w:val="nil"/>
              <w:bottom w:val="nil"/>
              <w:right w:val="nil"/>
            </w:tcBorders>
            <w:shd w:val="clear" w:color="auto" w:fill="auto"/>
            <w:noWrap/>
            <w:vAlign w:val="center"/>
            <w:hideMark/>
          </w:tcPr>
          <w:p w14:paraId="6EA0667A"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6</w:t>
            </w:r>
          </w:p>
        </w:tc>
        <w:tc>
          <w:tcPr>
            <w:tcW w:w="6488" w:type="dxa"/>
            <w:tcBorders>
              <w:top w:val="nil"/>
              <w:left w:val="nil"/>
              <w:bottom w:val="nil"/>
              <w:right w:val="nil"/>
            </w:tcBorders>
            <w:shd w:val="clear" w:color="auto" w:fill="auto"/>
            <w:noWrap/>
            <w:vAlign w:val="center"/>
            <w:hideMark/>
          </w:tcPr>
          <w:p w14:paraId="1A88461E"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Pojačano održavanje cesta</w:t>
            </w:r>
          </w:p>
        </w:tc>
        <w:tc>
          <w:tcPr>
            <w:tcW w:w="1701" w:type="dxa"/>
            <w:tcBorders>
              <w:top w:val="nil"/>
              <w:left w:val="nil"/>
              <w:bottom w:val="nil"/>
              <w:right w:val="nil"/>
            </w:tcBorders>
            <w:shd w:val="clear" w:color="auto" w:fill="auto"/>
            <w:noWrap/>
            <w:vAlign w:val="center"/>
            <w:hideMark/>
          </w:tcPr>
          <w:p w14:paraId="78F6A0AC"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48.161,70</w:t>
            </w:r>
          </w:p>
        </w:tc>
      </w:tr>
      <w:tr w:rsidR="00642FC6" w:rsidRPr="00642FC6" w14:paraId="00E699EA" w14:textId="77777777" w:rsidTr="007563DB">
        <w:trPr>
          <w:trHeight w:val="300"/>
        </w:trPr>
        <w:tc>
          <w:tcPr>
            <w:tcW w:w="883" w:type="dxa"/>
            <w:tcBorders>
              <w:top w:val="nil"/>
              <w:left w:val="nil"/>
              <w:bottom w:val="nil"/>
              <w:right w:val="nil"/>
            </w:tcBorders>
            <w:shd w:val="clear" w:color="auto" w:fill="auto"/>
            <w:noWrap/>
            <w:vAlign w:val="center"/>
            <w:hideMark/>
          </w:tcPr>
          <w:p w14:paraId="2498FFF7"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7</w:t>
            </w:r>
          </w:p>
        </w:tc>
        <w:tc>
          <w:tcPr>
            <w:tcW w:w="6488" w:type="dxa"/>
            <w:tcBorders>
              <w:top w:val="nil"/>
              <w:left w:val="nil"/>
              <w:bottom w:val="nil"/>
              <w:right w:val="nil"/>
            </w:tcBorders>
            <w:shd w:val="clear" w:color="auto" w:fill="auto"/>
            <w:noWrap/>
            <w:vAlign w:val="center"/>
            <w:hideMark/>
          </w:tcPr>
          <w:p w14:paraId="1CA05E08"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Građenje javne rasvjete</w:t>
            </w:r>
          </w:p>
        </w:tc>
        <w:tc>
          <w:tcPr>
            <w:tcW w:w="1701" w:type="dxa"/>
            <w:tcBorders>
              <w:top w:val="nil"/>
              <w:left w:val="nil"/>
              <w:bottom w:val="nil"/>
              <w:right w:val="nil"/>
            </w:tcBorders>
            <w:shd w:val="clear" w:color="auto" w:fill="auto"/>
            <w:noWrap/>
            <w:vAlign w:val="center"/>
            <w:hideMark/>
          </w:tcPr>
          <w:p w14:paraId="4F440E54"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44.444,69</w:t>
            </w:r>
          </w:p>
        </w:tc>
      </w:tr>
      <w:tr w:rsidR="00642FC6" w:rsidRPr="00642FC6" w14:paraId="612B6B72" w14:textId="77777777" w:rsidTr="007563DB">
        <w:trPr>
          <w:trHeight w:val="300"/>
        </w:trPr>
        <w:tc>
          <w:tcPr>
            <w:tcW w:w="883" w:type="dxa"/>
            <w:tcBorders>
              <w:top w:val="nil"/>
              <w:left w:val="nil"/>
              <w:bottom w:val="nil"/>
              <w:right w:val="nil"/>
            </w:tcBorders>
            <w:shd w:val="clear" w:color="auto" w:fill="auto"/>
            <w:noWrap/>
            <w:vAlign w:val="center"/>
            <w:hideMark/>
          </w:tcPr>
          <w:p w14:paraId="29AB60FA"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8</w:t>
            </w:r>
          </w:p>
        </w:tc>
        <w:tc>
          <w:tcPr>
            <w:tcW w:w="6488" w:type="dxa"/>
            <w:tcBorders>
              <w:top w:val="nil"/>
              <w:left w:val="nil"/>
              <w:bottom w:val="nil"/>
              <w:right w:val="nil"/>
            </w:tcBorders>
            <w:shd w:val="clear" w:color="auto" w:fill="auto"/>
            <w:noWrap/>
            <w:vAlign w:val="center"/>
            <w:hideMark/>
          </w:tcPr>
          <w:p w14:paraId="2EB42ECA"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Prostorno planiranje</w:t>
            </w:r>
          </w:p>
        </w:tc>
        <w:tc>
          <w:tcPr>
            <w:tcW w:w="1701" w:type="dxa"/>
            <w:tcBorders>
              <w:top w:val="nil"/>
              <w:left w:val="nil"/>
              <w:bottom w:val="nil"/>
              <w:right w:val="nil"/>
            </w:tcBorders>
            <w:shd w:val="clear" w:color="auto" w:fill="auto"/>
            <w:noWrap/>
            <w:vAlign w:val="center"/>
            <w:hideMark/>
          </w:tcPr>
          <w:p w14:paraId="5173C3CD"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30.566,29</w:t>
            </w:r>
          </w:p>
        </w:tc>
      </w:tr>
      <w:tr w:rsidR="00642FC6" w:rsidRPr="00642FC6" w14:paraId="39664AED" w14:textId="77777777" w:rsidTr="007563DB">
        <w:trPr>
          <w:trHeight w:val="300"/>
        </w:trPr>
        <w:tc>
          <w:tcPr>
            <w:tcW w:w="883" w:type="dxa"/>
            <w:tcBorders>
              <w:top w:val="nil"/>
              <w:left w:val="nil"/>
              <w:bottom w:val="nil"/>
              <w:right w:val="nil"/>
            </w:tcBorders>
            <w:shd w:val="clear" w:color="auto" w:fill="auto"/>
            <w:noWrap/>
            <w:vAlign w:val="center"/>
            <w:hideMark/>
          </w:tcPr>
          <w:p w14:paraId="59C5E003"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9</w:t>
            </w:r>
          </w:p>
        </w:tc>
        <w:tc>
          <w:tcPr>
            <w:tcW w:w="6488" w:type="dxa"/>
            <w:tcBorders>
              <w:top w:val="nil"/>
              <w:left w:val="nil"/>
              <w:bottom w:val="nil"/>
              <w:right w:val="nil"/>
            </w:tcBorders>
            <w:shd w:val="clear" w:color="auto" w:fill="auto"/>
            <w:noWrap/>
            <w:vAlign w:val="center"/>
            <w:hideMark/>
          </w:tcPr>
          <w:p w14:paraId="172FA6A3"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UKSM - nabava opreme za manifestacije</w:t>
            </w:r>
          </w:p>
        </w:tc>
        <w:tc>
          <w:tcPr>
            <w:tcW w:w="1701" w:type="dxa"/>
            <w:tcBorders>
              <w:top w:val="nil"/>
              <w:left w:val="nil"/>
              <w:bottom w:val="nil"/>
              <w:right w:val="nil"/>
            </w:tcBorders>
            <w:shd w:val="clear" w:color="auto" w:fill="auto"/>
            <w:noWrap/>
            <w:vAlign w:val="center"/>
            <w:hideMark/>
          </w:tcPr>
          <w:p w14:paraId="1A188300"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27.047,64</w:t>
            </w:r>
          </w:p>
        </w:tc>
      </w:tr>
      <w:tr w:rsidR="00642FC6" w:rsidRPr="00642FC6" w14:paraId="48D33EAA" w14:textId="77777777" w:rsidTr="00284D9B">
        <w:trPr>
          <w:trHeight w:val="403"/>
        </w:trPr>
        <w:tc>
          <w:tcPr>
            <w:tcW w:w="883" w:type="dxa"/>
            <w:tcBorders>
              <w:top w:val="nil"/>
              <w:left w:val="nil"/>
              <w:bottom w:val="nil"/>
              <w:right w:val="nil"/>
            </w:tcBorders>
            <w:shd w:val="clear" w:color="auto" w:fill="auto"/>
            <w:noWrap/>
            <w:vAlign w:val="center"/>
            <w:hideMark/>
          </w:tcPr>
          <w:p w14:paraId="24553B38"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10</w:t>
            </w:r>
          </w:p>
        </w:tc>
        <w:tc>
          <w:tcPr>
            <w:tcW w:w="6488" w:type="dxa"/>
            <w:tcBorders>
              <w:top w:val="nil"/>
              <w:left w:val="nil"/>
              <w:bottom w:val="nil"/>
              <w:right w:val="nil"/>
            </w:tcBorders>
            <w:shd w:val="clear" w:color="auto" w:fill="auto"/>
            <w:vAlign w:val="center"/>
            <w:hideMark/>
          </w:tcPr>
          <w:p w14:paraId="74CD9401"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Rekonstrukcija i sanacija svlačionica na nogometnim terenima</w:t>
            </w:r>
          </w:p>
        </w:tc>
        <w:tc>
          <w:tcPr>
            <w:tcW w:w="1701" w:type="dxa"/>
            <w:tcBorders>
              <w:top w:val="nil"/>
              <w:left w:val="nil"/>
              <w:bottom w:val="nil"/>
              <w:right w:val="nil"/>
            </w:tcBorders>
            <w:shd w:val="clear" w:color="auto" w:fill="auto"/>
            <w:noWrap/>
            <w:vAlign w:val="center"/>
            <w:hideMark/>
          </w:tcPr>
          <w:p w14:paraId="0DB3E134"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25.283,59</w:t>
            </w:r>
          </w:p>
        </w:tc>
      </w:tr>
      <w:tr w:rsidR="00642FC6" w:rsidRPr="00642FC6" w14:paraId="20127C8C" w14:textId="77777777" w:rsidTr="007563DB">
        <w:trPr>
          <w:trHeight w:val="300"/>
        </w:trPr>
        <w:tc>
          <w:tcPr>
            <w:tcW w:w="883" w:type="dxa"/>
            <w:tcBorders>
              <w:top w:val="nil"/>
              <w:left w:val="nil"/>
              <w:bottom w:val="nil"/>
              <w:right w:val="nil"/>
            </w:tcBorders>
            <w:shd w:val="clear" w:color="auto" w:fill="auto"/>
            <w:noWrap/>
            <w:vAlign w:val="center"/>
            <w:hideMark/>
          </w:tcPr>
          <w:p w14:paraId="6B17D121" w14:textId="77777777" w:rsidR="00642FC6" w:rsidRPr="00642FC6" w:rsidRDefault="00642FC6" w:rsidP="00642FC6">
            <w:pPr>
              <w:spacing w:after="0" w:line="240" w:lineRule="auto"/>
              <w:jc w:val="center"/>
              <w:rPr>
                <w:rFonts w:ascii="Times New Roman" w:eastAsia="Times New Roman" w:hAnsi="Times New Roman" w:cs="Times New Roman"/>
                <w:i/>
                <w:iCs/>
                <w:color w:val="000000"/>
                <w:lang w:eastAsia="hr-HR"/>
              </w:rPr>
            </w:pPr>
            <w:r w:rsidRPr="00642FC6">
              <w:rPr>
                <w:rFonts w:ascii="Times New Roman" w:eastAsia="Times New Roman" w:hAnsi="Times New Roman" w:cs="Times New Roman"/>
                <w:i/>
                <w:iCs/>
                <w:color w:val="000000"/>
                <w:lang w:eastAsia="hr-HR"/>
              </w:rPr>
              <w:t>11</w:t>
            </w:r>
          </w:p>
        </w:tc>
        <w:tc>
          <w:tcPr>
            <w:tcW w:w="6488" w:type="dxa"/>
            <w:tcBorders>
              <w:top w:val="nil"/>
              <w:left w:val="nil"/>
              <w:bottom w:val="nil"/>
              <w:right w:val="nil"/>
            </w:tcBorders>
            <w:shd w:val="clear" w:color="auto" w:fill="auto"/>
            <w:noWrap/>
            <w:vAlign w:val="center"/>
            <w:hideMark/>
          </w:tcPr>
          <w:p w14:paraId="0BBEC2DF"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Proširenje kapaciteta kuhinje Dječjeg vrtića Radost</w:t>
            </w:r>
          </w:p>
        </w:tc>
        <w:tc>
          <w:tcPr>
            <w:tcW w:w="1701" w:type="dxa"/>
            <w:tcBorders>
              <w:top w:val="nil"/>
              <w:left w:val="nil"/>
              <w:bottom w:val="nil"/>
              <w:right w:val="nil"/>
            </w:tcBorders>
            <w:shd w:val="clear" w:color="auto" w:fill="auto"/>
            <w:noWrap/>
            <w:vAlign w:val="center"/>
            <w:hideMark/>
          </w:tcPr>
          <w:p w14:paraId="30469D6F"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r w:rsidRPr="00642FC6">
              <w:rPr>
                <w:rFonts w:ascii="Times New Roman" w:eastAsia="Times New Roman" w:hAnsi="Times New Roman" w:cs="Times New Roman"/>
                <w:color w:val="000000"/>
                <w:lang w:eastAsia="hr-HR"/>
              </w:rPr>
              <w:t>23.889,26</w:t>
            </w:r>
          </w:p>
        </w:tc>
      </w:tr>
      <w:tr w:rsidR="00642FC6" w:rsidRPr="00642FC6" w14:paraId="73063AF0" w14:textId="77777777" w:rsidTr="007563DB">
        <w:trPr>
          <w:trHeight w:val="300"/>
        </w:trPr>
        <w:tc>
          <w:tcPr>
            <w:tcW w:w="883" w:type="dxa"/>
            <w:tcBorders>
              <w:top w:val="nil"/>
              <w:left w:val="nil"/>
              <w:bottom w:val="nil"/>
              <w:right w:val="nil"/>
            </w:tcBorders>
            <w:shd w:val="clear" w:color="auto" w:fill="auto"/>
            <w:noWrap/>
            <w:vAlign w:val="center"/>
            <w:hideMark/>
          </w:tcPr>
          <w:p w14:paraId="0040DCCE" w14:textId="77777777" w:rsidR="00642FC6" w:rsidRPr="00642FC6" w:rsidRDefault="00642FC6" w:rsidP="00642FC6">
            <w:pPr>
              <w:spacing w:after="0" w:line="240" w:lineRule="auto"/>
              <w:jc w:val="center"/>
              <w:rPr>
                <w:rFonts w:ascii="Times New Roman" w:eastAsia="Times New Roman" w:hAnsi="Times New Roman" w:cs="Times New Roman"/>
                <w:color w:val="000000"/>
                <w:lang w:eastAsia="hr-HR"/>
              </w:rPr>
            </w:pPr>
          </w:p>
        </w:tc>
        <w:tc>
          <w:tcPr>
            <w:tcW w:w="6488" w:type="dxa"/>
            <w:tcBorders>
              <w:top w:val="nil"/>
              <w:left w:val="nil"/>
              <w:bottom w:val="nil"/>
              <w:right w:val="nil"/>
            </w:tcBorders>
            <w:shd w:val="clear" w:color="auto" w:fill="auto"/>
            <w:noWrap/>
            <w:vAlign w:val="center"/>
            <w:hideMark/>
          </w:tcPr>
          <w:p w14:paraId="53638B6C" w14:textId="77777777" w:rsidR="00642FC6" w:rsidRPr="00642FC6" w:rsidRDefault="00642FC6" w:rsidP="00642FC6">
            <w:pPr>
              <w:spacing w:after="0" w:line="240" w:lineRule="auto"/>
              <w:jc w:val="center"/>
              <w:rPr>
                <w:rFonts w:ascii="Times New Roman" w:eastAsia="Times New Roman" w:hAnsi="Times New Roman" w:cs="Times New Roman"/>
                <w:b/>
                <w:bCs/>
                <w:color w:val="FF0000"/>
                <w:lang w:eastAsia="hr-HR"/>
              </w:rPr>
            </w:pPr>
            <w:r w:rsidRPr="00642FC6">
              <w:rPr>
                <w:rFonts w:ascii="Times New Roman" w:eastAsia="Times New Roman" w:hAnsi="Times New Roman" w:cs="Times New Roman"/>
                <w:b/>
                <w:bCs/>
                <w:color w:val="FF0000"/>
                <w:lang w:eastAsia="hr-HR"/>
              </w:rPr>
              <w:t>Ukupno</w:t>
            </w:r>
          </w:p>
        </w:tc>
        <w:tc>
          <w:tcPr>
            <w:tcW w:w="1701" w:type="dxa"/>
            <w:tcBorders>
              <w:top w:val="nil"/>
              <w:left w:val="nil"/>
              <w:bottom w:val="nil"/>
              <w:right w:val="nil"/>
            </w:tcBorders>
            <w:shd w:val="clear" w:color="auto" w:fill="auto"/>
            <w:noWrap/>
            <w:vAlign w:val="center"/>
            <w:hideMark/>
          </w:tcPr>
          <w:p w14:paraId="2CE89E1B" w14:textId="77777777" w:rsidR="00642FC6" w:rsidRPr="00642FC6" w:rsidRDefault="00642FC6" w:rsidP="00642FC6">
            <w:pPr>
              <w:spacing w:after="0" w:line="240" w:lineRule="auto"/>
              <w:jc w:val="center"/>
              <w:rPr>
                <w:rFonts w:ascii="Times New Roman" w:eastAsia="Times New Roman" w:hAnsi="Times New Roman" w:cs="Times New Roman"/>
                <w:b/>
                <w:bCs/>
                <w:color w:val="FF0000"/>
                <w:lang w:eastAsia="hr-HR"/>
              </w:rPr>
            </w:pPr>
            <w:r w:rsidRPr="00642FC6">
              <w:rPr>
                <w:rFonts w:ascii="Times New Roman" w:eastAsia="Times New Roman" w:hAnsi="Times New Roman" w:cs="Times New Roman"/>
                <w:b/>
                <w:bCs/>
                <w:color w:val="FF0000"/>
                <w:lang w:eastAsia="hr-HR"/>
              </w:rPr>
              <w:t>950.271,76</w:t>
            </w:r>
          </w:p>
        </w:tc>
      </w:tr>
    </w:tbl>
    <w:p w14:paraId="44BF15A7" w14:textId="7775959E" w:rsidR="00373EC8" w:rsidRDefault="00373EC8" w:rsidP="00B62D6B">
      <w:pPr>
        <w:autoSpaceDE w:val="0"/>
        <w:autoSpaceDN w:val="0"/>
        <w:adjustRightInd w:val="0"/>
        <w:spacing w:after="0" w:line="240" w:lineRule="auto"/>
        <w:jc w:val="center"/>
        <w:rPr>
          <w:rFonts w:ascii="Times New Roman" w:hAnsi="Times New Roman" w:cs="Times New Roman"/>
          <w:sz w:val="24"/>
          <w:szCs w:val="24"/>
        </w:rPr>
      </w:pPr>
    </w:p>
    <w:p w14:paraId="59A9173A" w14:textId="77777777" w:rsidR="00642FC6" w:rsidRDefault="00642FC6" w:rsidP="00B62D6B">
      <w:pPr>
        <w:autoSpaceDE w:val="0"/>
        <w:autoSpaceDN w:val="0"/>
        <w:adjustRightInd w:val="0"/>
        <w:spacing w:after="0" w:line="240" w:lineRule="auto"/>
        <w:jc w:val="center"/>
        <w:rPr>
          <w:rFonts w:ascii="Times New Roman" w:hAnsi="Times New Roman" w:cs="Times New Roman"/>
          <w:sz w:val="24"/>
          <w:szCs w:val="24"/>
        </w:rPr>
      </w:pPr>
    </w:p>
    <w:p w14:paraId="71AE84C3" w14:textId="0FCC5BC3" w:rsidR="008F2874" w:rsidRDefault="000450D3" w:rsidP="000450D3">
      <w:pPr>
        <w:autoSpaceDE w:val="0"/>
        <w:autoSpaceDN w:val="0"/>
        <w:adjustRightInd w:val="0"/>
        <w:spacing w:after="0" w:line="240" w:lineRule="auto"/>
        <w:ind w:left="-284"/>
        <w:jc w:val="center"/>
        <w:rPr>
          <w:rFonts w:ascii="Times New Roman" w:hAnsi="Times New Roman" w:cs="Times New Roman"/>
          <w:sz w:val="24"/>
          <w:szCs w:val="24"/>
        </w:rPr>
      </w:pPr>
      <w:r>
        <w:rPr>
          <w:noProof/>
        </w:rPr>
        <w:lastRenderedPageBreak/>
        <w:drawing>
          <wp:inline distT="0" distB="0" distL="0" distR="0" wp14:anchorId="2DE8FA91" wp14:editId="0425216E">
            <wp:extent cx="6134986" cy="3430905"/>
            <wp:effectExtent l="0" t="0" r="18415" b="17145"/>
            <wp:docPr id="108659411" name="Grafikon 1">
              <a:extLst xmlns:a="http://schemas.openxmlformats.org/drawingml/2006/main">
                <a:ext uri="{FF2B5EF4-FFF2-40B4-BE49-F238E27FC236}">
                  <a16:creationId xmlns:a16="http://schemas.microsoft.com/office/drawing/2014/main" id="{DE0084DB-C1F7-5098-F4C6-099D0E95F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D3ED6D" w14:textId="77777777" w:rsidR="00284D9B" w:rsidRDefault="00284D9B" w:rsidP="00D04590">
      <w:pPr>
        <w:autoSpaceDE w:val="0"/>
        <w:autoSpaceDN w:val="0"/>
        <w:adjustRightInd w:val="0"/>
        <w:spacing w:after="0" w:line="240" w:lineRule="auto"/>
        <w:contextualSpacing/>
        <w:jc w:val="both"/>
        <w:rPr>
          <w:rFonts w:ascii="Times New Roman" w:hAnsi="Times New Roman" w:cs="Times New Roman"/>
          <w:b/>
          <w:bCs/>
          <w:sz w:val="24"/>
          <w:szCs w:val="24"/>
        </w:rPr>
      </w:pPr>
    </w:p>
    <w:p w14:paraId="684E6E5F" w14:textId="77777777" w:rsidR="00642FC6" w:rsidRDefault="00642FC6" w:rsidP="00D04590">
      <w:pPr>
        <w:autoSpaceDE w:val="0"/>
        <w:autoSpaceDN w:val="0"/>
        <w:adjustRightInd w:val="0"/>
        <w:spacing w:after="0" w:line="240" w:lineRule="auto"/>
        <w:contextualSpacing/>
        <w:jc w:val="both"/>
        <w:rPr>
          <w:rFonts w:ascii="Times New Roman" w:hAnsi="Times New Roman" w:cs="Times New Roman"/>
          <w:b/>
          <w:bCs/>
          <w:sz w:val="24"/>
          <w:szCs w:val="24"/>
        </w:rPr>
      </w:pPr>
    </w:p>
    <w:p w14:paraId="546BA41F" w14:textId="6D921BF3" w:rsidR="00346842" w:rsidRPr="004B68F1" w:rsidRDefault="00D04590" w:rsidP="00D04590">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Tablica </w:t>
      </w:r>
      <w:r w:rsidR="00E0737D">
        <w:rPr>
          <w:rFonts w:ascii="Times New Roman" w:hAnsi="Times New Roman" w:cs="Times New Roman"/>
          <w:b/>
          <w:bCs/>
          <w:sz w:val="24"/>
          <w:szCs w:val="24"/>
        </w:rPr>
        <w:t>10</w:t>
      </w:r>
      <w:r>
        <w:rPr>
          <w:rFonts w:ascii="Times New Roman" w:hAnsi="Times New Roman" w:cs="Times New Roman"/>
          <w:b/>
          <w:bCs/>
          <w:sz w:val="24"/>
          <w:szCs w:val="24"/>
        </w:rPr>
        <w:t xml:space="preserve">. </w:t>
      </w:r>
      <w:r w:rsidRPr="004B68F1">
        <w:rPr>
          <w:rFonts w:ascii="Times New Roman" w:hAnsi="Times New Roman" w:cs="Times New Roman"/>
          <w:b/>
          <w:bCs/>
          <w:sz w:val="24"/>
          <w:szCs w:val="24"/>
        </w:rPr>
        <w:t>IZDACI ZA FINANCIJSKU IMOVINU I OTPLATE ZAJMOVA</w:t>
      </w:r>
    </w:p>
    <w:tbl>
      <w:tblPr>
        <w:tblW w:w="9640" w:type="dxa"/>
        <w:tblInd w:w="-284" w:type="dxa"/>
        <w:tblLook w:val="04A0" w:firstRow="1" w:lastRow="0" w:firstColumn="1" w:lastColumn="0" w:noHBand="0" w:noVBand="1"/>
      </w:tblPr>
      <w:tblGrid>
        <w:gridCol w:w="4395"/>
        <w:gridCol w:w="1116"/>
        <w:gridCol w:w="1134"/>
        <w:gridCol w:w="1134"/>
        <w:gridCol w:w="992"/>
        <w:gridCol w:w="966"/>
      </w:tblGrid>
      <w:tr w:rsidR="00DD145E" w:rsidRPr="00DD145E" w14:paraId="7E9CC009" w14:textId="77777777" w:rsidTr="00D25EFE">
        <w:trPr>
          <w:trHeight w:val="255"/>
        </w:trPr>
        <w:tc>
          <w:tcPr>
            <w:tcW w:w="4395" w:type="dxa"/>
            <w:tcBorders>
              <w:top w:val="nil"/>
              <w:left w:val="nil"/>
              <w:bottom w:val="nil"/>
              <w:right w:val="nil"/>
            </w:tcBorders>
            <w:shd w:val="clear" w:color="000000" w:fill="C0C0C0"/>
            <w:noWrap/>
            <w:vAlign w:val="bottom"/>
            <w:hideMark/>
          </w:tcPr>
          <w:p w14:paraId="26DD13EB"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proofErr w:type="spellStart"/>
            <w:r w:rsidRPr="00DD145E">
              <w:rPr>
                <w:rFonts w:ascii="Times New Roman" w:eastAsia="Times New Roman" w:hAnsi="Times New Roman" w:cs="Times New Roman"/>
                <w:b/>
                <w:bCs/>
                <w:sz w:val="20"/>
                <w:szCs w:val="20"/>
                <w:lang w:eastAsia="hr-HR"/>
              </w:rPr>
              <w:t>Racun</w:t>
            </w:r>
            <w:proofErr w:type="spellEnd"/>
            <w:r w:rsidRPr="00DD145E">
              <w:rPr>
                <w:rFonts w:ascii="Times New Roman" w:eastAsia="Times New Roman" w:hAnsi="Times New Roman" w:cs="Times New Roman"/>
                <w:b/>
                <w:bCs/>
                <w:sz w:val="20"/>
                <w:szCs w:val="20"/>
                <w:lang w:eastAsia="hr-HR"/>
              </w:rPr>
              <w:t>/Opis</w:t>
            </w:r>
          </w:p>
        </w:tc>
        <w:tc>
          <w:tcPr>
            <w:tcW w:w="1116" w:type="dxa"/>
            <w:tcBorders>
              <w:top w:val="nil"/>
              <w:left w:val="nil"/>
              <w:bottom w:val="nil"/>
              <w:right w:val="nil"/>
            </w:tcBorders>
            <w:shd w:val="clear" w:color="000000" w:fill="C0C0C0"/>
            <w:noWrap/>
            <w:vAlign w:val="bottom"/>
            <w:hideMark/>
          </w:tcPr>
          <w:p w14:paraId="0A51E542" w14:textId="77777777" w:rsidR="00DD145E" w:rsidRPr="00DD145E" w:rsidRDefault="00DD145E" w:rsidP="00DD145E">
            <w:pPr>
              <w:spacing w:after="0" w:line="240" w:lineRule="auto"/>
              <w:jc w:val="center"/>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Izvršenje 2022. €</w:t>
            </w:r>
          </w:p>
        </w:tc>
        <w:tc>
          <w:tcPr>
            <w:tcW w:w="1134" w:type="dxa"/>
            <w:tcBorders>
              <w:top w:val="nil"/>
              <w:left w:val="nil"/>
              <w:bottom w:val="nil"/>
              <w:right w:val="nil"/>
            </w:tcBorders>
            <w:shd w:val="clear" w:color="000000" w:fill="C0C0C0"/>
            <w:noWrap/>
            <w:vAlign w:val="bottom"/>
            <w:hideMark/>
          </w:tcPr>
          <w:p w14:paraId="02D4C203" w14:textId="77777777" w:rsidR="00DD145E" w:rsidRPr="00DD145E" w:rsidRDefault="00DD145E" w:rsidP="00DD145E">
            <w:pPr>
              <w:spacing w:after="0" w:line="240" w:lineRule="auto"/>
              <w:jc w:val="center"/>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Izvorni plan 2023. €</w:t>
            </w:r>
          </w:p>
        </w:tc>
        <w:tc>
          <w:tcPr>
            <w:tcW w:w="1134" w:type="dxa"/>
            <w:tcBorders>
              <w:top w:val="nil"/>
              <w:left w:val="nil"/>
              <w:bottom w:val="nil"/>
              <w:right w:val="nil"/>
            </w:tcBorders>
            <w:shd w:val="clear" w:color="000000" w:fill="C0C0C0"/>
            <w:noWrap/>
            <w:vAlign w:val="bottom"/>
            <w:hideMark/>
          </w:tcPr>
          <w:p w14:paraId="3723A6EF" w14:textId="77777777" w:rsidR="00DD145E" w:rsidRPr="00DD145E" w:rsidRDefault="00DD145E" w:rsidP="00DD145E">
            <w:pPr>
              <w:spacing w:after="0" w:line="240" w:lineRule="auto"/>
              <w:jc w:val="center"/>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Izvršenje 2023. €</w:t>
            </w:r>
          </w:p>
        </w:tc>
        <w:tc>
          <w:tcPr>
            <w:tcW w:w="992" w:type="dxa"/>
            <w:tcBorders>
              <w:top w:val="nil"/>
              <w:left w:val="nil"/>
              <w:bottom w:val="nil"/>
              <w:right w:val="nil"/>
            </w:tcBorders>
            <w:shd w:val="clear" w:color="000000" w:fill="C0C0C0"/>
            <w:noWrap/>
            <w:vAlign w:val="bottom"/>
            <w:hideMark/>
          </w:tcPr>
          <w:p w14:paraId="6DC8015B" w14:textId="77777777" w:rsidR="00DD145E" w:rsidRPr="00DD145E" w:rsidRDefault="00DD145E" w:rsidP="00DD145E">
            <w:pPr>
              <w:spacing w:after="0" w:line="240" w:lineRule="auto"/>
              <w:jc w:val="center"/>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Indeks 3/1</w:t>
            </w:r>
          </w:p>
        </w:tc>
        <w:tc>
          <w:tcPr>
            <w:tcW w:w="869" w:type="dxa"/>
            <w:tcBorders>
              <w:top w:val="nil"/>
              <w:left w:val="nil"/>
              <w:bottom w:val="nil"/>
              <w:right w:val="nil"/>
            </w:tcBorders>
            <w:shd w:val="clear" w:color="000000" w:fill="C0C0C0"/>
            <w:noWrap/>
            <w:vAlign w:val="bottom"/>
            <w:hideMark/>
          </w:tcPr>
          <w:p w14:paraId="2CE8EB6F" w14:textId="77777777" w:rsidR="00DD145E" w:rsidRPr="00DD145E" w:rsidRDefault="00DD145E" w:rsidP="00DD145E">
            <w:pPr>
              <w:spacing w:after="0" w:line="240" w:lineRule="auto"/>
              <w:jc w:val="center"/>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Indeks 3/2</w:t>
            </w:r>
          </w:p>
        </w:tc>
      </w:tr>
      <w:tr w:rsidR="00DD145E" w:rsidRPr="00DD145E" w14:paraId="55DE3818" w14:textId="77777777" w:rsidTr="00D25EFE">
        <w:trPr>
          <w:trHeight w:val="255"/>
        </w:trPr>
        <w:tc>
          <w:tcPr>
            <w:tcW w:w="4395" w:type="dxa"/>
            <w:tcBorders>
              <w:top w:val="nil"/>
              <w:left w:val="nil"/>
              <w:bottom w:val="nil"/>
              <w:right w:val="nil"/>
            </w:tcBorders>
            <w:shd w:val="clear" w:color="000000" w:fill="808080"/>
            <w:noWrap/>
            <w:vAlign w:val="bottom"/>
            <w:hideMark/>
          </w:tcPr>
          <w:p w14:paraId="5E801ABE" w14:textId="77777777" w:rsidR="00DD145E" w:rsidRPr="00DD145E" w:rsidRDefault="00DD145E" w:rsidP="00DD145E">
            <w:pPr>
              <w:spacing w:after="0" w:line="240" w:lineRule="auto"/>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B. RAČUN ZADUŽIVANJA FINANCIRANJA</w:t>
            </w:r>
          </w:p>
        </w:tc>
        <w:tc>
          <w:tcPr>
            <w:tcW w:w="1116" w:type="dxa"/>
            <w:tcBorders>
              <w:top w:val="nil"/>
              <w:left w:val="nil"/>
              <w:bottom w:val="nil"/>
              <w:right w:val="nil"/>
            </w:tcBorders>
            <w:shd w:val="clear" w:color="000000" w:fill="808080"/>
            <w:noWrap/>
            <w:vAlign w:val="bottom"/>
            <w:hideMark/>
          </w:tcPr>
          <w:p w14:paraId="738EE66D" w14:textId="77777777" w:rsidR="00DD145E" w:rsidRPr="00DD145E" w:rsidRDefault="00DD145E" w:rsidP="00DD145E">
            <w:pPr>
              <w:spacing w:after="0" w:line="240" w:lineRule="auto"/>
              <w:jc w:val="center"/>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1</w:t>
            </w:r>
          </w:p>
        </w:tc>
        <w:tc>
          <w:tcPr>
            <w:tcW w:w="1134" w:type="dxa"/>
            <w:tcBorders>
              <w:top w:val="nil"/>
              <w:left w:val="nil"/>
              <w:bottom w:val="nil"/>
              <w:right w:val="nil"/>
            </w:tcBorders>
            <w:shd w:val="clear" w:color="000000" w:fill="808080"/>
            <w:noWrap/>
            <w:vAlign w:val="bottom"/>
            <w:hideMark/>
          </w:tcPr>
          <w:p w14:paraId="4C2AEA05" w14:textId="77777777" w:rsidR="00DD145E" w:rsidRPr="00DD145E" w:rsidRDefault="00DD145E" w:rsidP="00DD145E">
            <w:pPr>
              <w:spacing w:after="0" w:line="240" w:lineRule="auto"/>
              <w:jc w:val="center"/>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2</w:t>
            </w:r>
          </w:p>
        </w:tc>
        <w:tc>
          <w:tcPr>
            <w:tcW w:w="1134" w:type="dxa"/>
            <w:tcBorders>
              <w:top w:val="nil"/>
              <w:left w:val="nil"/>
              <w:bottom w:val="nil"/>
              <w:right w:val="nil"/>
            </w:tcBorders>
            <w:shd w:val="clear" w:color="000000" w:fill="808080"/>
            <w:noWrap/>
            <w:vAlign w:val="bottom"/>
            <w:hideMark/>
          </w:tcPr>
          <w:p w14:paraId="25609690" w14:textId="77777777" w:rsidR="00DD145E" w:rsidRPr="00DD145E" w:rsidRDefault="00DD145E" w:rsidP="00DD145E">
            <w:pPr>
              <w:spacing w:after="0" w:line="240" w:lineRule="auto"/>
              <w:jc w:val="center"/>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3</w:t>
            </w:r>
          </w:p>
        </w:tc>
        <w:tc>
          <w:tcPr>
            <w:tcW w:w="992" w:type="dxa"/>
            <w:tcBorders>
              <w:top w:val="nil"/>
              <w:left w:val="nil"/>
              <w:bottom w:val="nil"/>
              <w:right w:val="nil"/>
            </w:tcBorders>
            <w:shd w:val="clear" w:color="000000" w:fill="808080"/>
            <w:noWrap/>
            <w:vAlign w:val="bottom"/>
            <w:hideMark/>
          </w:tcPr>
          <w:p w14:paraId="057CD680" w14:textId="77777777" w:rsidR="00DD145E" w:rsidRPr="00DD145E" w:rsidRDefault="00DD145E" w:rsidP="00DD145E">
            <w:pPr>
              <w:spacing w:after="0" w:line="240" w:lineRule="auto"/>
              <w:jc w:val="center"/>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4</w:t>
            </w:r>
          </w:p>
        </w:tc>
        <w:tc>
          <w:tcPr>
            <w:tcW w:w="869" w:type="dxa"/>
            <w:tcBorders>
              <w:top w:val="nil"/>
              <w:left w:val="nil"/>
              <w:bottom w:val="nil"/>
              <w:right w:val="nil"/>
            </w:tcBorders>
            <w:shd w:val="clear" w:color="000000" w:fill="808080"/>
            <w:noWrap/>
            <w:vAlign w:val="bottom"/>
            <w:hideMark/>
          </w:tcPr>
          <w:p w14:paraId="213DAB38" w14:textId="77777777" w:rsidR="00DD145E" w:rsidRPr="00DD145E" w:rsidRDefault="00DD145E" w:rsidP="00DD145E">
            <w:pPr>
              <w:spacing w:after="0" w:line="240" w:lineRule="auto"/>
              <w:jc w:val="center"/>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5</w:t>
            </w:r>
          </w:p>
        </w:tc>
      </w:tr>
      <w:tr w:rsidR="00DD145E" w:rsidRPr="00DD145E" w14:paraId="7F1FF679" w14:textId="77777777" w:rsidTr="00D25EFE">
        <w:trPr>
          <w:trHeight w:val="255"/>
        </w:trPr>
        <w:tc>
          <w:tcPr>
            <w:tcW w:w="4395" w:type="dxa"/>
            <w:tcBorders>
              <w:top w:val="nil"/>
              <w:left w:val="nil"/>
              <w:bottom w:val="nil"/>
              <w:right w:val="nil"/>
            </w:tcBorders>
            <w:shd w:val="clear" w:color="auto" w:fill="auto"/>
            <w:noWrap/>
            <w:vAlign w:val="bottom"/>
            <w:hideMark/>
          </w:tcPr>
          <w:p w14:paraId="491AC5C3"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8 Primici od financijske imovine i zaduživanja</w:t>
            </w:r>
          </w:p>
        </w:tc>
        <w:tc>
          <w:tcPr>
            <w:tcW w:w="1116" w:type="dxa"/>
            <w:tcBorders>
              <w:top w:val="nil"/>
              <w:left w:val="nil"/>
              <w:bottom w:val="nil"/>
              <w:right w:val="nil"/>
            </w:tcBorders>
            <w:shd w:val="clear" w:color="auto" w:fill="auto"/>
            <w:noWrap/>
            <w:vAlign w:val="bottom"/>
            <w:hideMark/>
          </w:tcPr>
          <w:p w14:paraId="2321A9E6"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177.173,00</w:t>
            </w:r>
          </w:p>
        </w:tc>
        <w:tc>
          <w:tcPr>
            <w:tcW w:w="1134" w:type="dxa"/>
            <w:tcBorders>
              <w:top w:val="nil"/>
              <w:left w:val="nil"/>
              <w:bottom w:val="nil"/>
              <w:right w:val="nil"/>
            </w:tcBorders>
            <w:shd w:val="clear" w:color="auto" w:fill="auto"/>
            <w:noWrap/>
            <w:vAlign w:val="bottom"/>
            <w:hideMark/>
          </w:tcPr>
          <w:p w14:paraId="5D7FB126"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665.000,00</w:t>
            </w:r>
          </w:p>
        </w:tc>
        <w:tc>
          <w:tcPr>
            <w:tcW w:w="1134" w:type="dxa"/>
            <w:tcBorders>
              <w:top w:val="nil"/>
              <w:left w:val="nil"/>
              <w:bottom w:val="nil"/>
              <w:right w:val="nil"/>
            </w:tcBorders>
            <w:shd w:val="clear" w:color="auto" w:fill="auto"/>
            <w:noWrap/>
            <w:vAlign w:val="bottom"/>
            <w:hideMark/>
          </w:tcPr>
          <w:p w14:paraId="06BBDB6B"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162.618,45</w:t>
            </w:r>
          </w:p>
        </w:tc>
        <w:tc>
          <w:tcPr>
            <w:tcW w:w="992" w:type="dxa"/>
            <w:tcBorders>
              <w:top w:val="nil"/>
              <w:left w:val="nil"/>
              <w:bottom w:val="nil"/>
              <w:right w:val="nil"/>
            </w:tcBorders>
            <w:shd w:val="clear" w:color="auto" w:fill="auto"/>
            <w:noWrap/>
            <w:vAlign w:val="bottom"/>
            <w:hideMark/>
          </w:tcPr>
          <w:p w14:paraId="6FDD5ED3"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91,79%</w:t>
            </w:r>
          </w:p>
        </w:tc>
        <w:tc>
          <w:tcPr>
            <w:tcW w:w="869" w:type="dxa"/>
            <w:tcBorders>
              <w:top w:val="nil"/>
              <w:left w:val="nil"/>
              <w:bottom w:val="nil"/>
              <w:right w:val="nil"/>
            </w:tcBorders>
            <w:shd w:val="clear" w:color="auto" w:fill="auto"/>
            <w:noWrap/>
            <w:vAlign w:val="bottom"/>
            <w:hideMark/>
          </w:tcPr>
          <w:p w14:paraId="1A8BC562"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24,45%</w:t>
            </w:r>
          </w:p>
        </w:tc>
      </w:tr>
      <w:tr w:rsidR="00DD145E" w:rsidRPr="00DD145E" w14:paraId="54A38266" w14:textId="77777777" w:rsidTr="00D25EFE">
        <w:trPr>
          <w:trHeight w:val="255"/>
        </w:trPr>
        <w:tc>
          <w:tcPr>
            <w:tcW w:w="4395" w:type="dxa"/>
            <w:tcBorders>
              <w:top w:val="nil"/>
              <w:left w:val="nil"/>
              <w:bottom w:val="nil"/>
              <w:right w:val="nil"/>
            </w:tcBorders>
            <w:shd w:val="clear" w:color="auto" w:fill="auto"/>
            <w:noWrap/>
            <w:vAlign w:val="bottom"/>
            <w:hideMark/>
          </w:tcPr>
          <w:p w14:paraId="083F70CE"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84 Primici od zaduživanja</w:t>
            </w:r>
          </w:p>
        </w:tc>
        <w:tc>
          <w:tcPr>
            <w:tcW w:w="1116" w:type="dxa"/>
            <w:tcBorders>
              <w:top w:val="nil"/>
              <w:left w:val="nil"/>
              <w:bottom w:val="nil"/>
              <w:right w:val="nil"/>
            </w:tcBorders>
            <w:shd w:val="clear" w:color="auto" w:fill="auto"/>
            <w:noWrap/>
            <w:vAlign w:val="bottom"/>
            <w:hideMark/>
          </w:tcPr>
          <w:p w14:paraId="04D7313B"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177.173,00</w:t>
            </w:r>
          </w:p>
        </w:tc>
        <w:tc>
          <w:tcPr>
            <w:tcW w:w="1134" w:type="dxa"/>
            <w:tcBorders>
              <w:top w:val="nil"/>
              <w:left w:val="nil"/>
              <w:bottom w:val="nil"/>
              <w:right w:val="nil"/>
            </w:tcBorders>
            <w:shd w:val="clear" w:color="auto" w:fill="auto"/>
            <w:noWrap/>
            <w:vAlign w:val="bottom"/>
            <w:hideMark/>
          </w:tcPr>
          <w:p w14:paraId="4E886638"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665.000,00</w:t>
            </w:r>
          </w:p>
        </w:tc>
        <w:tc>
          <w:tcPr>
            <w:tcW w:w="1134" w:type="dxa"/>
            <w:tcBorders>
              <w:top w:val="nil"/>
              <w:left w:val="nil"/>
              <w:bottom w:val="nil"/>
              <w:right w:val="nil"/>
            </w:tcBorders>
            <w:shd w:val="clear" w:color="auto" w:fill="auto"/>
            <w:noWrap/>
            <w:vAlign w:val="bottom"/>
            <w:hideMark/>
          </w:tcPr>
          <w:p w14:paraId="61C65E9D"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162.618,45</w:t>
            </w:r>
          </w:p>
        </w:tc>
        <w:tc>
          <w:tcPr>
            <w:tcW w:w="992" w:type="dxa"/>
            <w:tcBorders>
              <w:top w:val="nil"/>
              <w:left w:val="nil"/>
              <w:bottom w:val="nil"/>
              <w:right w:val="nil"/>
            </w:tcBorders>
            <w:shd w:val="clear" w:color="auto" w:fill="auto"/>
            <w:noWrap/>
            <w:vAlign w:val="bottom"/>
            <w:hideMark/>
          </w:tcPr>
          <w:p w14:paraId="122898EF"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91,79%</w:t>
            </w:r>
          </w:p>
        </w:tc>
        <w:tc>
          <w:tcPr>
            <w:tcW w:w="869" w:type="dxa"/>
            <w:tcBorders>
              <w:top w:val="nil"/>
              <w:left w:val="nil"/>
              <w:bottom w:val="nil"/>
              <w:right w:val="nil"/>
            </w:tcBorders>
            <w:shd w:val="clear" w:color="auto" w:fill="auto"/>
            <w:noWrap/>
            <w:vAlign w:val="bottom"/>
            <w:hideMark/>
          </w:tcPr>
          <w:p w14:paraId="3A7FD1E1"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24,45%</w:t>
            </w:r>
          </w:p>
        </w:tc>
      </w:tr>
      <w:tr w:rsidR="00DD145E" w:rsidRPr="00DD145E" w14:paraId="3188AEA0" w14:textId="77777777" w:rsidTr="00D25EFE">
        <w:trPr>
          <w:trHeight w:val="255"/>
        </w:trPr>
        <w:tc>
          <w:tcPr>
            <w:tcW w:w="4395" w:type="dxa"/>
            <w:tcBorders>
              <w:top w:val="nil"/>
              <w:left w:val="nil"/>
              <w:bottom w:val="nil"/>
              <w:right w:val="nil"/>
            </w:tcBorders>
            <w:shd w:val="clear" w:color="auto" w:fill="auto"/>
            <w:noWrap/>
            <w:vAlign w:val="bottom"/>
            <w:hideMark/>
          </w:tcPr>
          <w:p w14:paraId="1FCE5ED8"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844 Primljeni krediti i zajmovi od kreditnih i ostalih financijskih institucija izvan javnog sektora</w:t>
            </w:r>
          </w:p>
        </w:tc>
        <w:tc>
          <w:tcPr>
            <w:tcW w:w="1116" w:type="dxa"/>
            <w:tcBorders>
              <w:top w:val="nil"/>
              <w:left w:val="nil"/>
              <w:bottom w:val="nil"/>
              <w:right w:val="nil"/>
            </w:tcBorders>
            <w:shd w:val="clear" w:color="auto" w:fill="auto"/>
            <w:noWrap/>
            <w:vAlign w:val="bottom"/>
            <w:hideMark/>
          </w:tcPr>
          <w:p w14:paraId="4B194B80"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4724ED5"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0471958"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162.618,45</w:t>
            </w:r>
          </w:p>
        </w:tc>
        <w:tc>
          <w:tcPr>
            <w:tcW w:w="992" w:type="dxa"/>
            <w:tcBorders>
              <w:top w:val="nil"/>
              <w:left w:val="nil"/>
              <w:bottom w:val="nil"/>
              <w:right w:val="nil"/>
            </w:tcBorders>
            <w:shd w:val="clear" w:color="auto" w:fill="auto"/>
            <w:noWrap/>
            <w:vAlign w:val="bottom"/>
            <w:hideMark/>
          </w:tcPr>
          <w:p w14:paraId="52A4283F"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7EA8EC93"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20F4ABCF" w14:textId="77777777" w:rsidTr="00D25EFE">
        <w:trPr>
          <w:trHeight w:val="255"/>
        </w:trPr>
        <w:tc>
          <w:tcPr>
            <w:tcW w:w="4395" w:type="dxa"/>
            <w:tcBorders>
              <w:top w:val="nil"/>
              <w:left w:val="nil"/>
              <w:bottom w:val="nil"/>
              <w:right w:val="nil"/>
            </w:tcBorders>
            <w:shd w:val="clear" w:color="auto" w:fill="auto"/>
            <w:noWrap/>
            <w:vAlign w:val="bottom"/>
            <w:hideMark/>
          </w:tcPr>
          <w:p w14:paraId="63A00744"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 xml:space="preserve">8443 </w:t>
            </w:r>
            <w:bookmarkStart w:id="2" w:name="_Hlk164949870"/>
            <w:r w:rsidRPr="00DD145E">
              <w:rPr>
                <w:rFonts w:ascii="Times New Roman" w:eastAsia="Times New Roman" w:hAnsi="Times New Roman" w:cs="Times New Roman"/>
                <w:sz w:val="20"/>
                <w:szCs w:val="20"/>
                <w:lang w:eastAsia="hr-HR"/>
              </w:rPr>
              <w:t>Primljeni krediti od tuzemnih kreditnih institucija izvan javnog sektora</w:t>
            </w:r>
            <w:bookmarkEnd w:id="2"/>
          </w:p>
        </w:tc>
        <w:tc>
          <w:tcPr>
            <w:tcW w:w="1116" w:type="dxa"/>
            <w:tcBorders>
              <w:top w:val="nil"/>
              <w:left w:val="nil"/>
              <w:bottom w:val="nil"/>
              <w:right w:val="nil"/>
            </w:tcBorders>
            <w:shd w:val="clear" w:color="auto" w:fill="auto"/>
            <w:noWrap/>
            <w:vAlign w:val="bottom"/>
            <w:hideMark/>
          </w:tcPr>
          <w:p w14:paraId="0D439F10"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7639D6BE"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3F01E20"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162.618,45</w:t>
            </w:r>
          </w:p>
        </w:tc>
        <w:tc>
          <w:tcPr>
            <w:tcW w:w="992" w:type="dxa"/>
            <w:tcBorders>
              <w:top w:val="nil"/>
              <w:left w:val="nil"/>
              <w:bottom w:val="nil"/>
              <w:right w:val="nil"/>
            </w:tcBorders>
            <w:shd w:val="clear" w:color="auto" w:fill="auto"/>
            <w:noWrap/>
            <w:vAlign w:val="bottom"/>
            <w:hideMark/>
          </w:tcPr>
          <w:p w14:paraId="4DC08911"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6E572A0A"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0DE946BA" w14:textId="77777777" w:rsidTr="00D25EFE">
        <w:trPr>
          <w:trHeight w:val="255"/>
        </w:trPr>
        <w:tc>
          <w:tcPr>
            <w:tcW w:w="4395" w:type="dxa"/>
            <w:tcBorders>
              <w:top w:val="nil"/>
              <w:left w:val="nil"/>
              <w:bottom w:val="nil"/>
              <w:right w:val="nil"/>
            </w:tcBorders>
            <w:shd w:val="clear" w:color="auto" w:fill="auto"/>
            <w:noWrap/>
            <w:vAlign w:val="bottom"/>
            <w:hideMark/>
          </w:tcPr>
          <w:p w14:paraId="656FE682"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847 Primljeni zajmovi od drugih razina vlasti</w:t>
            </w:r>
          </w:p>
        </w:tc>
        <w:tc>
          <w:tcPr>
            <w:tcW w:w="1116" w:type="dxa"/>
            <w:tcBorders>
              <w:top w:val="nil"/>
              <w:left w:val="nil"/>
              <w:bottom w:val="nil"/>
              <w:right w:val="nil"/>
            </w:tcBorders>
            <w:shd w:val="clear" w:color="auto" w:fill="auto"/>
            <w:noWrap/>
            <w:vAlign w:val="bottom"/>
            <w:hideMark/>
          </w:tcPr>
          <w:p w14:paraId="10EAFFEB"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177.173,00</w:t>
            </w:r>
          </w:p>
        </w:tc>
        <w:tc>
          <w:tcPr>
            <w:tcW w:w="1134" w:type="dxa"/>
            <w:tcBorders>
              <w:top w:val="nil"/>
              <w:left w:val="nil"/>
              <w:bottom w:val="nil"/>
              <w:right w:val="nil"/>
            </w:tcBorders>
            <w:shd w:val="clear" w:color="auto" w:fill="auto"/>
            <w:noWrap/>
            <w:vAlign w:val="bottom"/>
            <w:hideMark/>
          </w:tcPr>
          <w:p w14:paraId="2268830F"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E78A221"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4F09100"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6BF76BA3"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0795E130" w14:textId="77777777" w:rsidTr="00D25EFE">
        <w:trPr>
          <w:trHeight w:val="255"/>
        </w:trPr>
        <w:tc>
          <w:tcPr>
            <w:tcW w:w="4395" w:type="dxa"/>
            <w:tcBorders>
              <w:top w:val="nil"/>
              <w:left w:val="nil"/>
              <w:bottom w:val="nil"/>
              <w:right w:val="nil"/>
            </w:tcBorders>
            <w:shd w:val="clear" w:color="auto" w:fill="auto"/>
            <w:noWrap/>
            <w:vAlign w:val="bottom"/>
            <w:hideMark/>
          </w:tcPr>
          <w:p w14:paraId="494B0072"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8471 Primljeni zajmovi od državnog proračuna</w:t>
            </w:r>
          </w:p>
        </w:tc>
        <w:tc>
          <w:tcPr>
            <w:tcW w:w="1116" w:type="dxa"/>
            <w:tcBorders>
              <w:top w:val="nil"/>
              <w:left w:val="nil"/>
              <w:bottom w:val="nil"/>
              <w:right w:val="nil"/>
            </w:tcBorders>
            <w:shd w:val="clear" w:color="auto" w:fill="auto"/>
            <w:noWrap/>
            <w:vAlign w:val="bottom"/>
            <w:hideMark/>
          </w:tcPr>
          <w:p w14:paraId="5D5CFC10"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177.173,00</w:t>
            </w:r>
          </w:p>
        </w:tc>
        <w:tc>
          <w:tcPr>
            <w:tcW w:w="1134" w:type="dxa"/>
            <w:tcBorders>
              <w:top w:val="nil"/>
              <w:left w:val="nil"/>
              <w:bottom w:val="nil"/>
              <w:right w:val="nil"/>
            </w:tcBorders>
            <w:shd w:val="clear" w:color="auto" w:fill="auto"/>
            <w:noWrap/>
            <w:vAlign w:val="bottom"/>
            <w:hideMark/>
          </w:tcPr>
          <w:p w14:paraId="533EEC2B"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FF71F37"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675428B"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4B86A5DD"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57AF932E" w14:textId="77777777" w:rsidTr="00D25EFE">
        <w:trPr>
          <w:trHeight w:val="255"/>
        </w:trPr>
        <w:tc>
          <w:tcPr>
            <w:tcW w:w="4395" w:type="dxa"/>
            <w:tcBorders>
              <w:top w:val="nil"/>
              <w:left w:val="nil"/>
              <w:bottom w:val="nil"/>
              <w:right w:val="nil"/>
            </w:tcBorders>
            <w:shd w:val="clear" w:color="auto" w:fill="auto"/>
            <w:noWrap/>
            <w:vAlign w:val="bottom"/>
            <w:hideMark/>
          </w:tcPr>
          <w:p w14:paraId="1BEC9002"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5 Izdaci za financijsku imovinu i otplate zajmova</w:t>
            </w:r>
          </w:p>
        </w:tc>
        <w:tc>
          <w:tcPr>
            <w:tcW w:w="1116" w:type="dxa"/>
            <w:tcBorders>
              <w:top w:val="nil"/>
              <w:left w:val="nil"/>
              <w:bottom w:val="nil"/>
              <w:right w:val="nil"/>
            </w:tcBorders>
            <w:shd w:val="clear" w:color="auto" w:fill="auto"/>
            <w:noWrap/>
            <w:vAlign w:val="bottom"/>
            <w:hideMark/>
          </w:tcPr>
          <w:p w14:paraId="5D5D5E96"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265.445,62</w:t>
            </w:r>
          </w:p>
        </w:tc>
        <w:tc>
          <w:tcPr>
            <w:tcW w:w="1134" w:type="dxa"/>
            <w:tcBorders>
              <w:top w:val="nil"/>
              <w:left w:val="nil"/>
              <w:bottom w:val="nil"/>
              <w:right w:val="nil"/>
            </w:tcBorders>
            <w:shd w:val="clear" w:color="auto" w:fill="auto"/>
            <w:noWrap/>
            <w:vAlign w:val="bottom"/>
            <w:hideMark/>
          </w:tcPr>
          <w:p w14:paraId="620293BB"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446.701,32</w:t>
            </w:r>
          </w:p>
        </w:tc>
        <w:tc>
          <w:tcPr>
            <w:tcW w:w="1134" w:type="dxa"/>
            <w:tcBorders>
              <w:top w:val="nil"/>
              <w:left w:val="nil"/>
              <w:bottom w:val="nil"/>
              <w:right w:val="nil"/>
            </w:tcBorders>
            <w:shd w:val="clear" w:color="auto" w:fill="auto"/>
            <w:noWrap/>
            <w:vAlign w:val="bottom"/>
            <w:hideMark/>
          </w:tcPr>
          <w:p w14:paraId="17EA54B6"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446.701,32</w:t>
            </w:r>
          </w:p>
        </w:tc>
        <w:tc>
          <w:tcPr>
            <w:tcW w:w="992" w:type="dxa"/>
            <w:tcBorders>
              <w:top w:val="nil"/>
              <w:left w:val="nil"/>
              <w:bottom w:val="nil"/>
              <w:right w:val="nil"/>
            </w:tcBorders>
            <w:shd w:val="clear" w:color="auto" w:fill="auto"/>
            <w:noWrap/>
            <w:vAlign w:val="bottom"/>
            <w:hideMark/>
          </w:tcPr>
          <w:p w14:paraId="13C0938D"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168,28%</w:t>
            </w:r>
          </w:p>
        </w:tc>
        <w:tc>
          <w:tcPr>
            <w:tcW w:w="869" w:type="dxa"/>
            <w:tcBorders>
              <w:top w:val="nil"/>
              <w:left w:val="nil"/>
              <w:bottom w:val="nil"/>
              <w:right w:val="nil"/>
            </w:tcBorders>
            <w:shd w:val="clear" w:color="auto" w:fill="auto"/>
            <w:noWrap/>
            <w:vAlign w:val="bottom"/>
            <w:hideMark/>
          </w:tcPr>
          <w:p w14:paraId="5DE93BFF"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100,00%</w:t>
            </w:r>
          </w:p>
        </w:tc>
      </w:tr>
      <w:tr w:rsidR="00DD145E" w:rsidRPr="00DD145E" w14:paraId="17C6EF31" w14:textId="77777777" w:rsidTr="00D25EFE">
        <w:trPr>
          <w:trHeight w:val="255"/>
        </w:trPr>
        <w:tc>
          <w:tcPr>
            <w:tcW w:w="4395" w:type="dxa"/>
            <w:tcBorders>
              <w:top w:val="nil"/>
              <w:left w:val="nil"/>
              <w:bottom w:val="nil"/>
              <w:right w:val="nil"/>
            </w:tcBorders>
            <w:shd w:val="clear" w:color="auto" w:fill="auto"/>
            <w:noWrap/>
            <w:vAlign w:val="bottom"/>
            <w:hideMark/>
          </w:tcPr>
          <w:p w14:paraId="05AE3AFC"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53 Izdaci za dionice i udjele u glavnici</w:t>
            </w:r>
          </w:p>
        </w:tc>
        <w:tc>
          <w:tcPr>
            <w:tcW w:w="1116" w:type="dxa"/>
            <w:tcBorders>
              <w:top w:val="nil"/>
              <w:left w:val="nil"/>
              <w:bottom w:val="nil"/>
              <w:right w:val="nil"/>
            </w:tcBorders>
            <w:shd w:val="clear" w:color="auto" w:fill="auto"/>
            <w:noWrap/>
            <w:vAlign w:val="bottom"/>
            <w:hideMark/>
          </w:tcPr>
          <w:p w14:paraId="08197EE9"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265.445,62</w:t>
            </w:r>
          </w:p>
        </w:tc>
        <w:tc>
          <w:tcPr>
            <w:tcW w:w="1134" w:type="dxa"/>
            <w:tcBorders>
              <w:top w:val="nil"/>
              <w:left w:val="nil"/>
              <w:bottom w:val="nil"/>
              <w:right w:val="nil"/>
            </w:tcBorders>
            <w:shd w:val="clear" w:color="auto" w:fill="auto"/>
            <w:noWrap/>
            <w:vAlign w:val="bottom"/>
            <w:hideMark/>
          </w:tcPr>
          <w:p w14:paraId="55266E4F"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270.000,00</w:t>
            </w:r>
          </w:p>
        </w:tc>
        <w:tc>
          <w:tcPr>
            <w:tcW w:w="1134" w:type="dxa"/>
            <w:tcBorders>
              <w:top w:val="nil"/>
              <w:left w:val="nil"/>
              <w:bottom w:val="nil"/>
              <w:right w:val="nil"/>
            </w:tcBorders>
            <w:shd w:val="clear" w:color="auto" w:fill="auto"/>
            <w:noWrap/>
            <w:vAlign w:val="bottom"/>
            <w:hideMark/>
          </w:tcPr>
          <w:p w14:paraId="3E62B958"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270.000,00</w:t>
            </w:r>
          </w:p>
        </w:tc>
        <w:tc>
          <w:tcPr>
            <w:tcW w:w="992" w:type="dxa"/>
            <w:tcBorders>
              <w:top w:val="nil"/>
              <w:left w:val="nil"/>
              <w:bottom w:val="nil"/>
              <w:right w:val="nil"/>
            </w:tcBorders>
            <w:shd w:val="clear" w:color="auto" w:fill="auto"/>
            <w:noWrap/>
            <w:vAlign w:val="bottom"/>
            <w:hideMark/>
          </w:tcPr>
          <w:p w14:paraId="6C6D4D57"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101,72%</w:t>
            </w:r>
          </w:p>
        </w:tc>
        <w:tc>
          <w:tcPr>
            <w:tcW w:w="869" w:type="dxa"/>
            <w:tcBorders>
              <w:top w:val="nil"/>
              <w:left w:val="nil"/>
              <w:bottom w:val="nil"/>
              <w:right w:val="nil"/>
            </w:tcBorders>
            <w:shd w:val="clear" w:color="auto" w:fill="auto"/>
            <w:noWrap/>
            <w:vAlign w:val="bottom"/>
            <w:hideMark/>
          </w:tcPr>
          <w:p w14:paraId="383D03C8"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100,00%</w:t>
            </w:r>
          </w:p>
        </w:tc>
      </w:tr>
      <w:tr w:rsidR="00DD145E" w:rsidRPr="00DD145E" w14:paraId="0E76DBFC" w14:textId="77777777" w:rsidTr="00D25EFE">
        <w:trPr>
          <w:trHeight w:val="255"/>
        </w:trPr>
        <w:tc>
          <w:tcPr>
            <w:tcW w:w="4395" w:type="dxa"/>
            <w:tcBorders>
              <w:top w:val="nil"/>
              <w:left w:val="nil"/>
              <w:bottom w:val="nil"/>
              <w:right w:val="nil"/>
            </w:tcBorders>
            <w:shd w:val="clear" w:color="auto" w:fill="auto"/>
            <w:noWrap/>
            <w:vAlign w:val="bottom"/>
            <w:hideMark/>
          </w:tcPr>
          <w:p w14:paraId="45D2F4FB"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532 Dionice i udjeli u glavnici trgovačkih društava u javnom sektoru</w:t>
            </w:r>
          </w:p>
        </w:tc>
        <w:tc>
          <w:tcPr>
            <w:tcW w:w="1116" w:type="dxa"/>
            <w:tcBorders>
              <w:top w:val="nil"/>
              <w:left w:val="nil"/>
              <w:bottom w:val="nil"/>
              <w:right w:val="nil"/>
            </w:tcBorders>
            <w:shd w:val="clear" w:color="auto" w:fill="auto"/>
            <w:noWrap/>
            <w:vAlign w:val="bottom"/>
            <w:hideMark/>
          </w:tcPr>
          <w:p w14:paraId="490D1447"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265.445,62</w:t>
            </w:r>
          </w:p>
        </w:tc>
        <w:tc>
          <w:tcPr>
            <w:tcW w:w="1134" w:type="dxa"/>
            <w:tcBorders>
              <w:top w:val="nil"/>
              <w:left w:val="nil"/>
              <w:bottom w:val="nil"/>
              <w:right w:val="nil"/>
            </w:tcBorders>
            <w:shd w:val="clear" w:color="auto" w:fill="auto"/>
            <w:noWrap/>
            <w:vAlign w:val="bottom"/>
            <w:hideMark/>
          </w:tcPr>
          <w:p w14:paraId="15CFD27E"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60CAF86C"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270.000,00</w:t>
            </w:r>
          </w:p>
        </w:tc>
        <w:tc>
          <w:tcPr>
            <w:tcW w:w="992" w:type="dxa"/>
            <w:tcBorders>
              <w:top w:val="nil"/>
              <w:left w:val="nil"/>
              <w:bottom w:val="nil"/>
              <w:right w:val="nil"/>
            </w:tcBorders>
            <w:shd w:val="clear" w:color="auto" w:fill="auto"/>
            <w:noWrap/>
            <w:vAlign w:val="bottom"/>
            <w:hideMark/>
          </w:tcPr>
          <w:p w14:paraId="65A94077"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101,72%</w:t>
            </w:r>
          </w:p>
        </w:tc>
        <w:tc>
          <w:tcPr>
            <w:tcW w:w="869" w:type="dxa"/>
            <w:tcBorders>
              <w:top w:val="nil"/>
              <w:left w:val="nil"/>
              <w:bottom w:val="nil"/>
              <w:right w:val="nil"/>
            </w:tcBorders>
            <w:shd w:val="clear" w:color="auto" w:fill="auto"/>
            <w:noWrap/>
            <w:vAlign w:val="bottom"/>
            <w:hideMark/>
          </w:tcPr>
          <w:p w14:paraId="291B1163"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50A26778" w14:textId="77777777" w:rsidTr="00D25EFE">
        <w:trPr>
          <w:trHeight w:val="255"/>
        </w:trPr>
        <w:tc>
          <w:tcPr>
            <w:tcW w:w="4395" w:type="dxa"/>
            <w:tcBorders>
              <w:top w:val="nil"/>
              <w:left w:val="nil"/>
              <w:bottom w:val="nil"/>
              <w:right w:val="nil"/>
            </w:tcBorders>
            <w:shd w:val="clear" w:color="auto" w:fill="auto"/>
            <w:noWrap/>
            <w:vAlign w:val="bottom"/>
            <w:hideMark/>
          </w:tcPr>
          <w:p w14:paraId="00E1FDEF"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5321 Dionice i udjeli u glavnici trgovačkih društava u javnom sektoru</w:t>
            </w:r>
          </w:p>
        </w:tc>
        <w:tc>
          <w:tcPr>
            <w:tcW w:w="1116" w:type="dxa"/>
            <w:tcBorders>
              <w:top w:val="nil"/>
              <w:left w:val="nil"/>
              <w:bottom w:val="nil"/>
              <w:right w:val="nil"/>
            </w:tcBorders>
            <w:shd w:val="clear" w:color="auto" w:fill="auto"/>
            <w:noWrap/>
            <w:vAlign w:val="bottom"/>
            <w:hideMark/>
          </w:tcPr>
          <w:p w14:paraId="78D773D1"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265.445,62</w:t>
            </w:r>
          </w:p>
        </w:tc>
        <w:tc>
          <w:tcPr>
            <w:tcW w:w="1134" w:type="dxa"/>
            <w:tcBorders>
              <w:top w:val="nil"/>
              <w:left w:val="nil"/>
              <w:bottom w:val="nil"/>
              <w:right w:val="nil"/>
            </w:tcBorders>
            <w:shd w:val="clear" w:color="auto" w:fill="auto"/>
            <w:noWrap/>
            <w:vAlign w:val="bottom"/>
            <w:hideMark/>
          </w:tcPr>
          <w:p w14:paraId="7C830964"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4A0C3F6F"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270.000,00</w:t>
            </w:r>
          </w:p>
        </w:tc>
        <w:tc>
          <w:tcPr>
            <w:tcW w:w="992" w:type="dxa"/>
            <w:tcBorders>
              <w:top w:val="nil"/>
              <w:left w:val="nil"/>
              <w:bottom w:val="nil"/>
              <w:right w:val="nil"/>
            </w:tcBorders>
            <w:shd w:val="clear" w:color="auto" w:fill="auto"/>
            <w:noWrap/>
            <w:vAlign w:val="bottom"/>
            <w:hideMark/>
          </w:tcPr>
          <w:p w14:paraId="52EA53C6"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101,72%</w:t>
            </w:r>
          </w:p>
        </w:tc>
        <w:tc>
          <w:tcPr>
            <w:tcW w:w="869" w:type="dxa"/>
            <w:tcBorders>
              <w:top w:val="nil"/>
              <w:left w:val="nil"/>
              <w:bottom w:val="nil"/>
              <w:right w:val="nil"/>
            </w:tcBorders>
            <w:shd w:val="clear" w:color="auto" w:fill="auto"/>
            <w:noWrap/>
            <w:vAlign w:val="bottom"/>
            <w:hideMark/>
          </w:tcPr>
          <w:p w14:paraId="029CB397"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65C21742" w14:textId="77777777" w:rsidTr="00D25EFE">
        <w:trPr>
          <w:trHeight w:val="255"/>
        </w:trPr>
        <w:tc>
          <w:tcPr>
            <w:tcW w:w="4395" w:type="dxa"/>
            <w:tcBorders>
              <w:top w:val="nil"/>
              <w:left w:val="nil"/>
              <w:bottom w:val="nil"/>
              <w:right w:val="nil"/>
            </w:tcBorders>
            <w:shd w:val="clear" w:color="auto" w:fill="auto"/>
            <w:noWrap/>
            <w:vAlign w:val="bottom"/>
            <w:hideMark/>
          </w:tcPr>
          <w:p w14:paraId="0168489B"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54 Izdaci za otplatu glavnice primljenih kredita i zajmova</w:t>
            </w:r>
          </w:p>
        </w:tc>
        <w:tc>
          <w:tcPr>
            <w:tcW w:w="1116" w:type="dxa"/>
            <w:tcBorders>
              <w:top w:val="nil"/>
              <w:left w:val="nil"/>
              <w:bottom w:val="nil"/>
              <w:right w:val="nil"/>
            </w:tcBorders>
            <w:shd w:val="clear" w:color="auto" w:fill="auto"/>
            <w:noWrap/>
            <w:vAlign w:val="bottom"/>
            <w:hideMark/>
          </w:tcPr>
          <w:p w14:paraId="18B61CE8"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p>
        </w:tc>
        <w:tc>
          <w:tcPr>
            <w:tcW w:w="1134" w:type="dxa"/>
            <w:tcBorders>
              <w:top w:val="nil"/>
              <w:left w:val="nil"/>
              <w:bottom w:val="nil"/>
              <w:right w:val="nil"/>
            </w:tcBorders>
            <w:shd w:val="clear" w:color="auto" w:fill="auto"/>
            <w:noWrap/>
            <w:vAlign w:val="bottom"/>
            <w:hideMark/>
          </w:tcPr>
          <w:p w14:paraId="1D7FA569"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176.701,32</w:t>
            </w:r>
          </w:p>
        </w:tc>
        <w:tc>
          <w:tcPr>
            <w:tcW w:w="1134" w:type="dxa"/>
            <w:tcBorders>
              <w:top w:val="nil"/>
              <w:left w:val="nil"/>
              <w:bottom w:val="nil"/>
              <w:right w:val="nil"/>
            </w:tcBorders>
            <w:shd w:val="clear" w:color="auto" w:fill="auto"/>
            <w:noWrap/>
            <w:vAlign w:val="bottom"/>
            <w:hideMark/>
          </w:tcPr>
          <w:p w14:paraId="44F963CE"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176.701,32</w:t>
            </w:r>
          </w:p>
        </w:tc>
        <w:tc>
          <w:tcPr>
            <w:tcW w:w="992" w:type="dxa"/>
            <w:tcBorders>
              <w:top w:val="nil"/>
              <w:left w:val="nil"/>
              <w:bottom w:val="nil"/>
              <w:right w:val="nil"/>
            </w:tcBorders>
            <w:shd w:val="clear" w:color="auto" w:fill="auto"/>
            <w:noWrap/>
            <w:vAlign w:val="bottom"/>
            <w:hideMark/>
          </w:tcPr>
          <w:p w14:paraId="2E76AFF0"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p>
        </w:tc>
        <w:tc>
          <w:tcPr>
            <w:tcW w:w="869" w:type="dxa"/>
            <w:tcBorders>
              <w:top w:val="nil"/>
              <w:left w:val="nil"/>
              <w:bottom w:val="nil"/>
              <w:right w:val="nil"/>
            </w:tcBorders>
            <w:shd w:val="clear" w:color="auto" w:fill="auto"/>
            <w:noWrap/>
            <w:vAlign w:val="bottom"/>
            <w:hideMark/>
          </w:tcPr>
          <w:p w14:paraId="1A48611B"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100,00%</w:t>
            </w:r>
          </w:p>
        </w:tc>
      </w:tr>
      <w:tr w:rsidR="00DD145E" w:rsidRPr="00DD145E" w14:paraId="733F92B5" w14:textId="77777777" w:rsidTr="00D25EFE">
        <w:trPr>
          <w:trHeight w:val="255"/>
        </w:trPr>
        <w:tc>
          <w:tcPr>
            <w:tcW w:w="4395" w:type="dxa"/>
            <w:tcBorders>
              <w:top w:val="nil"/>
              <w:left w:val="nil"/>
              <w:bottom w:val="nil"/>
              <w:right w:val="nil"/>
            </w:tcBorders>
            <w:shd w:val="clear" w:color="auto" w:fill="auto"/>
            <w:noWrap/>
            <w:vAlign w:val="bottom"/>
            <w:hideMark/>
          </w:tcPr>
          <w:p w14:paraId="62031FA2"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547 Otplata glavnice primljenih zajmova od drugih razina vlasti</w:t>
            </w:r>
          </w:p>
        </w:tc>
        <w:tc>
          <w:tcPr>
            <w:tcW w:w="1116" w:type="dxa"/>
            <w:tcBorders>
              <w:top w:val="nil"/>
              <w:left w:val="nil"/>
              <w:bottom w:val="nil"/>
              <w:right w:val="nil"/>
            </w:tcBorders>
            <w:shd w:val="clear" w:color="auto" w:fill="auto"/>
            <w:noWrap/>
            <w:vAlign w:val="bottom"/>
            <w:hideMark/>
          </w:tcPr>
          <w:p w14:paraId="2CE16FD5"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F8BFA05"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8038223"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176.701,32</w:t>
            </w:r>
          </w:p>
        </w:tc>
        <w:tc>
          <w:tcPr>
            <w:tcW w:w="992" w:type="dxa"/>
            <w:tcBorders>
              <w:top w:val="nil"/>
              <w:left w:val="nil"/>
              <w:bottom w:val="nil"/>
              <w:right w:val="nil"/>
            </w:tcBorders>
            <w:shd w:val="clear" w:color="auto" w:fill="auto"/>
            <w:noWrap/>
            <w:vAlign w:val="bottom"/>
            <w:hideMark/>
          </w:tcPr>
          <w:p w14:paraId="59A436E7"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0BDB32FC"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318D86F5" w14:textId="77777777" w:rsidTr="00D25EFE">
        <w:trPr>
          <w:trHeight w:val="255"/>
        </w:trPr>
        <w:tc>
          <w:tcPr>
            <w:tcW w:w="4395" w:type="dxa"/>
            <w:tcBorders>
              <w:top w:val="nil"/>
              <w:left w:val="nil"/>
              <w:bottom w:val="nil"/>
              <w:right w:val="nil"/>
            </w:tcBorders>
            <w:shd w:val="clear" w:color="auto" w:fill="auto"/>
            <w:noWrap/>
            <w:vAlign w:val="bottom"/>
            <w:hideMark/>
          </w:tcPr>
          <w:p w14:paraId="68EC2D8D"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5471 Otplata glavnice primljenih zajmova od državnog proračuna</w:t>
            </w:r>
          </w:p>
        </w:tc>
        <w:tc>
          <w:tcPr>
            <w:tcW w:w="1116" w:type="dxa"/>
            <w:tcBorders>
              <w:top w:val="nil"/>
              <w:left w:val="nil"/>
              <w:bottom w:val="nil"/>
              <w:right w:val="nil"/>
            </w:tcBorders>
            <w:shd w:val="clear" w:color="auto" w:fill="auto"/>
            <w:noWrap/>
            <w:vAlign w:val="bottom"/>
            <w:hideMark/>
          </w:tcPr>
          <w:p w14:paraId="479C678B"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63D19DC"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115E903"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r w:rsidRPr="00DD145E">
              <w:rPr>
                <w:rFonts w:ascii="Times New Roman" w:eastAsia="Times New Roman" w:hAnsi="Times New Roman" w:cs="Times New Roman"/>
                <w:sz w:val="20"/>
                <w:szCs w:val="20"/>
                <w:lang w:eastAsia="hr-HR"/>
              </w:rPr>
              <w:t>176.701,32</w:t>
            </w:r>
          </w:p>
        </w:tc>
        <w:tc>
          <w:tcPr>
            <w:tcW w:w="992" w:type="dxa"/>
            <w:tcBorders>
              <w:top w:val="nil"/>
              <w:left w:val="nil"/>
              <w:bottom w:val="nil"/>
              <w:right w:val="nil"/>
            </w:tcBorders>
            <w:shd w:val="clear" w:color="auto" w:fill="auto"/>
            <w:noWrap/>
            <w:vAlign w:val="bottom"/>
            <w:hideMark/>
          </w:tcPr>
          <w:p w14:paraId="4098D4A2"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42221BB3"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75D4D13C" w14:textId="77777777" w:rsidTr="00D25EFE">
        <w:trPr>
          <w:trHeight w:val="255"/>
        </w:trPr>
        <w:tc>
          <w:tcPr>
            <w:tcW w:w="4395" w:type="dxa"/>
            <w:tcBorders>
              <w:top w:val="nil"/>
              <w:left w:val="nil"/>
              <w:bottom w:val="nil"/>
              <w:right w:val="nil"/>
            </w:tcBorders>
            <w:shd w:val="clear" w:color="000000" w:fill="808080"/>
            <w:noWrap/>
            <w:vAlign w:val="bottom"/>
            <w:hideMark/>
          </w:tcPr>
          <w:p w14:paraId="1D7F322F" w14:textId="77777777" w:rsidR="00DD145E" w:rsidRPr="00DD145E" w:rsidRDefault="00DD145E" w:rsidP="00DD145E">
            <w:pPr>
              <w:spacing w:after="0" w:line="240" w:lineRule="auto"/>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 xml:space="preserve"> NETO FINANCIRANJE</w:t>
            </w:r>
          </w:p>
        </w:tc>
        <w:tc>
          <w:tcPr>
            <w:tcW w:w="1116" w:type="dxa"/>
            <w:tcBorders>
              <w:top w:val="nil"/>
              <w:left w:val="nil"/>
              <w:bottom w:val="nil"/>
              <w:right w:val="nil"/>
            </w:tcBorders>
            <w:shd w:val="clear" w:color="000000" w:fill="808080"/>
            <w:noWrap/>
            <w:vAlign w:val="bottom"/>
            <w:hideMark/>
          </w:tcPr>
          <w:p w14:paraId="33B4EBFF"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-88.272,62</w:t>
            </w:r>
          </w:p>
        </w:tc>
        <w:tc>
          <w:tcPr>
            <w:tcW w:w="1134" w:type="dxa"/>
            <w:tcBorders>
              <w:top w:val="nil"/>
              <w:left w:val="nil"/>
              <w:bottom w:val="nil"/>
              <w:right w:val="nil"/>
            </w:tcBorders>
            <w:shd w:val="clear" w:color="000000" w:fill="808080"/>
            <w:noWrap/>
            <w:vAlign w:val="bottom"/>
            <w:hideMark/>
          </w:tcPr>
          <w:p w14:paraId="3ECE74F2"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586.064,25</w:t>
            </w:r>
          </w:p>
        </w:tc>
        <w:tc>
          <w:tcPr>
            <w:tcW w:w="1134" w:type="dxa"/>
            <w:tcBorders>
              <w:top w:val="nil"/>
              <w:left w:val="nil"/>
              <w:bottom w:val="nil"/>
              <w:right w:val="nil"/>
            </w:tcBorders>
            <w:shd w:val="clear" w:color="000000" w:fill="808080"/>
            <w:noWrap/>
            <w:vAlign w:val="bottom"/>
            <w:hideMark/>
          </w:tcPr>
          <w:p w14:paraId="1169438E"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-284.082,87</w:t>
            </w:r>
          </w:p>
        </w:tc>
        <w:tc>
          <w:tcPr>
            <w:tcW w:w="992" w:type="dxa"/>
            <w:tcBorders>
              <w:top w:val="nil"/>
              <w:left w:val="nil"/>
              <w:bottom w:val="nil"/>
              <w:right w:val="nil"/>
            </w:tcBorders>
            <w:shd w:val="clear" w:color="000000" w:fill="808080"/>
            <w:noWrap/>
            <w:vAlign w:val="bottom"/>
            <w:hideMark/>
          </w:tcPr>
          <w:p w14:paraId="0E5157AF"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321,82%</w:t>
            </w:r>
          </w:p>
        </w:tc>
        <w:tc>
          <w:tcPr>
            <w:tcW w:w="869" w:type="dxa"/>
            <w:tcBorders>
              <w:top w:val="nil"/>
              <w:left w:val="nil"/>
              <w:bottom w:val="nil"/>
              <w:right w:val="nil"/>
            </w:tcBorders>
            <w:shd w:val="clear" w:color="000000" w:fill="808080"/>
            <w:noWrap/>
            <w:vAlign w:val="bottom"/>
            <w:hideMark/>
          </w:tcPr>
          <w:p w14:paraId="619D97C8"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-48,47%</w:t>
            </w:r>
          </w:p>
        </w:tc>
      </w:tr>
      <w:tr w:rsidR="00DD145E" w:rsidRPr="00DD145E" w14:paraId="59A40013" w14:textId="77777777" w:rsidTr="00D25EFE">
        <w:trPr>
          <w:trHeight w:val="255"/>
        </w:trPr>
        <w:tc>
          <w:tcPr>
            <w:tcW w:w="4395" w:type="dxa"/>
            <w:tcBorders>
              <w:top w:val="nil"/>
              <w:left w:val="nil"/>
              <w:bottom w:val="nil"/>
              <w:right w:val="nil"/>
            </w:tcBorders>
            <w:shd w:val="clear" w:color="auto" w:fill="auto"/>
            <w:noWrap/>
            <w:vAlign w:val="bottom"/>
            <w:hideMark/>
          </w:tcPr>
          <w:p w14:paraId="006BD520"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p>
        </w:tc>
        <w:tc>
          <w:tcPr>
            <w:tcW w:w="1116" w:type="dxa"/>
            <w:tcBorders>
              <w:top w:val="nil"/>
              <w:left w:val="nil"/>
              <w:bottom w:val="nil"/>
              <w:right w:val="nil"/>
            </w:tcBorders>
            <w:shd w:val="clear" w:color="auto" w:fill="auto"/>
            <w:noWrap/>
            <w:vAlign w:val="bottom"/>
            <w:hideMark/>
          </w:tcPr>
          <w:p w14:paraId="43DBD683"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63C127AC"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41BCCC0"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98A9E5E"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15EA53F8" w14:textId="77777777" w:rsidR="00DD145E" w:rsidRPr="00DD145E" w:rsidRDefault="00DD145E" w:rsidP="00DD145E">
            <w:pPr>
              <w:spacing w:after="0" w:line="240" w:lineRule="auto"/>
              <w:rPr>
                <w:rFonts w:ascii="Times New Roman" w:eastAsia="Times New Roman" w:hAnsi="Times New Roman" w:cs="Times New Roman"/>
                <w:sz w:val="20"/>
                <w:szCs w:val="20"/>
                <w:lang w:eastAsia="hr-HR"/>
              </w:rPr>
            </w:pPr>
          </w:p>
        </w:tc>
      </w:tr>
      <w:tr w:rsidR="00DD145E" w:rsidRPr="00DD145E" w14:paraId="652113FF" w14:textId="77777777" w:rsidTr="00D25EFE">
        <w:trPr>
          <w:trHeight w:val="255"/>
        </w:trPr>
        <w:tc>
          <w:tcPr>
            <w:tcW w:w="4395" w:type="dxa"/>
            <w:tcBorders>
              <w:top w:val="nil"/>
              <w:left w:val="nil"/>
              <w:bottom w:val="nil"/>
              <w:right w:val="nil"/>
            </w:tcBorders>
            <w:shd w:val="clear" w:color="auto" w:fill="auto"/>
            <w:noWrap/>
            <w:vAlign w:val="bottom"/>
            <w:hideMark/>
          </w:tcPr>
          <w:p w14:paraId="03A3AE79"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9 Vlastiti izvori</w:t>
            </w:r>
          </w:p>
        </w:tc>
        <w:tc>
          <w:tcPr>
            <w:tcW w:w="1116" w:type="dxa"/>
            <w:tcBorders>
              <w:top w:val="nil"/>
              <w:left w:val="nil"/>
              <w:bottom w:val="nil"/>
              <w:right w:val="nil"/>
            </w:tcBorders>
            <w:shd w:val="clear" w:color="auto" w:fill="auto"/>
            <w:noWrap/>
            <w:vAlign w:val="bottom"/>
            <w:hideMark/>
          </w:tcPr>
          <w:p w14:paraId="39691C11"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p>
        </w:tc>
        <w:tc>
          <w:tcPr>
            <w:tcW w:w="1134" w:type="dxa"/>
            <w:tcBorders>
              <w:top w:val="nil"/>
              <w:left w:val="nil"/>
              <w:bottom w:val="nil"/>
              <w:right w:val="nil"/>
            </w:tcBorders>
            <w:shd w:val="clear" w:color="auto" w:fill="auto"/>
            <w:noWrap/>
            <w:vAlign w:val="bottom"/>
            <w:hideMark/>
          </w:tcPr>
          <w:p w14:paraId="1066964A"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367.765,57</w:t>
            </w:r>
          </w:p>
        </w:tc>
        <w:tc>
          <w:tcPr>
            <w:tcW w:w="1134" w:type="dxa"/>
            <w:tcBorders>
              <w:top w:val="nil"/>
              <w:left w:val="nil"/>
              <w:bottom w:val="nil"/>
              <w:right w:val="nil"/>
            </w:tcBorders>
            <w:shd w:val="clear" w:color="auto" w:fill="auto"/>
            <w:noWrap/>
            <w:vAlign w:val="bottom"/>
            <w:hideMark/>
          </w:tcPr>
          <w:p w14:paraId="4AA04DC1"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p>
        </w:tc>
        <w:tc>
          <w:tcPr>
            <w:tcW w:w="992" w:type="dxa"/>
            <w:tcBorders>
              <w:top w:val="nil"/>
              <w:left w:val="nil"/>
              <w:bottom w:val="nil"/>
              <w:right w:val="nil"/>
            </w:tcBorders>
            <w:shd w:val="clear" w:color="auto" w:fill="auto"/>
            <w:noWrap/>
            <w:vAlign w:val="bottom"/>
            <w:hideMark/>
          </w:tcPr>
          <w:p w14:paraId="02D3B9C9"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0F8B113D"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664A2E52" w14:textId="77777777" w:rsidTr="00D25EFE">
        <w:trPr>
          <w:trHeight w:val="255"/>
        </w:trPr>
        <w:tc>
          <w:tcPr>
            <w:tcW w:w="4395" w:type="dxa"/>
            <w:tcBorders>
              <w:top w:val="nil"/>
              <w:left w:val="nil"/>
              <w:bottom w:val="nil"/>
              <w:right w:val="nil"/>
            </w:tcBorders>
            <w:shd w:val="clear" w:color="auto" w:fill="auto"/>
            <w:noWrap/>
            <w:vAlign w:val="bottom"/>
            <w:hideMark/>
          </w:tcPr>
          <w:p w14:paraId="41090F61"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92 Rezultat poslovanja</w:t>
            </w:r>
          </w:p>
        </w:tc>
        <w:tc>
          <w:tcPr>
            <w:tcW w:w="1116" w:type="dxa"/>
            <w:tcBorders>
              <w:top w:val="nil"/>
              <w:left w:val="nil"/>
              <w:bottom w:val="nil"/>
              <w:right w:val="nil"/>
            </w:tcBorders>
            <w:shd w:val="clear" w:color="auto" w:fill="auto"/>
            <w:noWrap/>
            <w:vAlign w:val="bottom"/>
            <w:hideMark/>
          </w:tcPr>
          <w:p w14:paraId="139FCBBE" w14:textId="77777777" w:rsidR="00DD145E" w:rsidRPr="00DD145E" w:rsidRDefault="00DD145E" w:rsidP="00DD145E">
            <w:pPr>
              <w:spacing w:after="0" w:line="240" w:lineRule="auto"/>
              <w:rPr>
                <w:rFonts w:ascii="Times New Roman" w:eastAsia="Times New Roman" w:hAnsi="Times New Roman" w:cs="Times New Roman"/>
                <w:b/>
                <w:bCs/>
                <w:sz w:val="20"/>
                <w:szCs w:val="20"/>
                <w:lang w:eastAsia="hr-HR"/>
              </w:rPr>
            </w:pPr>
          </w:p>
        </w:tc>
        <w:tc>
          <w:tcPr>
            <w:tcW w:w="1134" w:type="dxa"/>
            <w:tcBorders>
              <w:top w:val="nil"/>
              <w:left w:val="nil"/>
              <w:bottom w:val="nil"/>
              <w:right w:val="nil"/>
            </w:tcBorders>
            <w:shd w:val="clear" w:color="auto" w:fill="auto"/>
            <w:noWrap/>
            <w:vAlign w:val="bottom"/>
            <w:hideMark/>
          </w:tcPr>
          <w:p w14:paraId="7457E0C8"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r w:rsidRPr="00DD145E">
              <w:rPr>
                <w:rFonts w:ascii="Times New Roman" w:eastAsia="Times New Roman" w:hAnsi="Times New Roman" w:cs="Times New Roman"/>
                <w:b/>
                <w:bCs/>
                <w:sz w:val="20"/>
                <w:szCs w:val="20"/>
                <w:lang w:eastAsia="hr-HR"/>
              </w:rPr>
              <w:t>367.765,57</w:t>
            </w:r>
          </w:p>
        </w:tc>
        <w:tc>
          <w:tcPr>
            <w:tcW w:w="1134" w:type="dxa"/>
            <w:tcBorders>
              <w:top w:val="nil"/>
              <w:left w:val="nil"/>
              <w:bottom w:val="nil"/>
              <w:right w:val="nil"/>
            </w:tcBorders>
            <w:shd w:val="clear" w:color="auto" w:fill="auto"/>
            <w:noWrap/>
            <w:vAlign w:val="bottom"/>
            <w:hideMark/>
          </w:tcPr>
          <w:p w14:paraId="6A5751AA" w14:textId="77777777" w:rsidR="00DD145E" w:rsidRPr="00DD145E" w:rsidRDefault="00DD145E" w:rsidP="00DD145E">
            <w:pPr>
              <w:spacing w:after="0" w:line="240" w:lineRule="auto"/>
              <w:jc w:val="right"/>
              <w:rPr>
                <w:rFonts w:ascii="Times New Roman" w:eastAsia="Times New Roman" w:hAnsi="Times New Roman" w:cs="Times New Roman"/>
                <w:b/>
                <w:bCs/>
                <w:sz w:val="20"/>
                <w:szCs w:val="20"/>
                <w:lang w:eastAsia="hr-HR"/>
              </w:rPr>
            </w:pPr>
          </w:p>
        </w:tc>
        <w:tc>
          <w:tcPr>
            <w:tcW w:w="992" w:type="dxa"/>
            <w:tcBorders>
              <w:top w:val="nil"/>
              <w:left w:val="nil"/>
              <w:bottom w:val="nil"/>
              <w:right w:val="nil"/>
            </w:tcBorders>
            <w:shd w:val="clear" w:color="auto" w:fill="auto"/>
            <w:noWrap/>
            <w:vAlign w:val="bottom"/>
            <w:hideMark/>
          </w:tcPr>
          <w:p w14:paraId="32E4CE16"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c>
          <w:tcPr>
            <w:tcW w:w="869" w:type="dxa"/>
            <w:tcBorders>
              <w:top w:val="nil"/>
              <w:left w:val="nil"/>
              <w:bottom w:val="nil"/>
              <w:right w:val="nil"/>
            </w:tcBorders>
            <w:shd w:val="clear" w:color="auto" w:fill="auto"/>
            <w:noWrap/>
            <w:vAlign w:val="bottom"/>
            <w:hideMark/>
          </w:tcPr>
          <w:p w14:paraId="0EC2E7FB" w14:textId="77777777" w:rsidR="00DD145E" w:rsidRPr="00DD145E" w:rsidRDefault="00DD145E" w:rsidP="00DD145E">
            <w:pPr>
              <w:spacing w:after="0" w:line="240" w:lineRule="auto"/>
              <w:jc w:val="right"/>
              <w:rPr>
                <w:rFonts w:ascii="Times New Roman" w:eastAsia="Times New Roman" w:hAnsi="Times New Roman" w:cs="Times New Roman"/>
                <w:sz w:val="20"/>
                <w:szCs w:val="20"/>
                <w:lang w:eastAsia="hr-HR"/>
              </w:rPr>
            </w:pPr>
          </w:p>
        </w:tc>
      </w:tr>
      <w:tr w:rsidR="00DD145E" w:rsidRPr="00DD145E" w14:paraId="5B09FCF5" w14:textId="77777777" w:rsidTr="00D25EFE">
        <w:trPr>
          <w:trHeight w:val="255"/>
        </w:trPr>
        <w:tc>
          <w:tcPr>
            <w:tcW w:w="4395" w:type="dxa"/>
            <w:tcBorders>
              <w:top w:val="nil"/>
              <w:left w:val="nil"/>
              <w:bottom w:val="nil"/>
              <w:right w:val="nil"/>
            </w:tcBorders>
            <w:shd w:val="clear" w:color="000000" w:fill="808080"/>
            <w:noWrap/>
            <w:vAlign w:val="bottom"/>
            <w:hideMark/>
          </w:tcPr>
          <w:p w14:paraId="46DFEB16" w14:textId="77777777" w:rsidR="00DD145E" w:rsidRPr="00DD145E" w:rsidRDefault="00DD145E" w:rsidP="00DD145E">
            <w:pPr>
              <w:spacing w:after="0" w:line="240" w:lineRule="auto"/>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 xml:space="preserve"> KORIŠTENJE SREDSTAVA IZ PRETHODNIH GODINA</w:t>
            </w:r>
          </w:p>
        </w:tc>
        <w:tc>
          <w:tcPr>
            <w:tcW w:w="1116" w:type="dxa"/>
            <w:tcBorders>
              <w:top w:val="nil"/>
              <w:left w:val="nil"/>
              <w:bottom w:val="nil"/>
              <w:right w:val="nil"/>
            </w:tcBorders>
            <w:shd w:val="clear" w:color="000000" w:fill="808080"/>
            <w:noWrap/>
            <w:vAlign w:val="bottom"/>
            <w:hideMark/>
          </w:tcPr>
          <w:p w14:paraId="174A8908"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 </w:t>
            </w:r>
          </w:p>
        </w:tc>
        <w:tc>
          <w:tcPr>
            <w:tcW w:w="1134" w:type="dxa"/>
            <w:tcBorders>
              <w:top w:val="nil"/>
              <w:left w:val="nil"/>
              <w:bottom w:val="nil"/>
              <w:right w:val="nil"/>
            </w:tcBorders>
            <w:shd w:val="clear" w:color="000000" w:fill="808080"/>
            <w:noWrap/>
            <w:vAlign w:val="bottom"/>
            <w:hideMark/>
          </w:tcPr>
          <w:p w14:paraId="2177A9D0"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367.765,57</w:t>
            </w:r>
          </w:p>
        </w:tc>
        <w:tc>
          <w:tcPr>
            <w:tcW w:w="1134" w:type="dxa"/>
            <w:tcBorders>
              <w:top w:val="nil"/>
              <w:left w:val="nil"/>
              <w:bottom w:val="nil"/>
              <w:right w:val="nil"/>
            </w:tcBorders>
            <w:shd w:val="clear" w:color="000000" w:fill="808080"/>
            <w:noWrap/>
            <w:vAlign w:val="bottom"/>
            <w:hideMark/>
          </w:tcPr>
          <w:p w14:paraId="06BA42FE"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 </w:t>
            </w:r>
          </w:p>
        </w:tc>
        <w:tc>
          <w:tcPr>
            <w:tcW w:w="992" w:type="dxa"/>
            <w:tcBorders>
              <w:top w:val="nil"/>
              <w:left w:val="nil"/>
              <w:bottom w:val="nil"/>
              <w:right w:val="nil"/>
            </w:tcBorders>
            <w:shd w:val="clear" w:color="000000" w:fill="808080"/>
            <w:noWrap/>
            <w:vAlign w:val="bottom"/>
            <w:hideMark/>
          </w:tcPr>
          <w:p w14:paraId="32A8C71E"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 </w:t>
            </w:r>
          </w:p>
        </w:tc>
        <w:tc>
          <w:tcPr>
            <w:tcW w:w="869" w:type="dxa"/>
            <w:tcBorders>
              <w:top w:val="nil"/>
              <w:left w:val="nil"/>
              <w:bottom w:val="nil"/>
              <w:right w:val="nil"/>
            </w:tcBorders>
            <w:shd w:val="clear" w:color="000000" w:fill="808080"/>
            <w:noWrap/>
            <w:vAlign w:val="bottom"/>
            <w:hideMark/>
          </w:tcPr>
          <w:p w14:paraId="0FEB9042" w14:textId="77777777" w:rsidR="00DD145E" w:rsidRPr="00DD145E" w:rsidRDefault="00DD145E" w:rsidP="00DD145E">
            <w:pPr>
              <w:spacing w:after="0" w:line="240" w:lineRule="auto"/>
              <w:jc w:val="right"/>
              <w:rPr>
                <w:rFonts w:ascii="Times New Roman" w:eastAsia="Times New Roman" w:hAnsi="Times New Roman" w:cs="Times New Roman"/>
                <w:b/>
                <w:bCs/>
                <w:color w:val="FFFFFF"/>
                <w:sz w:val="20"/>
                <w:szCs w:val="20"/>
                <w:lang w:eastAsia="hr-HR"/>
              </w:rPr>
            </w:pPr>
            <w:r w:rsidRPr="00DD145E">
              <w:rPr>
                <w:rFonts w:ascii="Times New Roman" w:eastAsia="Times New Roman" w:hAnsi="Times New Roman" w:cs="Times New Roman"/>
                <w:b/>
                <w:bCs/>
                <w:color w:val="FFFFFF"/>
                <w:sz w:val="20"/>
                <w:szCs w:val="20"/>
                <w:lang w:eastAsia="hr-HR"/>
              </w:rPr>
              <w:t> </w:t>
            </w:r>
          </w:p>
        </w:tc>
      </w:tr>
    </w:tbl>
    <w:p w14:paraId="5EBFCECC" w14:textId="77777777" w:rsidR="00642FC6" w:rsidRDefault="00642FC6" w:rsidP="0074151D">
      <w:pPr>
        <w:autoSpaceDE w:val="0"/>
        <w:autoSpaceDN w:val="0"/>
        <w:adjustRightInd w:val="0"/>
        <w:spacing w:after="0" w:line="240" w:lineRule="auto"/>
        <w:contextualSpacing/>
        <w:jc w:val="both"/>
        <w:rPr>
          <w:rFonts w:ascii="Times New Roman" w:hAnsi="Times New Roman" w:cs="Times New Roman"/>
          <w:b/>
          <w:bCs/>
          <w:sz w:val="24"/>
          <w:szCs w:val="24"/>
        </w:rPr>
      </w:pPr>
    </w:p>
    <w:p w14:paraId="3BF4E70C" w14:textId="3708916D" w:rsidR="0074151D" w:rsidRDefault="0074151D" w:rsidP="0074151D">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*8 – </w:t>
      </w:r>
      <w:r w:rsidRPr="0074151D">
        <w:rPr>
          <w:rFonts w:ascii="Times New Roman" w:hAnsi="Times New Roman" w:cs="Times New Roman"/>
          <w:b/>
          <w:bCs/>
          <w:sz w:val="24"/>
          <w:szCs w:val="24"/>
        </w:rPr>
        <w:t xml:space="preserve">Primljeni krediti od tuzemnih kreditnih institucija izvan javnog sektora </w:t>
      </w:r>
      <w:r>
        <w:rPr>
          <w:rFonts w:ascii="Times New Roman" w:hAnsi="Times New Roman" w:cs="Times New Roman"/>
          <w:b/>
          <w:bCs/>
          <w:sz w:val="24"/>
          <w:szCs w:val="24"/>
        </w:rPr>
        <w:t xml:space="preserve">- dugoročni kredit Poslovna zona Dubravica - </w:t>
      </w:r>
      <w:r w:rsidRPr="0074151D">
        <w:rPr>
          <w:rFonts w:ascii="Times New Roman" w:hAnsi="Times New Roman" w:cs="Times New Roman"/>
          <w:b/>
          <w:bCs/>
          <w:sz w:val="24"/>
          <w:szCs w:val="24"/>
        </w:rPr>
        <w:t>162.618,45</w:t>
      </w:r>
      <w:r>
        <w:rPr>
          <w:rFonts w:ascii="Times New Roman" w:hAnsi="Times New Roman" w:cs="Times New Roman"/>
          <w:b/>
          <w:bCs/>
          <w:sz w:val="24"/>
          <w:szCs w:val="24"/>
        </w:rPr>
        <w:t xml:space="preserve"> eura.</w:t>
      </w:r>
    </w:p>
    <w:p w14:paraId="74F6F33C" w14:textId="77777777" w:rsidR="0074151D" w:rsidRDefault="0074151D" w:rsidP="0074151D">
      <w:pPr>
        <w:autoSpaceDE w:val="0"/>
        <w:autoSpaceDN w:val="0"/>
        <w:adjustRightInd w:val="0"/>
        <w:spacing w:after="0" w:line="240" w:lineRule="auto"/>
        <w:contextualSpacing/>
        <w:jc w:val="both"/>
        <w:rPr>
          <w:rFonts w:ascii="Times New Roman" w:hAnsi="Times New Roman" w:cs="Times New Roman"/>
          <w:b/>
          <w:bCs/>
          <w:sz w:val="24"/>
          <w:szCs w:val="24"/>
        </w:rPr>
      </w:pPr>
    </w:p>
    <w:p w14:paraId="3D5098EB" w14:textId="229F5404" w:rsidR="0074151D" w:rsidRDefault="0074151D" w:rsidP="0074151D">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*5 – dokapitalizacija Čistoće Metković d.o.o. 270.000,00 eura i </w:t>
      </w:r>
      <w:r w:rsidRPr="0074151D">
        <w:rPr>
          <w:rFonts w:ascii="Times New Roman" w:hAnsi="Times New Roman" w:cs="Times New Roman"/>
          <w:b/>
          <w:bCs/>
          <w:sz w:val="24"/>
          <w:szCs w:val="24"/>
        </w:rPr>
        <w:t xml:space="preserve">176.701,32 eura </w:t>
      </w:r>
      <w:r>
        <w:rPr>
          <w:rFonts w:ascii="Times New Roman" w:hAnsi="Times New Roman" w:cs="Times New Roman"/>
          <w:b/>
          <w:bCs/>
          <w:sz w:val="24"/>
          <w:szCs w:val="24"/>
        </w:rPr>
        <w:t>koji se</w:t>
      </w:r>
      <w:r w:rsidRPr="0074151D">
        <w:rPr>
          <w:rFonts w:ascii="Times New Roman" w:hAnsi="Times New Roman" w:cs="Times New Roman"/>
          <w:b/>
          <w:bCs/>
          <w:sz w:val="24"/>
          <w:szCs w:val="24"/>
        </w:rPr>
        <w:t xml:space="preserve"> odnose na podmirenje duga prema državnom proračunu koji je nastao zbog nedostajućih sredstava na računu poreza i prireza na dohodak za povrat po godišnjoj prijavi za 2022. godinu, a koji je u poslovnim knjigama Grada Metkovića na dan 31.12.2022. godine bio evidentiran kao primitak od zaduživanja i obveza prema državnom proračunu.</w:t>
      </w:r>
    </w:p>
    <w:p w14:paraId="1C0A207A" w14:textId="77777777" w:rsidR="0074151D" w:rsidRDefault="0074151D" w:rsidP="0074151D">
      <w:pPr>
        <w:autoSpaceDE w:val="0"/>
        <w:autoSpaceDN w:val="0"/>
        <w:adjustRightInd w:val="0"/>
        <w:spacing w:after="0" w:line="240" w:lineRule="auto"/>
        <w:contextualSpacing/>
        <w:jc w:val="both"/>
        <w:rPr>
          <w:rFonts w:ascii="Times New Roman" w:hAnsi="Times New Roman" w:cs="Times New Roman"/>
          <w:b/>
          <w:bCs/>
          <w:sz w:val="24"/>
          <w:szCs w:val="24"/>
        </w:rPr>
      </w:pPr>
    </w:p>
    <w:p w14:paraId="580735E1" w14:textId="77777777" w:rsidR="0074151D" w:rsidRDefault="0074151D" w:rsidP="0074151D">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*9 –viškovi Grada i proračunskih korisnika koji su se uključili u Proračun</w:t>
      </w:r>
    </w:p>
    <w:p w14:paraId="418E9F40" w14:textId="77777777" w:rsidR="00FB0C1C" w:rsidRDefault="00FB0C1C" w:rsidP="000E05C9">
      <w:pPr>
        <w:autoSpaceDE w:val="0"/>
        <w:autoSpaceDN w:val="0"/>
        <w:adjustRightInd w:val="0"/>
        <w:spacing w:after="0" w:line="240" w:lineRule="auto"/>
        <w:rPr>
          <w:rFonts w:ascii="Times New Roman" w:hAnsi="Times New Roman" w:cs="Times New Roman"/>
          <w:b/>
          <w:bCs/>
          <w:sz w:val="24"/>
          <w:szCs w:val="24"/>
        </w:rPr>
      </w:pPr>
    </w:p>
    <w:p w14:paraId="0A86FE89" w14:textId="77777777" w:rsidR="00642FC6" w:rsidRDefault="00642FC6" w:rsidP="000E05C9">
      <w:pPr>
        <w:autoSpaceDE w:val="0"/>
        <w:autoSpaceDN w:val="0"/>
        <w:adjustRightInd w:val="0"/>
        <w:spacing w:after="0" w:line="240" w:lineRule="auto"/>
        <w:rPr>
          <w:rFonts w:ascii="Times New Roman" w:hAnsi="Times New Roman" w:cs="Times New Roman"/>
          <w:b/>
          <w:bCs/>
          <w:sz w:val="24"/>
          <w:szCs w:val="24"/>
        </w:rPr>
      </w:pPr>
    </w:p>
    <w:p w14:paraId="0FABD94A" w14:textId="77777777" w:rsidR="00FB0C1C" w:rsidRDefault="00FB0C1C" w:rsidP="000E05C9">
      <w:pPr>
        <w:autoSpaceDE w:val="0"/>
        <w:autoSpaceDN w:val="0"/>
        <w:adjustRightInd w:val="0"/>
        <w:spacing w:after="0" w:line="240" w:lineRule="auto"/>
        <w:rPr>
          <w:rFonts w:ascii="Times New Roman" w:hAnsi="Times New Roman" w:cs="Times New Roman"/>
          <w:b/>
          <w:bCs/>
          <w:sz w:val="24"/>
          <w:szCs w:val="24"/>
        </w:rPr>
      </w:pPr>
    </w:p>
    <w:p w14:paraId="1C121C79" w14:textId="14FB85A7" w:rsidR="00373EC8" w:rsidRPr="004B68F1" w:rsidRDefault="00E764A2" w:rsidP="000E05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4B68F1">
        <w:rPr>
          <w:rFonts w:ascii="Times New Roman" w:hAnsi="Times New Roman" w:cs="Times New Roman"/>
          <w:b/>
          <w:bCs/>
          <w:sz w:val="24"/>
          <w:szCs w:val="24"/>
        </w:rPr>
        <w:t xml:space="preserve">.3. OBRAZLOŽENJE IZVRŠENJA PROGRAMA ODJELA/ODSJEKA GRADSKE </w:t>
      </w:r>
      <w:r w:rsidR="0047738F" w:rsidRPr="004B68F1">
        <w:rPr>
          <w:rFonts w:ascii="Times New Roman" w:hAnsi="Times New Roman" w:cs="Times New Roman"/>
          <w:b/>
          <w:bCs/>
          <w:sz w:val="24"/>
          <w:szCs w:val="24"/>
        </w:rPr>
        <w:t xml:space="preserve">UPRAVE </w:t>
      </w:r>
      <w:r w:rsidR="00F26C82">
        <w:rPr>
          <w:rFonts w:ascii="Times New Roman" w:hAnsi="Times New Roman" w:cs="Times New Roman"/>
          <w:b/>
          <w:bCs/>
          <w:sz w:val="24"/>
          <w:szCs w:val="24"/>
        </w:rPr>
        <w:t xml:space="preserve">I PRORAČUNSKIH KORISNIKA GRADA METKOVIĆA </w:t>
      </w:r>
      <w:r w:rsidR="0047738F" w:rsidRPr="004B68F1">
        <w:rPr>
          <w:rFonts w:ascii="Times New Roman" w:hAnsi="Times New Roman" w:cs="Times New Roman"/>
          <w:b/>
          <w:bCs/>
          <w:sz w:val="24"/>
          <w:szCs w:val="24"/>
        </w:rPr>
        <w:t xml:space="preserve">U RAZDOBLJU OD </w:t>
      </w:r>
      <w:r w:rsidR="004C31CF" w:rsidRPr="004B68F1">
        <w:rPr>
          <w:rFonts w:ascii="Times New Roman" w:hAnsi="Times New Roman" w:cs="Times New Roman"/>
          <w:b/>
          <w:bCs/>
          <w:sz w:val="24"/>
          <w:szCs w:val="24"/>
        </w:rPr>
        <w:t>01.01.20</w:t>
      </w:r>
      <w:r w:rsidR="00836C62" w:rsidRPr="004B68F1">
        <w:rPr>
          <w:rFonts w:ascii="Times New Roman" w:hAnsi="Times New Roman" w:cs="Times New Roman"/>
          <w:b/>
          <w:bCs/>
          <w:sz w:val="24"/>
          <w:szCs w:val="24"/>
        </w:rPr>
        <w:t>2</w:t>
      </w:r>
      <w:r w:rsidR="000E05C9">
        <w:rPr>
          <w:rFonts w:ascii="Times New Roman" w:hAnsi="Times New Roman" w:cs="Times New Roman"/>
          <w:b/>
          <w:bCs/>
          <w:sz w:val="24"/>
          <w:szCs w:val="24"/>
        </w:rPr>
        <w:t>3</w:t>
      </w:r>
      <w:r w:rsidR="004C31CF" w:rsidRPr="004B68F1">
        <w:rPr>
          <w:rFonts w:ascii="Times New Roman" w:hAnsi="Times New Roman" w:cs="Times New Roman"/>
          <w:b/>
          <w:bCs/>
          <w:sz w:val="24"/>
          <w:szCs w:val="24"/>
        </w:rPr>
        <w:t xml:space="preserve">. g. do </w:t>
      </w:r>
      <w:r w:rsidR="00275D45">
        <w:rPr>
          <w:rFonts w:ascii="Times New Roman" w:hAnsi="Times New Roman" w:cs="Times New Roman"/>
          <w:b/>
          <w:bCs/>
          <w:sz w:val="24"/>
          <w:szCs w:val="24"/>
        </w:rPr>
        <w:t>31.12</w:t>
      </w:r>
      <w:r w:rsidR="004C31CF" w:rsidRPr="004B68F1">
        <w:rPr>
          <w:rFonts w:ascii="Times New Roman" w:hAnsi="Times New Roman" w:cs="Times New Roman"/>
          <w:b/>
          <w:bCs/>
          <w:sz w:val="24"/>
          <w:szCs w:val="24"/>
        </w:rPr>
        <w:t>.</w:t>
      </w:r>
      <w:r w:rsidR="00603B8E">
        <w:rPr>
          <w:rFonts w:ascii="Times New Roman" w:hAnsi="Times New Roman" w:cs="Times New Roman"/>
          <w:b/>
          <w:bCs/>
          <w:sz w:val="24"/>
          <w:szCs w:val="24"/>
        </w:rPr>
        <w:t>202</w:t>
      </w:r>
      <w:r w:rsidR="000E05C9">
        <w:rPr>
          <w:rFonts w:ascii="Times New Roman" w:hAnsi="Times New Roman" w:cs="Times New Roman"/>
          <w:b/>
          <w:bCs/>
          <w:sz w:val="24"/>
          <w:szCs w:val="24"/>
        </w:rPr>
        <w:t>3</w:t>
      </w:r>
      <w:r w:rsidR="00603B8E">
        <w:rPr>
          <w:rFonts w:ascii="Times New Roman" w:hAnsi="Times New Roman" w:cs="Times New Roman"/>
          <w:b/>
          <w:bCs/>
          <w:sz w:val="24"/>
          <w:szCs w:val="24"/>
        </w:rPr>
        <w:t>.</w:t>
      </w:r>
      <w:r w:rsidR="004C31CF" w:rsidRPr="004B68F1">
        <w:rPr>
          <w:rFonts w:ascii="Times New Roman" w:hAnsi="Times New Roman" w:cs="Times New Roman"/>
          <w:b/>
          <w:bCs/>
          <w:sz w:val="24"/>
          <w:szCs w:val="24"/>
        </w:rPr>
        <w:t xml:space="preserve"> g.</w:t>
      </w:r>
    </w:p>
    <w:p w14:paraId="7DDB161C" w14:textId="77777777" w:rsidR="004C31CF" w:rsidRPr="004B68F1" w:rsidRDefault="004C31CF" w:rsidP="00373EC8">
      <w:pPr>
        <w:autoSpaceDE w:val="0"/>
        <w:autoSpaceDN w:val="0"/>
        <w:adjustRightInd w:val="0"/>
        <w:spacing w:after="0" w:line="240" w:lineRule="auto"/>
        <w:jc w:val="center"/>
        <w:rPr>
          <w:rFonts w:ascii="Times New Roman" w:hAnsi="Times New Roman" w:cs="Times New Roman"/>
          <w:b/>
          <w:bCs/>
          <w:sz w:val="24"/>
          <w:szCs w:val="24"/>
        </w:rPr>
      </w:pPr>
    </w:p>
    <w:p w14:paraId="58EC2D4D" w14:textId="3766F1B4"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 xml:space="preserve">Obrazloženje izvršenja programa iz posebnog dijela proračuna sadrži ciljeve i rezultate koji su ostvareni provedbom programa, odnosno važnijih aktivnosti i projekata unutar razdjela tijekom godišnjeg razdoblja. </w:t>
      </w:r>
    </w:p>
    <w:p w14:paraId="7792C9FF" w14:textId="77777777" w:rsidR="00836C62" w:rsidRPr="004B68F1"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55C3279" w14:textId="4E5C023E"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Osnova za i</w:t>
      </w:r>
      <w:r w:rsidR="004C31CF" w:rsidRPr="004B68F1">
        <w:rPr>
          <w:rFonts w:ascii="Times New Roman" w:hAnsi="Times New Roman" w:cs="Times New Roman"/>
          <w:sz w:val="24"/>
          <w:szCs w:val="24"/>
        </w:rPr>
        <w:t>zradu godišnjeg izvješća za 20</w:t>
      </w:r>
      <w:r w:rsidR="00836C62" w:rsidRPr="004B68F1">
        <w:rPr>
          <w:rFonts w:ascii="Times New Roman" w:hAnsi="Times New Roman" w:cs="Times New Roman"/>
          <w:sz w:val="24"/>
          <w:szCs w:val="24"/>
        </w:rPr>
        <w:t>2</w:t>
      </w:r>
      <w:r w:rsidR="000E05C9">
        <w:rPr>
          <w:rFonts w:ascii="Times New Roman" w:hAnsi="Times New Roman" w:cs="Times New Roman"/>
          <w:sz w:val="24"/>
          <w:szCs w:val="24"/>
        </w:rPr>
        <w:t>3</w:t>
      </w:r>
      <w:r w:rsidRPr="004B68F1">
        <w:rPr>
          <w:rFonts w:ascii="Times New Roman" w:hAnsi="Times New Roman" w:cs="Times New Roman"/>
          <w:sz w:val="24"/>
          <w:szCs w:val="24"/>
        </w:rPr>
        <w:t xml:space="preserve">. g. su Financijski planovi Odjela/Odsjeka gradske uprave razvrstani u razdjele, </w:t>
      </w:r>
      <w:r w:rsidR="004C31CF" w:rsidRPr="004B68F1">
        <w:rPr>
          <w:rFonts w:ascii="Times New Roman" w:hAnsi="Times New Roman" w:cs="Times New Roman"/>
          <w:sz w:val="24"/>
          <w:szCs w:val="24"/>
        </w:rPr>
        <w:t>Proračun Grada Metkovića za 20</w:t>
      </w:r>
      <w:r w:rsidR="00836C62" w:rsidRPr="004B68F1">
        <w:rPr>
          <w:rFonts w:ascii="Times New Roman" w:hAnsi="Times New Roman" w:cs="Times New Roman"/>
          <w:sz w:val="24"/>
          <w:szCs w:val="24"/>
        </w:rPr>
        <w:t>2</w:t>
      </w:r>
      <w:r w:rsidR="000E05C9">
        <w:rPr>
          <w:rFonts w:ascii="Times New Roman" w:hAnsi="Times New Roman" w:cs="Times New Roman"/>
          <w:sz w:val="24"/>
          <w:szCs w:val="24"/>
        </w:rPr>
        <w:t>3</w:t>
      </w:r>
      <w:r w:rsidR="004C31CF" w:rsidRPr="004B68F1">
        <w:rPr>
          <w:rFonts w:ascii="Times New Roman" w:hAnsi="Times New Roman" w:cs="Times New Roman"/>
          <w:sz w:val="24"/>
          <w:szCs w:val="24"/>
        </w:rPr>
        <w:t xml:space="preserve">. </w:t>
      </w:r>
      <w:r w:rsidR="000E05C9">
        <w:rPr>
          <w:rFonts w:ascii="Times New Roman" w:hAnsi="Times New Roman" w:cs="Times New Roman"/>
          <w:sz w:val="24"/>
          <w:szCs w:val="24"/>
        </w:rPr>
        <w:t>g</w:t>
      </w:r>
      <w:r w:rsidR="004C31CF" w:rsidRPr="004B68F1">
        <w:rPr>
          <w:rFonts w:ascii="Times New Roman" w:hAnsi="Times New Roman" w:cs="Times New Roman"/>
          <w:sz w:val="24"/>
          <w:szCs w:val="24"/>
        </w:rPr>
        <w:t>odinu (</w:t>
      </w:r>
      <w:r w:rsidR="00C23A2F">
        <w:rPr>
          <w:rFonts w:ascii="Times New Roman" w:hAnsi="Times New Roman" w:cs="Times New Roman"/>
          <w:sz w:val="24"/>
          <w:szCs w:val="24"/>
        </w:rPr>
        <w:t>I</w:t>
      </w:r>
      <w:r w:rsidR="0096123F">
        <w:rPr>
          <w:rFonts w:ascii="Times New Roman" w:hAnsi="Times New Roman" w:cs="Times New Roman"/>
          <w:sz w:val="24"/>
          <w:szCs w:val="24"/>
        </w:rPr>
        <w:t>I</w:t>
      </w:r>
      <w:r w:rsidRPr="004B68F1">
        <w:rPr>
          <w:rFonts w:ascii="Times New Roman" w:hAnsi="Times New Roman" w:cs="Times New Roman"/>
          <w:sz w:val="24"/>
          <w:szCs w:val="24"/>
        </w:rPr>
        <w:t xml:space="preserve">. izmjene i dopune), te knjigovodstveni podaci o izvršenju. Cilj izrade Izvješća o izvršenju je da se putem pokazatelja o planiranim i ostvarenim iznosima prikažu rezultati aktivnosti Odjela/Odsjeka na godišnjoj razini, a u odnosu na </w:t>
      </w:r>
      <w:r w:rsidR="004C31CF" w:rsidRPr="004B68F1">
        <w:rPr>
          <w:rFonts w:ascii="Times New Roman" w:hAnsi="Times New Roman" w:cs="Times New Roman"/>
          <w:sz w:val="24"/>
          <w:szCs w:val="24"/>
        </w:rPr>
        <w:t>veličine utvrđene Planom za 20</w:t>
      </w:r>
      <w:r w:rsidR="00836C62" w:rsidRPr="004B68F1">
        <w:rPr>
          <w:rFonts w:ascii="Times New Roman" w:hAnsi="Times New Roman" w:cs="Times New Roman"/>
          <w:sz w:val="24"/>
          <w:szCs w:val="24"/>
        </w:rPr>
        <w:t>2</w:t>
      </w:r>
      <w:r w:rsidR="000E05C9">
        <w:rPr>
          <w:rFonts w:ascii="Times New Roman" w:hAnsi="Times New Roman" w:cs="Times New Roman"/>
          <w:sz w:val="24"/>
          <w:szCs w:val="24"/>
        </w:rPr>
        <w:t>3</w:t>
      </w:r>
      <w:r w:rsidRPr="004B68F1">
        <w:rPr>
          <w:rFonts w:ascii="Times New Roman" w:hAnsi="Times New Roman" w:cs="Times New Roman"/>
          <w:sz w:val="24"/>
          <w:szCs w:val="24"/>
        </w:rPr>
        <w:t xml:space="preserve">. godinu te da se obrazloži ostvarenje aktivnosti i projekata. </w:t>
      </w:r>
    </w:p>
    <w:p w14:paraId="4D092918"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37A4F17"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B68F1">
        <w:rPr>
          <w:rFonts w:ascii="Times New Roman" w:hAnsi="Times New Roman" w:cs="Times New Roman"/>
          <w:sz w:val="24"/>
          <w:szCs w:val="24"/>
        </w:rPr>
        <w:t>Izvršenje rashoda i izdataka po razdjelima je prikazano</w:t>
      </w:r>
      <w:r w:rsidR="00B97186" w:rsidRPr="004B68F1">
        <w:rPr>
          <w:rFonts w:ascii="Times New Roman" w:hAnsi="Times New Roman" w:cs="Times New Roman"/>
          <w:sz w:val="24"/>
          <w:szCs w:val="24"/>
        </w:rPr>
        <w:t xml:space="preserve"> detaljno</w:t>
      </w:r>
      <w:r w:rsidRPr="004B68F1">
        <w:rPr>
          <w:rFonts w:ascii="Times New Roman" w:hAnsi="Times New Roman" w:cs="Times New Roman"/>
          <w:sz w:val="24"/>
          <w:szCs w:val="24"/>
        </w:rPr>
        <w:t xml:space="preserve"> u </w:t>
      </w:r>
      <w:r w:rsidR="00B97186" w:rsidRPr="004B68F1">
        <w:rPr>
          <w:rFonts w:ascii="Times New Roman" w:hAnsi="Times New Roman" w:cs="Times New Roman"/>
          <w:sz w:val="24"/>
          <w:szCs w:val="24"/>
        </w:rPr>
        <w:t>tablicama koje slijede.</w:t>
      </w:r>
    </w:p>
    <w:p w14:paraId="3639093C"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45242195"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78BE6083" w14:textId="77777777" w:rsidR="00275D45"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4B68F1">
        <w:rPr>
          <w:rFonts w:ascii="Times New Roman" w:hAnsi="Times New Roman" w:cs="Times New Roman"/>
          <w:b/>
          <w:bCs/>
          <w:sz w:val="24"/>
          <w:szCs w:val="24"/>
          <w:u w:val="single"/>
        </w:rPr>
        <w:t xml:space="preserve">RAZDJEL 001 PREDSTAVNIČKA TIJELA GRADA METKOVIĆA </w:t>
      </w:r>
    </w:p>
    <w:p w14:paraId="47AFA138" w14:textId="77777777" w:rsidR="00275D45" w:rsidRDefault="00275D45"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1629225B" w14:textId="3A897DE6"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4B68F1">
        <w:rPr>
          <w:rFonts w:ascii="Times New Roman" w:hAnsi="Times New Roman" w:cs="Times New Roman"/>
          <w:b/>
          <w:bCs/>
          <w:sz w:val="24"/>
          <w:szCs w:val="24"/>
          <w:u w:val="single"/>
        </w:rPr>
        <w:t>i RAZDJEL 002 GRADONAČELNIK</w:t>
      </w:r>
    </w:p>
    <w:p w14:paraId="4317ACA3" w14:textId="77777777" w:rsidR="00B97186" w:rsidRPr="004B68F1" w:rsidRDefault="00B97186"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E46D02A"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64A841B3" w14:textId="0356E4C6" w:rsidR="0096123F" w:rsidRPr="0096123F" w:rsidRDefault="0096123F" w:rsidP="0096123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96123F">
        <w:rPr>
          <w:rFonts w:ascii="Times New Roman" w:hAnsi="Times New Roman" w:cs="Times New Roman"/>
          <w:b/>
          <w:sz w:val="24"/>
          <w:szCs w:val="24"/>
        </w:rPr>
        <w:t>Izvršenje razdjela 001 – Predstavnička tijela Grada Metkovića je na 69,18 % godišnjeg Plana.</w:t>
      </w:r>
    </w:p>
    <w:p w14:paraId="25ED5D93" w14:textId="77777777" w:rsidR="0096123F" w:rsidRPr="0096123F" w:rsidRDefault="0096123F" w:rsidP="0096123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3E16EC8" w14:textId="77777777" w:rsidR="0096123F" w:rsidRDefault="0096123F" w:rsidP="0096123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96123F">
        <w:rPr>
          <w:rFonts w:ascii="Times New Roman" w:hAnsi="Times New Roman" w:cs="Times New Roman"/>
          <w:bCs/>
          <w:sz w:val="24"/>
          <w:szCs w:val="24"/>
        </w:rPr>
        <w:t xml:space="preserve">Program aktivnosti i mjera iz djelokruga predstavničkih tijela i mjesne samouprave obuhvaća aktivnosti kojima se izvršavaju rashodi za redovnu aktivnost mjesnih odbora, rad Gradskog vijeća Grada Metkovića, redovito godišnje financiranje političkih stranaka zastupljenih u Gradskom vijeću Grada Metkovića te fond za nagrade Grada koje se dodjeljuju u više kategorija zaslužnim pojedincima na Svečanoj sjednici GV koja se održava svake godine uoči blagdana sv. Ilije. </w:t>
      </w:r>
    </w:p>
    <w:p w14:paraId="68F96BCE" w14:textId="77DF813E" w:rsidR="00425624" w:rsidRDefault="0096123F"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96123F">
        <w:rPr>
          <w:rFonts w:ascii="Times New Roman" w:hAnsi="Times New Roman" w:cs="Times New Roman"/>
          <w:bCs/>
          <w:sz w:val="24"/>
          <w:szCs w:val="24"/>
        </w:rPr>
        <w:t>Cilj programa je stvaranje optimalnih uvjeta za rad vijeća mjesnih odbora te rada GV.</w:t>
      </w:r>
      <w:r w:rsidR="00373EC8" w:rsidRPr="004B68F1">
        <w:rPr>
          <w:rFonts w:ascii="Times New Roman" w:hAnsi="Times New Roman" w:cs="Times New Roman"/>
          <w:bCs/>
          <w:sz w:val="24"/>
          <w:szCs w:val="24"/>
        </w:rPr>
        <w:t xml:space="preserve"> Ciljevi se realiziraju provođenjem aktivnosti navedenih u tablici:</w:t>
      </w:r>
    </w:p>
    <w:p w14:paraId="77335467" w14:textId="77777777" w:rsidR="00D25EFE" w:rsidRDefault="00D25EFE"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1CE9457" w14:textId="77777777" w:rsidR="00D25EFE" w:rsidRDefault="00D25EFE"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77262124" w14:textId="77777777" w:rsidR="00D25EFE" w:rsidRDefault="00D25EFE"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FBD8A7E" w14:textId="77777777" w:rsidR="00642FC6" w:rsidRDefault="00642FC6"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2983B4CA" w14:textId="598369C3" w:rsidR="00AD69C5" w:rsidRPr="0096123F" w:rsidRDefault="00425624" w:rsidP="008D1A4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Tablica br. </w:t>
      </w:r>
      <w:r w:rsidR="00E0737D">
        <w:rPr>
          <w:rFonts w:ascii="Times New Roman" w:hAnsi="Times New Roman" w:cs="Times New Roman"/>
          <w:bCs/>
          <w:sz w:val="24"/>
          <w:szCs w:val="24"/>
        </w:rPr>
        <w:t>11</w:t>
      </w:r>
    </w:p>
    <w:tbl>
      <w:tblPr>
        <w:tblW w:w="9338" w:type="dxa"/>
        <w:tblInd w:w="-142" w:type="dxa"/>
        <w:tblLook w:val="04A0" w:firstRow="1" w:lastRow="0" w:firstColumn="1" w:lastColumn="0" w:noHBand="0" w:noVBand="1"/>
      </w:tblPr>
      <w:tblGrid>
        <w:gridCol w:w="1050"/>
        <w:gridCol w:w="961"/>
        <w:gridCol w:w="3234"/>
        <w:gridCol w:w="1460"/>
        <w:gridCol w:w="1650"/>
        <w:gridCol w:w="983"/>
      </w:tblGrid>
      <w:tr w:rsidR="00275D45" w:rsidRPr="00275D45" w14:paraId="6A526D07" w14:textId="77777777" w:rsidTr="0096123F">
        <w:trPr>
          <w:trHeight w:val="255"/>
        </w:trPr>
        <w:tc>
          <w:tcPr>
            <w:tcW w:w="1050" w:type="dxa"/>
            <w:tcBorders>
              <w:top w:val="nil"/>
              <w:left w:val="nil"/>
              <w:bottom w:val="nil"/>
              <w:right w:val="nil"/>
            </w:tcBorders>
            <w:shd w:val="clear" w:color="auto" w:fill="auto"/>
            <w:noWrap/>
            <w:vAlign w:val="bottom"/>
            <w:hideMark/>
          </w:tcPr>
          <w:p w14:paraId="5B4A4718" w14:textId="77777777" w:rsidR="00275D45" w:rsidRPr="00275D45" w:rsidRDefault="00275D45" w:rsidP="00275D45">
            <w:pPr>
              <w:spacing w:after="0" w:line="240" w:lineRule="auto"/>
              <w:rPr>
                <w:rFonts w:ascii="Times New Roman" w:eastAsia="Times New Roman" w:hAnsi="Times New Roman" w:cs="Times New Roman"/>
                <w:sz w:val="24"/>
                <w:szCs w:val="24"/>
                <w:lang w:eastAsia="hr-HR"/>
              </w:rPr>
            </w:pPr>
          </w:p>
        </w:tc>
        <w:tc>
          <w:tcPr>
            <w:tcW w:w="961" w:type="dxa"/>
            <w:tcBorders>
              <w:top w:val="nil"/>
              <w:left w:val="nil"/>
              <w:bottom w:val="nil"/>
              <w:right w:val="nil"/>
            </w:tcBorders>
            <w:shd w:val="clear" w:color="auto" w:fill="auto"/>
            <w:noWrap/>
            <w:vAlign w:val="bottom"/>
            <w:hideMark/>
          </w:tcPr>
          <w:p w14:paraId="4B964F77" w14:textId="77777777" w:rsidR="00275D45" w:rsidRPr="00275D45" w:rsidRDefault="00275D45" w:rsidP="00275D45">
            <w:pPr>
              <w:spacing w:after="0" w:line="240" w:lineRule="auto"/>
              <w:rPr>
                <w:rFonts w:ascii="Times New Roman" w:eastAsia="Times New Roman" w:hAnsi="Times New Roman" w:cs="Times New Roman"/>
                <w:sz w:val="20"/>
                <w:szCs w:val="20"/>
                <w:lang w:eastAsia="hr-HR"/>
              </w:rPr>
            </w:pPr>
          </w:p>
        </w:tc>
        <w:tc>
          <w:tcPr>
            <w:tcW w:w="3234" w:type="dxa"/>
            <w:tcBorders>
              <w:top w:val="nil"/>
              <w:left w:val="nil"/>
              <w:bottom w:val="nil"/>
              <w:right w:val="nil"/>
            </w:tcBorders>
            <w:shd w:val="clear" w:color="auto" w:fill="auto"/>
            <w:noWrap/>
            <w:vAlign w:val="bottom"/>
            <w:hideMark/>
          </w:tcPr>
          <w:p w14:paraId="607369B6" w14:textId="77777777" w:rsidR="00275D45" w:rsidRPr="00275D45" w:rsidRDefault="00275D45" w:rsidP="00275D45">
            <w:pPr>
              <w:spacing w:after="0" w:line="240" w:lineRule="auto"/>
              <w:rPr>
                <w:rFonts w:ascii="Times New Roman" w:eastAsia="Times New Roman" w:hAnsi="Times New Roman" w:cs="Times New Roman"/>
                <w:b/>
                <w:bCs/>
                <w:sz w:val="20"/>
                <w:szCs w:val="20"/>
                <w:lang w:eastAsia="hr-HR"/>
              </w:rPr>
            </w:pPr>
            <w:r w:rsidRPr="00275D45">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46AB5105" w14:textId="77777777" w:rsidR="00275D45" w:rsidRPr="00275D45" w:rsidRDefault="00275D45" w:rsidP="00275D45">
            <w:pPr>
              <w:spacing w:after="0" w:line="240" w:lineRule="auto"/>
              <w:jc w:val="right"/>
              <w:rPr>
                <w:rFonts w:ascii="Times New Roman" w:eastAsia="Times New Roman" w:hAnsi="Times New Roman" w:cs="Times New Roman"/>
                <w:b/>
                <w:bCs/>
                <w:sz w:val="20"/>
                <w:szCs w:val="20"/>
                <w:lang w:eastAsia="hr-HR"/>
              </w:rPr>
            </w:pPr>
            <w:r w:rsidRPr="00275D45">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355007DB" w14:textId="77777777" w:rsidR="00275D45" w:rsidRPr="00275D45" w:rsidRDefault="00275D45" w:rsidP="00275D45">
            <w:pPr>
              <w:spacing w:after="0" w:line="240" w:lineRule="auto"/>
              <w:jc w:val="right"/>
              <w:rPr>
                <w:rFonts w:ascii="Times New Roman" w:eastAsia="Times New Roman" w:hAnsi="Times New Roman" w:cs="Times New Roman"/>
                <w:b/>
                <w:bCs/>
                <w:sz w:val="20"/>
                <w:szCs w:val="20"/>
                <w:lang w:eastAsia="hr-HR"/>
              </w:rPr>
            </w:pPr>
            <w:r w:rsidRPr="00275D45">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5A4A2AA2" w14:textId="77777777" w:rsidR="00275D45" w:rsidRPr="00275D45" w:rsidRDefault="00275D45" w:rsidP="00275D45">
            <w:pPr>
              <w:spacing w:after="0" w:line="240" w:lineRule="auto"/>
              <w:jc w:val="right"/>
              <w:rPr>
                <w:rFonts w:ascii="Times New Roman" w:eastAsia="Times New Roman" w:hAnsi="Times New Roman" w:cs="Times New Roman"/>
                <w:b/>
                <w:bCs/>
                <w:sz w:val="20"/>
                <w:szCs w:val="20"/>
                <w:lang w:eastAsia="hr-HR"/>
              </w:rPr>
            </w:pPr>
            <w:r w:rsidRPr="00275D45">
              <w:rPr>
                <w:rFonts w:ascii="Times New Roman" w:eastAsia="Times New Roman" w:hAnsi="Times New Roman" w:cs="Times New Roman"/>
                <w:b/>
                <w:bCs/>
                <w:sz w:val="20"/>
                <w:szCs w:val="20"/>
                <w:lang w:eastAsia="hr-HR"/>
              </w:rPr>
              <w:t>INDEKS</w:t>
            </w:r>
          </w:p>
        </w:tc>
      </w:tr>
      <w:tr w:rsidR="0096123F" w:rsidRPr="00275D45" w14:paraId="2DBDD38E" w14:textId="77777777" w:rsidTr="0096123F">
        <w:trPr>
          <w:trHeight w:val="255"/>
        </w:trPr>
        <w:tc>
          <w:tcPr>
            <w:tcW w:w="1050" w:type="dxa"/>
            <w:tcBorders>
              <w:top w:val="nil"/>
              <w:left w:val="nil"/>
              <w:bottom w:val="nil"/>
              <w:right w:val="nil"/>
            </w:tcBorders>
            <w:shd w:val="clear" w:color="000000" w:fill="000080"/>
            <w:noWrap/>
            <w:vAlign w:val="bottom"/>
            <w:hideMark/>
          </w:tcPr>
          <w:p w14:paraId="772DA01F"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Razdjel</w:t>
            </w:r>
          </w:p>
        </w:tc>
        <w:tc>
          <w:tcPr>
            <w:tcW w:w="961" w:type="dxa"/>
            <w:tcBorders>
              <w:top w:val="nil"/>
              <w:left w:val="nil"/>
              <w:bottom w:val="nil"/>
              <w:right w:val="nil"/>
            </w:tcBorders>
            <w:shd w:val="clear" w:color="000000" w:fill="000080"/>
            <w:noWrap/>
            <w:vAlign w:val="bottom"/>
            <w:hideMark/>
          </w:tcPr>
          <w:p w14:paraId="2C64CBC2"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001</w:t>
            </w:r>
          </w:p>
        </w:tc>
        <w:tc>
          <w:tcPr>
            <w:tcW w:w="3234" w:type="dxa"/>
            <w:tcBorders>
              <w:top w:val="nil"/>
              <w:left w:val="nil"/>
              <w:bottom w:val="nil"/>
              <w:right w:val="nil"/>
            </w:tcBorders>
            <w:shd w:val="clear" w:color="000000" w:fill="000080"/>
            <w:noWrap/>
            <w:vAlign w:val="bottom"/>
            <w:hideMark/>
          </w:tcPr>
          <w:p w14:paraId="31E9AD1D"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PREDSTAVNIČKA TIJELA GRADA METKOVIĆA</w:t>
            </w:r>
          </w:p>
        </w:tc>
        <w:tc>
          <w:tcPr>
            <w:tcW w:w="1460" w:type="dxa"/>
            <w:tcBorders>
              <w:top w:val="nil"/>
              <w:left w:val="nil"/>
              <w:bottom w:val="nil"/>
              <w:right w:val="nil"/>
            </w:tcBorders>
            <w:shd w:val="clear" w:color="000000" w:fill="000080"/>
            <w:noWrap/>
            <w:vAlign w:val="bottom"/>
            <w:hideMark/>
          </w:tcPr>
          <w:p w14:paraId="6CA310FE"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31.015,00</w:t>
            </w:r>
          </w:p>
        </w:tc>
        <w:tc>
          <w:tcPr>
            <w:tcW w:w="1650" w:type="dxa"/>
            <w:tcBorders>
              <w:top w:val="nil"/>
              <w:left w:val="nil"/>
              <w:bottom w:val="nil"/>
              <w:right w:val="nil"/>
            </w:tcBorders>
            <w:shd w:val="clear" w:color="000000" w:fill="000080"/>
            <w:noWrap/>
            <w:vAlign w:val="bottom"/>
            <w:hideMark/>
          </w:tcPr>
          <w:p w14:paraId="46CFC9D9"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21.456,93</w:t>
            </w:r>
          </w:p>
        </w:tc>
        <w:tc>
          <w:tcPr>
            <w:tcW w:w="983" w:type="dxa"/>
            <w:tcBorders>
              <w:top w:val="nil"/>
              <w:left w:val="nil"/>
              <w:bottom w:val="nil"/>
              <w:right w:val="nil"/>
            </w:tcBorders>
            <w:shd w:val="clear" w:color="000000" w:fill="000080"/>
            <w:noWrap/>
            <w:vAlign w:val="bottom"/>
            <w:hideMark/>
          </w:tcPr>
          <w:p w14:paraId="2C7F6120"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69,18</w:t>
            </w:r>
          </w:p>
        </w:tc>
      </w:tr>
      <w:tr w:rsidR="0096123F" w:rsidRPr="00275D45" w14:paraId="0CCC57BF" w14:textId="77777777" w:rsidTr="0096123F">
        <w:trPr>
          <w:trHeight w:val="255"/>
        </w:trPr>
        <w:tc>
          <w:tcPr>
            <w:tcW w:w="1050" w:type="dxa"/>
            <w:tcBorders>
              <w:top w:val="nil"/>
              <w:left w:val="nil"/>
              <w:bottom w:val="nil"/>
              <w:right w:val="nil"/>
            </w:tcBorders>
            <w:shd w:val="clear" w:color="000000" w:fill="0000FF"/>
            <w:noWrap/>
            <w:vAlign w:val="bottom"/>
            <w:hideMark/>
          </w:tcPr>
          <w:p w14:paraId="6669BAA3"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Glava</w:t>
            </w:r>
          </w:p>
        </w:tc>
        <w:tc>
          <w:tcPr>
            <w:tcW w:w="961" w:type="dxa"/>
            <w:tcBorders>
              <w:top w:val="nil"/>
              <w:left w:val="nil"/>
              <w:bottom w:val="nil"/>
              <w:right w:val="nil"/>
            </w:tcBorders>
            <w:shd w:val="clear" w:color="000000" w:fill="0000FF"/>
            <w:noWrap/>
            <w:vAlign w:val="bottom"/>
            <w:hideMark/>
          </w:tcPr>
          <w:p w14:paraId="0129E712"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00101</w:t>
            </w:r>
          </w:p>
        </w:tc>
        <w:tc>
          <w:tcPr>
            <w:tcW w:w="3234" w:type="dxa"/>
            <w:tcBorders>
              <w:top w:val="nil"/>
              <w:left w:val="nil"/>
              <w:bottom w:val="nil"/>
              <w:right w:val="nil"/>
            </w:tcBorders>
            <w:shd w:val="clear" w:color="000000" w:fill="0000FF"/>
            <w:noWrap/>
            <w:vAlign w:val="bottom"/>
            <w:hideMark/>
          </w:tcPr>
          <w:p w14:paraId="3F924793"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GRADSKO VIJEĆE</w:t>
            </w:r>
          </w:p>
        </w:tc>
        <w:tc>
          <w:tcPr>
            <w:tcW w:w="1460" w:type="dxa"/>
            <w:tcBorders>
              <w:top w:val="nil"/>
              <w:left w:val="nil"/>
              <w:bottom w:val="nil"/>
              <w:right w:val="nil"/>
            </w:tcBorders>
            <w:shd w:val="clear" w:color="000000" w:fill="0000FF"/>
            <w:noWrap/>
            <w:vAlign w:val="bottom"/>
            <w:hideMark/>
          </w:tcPr>
          <w:p w14:paraId="69D0A86B"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12.215,00</w:t>
            </w:r>
          </w:p>
        </w:tc>
        <w:tc>
          <w:tcPr>
            <w:tcW w:w="1650" w:type="dxa"/>
            <w:tcBorders>
              <w:top w:val="nil"/>
              <w:left w:val="nil"/>
              <w:bottom w:val="nil"/>
              <w:right w:val="nil"/>
            </w:tcBorders>
            <w:shd w:val="clear" w:color="000000" w:fill="0000FF"/>
            <w:noWrap/>
            <w:vAlign w:val="bottom"/>
            <w:hideMark/>
          </w:tcPr>
          <w:p w14:paraId="04DA0A42"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9.667,84</w:t>
            </w:r>
          </w:p>
        </w:tc>
        <w:tc>
          <w:tcPr>
            <w:tcW w:w="983" w:type="dxa"/>
            <w:tcBorders>
              <w:top w:val="nil"/>
              <w:left w:val="nil"/>
              <w:bottom w:val="nil"/>
              <w:right w:val="nil"/>
            </w:tcBorders>
            <w:shd w:val="clear" w:color="000000" w:fill="0000FF"/>
            <w:noWrap/>
            <w:vAlign w:val="bottom"/>
            <w:hideMark/>
          </w:tcPr>
          <w:p w14:paraId="3BC84358"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79,15</w:t>
            </w:r>
          </w:p>
        </w:tc>
      </w:tr>
      <w:tr w:rsidR="0096123F" w:rsidRPr="00275D45" w14:paraId="0FF793F9" w14:textId="77777777" w:rsidTr="0096123F">
        <w:trPr>
          <w:trHeight w:val="255"/>
        </w:trPr>
        <w:tc>
          <w:tcPr>
            <w:tcW w:w="1050" w:type="dxa"/>
            <w:tcBorders>
              <w:top w:val="nil"/>
              <w:left w:val="nil"/>
              <w:bottom w:val="nil"/>
              <w:right w:val="nil"/>
            </w:tcBorders>
            <w:shd w:val="clear" w:color="000000" w:fill="9999FF"/>
            <w:noWrap/>
            <w:vAlign w:val="bottom"/>
            <w:hideMark/>
          </w:tcPr>
          <w:p w14:paraId="164EE686"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Glavni program</w:t>
            </w:r>
          </w:p>
        </w:tc>
        <w:tc>
          <w:tcPr>
            <w:tcW w:w="961" w:type="dxa"/>
            <w:tcBorders>
              <w:top w:val="nil"/>
              <w:left w:val="nil"/>
              <w:bottom w:val="nil"/>
              <w:right w:val="nil"/>
            </w:tcBorders>
            <w:shd w:val="clear" w:color="000000" w:fill="9999FF"/>
            <w:noWrap/>
            <w:vAlign w:val="bottom"/>
            <w:hideMark/>
          </w:tcPr>
          <w:p w14:paraId="6BEE55A1"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A01</w:t>
            </w:r>
          </w:p>
        </w:tc>
        <w:tc>
          <w:tcPr>
            <w:tcW w:w="3234" w:type="dxa"/>
            <w:tcBorders>
              <w:top w:val="nil"/>
              <w:left w:val="nil"/>
              <w:bottom w:val="nil"/>
              <w:right w:val="nil"/>
            </w:tcBorders>
            <w:shd w:val="clear" w:color="000000" w:fill="9999FF"/>
            <w:noWrap/>
            <w:vAlign w:val="bottom"/>
            <w:hideMark/>
          </w:tcPr>
          <w:p w14:paraId="3157EF1C"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157CD520"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12.215,00</w:t>
            </w:r>
          </w:p>
        </w:tc>
        <w:tc>
          <w:tcPr>
            <w:tcW w:w="1650" w:type="dxa"/>
            <w:tcBorders>
              <w:top w:val="nil"/>
              <w:left w:val="nil"/>
              <w:bottom w:val="nil"/>
              <w:right w:val="nil"/>
            </w:tcBorders>
            <w:shd w:val="clear" w:color="000000" w:fill="9999FF"/>
            <w:noWrap/>
            <w:vAlign w:val="bottom"/>
            <w:hideMark/>
          </w:tcPr>
          <w:p w14:paraId="7108D8D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9.667,84</w:t>
            </w:r>
          </w:p>
        </w:tc>
        <w:tc>
          <w:tcPr>
            <w:tcW w:w="983" w:type="dxa"/>
            <w:tcBorders>
              <w:top w:val="nil"/>
              <w:left w:val="nil"/>
              <w:bottom w:val="nil"/>
              <w:right w:val="nil"/>
            </w:tcBorders>
            <w:shd w:val="clear" w:color="000000" w:fill="9999FF"/>
            <w:noWrap/>
            <w:vAlign w:val="bottom"/>
            <w:hideMark/>
          </w:tcPr>
          <w:p w14:paraId="7B7343A9"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79,15</w:t>
            </w:r>
          </w:p>
        </w:tc>
      </w:tr>
      <w:tr w:rsidR="0096123F" w:rsidRPr="00275D45" w14:paraId="2F8CD810" w14:textId="77777777" w:rsidTr="0096123F">
        <w:trPr>
          <w:trHeight w:val="255"/>
        </w:trPr>
        <w:tc>
          <w:tcPr>
            <w:tcW w:w="1050" w:type="dxa"/>
            <w:tcBorders>
              <w:top w:val="nil"/>
              <w:left w:val="nil"/>
              <w:bottom w:val="nil"/>
              <w:right w:val="nil"/>
            </w:tcBorders>
            <w:shd w:val="clear" w:color="000000" w:fill="CCCCFF"/>
            <w:noWrap/>
            <w:vAlign w:val="bottom"/>
            <w:hideMark/>
          </w:tcPr>
          <w:p w14:paraId="27F4686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Program</w:t>
            </w:r>
          </w:p>
        </w:tc>
        <w:tc>
          <w:tcPr>
            <w:tcW w:w="961" w:type="dxa"/>
            <w:tcBorders>
              <w:top w:val="nil"/>
              <w:left w:val="nil"/>
              <w:bottom w:val="nil"/>
              <w:right w:val="nil"/>
            </w:tcBorders>
            <w:shd w:val="clear" w:color="000000" w:fill="CCCCFF"/>
            <w:noWrap/>
            <w:vAlign w:val="bottom"/>
            <w:hideMark/>
          </w:tcPr>
          <w:p w14:paraId="665568E4"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1048</w:t>
            </w:r>
          </w:p>
        </w:tc>
        <w:tc>
          <w:tcPr>
            <w:tcW w:w="3234" w:type="dxa"/>
            <w:tcBorders>
              <w:top w:val="nil"/>
              <w:left w:val="nil"/>
              <w:bottom w:val="nil"/>
              <w:right w:val="nil"/>
            </w:tcBorders>
            <w:shd w:val="clear" w:color="000000" w:fill="CCCCFF"/>
            <w:noWrap/>
            <w:vAlign w:val="bottom"/>
            <w:hideMark/>
          </w:tcPr>
          <w:p w14:paraId="75A5E53E"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PROGRAM AKTIVNOSTI I MJERA IZ DJELOKRUGA PREDSTAVNIČKIH TIJELA</w:t>
            </w:r>
          </w:p>
        </w:tc>
        <w:tc>
          <w:tcPr>
            <w:tcW w:w="1460" w:type="dxa"/>
            <w:tcBorders>
              <w:top w:val="nil"/>
              <w:left w:val="nil"/>
              <w:bottom w:val="nil"/>
              <w:right w:val="nil"/>
            </w:tcBorders>
            <w:shd w:val="clear" w:color="000000" w:fill="CCCCFF"/>
            <w:noWrap/>
            <w:vAlign w:val="bottom"/>
            <w:hideMark/>
          </w:tcPr>
          <w:p w14:paraId="7858635F"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12.215,00</w:t>
            </w:r>
          </w:p>
        </w:tc>
        <w:tc>
          <w:tcPr>
            <w:tcW w:w="1650" w:type="dxa"/>
            <w:tcBorders>
              <w:top w:val="nil"/>
              <w:left w:val="nil"/>
              <w:bottom w:val="nil"/>
              <w:right w:val="nil"/>
            </w:tcBorders>
            <w:shd w:val="clear" w:color="000000" w:fill="CCCCFF"/>
            <w:noWrap/>
            <w:vAlign w:val="bottom"/>
            <w:hideMark/>
          </w:tcPr>
          <w:p w14:paraId="71E92A6C"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9.667,84</w:t>
            </w:r>
          </w:p>
        </w:tc>
        <w:tc>
          <w:tcPr>
            <w:tcW w:w="983" w:type="dxa"/>
            <w:tcBorders>
              <w:top w:val="nil"/>
              <w:left w:val="nil"/>
              <w:bottom w:val="nil"/>
              <w:right w:val="nil"/>
            </w:tcBorders>
            <w:shd w:val="clear" w:color="000000" w:fill="CCCCFF"/>
            <w:noWrap/>
            <w:vAlign w:val="bottom"/>
            <w:hideMark/>
          </w:tcPr>
          <w:p w14:paraId="190D554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79,15</w:t>
            </w:r>
          </w:p>
        </w:tc>
      </w:tr>
      <w:tr w:rsidR="0096123F" w:rsidRPr="00275D45" w14:paraId="09C3C4CE" w14:textId="77777777" w:rsidTr="0096123F">
        <w:trPr>
          <w:trHeight w:val="255"/>
        </w:trPr>
        <w:tc>
          <w:tcPr>
            <w:tcW w:w="1050" w:type="dxa"/>
            <w:tcBorders>
              <w:top w:val="nil"/>
              <w:left w:val="nil"/>
              <w:bottom w:val="nil"/>
              <w:right w:val="nil"/>
            </w:tcBorders>
            <w:shd w:val="clear" w:color="000000" w:fill="CCCCFF"/>
            <w:noWrap/>
            <w:vAlign w:val="bottom"/>
            <w:hideMark/>
          </w:tcPr>
          <w:p w14:paraId="4949A6CB"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29909071"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A100002</w:t>
            </w:r>
          </w:p>
        </w:tc>
        <w:tc>
          <w:tcPr>
            <w:tcW w:w="3234" w:type="dxa"/>
            <w:tcBorders>
              <w:top w:val="nil"/>
              <w:left w:val="nil"/>
              <w:bottom w:val="nil"/>
              <w:right w:val="nil"/>
            </w:tcBorders>
            <w:shd w:val="clear" w:color="000000" w:fill="CCCCFF"/>
            <w:noWrap/>
            <w:vAlign w:val="bottom"/>
            <w:hideMark/>
          </w:tcPr>
          <w:p w14:paraId="2A01F899"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RAD PREDSTAVNIČKIH TIJELA I POVJERENSTAVA-NAKNADE ČLANOVIMA</w:t>
            </w:r>
          </w:p>
        </w:tc>
        <w:tc>
          <w:tcPr>
            <w:tcW w:w="1460" w:type="dxa"/>
            <w:tcBorders>
              <w:top w:val="nil"/>
              <w:left w:val="nil"/>
              <w:bottom w:val="nil"/>
              <w:right w:val="nil"/>
            </w:tcBorders>
            <w:shd w:val="clear" w:color="000000" w:fill="CCCCFF"/>
            <w:noWrap/>
            <w:vAlign w:val="bottom"/>
            <w:hideMark/>
          </w:tcPr>
          <w:p w14:paraId="28AACC3E"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CCCCFF"/>
            <w:noWrap/>
            <w:vAlign w:val="bottom"/>
            <w:hideMark/>
          </w:tcPr>
          <w:p w14:paraId="3B6A250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721AD0A9"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275D45" w:rsidRPr="00275D45" w14:paraId="6593708F" w14:textId="77777777" w:rsidTr="0096123F">
        <w:trPr>
          <w:trHeight w:val="255"/>
        </w:trPr>
        <w:tc>
          <w:tcPr>
            <w:tcW w:w="1050" w:type="dxa"/>
            <w:tcBorders>
              <w:top w:val="nil"/>
              <w:left w:val="nil"/>
              <w:bottom w:val="nil"/>
              <w:right w:val="nil"/>
            </w:tcBorders>
            <w:shd w:val="clear" w:color="auto" w:fill="auto"/>
            <w:noWrap/>
            <w:vAlign w:val="bottom"/>
            <w:hideMark/>
          </w:tcPr>
          <w:p w14:paraId="3661CB68"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60C533F0"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08667241"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D39E8F3"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auto" w:fill="auto"/>
            <w:noWrap/>
            <w:vAlign w:val="bottom"/>
            <w:hideMark/>
          </w:tcPr>
          <w:p w14:paraId="11AA9B1B"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90D12B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96123F" w:rsidRPr="00275D45" w14:paraId="5F184E7B" w14:textId="77777777" w:rsidTr="0096123F">
        <w:trPr>
          <w:trHeight w:val="255"/>
        </w:trPr>
        <w:tc>
          <w:tcPr>
            <w:tcW w:w="1050" w:type="dxa"/>
            <w:tcBorders>
              <w:top w:val="nil"/>
              <w:left w:val="nil"/>
              <w:bottom w:val="nil"/>
              <w:right w:val="nil"/>
            </w:tcBorders>
            <w:shd w:val="clear" w:color="000000" w:fill="CCCCFF"/>
            <w:noWrap/>
            <w:vAlign w:val="bottom"/>
            <w:hideMark/>
          </w:tcPr>
          <w:p w14:paraId="645210BD"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3B5906FD"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A100004</w:t>
            </w:r>
          </w:p>
        </w:tc>
        <w:tc>
          <w:tcPr>
            <w:tcW w:w="3234" w:type="dxa"/>
            <w:tcBorders>
              <w:top w:val="nil"/>
              <w:left w:val="nil"/>
              <w:bottom w:val="nil"/>
              <w:right w:val="nil"/>
            </w:tcBorders>
            <w:shd w:val="clear" w:color="000000" w:fill="CCCCFF"/>
            <w:noWrap/>
            <w:vAlign w:val="bottom"/>
            <w:hideMark/>
          </w:tcPr>
          <w:p w14:paraId="616DFA11"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FINANCIRANJE POLITIČKIH STRANAKA</w:t>
            </w:r>
          </w:p>
        </w:tc>
        <w:tc>
          <w:tcPr>
            <w:tcW w:w="1460" w:type="dxa"/>
            <w:tcBorders>
              <w:top w:val="nil"/>
              <w:left w:val="nil"/>
              <w:bottom w:val="nil"/>
              <w:right w:val="nil"/>
            </w:tcBorders>
            <w:shd w:val="clear" w:color="000000" w:fill="CCCCFF"/>
            <w:noWrap/>
            <w:vAlign w:val="bottom"/>
            <w:hideMark/>
          </w:tcPr>
          <w:p w14:paraId="531F3611"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7.300,00</w:t>
            </w:r>
          </w:p>
        </w:tc>
        <w:tc>
          <w:tcPr>
            <w:tcW w:w="1650" w:type="dxa"/>
            <w:tcBorders>
              <w:top w:val="nil"/>
              <w:left w:val="nil"/>
              <w:bottom w:val="nil"/>
              <w:right w:val="nil"/>
            </w:tcBorders>
            <w:shd w:val="clear" w:color="000000" w:fill="CCCCFF"/>
            <w:noWrap/>
            <w:vAlign w:val="bottom"/>
            <w:hideMark/>
          </w:tcPr>
          <w:p w14:paraId="6F6A067C"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6.689,28</w:t>
            </w:r>
          </w:p>
        </w:tc>
        <w:tc>
          <w:tcPr>
            <w:tcW w:w="983" w:type="dxa"/>
            <w:tcBorders>
              <w:top w:val="nil"/>
              <w:left w:val="nil"/>
              <w:bottom w:val="nil"/>
              <w:right w:val="nil"/>
            </w:tcBorders>
            <w:shd w:val="clear" w:color="000000" w:fill="CCCCFF"/>
            <w:noWrap/>
            <w:vAlign w:val="bottom"/>
            <w:hideMark/>
          </w:tcPr>
          <w:p w14:paraId="5187BADB"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91,63</w:t>
            </w:r>
          </w:p>
        </w:tc>
      </w:tr>
      <w:tr w:rsidR="00275D45" w:rsidRPr="00275D45" w14:paraId="731C1D21" w14:textId="77777777" w:rsidTr="0096123F">
        <w:trPr>
          <w:trHeight w:val="255"/>
        </w:trPr>
        <w:tc>
          <w:tcPr>
            <w:tcW w:w="1050" w:type="dxa"/>
            <w:tcBorders>
              <w:top w:val="nil"/>
              <w:left w:val="nil"/>
              <w:bottom w:val="nil"/>
              <w:right w:val="nil"/>
            </w:tcBorders>
            <w:shd w:val="clear" w:color="auto" w:fill="auto"/>
            <w:noWrap/>
            <w:vAlign w:val="bottom"/>
            <w:hideMark/>
          </w:tcPr>
          <w:p w14:paraId="4287A63E"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69015F07"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74A78CD2"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AD2491A"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7.300,00</w:t>
            </w:r>
          </w:p>
        </w:tc>
        <w:tc>
          <w:tcPr>
            <w:tcW w:w="1650" w:type="dxa"/>
            <w:tcBorders>
              <w:top w:val="nil"/>
              <w:left w:val="nil"/>
              <w:bottom w:val="nil"/>
              <w:right w:val="nil"/>
            </w:tcBorders>
            <w:shd w:val="clear" w:color="auto" w:fill="auto"/>
            <w:noWrap/>
            <w:vAlign w:val="bottom"/>
            <w:hideMark/>
          </w:tcPr>
          <w:p w14:paraId="504B4B2D"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6.689,28</w:t>
            </w:r>
          </w:p>
        </w:tc>
        <w:tc>
          <w:tcPr>
            <w:tcW w:w="983" w:type="dxa"/>
            <w:tcBorders>
              <w:top w:val="nil"/>
              <w:left w:val="nil"/>
              <w:bottom w:val="nil"/>
              <w:right w:val="nil"/>
            </w:tcBorders>
            <w:shd w:val="clear" w:color="auto" w:fill="auto"/>
            <w:noWrap/>
            <w:vAlign w:val="bottom"/>
            <w:hideMark/>
          </w:tcPr>
          <w:p w14:paraId="738FEA4A"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91,63</w:t>
            </w:r>
          </w:p>
        </w:tc>
      </w:tr>
      <w:tr w:rsidR="0096123F" w:rsidRPr="00275D45" w14:paraId="20CB42DD" w14:textId="77777777" w:rsidTr="0096123F">
        <w:trPr>
          <w:trHeight w:val="255"/>
        </w:trPr>
        <w:tc>
          <w:tcPr>
            <w:tcW w:w="1050" w:type="dxa"/>
            <w:tcBorders>
              <w:top w:val="nil"/>
              <w:left w:val="nil"/>
              <w:bottom w:val="nil"/>
              <w:right w:val="nil"/>
            </w:tcBorders>
            <w:shd w:val="clear" w:color="000000" w:fill="CCCCFF"/>
            <w:noWrap/>
            <w:vAlign w:val="bottom"/>
            <w:hideMark/>
          </w:tcPr>
          <w:p w14:paraId="18966BC2"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5DB0B330"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A100218</w:t>
            </w:r>
          </w:p>
        </w:tc>
        <w:tc>
          <w:tcPr>
            <w:tcW w:w="3234" w:type="dxa"/>
            <w:tcBorders>
              <w:top w:val="nil"/>
              <w:left w:val="nil"/>
              <w:bottom w:val="nil"/>
              <w:right w:val="nil"/>
            </w:tcBorders>
            <w:shd w:val="clear" w:color="000000" w:fill="CCCCFF"/>
            <w:noWrap/>
            <w:vAlign w:val="bottom"/>
            <w:hideMark/>
          </w:tcPr>
          <w:p w14:paraId="5ED71DBD"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NAGRADE GRADA</w:t>
            </w:r>
          </w:p>
        </w:tc>
        <w:tc>
          <w:tcPr>
            <w:tcW w:w="1460" w:type="dxa"/>
            <w:tcBorders>
              <w:top w:val="nil"/>
              <w:left w:val="nil"/>
              <w:bottom w:val="nil"/>
              <w:right w:val="nil"/>
            </w:tcBorders>
            <w:shd w:val="clear" w:color="000000" w:fill="CCCCFF"/>
            <w:noWrap/>
            <w:vAlign w:val="bottom"/>
            <w:hideMark/>
          </w:tcPr>
          <w:p w14:paraId="7D9CCBAD"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4.250,00</w:t>
            </w:r>
          </w:p>
        </w:tc>
        <w:tc>
          <w:tcPr>
            <w:tcW w:w="1650" w:type="dxa"/>
            <w:tcBorders>
              <w:top w:val="nil"/>
              <w:left w:val="nil"/>
              <w:bottom w:val="nil"/>
              <w:right w:val="nil"/>
            </w:tcBorders>
            <w:shd w:val="clear" w:color="000000" w:fill="CCCCFF"/>
            <w:noWrap/>
            <w:vAlign w:val="bottom"/>
            <w:hideMark/>
          </w:tcPr>
          <w:p w14:paraId="033E9AE5"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2.978,56</w:t>
            </w:r>
          </w:p>
        </w:tc>
        <w:tc>
          <w:tcPr>
            <w:tcW w:w="983" w:type="dxa"/>
            <w:tcBorders>
              <w:top w:val="nil"/>
              <w:left w:val="nil"/>
              <w:bottom w:val="nil"/>
              <w:right w:val="nil"/>
            </w:tcBorders>
            <w:shd w:val="clear" w:color="000000" w:fill="CCCCFF"/>
            <w:noWrap/>
            <w:vAlign w:val="bottom"/>
            <w:hideMark/>
          </w:tcPr>
          <w:p w14:paraId="13C8FE2A"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70,08</w:t>
            </w:r>
          </w:p>
        </w:tc>
      </w:tr>
      <w:tr w:rsidR="00275D45" w:rsidRPr="00275D45" w14:paraId="042D612C" w14:textId="77777777" w:rsidTr="0096123F">
        <w:trPr>
          <w:trHeight w:val="255"/>
        </w:trPr>
        <w:tc>
          <w:tcPr>
            <w:tcW w:w="1050" w:type="dxa"/>
            <w:tcBorders>
              <w:top w:val="nil"/>
              <w:left w:val="nil"/>
              <w:bottom w:val="nil"/>
              <w:right w:val="nil"/>
            </w:tcBorders>
            <w:shd w:val="clear" w:color="auto" w:fill="auto"/>
            <w:noWrap/>
            <w:vAlign w:val="bottom"/>
            <w:hideMark/>
          </w:tcPr>
          <w:p w14:paraId="30D0EC35"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5A02718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2AC99AA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33E3636"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4.250,00</w:t>
            </w:r>
          </w:p>
        </w:tc>
        <w:tc>
          <w:tcPr>
            <w:tcW w:w="1650" w:type="dxa"/>
            <w:tcBorders>
              <w:top w:val="nil"/>
              <w:left w:val="nil"/>
              <w:bottom w:val="nil"/>
              <w:right w:val="nil"/>
            </w:tcBorders>
            <w:shd w:val="clear" w:color="auto" w:fill="auto"/>
            <w:noWrap/>
            <w:vAlign w:val="bottom"/>
            <w:hideMark/>
          </w:tcPr>
          <w:p w14:paraId="54B264AC"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2.978,56</w:t>
            </w:r>
          </w:p>
        </w:tc>
        <w:tc>
          <w:tcPr>
            <w:tcW w:w="983" w:type="dxa"/>
            <w:tcBorders>
              <w:top w:val="nil"/>
              <w:left w:val="nil"/>
              <w:bottom w:val="nil"/>
              <w:right w:val="nil"/>
            </w:tcBorders>
            <w:shd w:val="clear" w:color="auto" w:fill="auto"/>
            <w:noWrap/>
            <w:vAlign w:val="bottom"/>
            <w:hideMark/>
          </w:tcPr>
          <w:p w14:paraId="5ACCF705"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70,08</w:t>
            </w:r>
          </w:p>
        </w:tc>
      </w:tr>
      <w:tr w:rsidR="0096123F" w:rsidRPr="00275D45" w14:paraId="654E159F" w14:textId="77777777" w:rsidTr="0096123F">
        <w:trPr>
          <w:trHeight w:val="255"/>
        </w:trPr>
        <w:tc>
          <w:tcPr>
            <w:tcW w:w="1050" w:type="dxa"/>
            <w:tcBorders>
              <w:top w:val="nil"/>
              <w:left w:val="nil"/>
              <w:bottom w:val="nil"/>
              <w:right w:val="nil"/>
            </w:tcBorders>
            <w:shd w:val="clear" w:color="000000" w:fill="0000FF"/>
            <w:noWrap/>
            <w:vAlign w:val="bottom"/>
            <w:hideMark/>
          </w:tcPr>
          <w:p w14:paraId="5BF58D1B"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Glava</w:t>
            </w:r>
          </w:p>
        </w:tc>
        <w:tc>
          <w:tcPr>
            <w:tcW w:w="961" w:type="dxa"/>
            <w:tcBorders>
              <w:top w:val="nil"/>
              <w:left w:val="nil"/>
              <w:bottom w:val="nil"/>
              <w:right w:val="nil"/>
            </w:tcBorders>
            <w:shd w:val="clear" w:color="000000" w:fill="0000FF"/>
            <w:noWrap/>
            <w:vAlign w:val="bottom"/>
            <w:hideMark/>
          </w:tcPr>
          <w:p w14:paraId="76332085"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00102</w:t>
            </w:r>
          </w:p>
        </w:tc>
        <w:tc>
          <w:tcPr>
            <w:tcW w:w="3234" w:type="dxa"/>
            <w:tcBorders>
              <w:top w:val="nil"/>
              <w:left w:val="nil"/>
              <w:bottom w:val="nil"/>
              <w:right w:val="nil"/>
            </w:tcBorders>
            <w:shd w:val="clear" w:color="000000" w:fill="0000FF"/>
            <w:noWrap/>
            <w:vAlign w:val="bottom"/>
            <w:hideMark/>
          </w:tcPr>
          <w:p w14:paraId="227374BF" w14:textId="77777777" w:rsidR="00275D45" w:rsidRPr="00275D45" w:rsidRDefault="00275D45" w:rsidP="00275D45">
            <w:pPr>
              <w:spacing w:after="0" w:line="240" w:lineRule="auto"/>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MJESNA SAMOUPRAVA</w:t>
            </w:r>
          </w:p>
        </w:tc>
        <w:tc>
          <w:tcPr>
            <w:tcW w:w="1460" w:type="dxa"/>
            <w:tcBorders>
              <w:top w:val="nil"/>
              <w:left w:val="nil"/>
              <w:bottom w:val="nil"/>
              <w:right w:val="nil"/>
            </w:tcBorders>
            <w:shd w:val="clear" w:color="000000" w:fill="0000FF"/>
            <w:noWrap/>
            <w:vAlign w:val="bottom"/>
            <w:hideMark/>
          </w:tcPr>
          <w:p w14:paraId="4252828D"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18.800,00</w:t>
            </w:r>
          </w:p>
        </w:tc>
        <w:tc>
          <w:tcPr>
            <w:tcW w:w="1650" w:type="dxa"/>
            <w:tcBorders>
              <w:top w:val="nil"/>
              <w:left w:val="nil"/>
              <w:bottom w:val="nil"/>
              <w:right w:val="nil"/>
            </w:tcBorders>
            <w:shd w:val="clear" w:color="000000" w:fill="0000FF"/>
            <w:noWrap/>
            <w:vAlign w:val="bottom"/>
            <w:hideMark/>
          </w:tcPr>
          <w:p w14:paraId="726739C8"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11.789,09</w:t>
            </w:r>
          </w:p>
        </w:tc>
        <w:tc>
          <w:tcPr>
            <w:tcW w:w="983" w:type="dxa"/>
            <w:tcBorders>
              <w:top w:val="nil"/>
              <w:left w:val="nil"/>
              <w:bottom w:val="nil"/>
              <w:right w:val="nil"/>
            </w:tcBorders>
            <w:shd w:val="clear" w:color="000000" w:fill="0000FF"/>
            <w:noWrap/>
            <w:vAlign w:val="bottom"/>
            <w:hideMark/>
          </w:tcPr>
          <w:p w14:paraId="7D209055" w14:textId="77777777" w:rsidR="00275D45" w:rsidRPr="00275D45" w:rsidRDefault="00275D45" w:rsidP="00275D45">
            <w:pPr>
              <w:spacing w:after="0" w:line="240" w:lineRule="auto"/>
              <w:jc w:val="right"/>
              <w:rPr>
                <w:rFonts w:ascii="Times New Roman" w:eastAsia="Times New Roman" w:hAnsi="Times New Roman" w:cs="Times New Roman"/>
                <w:b/>
                <w:bCs/>
                <w:color w:val="FFFFFF"/>
                <w:sz w:val="20"/>
                <w:szCs w:val="20"/>
                <w:lang w:eastAsia="hr-HR"/>
              </w:rPr>
            </w:pPr>
            <w:r w:rsidRPr="00275D45">
              <w:rPr>
                <w:rFonts w:ascii="Times New Roman" w:eastAsia="Times New Roman" w:hAnsi="Times New Roman" w:cs="Times New Roman"/>
                <w:b/>
                <w:bCs/>
                <w:color w:val="FFFFFF"/>
                <w:sz w:val="20"/>
                <w:szCs w:val="20"/>
                <w:lang w:eastAsia="hr-HR"/>
              </w:rPr>
              <w:t>62,71</w:t>
            </w:r>
          </w:p>
        </w:tc>
      </w:tr>
      <w:tr w:rsidR="0096123F" w:rsidRPr="00275D45" w14:paraId="6B7D5072" w14:textId="77777777" w:rsidTr="0096123F">
        <w:trPr>
          <w:trHeight w:val="255"/>
        </w:trPr>
        <w:tc>
          <w:tcPr>
            <w:tcW w:w="1050" w:type="dxa"/>
            <w:tcBorders>
              <w:top w:val="nil"/>
              <w:left w:val="nil"/>
              <w:bottom w:val="nil"/>
              <w:right w:val="nil"/>
            </w:tcBorders>
            <w:shd w:val="clear" w:color="000000" w:fill="9999FF"/>
            <w:noWrap/>
            <w:vAlign w:val="bottom"/>
            <w:hideMark/>
          </w:tcPr>
          <w:p w14:paraId="7FA061A1"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Glavni program</w:t>
            </w:r>
          </w:p>
        </w:tc>
        <w:tc>
          <w:tcPr>
            <w:tcW w:w="961" w:type="dxa"/>
            <w:tcBorders>
              <w:top w:val="nil"/>
              <w:left w:val="nil"/>
              <w:bottom w:val="nil"/>
              <w:right w:val="nil"/>
            </w:tcBorders>
            <w:shd w:val="clear" w:color="000000" w:fill="9999FF"/>
            <w:noWrap/>
            <w:vAlign w:val="bottom"/>
            <w:hideMark/>
          </w:tcPr>
          <w:p w14:paraId="46CE5AC5"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A01</w:t>
            </w:r>
          </w:p>
        </w:tc>
        <w:tc>
          <w:tcPr>
            <w:tcW w:w="3234" w:type="dxa"/>
            <w:tcBorders>
              <w:top w:val="nil"/>
              <w:left w:val="nil"/>
              <w:bottom w:val="nil"/>
              <w:right w:val="nil"/>
            </w:tcBorders>
            <w:shd w:val="clear" w:color="000000" w:fill="9999FF"/>
            <w:noWrap/>
            <w:vAlign w:val="bottom"/>
            <w:hideMark/>
          </w:tcPr>
          <w:p w14:paraId="757D060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585CA81C"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18.800,00</w:t>
            </w:r>
          </w:p>
        </w:tc>
        <w:tc>
          <w:tcPr>
            <w:tcW w:w="1650" w:type="dxa"/>
            <w:tcBorders>
              <w:top w:val="nil"/>
              <w:left w:val="nil"/>
              <w:bottom w:val="nil"/>
              <w:right w:val="nil"/>
            </w:tcBorders>
            <w:shd w:val="clear" w:color="000000" w:fill="9999FF"/>
            <w:noWrap/>
            <w:vAlign w:val="bottom"/>
            <w:hideMark/>
          </w:tcPr>
          <w:p w14:paraId="75AA204C"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11.789,09</w:t>
            </w:r>
          </w:p>
        </w:tc>
        <w:tc>
          <w:tcPr>
            <w:tcW w:w="983" w:type="dxa"/>
            <w:tcBorders>
              <w:top w:val="nil"/>
              <w:left w:val="nil"/>
              <w:bottom w:val="nil"/>
              <w:right w:val="nil"/>
            </w:tcBorders>
            <w:shd w:val="clear" w:color="000000" w:fill="9999FF"/>
            <w:noWrap/>
            <w:vAlign w:val="bottom"/>
            <w:hideMark/>
          </w:tcPr>
          <w:p w14:paraId="1AA5F38E"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62,71</w:t>
            </w:r>
          </w:p>
        </w:tc>
      </w:tr>
      <w:tr w:rsidR="0096123F" w:rsidRPr="00275D45" w14:paraId="356E29A9" w14:textId="77777777" w:rsidTr="0096123F">
        <w:trPr>
          <w:trHeight w:val="510"/>
        </w:trPr>
        <w:tc>
          <w:tcPr>
            <w:tcW w:w="1050" w:type="dxa"/>
            <w:tcBorders>
              <w:top w:val="nil"/>
              <w:left w:val="nil"/>
              <w:bottom w:val="nil"/>
              <w:right w:val="nil"/>
            </w:tcBorders>
            <w:shd w:val="clear" w:color="000000" w:fill="CCCCFF"/>
            <w:noWrap/>
            <w:vAlign w:val="bottom"/>
            <w:hideMark/>
          </w:tcPr>
          <w:p w14:paraId="418418A7"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Program</w:t>
            </w:r>
          </w:p>
        </w:tc>
        <w:tc>
          <w:tcPr>
            <w:tcW w:w="961" w:type="dxa"/>
            <w:tcBorders>
              <w:top w:val="nil"/>
              <w:left w:val="nil"/>
              <w:bottom w:val="nil"/>
              <w:right w:val="nil"/>
            </w:tcBorders>
            <w:shd w:val="clear" w:color="000000" w:fill="CCCCFF"/>
            <w:noWrap/>
            <w:vAlign w:val="bottom"/>
            <w:hideMark/>
          </w:tcPr>
          <w:p w14:paraId="03B2A699"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1002</w:t>
            </w:r>
          </w:p>
        </w:tc>
        <w:tc>
          <w:tcPr>
            <w:tcW w:w="3234" w:type="dxa"/>
            <w:tcBorders>
              <w:top w:val="nil"/>
              <w:left w:val="nil"/>
              <w:bottom w:val="nil"/>
              <w:right w:val="nil"/>
            </w:tcBorders>
            <w:shd w:val="clear" w:color="000000" w:fill="CCCCFF"/>
            <w:vAlign w:val="bottom"/>
            <w:hideMark/>
          </w:tcPr>
          <w:p w14:paraId="77ADEC95"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PROGRAM AKTIVNOSTI I MJERA IZ DJELOKRUGA MJESNE SAMOUPRAVE</w:t>
            </w:r>
          </w:p>
        </w:tc>
        <w:tc>
          <w:tcPr>
            <w:tcW w:w="1460" w:type="dxa"/>
            <w:tcBorders>
              <w:top w:val="nil"/>
              <w:left w:val="nil"/>
              <w:bottom w:val="nil"/>
              <w:right w:val="nil"/>
            </w:tcBorders>
            <w:shd w:val="clear" w:color="000000" w:fill="CCCCFF"/>
            <w:noWrap/>
            <w:vAlign w:val="bottom"/>
            <w:hideMark/>
          </w:tcPr>
          <w:p w14:paraId="665A0863"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18.800,00</w:t>
            </w:r>
          </w:p>
        </w:tc>
        <w:tc>
          <w:tcPr>
            <w:tcW w:w="1650" w:type="dxa"/>
            <w:tcBorders>
              <w:top w:val="nil"/>
              <w:left w:val="nil"/>
              <w:bottom w:val="nil"/>
              <w:right w:val="nil"/>
            </w:tcBorders>
            <w:shd w:val="clear" w:color="000000" w:fill="CCCCFF"/>
            <w:noWrap/>
            <w:vAlign w:val="bottom"/>
            <w:hideMark/>
          </w:tcPr>
          <w:p w14:paraId="2700AC56"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11.789,09</w:t>
            </w:r>
          </w:p>
        </w:tc>
        <w:tc>
          <w:tcPr>
            <w:tcW w:w="983" w:type="dxa"/>
            <w:tcBorders>
              <w:top w:val="nil"/>
              <w:left w:val="nil"/>
              <w:bottom w:val="nil"/>
              <w:right w:val="nil"/>
            </w:tcBorders>
            <w:shd w:val="clear" w:color="000000" w:fill="CCCCFF"/>
            <w:noWrap/>
            <w:vAlign w:val="bottom"/>
            <w:hideMark/>
          </w:tcPr>
          <w:p w14:paraId="5FE02812"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62,71</w:t>
            </w:r>
          </w:p>
        </w:tc>
      </w:tr>
      <w:tr w:rsidR="0096123F" w:rsidRPr="00275D45" w14:paraId="33259E9A" w14:textId="77777777" w:rsidTr="0096123F">
        <w:trPr>
          <w:trHeight w:val="255"/>
        </w:trPr>
        <w:tc>
          <w:tcPr>
            <w:tcW w:w="1050" w:type="dxa"/>
            <w:tcBorders>
              <w:top w:val="nil"/>
              <w:left w:val="nil"/>
              <w:bottom w:val="nil"/>
              <w:right w:val="nil"/>
            </w:tcBorders>
            <w:shd w:val="clear" w:color="000000" w:fill="CCCCFF"/>
            <w:noWrap/>
            <w:vAlign w:val="bottom"/>
            <w:hideMark/>
          </w:tcPr>
          <w:p w14:paraId="5E40FA2E"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7DCAA2FB"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A100209</w:t>
            </w:r>
          </w:p>
        </w:tc>
        <w:tc>
          <w:tcPr>
            <w:tcW w:w="3234" w:type="dxa"/>
            <w:tcBorders>
              <w:top w:val="nil"/>
              <w:left w:val="nil"/>
              <w:bottom w:val="nil"/>
              <w:right w:val="nil"/>
            </w:tcBorders>
            <w:shd w:val="clear" w:color="000000" w:fill="CCCCFF"/>
            <w:noWrap/>
            <w:vAlign w:val="bottom"/>
            <w:hideMark/>
          </w:tcPr>
          <w:p w14:paraId="61DB6314"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IZBORI</w:t>
            </w:r>
          </w:p>
        </w:tc>
        <w:tc>
          <w:tcPr>
            <w:tcW w:w="1460" w:type="dxa"/>
            <w:tcBorders>
              <w:top w:val="nil"/>
              <w:left w:val="nil"/>
              <w:bottom w:val="nil"/>
              <w:right w:val="nil"/>
            </w:tcBorders>
            <w:shd w:val="clear" w:color="000000" w:fill="CCCCFF"/>
            <w:noWrap/>
            <w:vAlign w:val="bottom"/>
            <w:hideMark/>
          </w:tcPr>
          <w:p w14:paraId="3874E5AF"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CCCCFF"/>
            <w:noWrap/>
            <w:vAlign w:val="bottom"/>
            <w:hideMark/>
          </w:tcPr>
          <w:p w14:paraId="779C483B"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11.789,09</w:t>
            </w:r>
          </w:p>
        </w:tc>
        <w:tc>
          <w:tcPr>
            <w:tcW w:w="983" w:type="dxa"/>
            <w:tcBorders>
              <w:top w:val="nil"/>
              <w:left w:val="nil"/>
              <w:bottom w:val="nil"/>
              <w:right w:val="nil"/>
            </w:tcBorders>
            <w:shd w:val="clear" w:color="000000" w:fill="CCCCFF"/>
            <w:noWrap/>
            <w:vAlign w:val="bottom"/>
            <w:hideMark/>
          </w:tcPr>
          <w:p w14:paraId="418C0196"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63,72</w:t>
            </w:r>
          </w:p>
        </w:tc>
      </w:tr>
      <w:tr w:rsidR="00275D45" w:rsidRPr="00275D45" w14:paraId="27F2159B" w14:textId="77777777" w:rsidTr="0096123F">
        <w:trPr>
          <w:trHeight w:val="255"/>
        </w:trPr>
        <w:tc>
          <w:tcPr>
            <w:tcW w:w="1050" w:type="dxa"/>
            <w:tcBorders>
              <w:top w:val="nil"/>
              <w:left w:val="nil"/>
              <w:bottom w:val="nil"/>
              <w:right w:val="nil"/>
            </w:tcBorders>
            <w:shd w:val="clear" w:color="auto" w:fill="auto"/>
            <w:noWrap/>
            <w:vAlign w:val="bottom"/>
            <w:hideMark/>
          </w:tcPr>
          <w:p w14:paraId="45423BE2"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190020F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34FCC792"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080F5D7"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auto" w:fill="auto"/>
            <w:noWrap/>
            <w:vAlign w:val="bottom"/>
            <w:hideMark/>
          </w:tcPr>
          <w:p w14:paraId="4E643616"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11.789,09</w:t>
            </w:r>
          </w:p>
        </w:tc>
        <w:tc>
          <w:tcPr>
            <w:tcW w:w="983" w:type="dxa"/>
            <w:tcBorders>
              <w:top w:val="nil"/>
              <w:left w:val="nil"/>
              <w:bottom w:val="nil"/>
              <w:right w:val="nil"/>
            </w:tcBorders>
            <w:shd w:val="clear" w:color="auto" w:fill="auto"/>
            <w:noWrap/>
            <w:vAlign w:val="bottom"/>
            <w:hideMark/>
          </w:tcPr>
          <w:p w14:paraId="757BC2EE"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63,72</w:t>
            </w:r>
          </w:p>
        </w:tc>
      </w:tr>
      <w:tr w:rsidR="0096123F" w:rsidRPr="00275D45" w14:paraId="6FF86043" w14:textId="77777777" w:rsidTr="0096123F">
        <w:trPr>
          <w:trHeight w:val="255"/>
        </w:trPr>
        <w:tc>
          <w:tcPr>
            <w:tcW w:w="1050" w:type="dxa"/>
            <w:tcBorders>
              <w:top w:val="nil"/>
              <w:left w:val="nil"/>
              <w:bottom w:val="nil"/>
              <w:right w:val="nil"/>
            </w:tcBorders>
            <w:shd w:val="clear" w:color="000000" w:fill="CCCCFF"/>
            <w:noWrap/>
            <w:vAlign w:val="bottom"/>
            <w:hideMark/>
          </w:tcPr>
          <w:p w14:paraId="0D339994"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0F977412"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A100210</w:t>
            </w:r>
          </w:p>
        </w:tc>
        <w:tc>
          <w:tcPr>
            <w:tcW w:w="3234" w:type="dxa"/>
            <w:tcBorders>
              <w:top w:val="nil"/>
              <w:left w:val="nil"/>
              <w:bottom w:val="nil"/>
              <w:right w:val="nil"/>
            </w:tcBorders>
            <w:shd w:val="clear" w:color="000000" w:fill="CCCCFF"/>
            <w:noWrap/>
            <w:vAlign w:val="bottom"/>
            <w:hideMark/>
          </w:tcPr>
          <w:p w14:paraId="404C9DF2"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MJESNI ODBOR VID</w:t>
            </w:r>
          </w:p>
        </w:tc>
        <w:tc>
          <w:tcPr>
            <w:tcW w:w="1460" w:type="dxa"/>
            <w:tcBorders>
              <w:top w:val="nil"/>
              <w:left w:val="nil"/>
              <w:bottom w:val="nil"/>
              <w:right w:val="nil"/>
            </w:tcBorders>
            <w:shd w:val="clear" w:color="000000" w:fill="CCCCFF"/>
            <w:noWrap/>
            <w:vAlign w:val="bottom"/>
            <w:hideMark/>
          </w:tcPr>
          <w:p w14:paraId="56542AB9"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CCCCFF"/>
            <w:noWrap/>
            <w:vAlign w:val="bottom"/>
            <w:hideMark/>
          </w:tcPr>
          <w:p w14:paraId="75F7E4EE"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216639D"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275D45" w:rsidRPr="00275D45" w14:paraId="6415AFFB" w14:textId="77777777" w:rsidTr="0096123F">
        <w:trPr>
          <w:trHeight w:val="255"/>
        </w:trPr>
        <w:tc>
          <w:tcPr>
            <w:tcW w:w="1050" w:type="dxa"/>
            <w:tcBorders>
              <w:top w:val="nil"/>
              <w:left w:val="nil"/>
              <w:bottom w:val="nil"/>
              <w:right w:val="nil"/>
            </w:tcBorders>
            <w:shd w:val="clear" w:color="auto" w:fill="auto"/>
            <w:noWrap/>
            <w:vAlign w:val="bottom"/>
            <w:hideMark/>
          </w:tcPr>
          <w:p w14:paraId="2691EF90"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47A03FA7"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69B6C96D"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45A39AF"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3463B54F"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02F5D28"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96123F" w:rsidRPr="00275D45" w14:paraId="461CF383" w14:textId="77777777" w:rsidTr="0096123F">
        <w:trPr>
          <w:trHeight w:val="255"/>
        </w:trPr>
        <w:tc>
          <w:tcPr>
            <w:tcW w:w="1050" w:type="dxa"/>
            <w:tcBorders>
              <w:top w:val="nil"/>
              <w:left w:val="nil"/>
              <w:bottom w:val="nil"/>
              <w:right w:val="nil"/>
            </w:tcBorders>
            <w:shd w:val="clear" w:color="000000" w:fill="CCCCFF"/>
            <w:noWrap/>
            <w:vAlign w:val="bottom"/>
            <w:hideMark/>
          </w:tcPr>
          <w:p w14:paraId="2F0D121E"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237CCBE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A100211</w:t>
            </w:r>
          </w:p>
        </w:tc>
        <w:tc>
          <w:tcPr>
            <w:tcW w:w="3234" w:type="dxa"/>
            <w:tcBorders>
              <w:top w:val="nil"/>
              <w:left w:val="nil"/>
              <w:bottom w:val="nil"/>
              <w:right w:val="nil"/>
            </w:tcBorders>
            <w:shd w:val="clear" w:color="000000" w:fill="CCCCFF"/>
            <w:noWrap/>
            <w:vAlign w:val="bottom"/>
            <w:hideMark/>
          </w:tcPr>
          <w:p w14:paraId="05A685C8"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MJESNI ODBOR PRUD</w:t>
            </w:r>
          </w:p>
        </w:tc>
        <w:tc>
          <w:tcPr>
            <w:tcW w:w="1460" w:type="dxa"/>
            <w:tcBorders>
              <w:top w:val="nil"/>
              <w:left w:val="nil"/>
              <w:bottom w:val="nil"/>
              <w:right w:val="nil"/>
            </w:tcBorders>
            <w:shd w:val="clear" w:color="000000" w:fill="CCCCFF"/>
            <w:noWrap/>
            <w:vAlign w:val="bottom"/>
            <w:hideMark/>
          </w:tcPr>
          <w:p w14:paraId="6066F39D"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CCCCFF"/>
            <w:noWrap/>
            <w:vAlign w:val="bottom"/>
            <w:hideMark/>
          </w:tcPr>
          <w:p w14:paraId="689CC372"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102DE7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275D45" w:rsidRPr="00275D45" w14:paraId="0F503897" w14:textId="77777777" w:rsidTr="0096123F">
        <w:trPr>
          <w:trHeight w:val="255"/>
        </w:trPr>
        <w:tc>
          <w:tcPr>
            <w:tcW w:w="1050" w:type="dxa"/>
            <w:tcBorders>
              <w:top w:val="nil"/>
              <w:left w:val="nil"/>
              <w:bottom w:val="nil"/>
              <w:right w:val="nil"/>
            </w:tcBorders>
            <w:shd w:val="clear" w:color="auto" w:fill="auto"/>
            <w:noWrap/>
            <w:vAlign w:val="bottom"/>
            <w:hideMark/>
          </w:tcPr>
          <w:p w14:paraId="5FB6CD97"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02FA145E"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4EEC0CF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0B9A5F6"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7D20BD7C"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C122632"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96123F" w:rsidRPr="00275D45" w14:paraId="3301DF93" w14:textId="77777777" w:rsidTr="0096123F">
        <w:trPr>
          <w:trHeight w:val="255"/>
        </w:trPr>
        <w:tc>
          <w:tcPr>
            <w:tcW w:w="1050" w:type="dxa"/>
            <w:tcBorders>
              <w:top w:val="nil"/>
              <w:left w:val="nil"/>
              <w:bottom w:val="nil"/>
              <w:right w:val="nil"/>
            </w:tcBorders>
            <w:shd w:val="clear" w:color="000000" w:fill="CCCCFF"/>
            <w:noWrap/>
            <w:vAlign w:val="bottom"/>
            <w:hideMark/>
          </w:tcPr>
          <w:p w14:paraId="1397A60A"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3BC9956A"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A100212</w:t>
            </w:r>
          </w:p>
        </w:tc>
        <w:tc>
          <w:tcPr>
            <w:tcW w:w="3234" w:type="dxa"/>
            <w:tcBorders>
              <w:top w:val="nil"/>
              <w:left w:val="nil"/>
              <w:bottom w:val="nil"/>
              <w:right w:val="nil"/>
            </w:tcBorders>
            <w:shd w:val="clear" w:color="000000" w:fill="CCCCFF"/>
            <w:noWrap/>
            <w:vAlign w:val="bottom"/>
            <w:hideMark/>
          </w:tcPr>
          <w:p w14:paraId="3F75DDCC"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MJESNI ODBOR CENTAR</w:t>
            </w:r>
          </w:p>
        </w:tc>
        <w:tc>
          <w:tcPr>
            <w:tcW w:w="1460" w:type="dxa"/>
            <w:tcBorders>
              <w:top w:val="nil"/>
              <w:left w:val="nil"/>
              <w:bottom w:val="nil"/>
              <w:right w:val="nil"/>
            </w:tcBorders>
            <w:shd w:val="clear" w:color="000000" w:fill="CCCCFF"/>
            <w:noWrap/>
            <w:vAlign w:val="bottom"/>
            <w:hideMark/>
          </w:tcPr>
          <w:p w14:paraId="27CAB03B"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CCCCFF"/>
            <w:noWrap/>
            <w:vAlign w:val="bottom"/>
            <w:hideMark/>
          </w:tcPr>
          <w:p w14:paraId="25D78819"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88CF78E"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275D45" w:rsidRPr="00275D45" w14:paraId="1EC7E487" w14:textId="77777777" w:rsidTr="0096123F">
        <w:trPr>
          <w:trHeight w:val="255"/>
        </w:trPr>
        <w:tc>
          <w:tcPr>
            <w:tcW w:w="1050" w:type="dxa"/>
            <w:tcBorders>
              <w:top w:val="nil"/>
              <w:left w:val="nil"/>
              <w:bottom w:val="nil"/>
              <w:right w:val="nil"/>
            </w:tcBorders>
            <w:shd w:val="clear" w:color="auto" w:fill="auto"/>
            <w:noWrap/>
            <w:vAlign w:val="bottom"/>
            <w:hideMark/>
          </w:tcPr>
          <w:p w14:paraId="69EACDD6"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6FE776DC"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1DC7DA3F"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70C7456"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53D7CBBA"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8AF7929"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96123F" w:rsidRPr="00275D45" w14:paraId="1661BF2E" w14:textId="77777777" w:rsidTr="0096123F">
        <w:trPr>
          <w:trHeight w:val="255"/>
        </w:trPr>
        <w:tc>
          <w:tcPr>
            <w:tcW w:w="1050" w:type="dxa"/>
            <w:tcBorders>
              <w:top w:val="nil"/>
              <w:left w:val="nil"/>
              <w:bottom w:val="nil"/>
              <w:right w:val="nil"/>
            </w:tcBorders>
            <w:shd w:val="clear" w:color="000000" w:fill="CCCCFF"/>
            <w:noWrap/>
            <w:vAlign w:val="bottom"/>
            <w:hideMark/>
          </w:tcPr>
          <w:p w14:paraId="7596BF38"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3332BFAE"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A100213</w:t>
            </w:r>
          </w:p>
        </w:tc>
        <w:tc>
          <w:tcPr>
            <w:tcW w:w="3234" w:type="dxa"/>
            <w:tcBorders>
              <w:top w:val="nil"/>
              <w:left w:val="nil"/>
              <w:bottom w:val="nil"/>
              <w:right w:val="nil"/>
            </w:tcBorders>
            <w:shd w:val="clear" w:color="000000" w:fill="CCCCFF"/>
            <w:noWrap/>
            <w:vAlign w:val="bottom"/>
            <w:hideMark/>
          </w:tcPr>
          <w:p w14:paraId="3CF0454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MJESNI ODBOR SVETI NIKOLA</w:t>
            </w:r>
          </w:p>
        </w:tc>
        <w:tc>
          <w:tcPr>
            <w:tcW w:w="1460" w:type="dxa"/>
            <w:tcBorders>
              <w:top w:val="nil"/>
              <w:left w:val="nil"/>
              <w:bottom w:val="nil"/>
              <w:right w:val="nil"/>
            </w:tcBorders>
            <w:shd w:val="clear" w:color="000000" w:fill="CCCCFF"/>
            <w:noWrap/>
            <w:vAlign w:val="bottom"/>
            <w:hideMark/>
          </w:tcPr>
          <w:p w14:paraId="689DE70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CCCCFF"/>
            <w:noWrap/>
            <w:vAlign w:val="bottom"/>
            <w:hideMark/>
          </w:tcPr>
          <w:p w14:paraId="0CB46FD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132D6A9"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275D45" w:rsidRPr="00275D45" w14:paraId="2630585E" w14:textId="77777777" w:rsidTr="0096123F">
        <w:trPr>
          <w:trHeight w:val="255"/>
        </w:trPr>
        <w:tc>
          <w:tcPr>
            <w:tcW w:w="1050" w:type="dxa"/>
            <w:tcBorders>
              <w:top w:val="nil"/>
              <w:left w:val="nil"/>
              <w:bottom w:val="nil"/>
              <w:right w:val="nil"/>
            </w:tcBorders>
            <w:shd w:val="clear" w:color="auto" w:fill="auto"/>
            <w:noWrap/>
            <w:vAlign w:val="bottom"/>
            <w:hideMark/>
          </w:tcPr>
          <w:p w14:paraId="3EEFFA84"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176A5EC7"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66C2B8BB"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735BFDD"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440E6AA2"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81DB186"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96123F" w:rsidRPr="00275D45" w14:paraId="505629B6" w14:textId="77777777" w:rsidTr="0096123F">
        <w:trPr>
          <w:trHeight w:val="255"/>
        </w:trPr>
        <w:tc>
          <w:tcPr>
            <w:tcW w:w="1050" w:type="dxa"/>
            <w:tcBorders>
              <w:top w:val="nil"/>
              <w:left w:val="nil"/>
              <w:bottom w:val="nil"/>
              <w:right w:val="nil"/>
            </w:tcBorders>
            <w:shd w:val="clear" w:color="000000" w:fill="CCCCFF"/>
            <w:noWrap/>
            <w:vAlign w:val="bottom"/>
            <w:hideMark/>
          </w:tcPr>
          <w:p w14:paraId="27BADD33"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46C4B934"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A100214</w:t>
            </w:r>
          </w:p>
        </w:tc>
        <w:tc>
          <w:tcPr>
            <w:tcW w:w="3234" w:type="dxa"/>
            <w:tcBorders>
              <w:top w:val="nil"/>
              <w:left w:val="nil"/>
              <w:bottom w:val="nil"/>
              <w:right w:val="nil"/>
            </w:tcBorders>
            <w:shd w:val="clear" w:color="000000" w:fill="CCCCFF"/>
            <w:noWrap/>
            <w:vAlign w:val="bottom"/>
            <w:hideMark/>
          </w:tcPr>
          <w:p w14:paraId="0401EB44"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MJESNI ODBOR DUBRAVICA</w:t>
            </w:r>
          </w:p>
        </w:tc>
        <w:tc>
          <w:tcPr>
            <w:tcW w:w="1460" w:type="dxa"/>
            <w:tcBorders>
              <w:top w:val="nil"/>
              <w:left w:val="nil"/>
              <w:bottom w:val="nil"/>
              <w:right w:val="nil"/>
            </w:tcBorders>
            <w:shd w:val="clear" w:color="000000" w:fill="CCCCFF"/>
            <w:noWrap/>
            <w:vAlign w:val="bottom"/>
            <w:hideMark/>
          </w:tcPr>
          <w:p w14:paraId="58AB4E58"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CCCCFF"/>
            <w:noWrap/>
            <w:vAlign w:val="bottom"/>
            <w:hideMark/>
          </w:tcPr>
          <w:p w14:paraId="3EE95A1D"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932E3B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275D45" w:rsidRPr="00275D45" w14:paraId="61D9509E" w14:textId="77777777" w:rsidTr="0096123F">
        <w:trPr>
          <w:trHeight w:val="255"/>
        </w:trPr>
        <w:tc>
          <w:tcPr>
            <w:tcW w:w="1050" w:type="dxa"/>
            <w:tcBorders>
              <w:top w:val="nil"/>
              <w:left w:val="nil"/>
              <w:bottom w:val="nil"/>
              <w:right w:val="nil"/>
            </w:tcBorders>
            <w:shd w:val="clear" w:color="auto" w:fill="auto"/>
            <w:noWrap/>
            <w:vAlign w:val="bottom"/>
            <w:hideMark/>
          </w:tcPr>
          <w:p w14:paraId="148B033C"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3407DFA7"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2D1BCEC1"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ED787B9"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4D7E943B"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C0974FA"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96123F" w:rsidRPr="00275D45" w14:paraId="58D2FE41" w14:textId="77777777" w:rsidTr="0096123F">
        <w:trPr>
          <w:trHeight w:val="255"/>
        </w:trPr>
        <w:tc>
          <w:tcPr>
            <w:tcW w:w="1050" w:type="dxa"/>
            <w:tcBorders>
              <w:top w:val="nil"/>
              <w:left w:val="nil"/>
              <w:bottom w:val="nil"/>
              <w:right w:val="nil"/>
            </w:tcBorders>
            <w:shd w:val="clear" w:color="000000" w:fill="CCCCFF"/>
            <w:noWrap/>
            <w:vAlign w:val="bottom"/>
            <w:hideMark/>
          </w:tcPr>
          <w:p w14:paraId="68F6A745"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597BF528"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A100215</w:t>
            </w:r>
          </w:p>
        </w:tc>
        <w:tc>
          <w:tcPr>
            <w:tcW w:w="3234" w:type="dxa"/>
            <w:tcBorders>
              <w:top w:val="nil"/>
              <w:left w:val="nil"/>
              <w:bottom w:val="nil"/>
              <w:right w:val="nil"/>
            </w:tcBorders>
            <w:shd w:val="clear" w:color="000000" w:fill="CCCCFF"/>
            <w:noWrap/>
            <w:vAlign w:val="bottom"/>
            <w:hideMark/>
          </w:tcPr>
          <w:p w14:paraId="0378D960"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MJESNI ODBOR GLUŠCI</w:t>
            </w:r>
          </w:p>
        </w:tc>
        <w:tc>
          <w:tcPr>
            <w:tcW w:w="1460" w:type="dxa"/>
            <w:tcBorders>
              <w:top w:val="nil"/>
              <w:left w:val="nil"/>
              <w:bottom w:val="nil"/>
              <w:right w:val="nil"/>
            </w:tcBorders>
            <w:shd w:val="clear" w:color="000000" w:fill="CCCCFF"/>
            <w:noWrap/>
            <w:vAlign w:val="bottom"/>
            <w:hideMark/>
          </w:tcPr>
          <w:p w14:paraId="4E37E32F"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CCCCFF"/>
            <w:noWrap/>
            <w:vAlign w:val="bottom"/>
            <w:hideMark/>
          </w:tcPr>
          <w:p w14:paraId="51135B77"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EA8B274"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r w:rsidR="00275D45" w:rsidRPr="00275D45" w14:paraId="63A11B3C" w14:textId="77777777" w:rsidTr="0096123F">
        <w:trPr>
          <w:trHeight w:val="255"/>
        </w:trPr>
        <w:tc>
          <w:tcPr>
            <w:tcW w:w="1050" w:type="dxa"/>
            <w:tcBorders>
              <w:top w:val="nil"/>
              <w:left w:val="nil"/>
              <w:bottom w:val="nil"/>
              <w:right w:val="nil"/>
            </w:tcBorders>
            <w:shd w:val="clear" w:color="auto" w:fill="auto"/>
            <w:noWrap/>
            <w:vAlign w:val="bottom"/>
            <w:hideMark/>
          </w:tcPr>
          <w:p w14:paraId="3170F608"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559B5265"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1.1.</w:t>
            </w:r>
          </w:p>
        </w:tc>
        <w:tc>
          <w:tcPr>
            <w:tcW w:w="3234" w:type="dxa"/>
            <w:tcBorders>
              <w:top w:val="nil"/>
              <w:left w:val="nil"/>
              <w:bottom w:val="nil"/>
              <w:right w:val="nil"/>
            </w:tcBorders>
            <w:shd w:val="clear" w:color="auto" w:fill="auto"/>
            <w:noWrap/>
            <w:vAlign w:val="bottom"/>
            <w:hideMark/>
          </w:tcPr>
          <w:p w14:paraId="42B4BD17" w14:textId="77777777" w:rsidR="00275D45" w:rsidRPr="00275D45" w:rsidRDefault="00275D45" w:rsidP="00275D45">
            <w:pPr>
              <w:spacing w:after="0" w:line="240" w:lineRule="auto"/>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AC6F160"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2D26B76F"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157E2B5" w14:textId="77777777" w:rsidR="00275D45" w:rsidRPr="00275D45" w:rsidRDefault="00275D45" w:rsidP="00275D45">
            <w:pPr>
              <w:spacing w:after="0" w:line="240" w:lineRule="auto"/>
              <w:jc w:val="right"/>
              <w:rPr>
                <w:rFonts w:ascii="Times New Roman" w:eastAsia="Times New Roman" w:hAnsi="Times New Roman" w:cs="Times New Roman"/>
                <w:b/>
                <w:bCs/>
                <w:color w:val="000000"/>
                <w:sz w:val="20"/>
                <w:szCs w:val="20"/>
                <w:lang w:eastAsia="hr-HR"/>
              </w:rPr>
            </w:pPr>
            <w:r w:rsidRPr="00275D45">
              <w:rPr>
                <w:rFonts w:ascii="Times New Roman" w:eastAsia="Times New Roman" w:hAnsi="Times New Roman" w:cs="Times New Roman"/>
                <w:b/>
                <w:bCs/>
                <w:color w:val="000000"/>
                <w:sz w:val="20"/>
                <w:szCs w:val="20"/>
                <w:lang w:eastAsia="hr-HR"/>
              </w:rPr>
              <w:t>0,00</w:t>
            </w:r>
          </w:p>
        </w:tc>
      </w:tr>
    </w:tbl>
    <w:p w14:paraId="3CBB6E18" w14:textId="77777777" w:rsidR="00FD1A14" w:rsidRDefault="00FD1A14"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7EE75156" w14:textId="77777777" w:rsidR="0096123F" w:rsidRDefault="0096123F"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96123F">
        <w:rPr>
          <w:rFonts w:ascii="Times New Roman" w:hAnsi="Times New Roman" w:cs="Times New Roman"/>
          <w:b/>
          <w:bCs/>
          <w:sz w:val="24"/>
          <w:szCs w:val="24"/>
        </w:rPr>
        <w:t>POKAZATELJ USPJEŠNOSTI: Najbolji pokazatelj uspješnosti je redovno funkcioniranje Gradskog vijeća Grada Metkovića, pravodobna isplata političkim strankama sredstava za redovno financiranje i pravovremena isplata novčanih nagrada Grada Metkovića povodom blagdana Svetog Ilije i Dana Grada Metkovića.</w:t>
      </w:r>
    </w:p>
    <w:p w14:paraId="25A88B78" w14:textId="77777777" w:rsidR="0096123F" w:rsidRDefault="0096123F"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3645FA9C" w14:textId="6C855B15" w:rsidR="00BE463D" w:rsidRDefault="00BE463D"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Tablica br. </w:t>
      </w:r>
      <w:r w:rsidR="00E0737D">
        <w:rPr>
          <w:rFonts w:ascii="Times New Roman" w:hAnsi="Times New Roman" w:cs="Times New Roman"/>
          <w:sz w:val="24"/>
          <w:szCs w:val="24"/>
        </w:rPr>
        <w:t>12</w:t>
      </w:r>
      <w:r w:rsidR="001641CB">
        <w:rPr>
          <w:rFonts w:ascii="Times New Roman" w:hAnsi="Times New Roman" w:cs="Times New Roman"/>
          <w:sz w:val="24"/>
          <w:szCs w:val="24"/>
        </w:rPr>
        <w:t xml:space="preserve">. </w:t>
      </w:r>
      <w:r w:rsidR="001641CB" w:rsidRPr="001641CB">
        <w:rPr>
          <w:rFonts w:ascii="Times New Roman" w:hAnsi="Times New Roman" w:cs="Times New Roman"/>
          <w:sz w:val="24"/>
          <w:szCs w:val="24"/>
        </w:rPr>
        <w:t>Rekapitulacija rashoda na proračunskim pozicijama - redovno financiranje političkih stranaka zastupljenih u Gradskom vijeću Grada Metkovića (6.689,28</w:t>
      </w:r>
      <w:r w:rsidR="001641CB">
        <w:rPr>
          <w:rFonts w:ascii="Times New Roman" w:hAnsi="Times New Roman" w:cs="Times New Roman"/>
          <w:sz w:val="24"/>
          <w:szCs w:val="24"/>
        </w:rPr>
        <w:t xml:space="preserve"> EURA</w:t>
      </w:r>
      <w:r w:rsidR="001641CB" w:rsidRPr="001641CB">
        <w:rPr>
          <w:rFonts w:ascii="Times New Roman" w:hAnsi="Times New Roman" w:cs="Times New Roman"/>
          <w:sz w:val="24"/>
          <w:szCs w:val="24"/>
        </w:rPr>
        <w:t>).</w:t>
      </w:r>
    </w:p>
    <w:tbl>
      <w:tblPr>
        <w:tblW w:w="907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5"/>
        <w:gridCol w:w="1824"/>
        <w:gridCol w:w="1480"/>
        <w:gridCol w:w="1166"/>
        <w:gridCol w:w="1323"/>
        <w:gridCol w:w="1166"/>
        <w:gridCol w:w="1248"/>
      </w:tblGrid>
      <w:tr w:rsidR="001641CB" w:rsidRPr="001641CB" w14:paraId="2761404A" w14:textId="77777777" w:rsidTr="00D25EFE">
        <w:trPr>
          <w:trHeight w:val="315"/>
        </w:trPr>
        <w:tc>
          <w:tcPr>
            <w:tcW w:w="865" w:type="dxa"/>
            <w:shd w:val="clear" w:color="auto" w:fill="auto"/>
            <w:noWrap/>
            <w:vAlign w:val="center"/>
            <w:hideMark/>
          </w:tcPr>
          <w:p w14:paraId="7A4053BD" w14:textId="77777777"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 </w:t>
            </w:r>
          </w:p>
        </w:tc>
        <w:tc>
          <w:tcPr>
            <w:tcW w:w="1824" w:type="dxa"/>
            <w:shd w:val="clear" w:color="auto" w:fill="auto"/>
            <w:noWrap/>
            <w:vAlign w:val="center"/>
            <w:hideMark/>
          </w:tcPr>
          <w:p w14:paraId="10D973A6" w14:textId="77777777"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 </w:t>
            </w:r>
          </w:p>
        </w:tc>
        <w:tc>
          <w:tcPr>
            <w:tcW w:w="1480" w:type="dxa"/>
            <w:shd w:val="clear" w:color="auto" w:fill="auto"/>
            <w:noWrap/>
            <w:vAlign w:val="center"/>
            <w:hideMark/>
          </w:tcPr>
          <w:p w14:paraId="01364FB2" w14:textId="77777777"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 </w:t>
            </w:r>
          </w:p>
        </w:tc>
        <w:tc>
          <w:tcPr>
            <w:tcW w:w="1166" w:type="dxa"/>
            <w:shd w:val="clear" w:color="auto" w:fill="auto"/>
            <w:noWrap/>
            <w:vAlign w:val="center"/>
            <w:hideMark/>
          </w:tcPr>
          <w:p w14:paraId="1B9C0F79" w14:textId="77777777" w:rsidR="001641CB" w:rsidRPr="001641CB" w:rsidRDefault="001641CB" w:rsidP="001641CB">
            <w:pPr>
              <w:spacing w:after="0" w:line="240" w:lineRule="auto"/>
              <w:jc w:val="center"/>
              <w:rPr>
                <w:rFonts w:ascii="Times New Roman" w:eastAsia="Times New Roman" w:hAnsi="Times New Roman" w:cs="Times New Roman"/>
                <w:color w:val="FF0000"/>
                <w:sz w:val="20"/>
                <w:szCs w:val="20"/>
                <w:lang w:eastAsia="hr-HR"/>
              </w:rPr>
            </w:pPr>
            <w:r w:rsidRPr="001641CB">
              <w:rPr>
                <w:rFonts w:ascii="Times New Roman" w:eastAsia="Times New Roman" w:hAnsi="Times New Roman" w:cs="Times New Roman"/>
                <w:color w:val="FF0000"/>
                <w:sz w:val="20"/>
                <w:szCs w:val="20"/>
                <w:lang w:eastAsia="hr-HR"/>
              </w:rPr>
              <w:t>pl. 17.03.2023.</w:t>
            </w:r>
          </w:p>
        </w:tc>
        <w:tc>
          <w:tcPr>
            <w:tcW w:w="1323" w:type="dxa"/>
            <w:shd w:val="clear" w:color="auto" w:fill="auto"/>
            <w:noWrap/>
            <w:vAlign w:val="center"/>
            <w:hideMark/>
          </w:tcPr>
          <w:p w14:paraId="4D0A4416" w14:textId="77777777" w:rsidR="001641CB" w:rsidRPr="001641CB" w:rsidRDefault="001641CB" w:rsidP="001641CB">
            <w:pPr>
              <w:spacing w:after="0" w:line="240" w:lineRule="auto"/>
              <w:jc w:val="center"/>
              <w:rPr>
                <w:rFonts w:ascii="Times New Roman" w:eastAsia="Times New Roman" w:hAnsi="Times New Roman" w:cs="Times New Roman"/>
                <w:color w:val="FF0000"/>
                <w:sz w:val="20"/>
                <w:szCs w:val="20"/>
                <w:lang w:eastAsia="hr-HR"/>
              </w:rPr>
            </w:pPr>
            <w:r w:rsidRPr="001641CB">
              <w:rPr>
                <w:rFonts w:ascii="Times New Roman" w:eastAsia="Times New Roman" w:hAnsi="Times New Roman" w:cs="Times New Roman"/>
                <w:color w:val="FF0000"/>
                <w:sz w:val="20"/>
                <w:szCs w:val="20"/>
                <w:lang w:eastAsia="hr-HR"/>
              </w:rPr>
              <w:t>pl. 01.06.2023.</w:t>
            </w:r>
          </w:p>
        </w:tc>
        <w:tc>
          <w:tcPr>
            <w:tcW w:w="1166" w:type="dxa"/>
            <w:shd w:val="clear" w:color="auto" w:fill="auto"/>
            <w:noWrap/>
            <w:vAlign w:val="center"/>
            <w:hideMark/>
          </w:tcPr>
          <w:p w14:paraId="1DE2EF00" w14:textId="77777777" w:rsidR="001641CB" w:rsidRPr="001641CB" w:rsidRDefault="001641CB" w:rsidP="001641CB">
            <w:pPr>
              <w:spacing w:after="0" w:line="240" w:lineRule="auto"/>
              <w:jc w:val="center"/>
              <w:rPr>
                <w:rFonts w:ascii="Times New Roman" w:eastAsia="Times New Roman" w:hAnsi="Times New Roman" w:cs="Times New Roman"/>
                <w:color w:val="FF0000"/>
                <w:sz w:val="20"/>
                <w:szCs w:val="20"/>
                <w:lang w:eastAsia="hr-HR"/>
              </w:rPr>
            </w:pPr>
            <w:r w:rsidRPr="001641CB">
              <w:rPr>
                <w:rFonts w:ascii="Times New Roman" w:eastAsia="Times New Roman" w:hAnsi="Times New Roman" w:cs="Times New Roman"/>
                <w:color w:val="FF0000"/>
                <w:sz w:val="20"/>
                <w:szCs w:val="20"/>
                <w:lang w:eastAsia="hr-HR"/>
              </w:rPr>
              <w:t>pl. 08.09.2023.</w:t>
            </w:r>
          </w:p>
        </w:tc>
        <w:tc>
          <w:tcPr>
            <w:tcW w:w="1248" w:type="dxa"/>
            <w:shd w:val="clear" w:color="auto" w:fill="auto"/>
            <w:noWrap/>
            <w:vAlign w:val="center"/>
            <w:hideMark/>
          </w:tcPr>
          <w:p w14:paraId="25F79D7B" w14:textId="77777777" w:rsidR="001641CB" w:rsidRPr="001641CB" w:rsidRDefault="001641CB" w:rsidP="001641CB">
            <w:pPr>
              <w:spacing w:after="0" w:line="240" w:lineRule="auto"/>
              <w:jc w:val="center"/>
              <w:rPr>
                <w:rFonts w:ascii="Times New Roman" w:eastAsia="Times New Roman" w:hAnsi="Times New Roman" w:cs="Times New Roman"/>
                <w:color w:val="FF0000"/>
                <w:sz w:val="20"/>
                <w:szCs w:val="20"/>
                <w:lang w:eastAsia="hr-HR"/>
              </w:rPr>
            </w:pPr>
            <w:r w:rsidRPr="001641CB">
              <w:rPr>
                <w:rFonts w:ascii="Times New Roman" w:eastAsia="Times New Roman" w:hAnsi="Times New Roman" w:cs="Times New Roman"/>
                <w:color w:val="FF0000"/>
                <w:sz w:val="20"/>
                <w:szCs w:val="20"/>
                <w:lang w:eastAsia="hr-HR"/>
              </w:rPr>
              <w:t>pl. 08.12.2023.</w:t>
            </w:r>
          </w:p>
        </w:tc>
      </w:tr>
      <w:tr w:rsidR="001641CB" w:rsidRPr="001641CB" w14:paraId="66F626B7" w14:textId="77777777" w:rsidTr="00D25EFE">
        <w:trPr>
          <w:trHeight w:val="780"/>
        </w:trPr>
        <w:tc>
          <w:tcPr>
            <w:tcW w:w="865" w:type="dxa"/>
            <w:shd w:val="clear" w:color="000000" w:fill="D9D9D9"/>
            <w:noWrap/>
            <w:vAlign w:val="center"/>
            <w:hideMark/>
          </w:tcPr>
          <w:p w14:paraId="58EC3118" w14:textId="77777777" w:rsidR="001641CB" w:rsidRPr="001641CB" w:rsidRDefault="001641CB" w:rsidP="001641CB">
            <w:pPr>
              <w:spacing w:after="0" w:line="240" w:lineRule="auto"/>
              <w:rPr>
                <w:rFonts w:ascii="Times New Roman" w:eastAsia="Times New Roman" w:hAnsi="Times New Roman" w:cs="Times New Roman"/>
                <w:b/>
                <w:bCs/>
                <w:color w:val="FF0000"/>
                <w:sz w:val="20"/>
                <w:szCs w:val="20"/>
                <w:lang w:eastAsia="hr-HR"/>
              </w:rPr>
            </w:pPr>
            <w:r w:rsidRPr="001641CB">
              <w:rPr>
                <w:rFonts w:ascii="Times New Roman" w:eastAsia="Times New Roman" w:hAnsi="Times New Roman" w:cs="Times New Roman"/>
                <w:b/>
                <w:bCs/>
                <w:color w:val="FF0000"/>
                <w:sz w:val="20"/>
                <w:szCs w:val="20"/>
                <w:lang w:eastAsia="hr-HR"/>
              </w:rPr>
              <w:t>Redni br.</w:t>
            </w:r>
          </w:p>
        </w:tc>
        <w:tc>
          <w:tcPr>
            <w:tcW w:w="1824" w:type="dxa"/>
            <w:shd w:val="clear" w:color="000000" w:fill="D9D9D9"/>
            <w:noWrap/>
            <w:vAlign w:val="center"/>
            <w:hideMark/>
          </w:tcPr>
          <w:p w14:paraId="78245A3B" w14:textId="77777777" w:rsidR="001641CB" w:rsidRPr="001641CB" w:rsidRDefault="001641CB" w:rsidP="001641CB">
            <w:pPr>
              <w:spacing w:after="0" w:line="240" w:lineRule="auto"/>
              <w:rPr>
                <w:rFonts w:ascii="Times New Roman" w:eastAsia="Times New Roman" w:hAnsi="Times New Roman" w:cs="Times New Roman"/>
                <w:b/>
                <w:bCs/>
                <w:color w:val="FF0000"/>
                <w:sz w:val="20"/>
                <w:szCs w:val="20"/>
                <w:lang w:eastAsia="hr-HR"/>
              </w:rPr>
            </w:pPr>
            <w:r w:rsidRPr="001641CB">
              <w:rPr>
                <w:rFonts w:ascii="Times New Roman" w:eastAsia="Times New Roman" w:hAnsi="Times New Roman" w:cs="Times New Roman"/>
                <w:b/>
                <w:bCs/>
                <w:color w:val="FF0000"/>
                <w:sz w:val="20"/>
                <w:szCs w:val="20"/>
                <w:lang w:eastAsia="hr-HR"/>
              </w:rPr>
              <w:t>Stranka</w:t>
            </w:r>
          </w:p>
        </w:tc>
        <w:tc>
          <w:tcPr>
            <w:tcW w:w="1480" w:type="dxa"/>
            <w:shd w:val="clear" w:color="000000" w:fill="D9D9D9"/>
            <w:vAlign w:val="center"/>
            <w:hideMark/>
          </w:tcPr>
          <w:p w14:paraId="25A67495" w14:textId="77777777" w:rsidR="001641CB" w:rsidRPr="001641CB" w:rsidRDefault="001641CB" w:rsidP="001641CB">
            <w:pPr>
              <w:spacing w:after="0" w:line="240" w:lineRule="auto"/>
              <w:jc w:val="center"/>
              <w:rPr>
                <w:rFonts w:ascii="Times New Roman" w:eastAsia="Times New Roman" w:hAnsi="Times New Roman" w:cs="Times New Roman"/>
                <w:b/>
                <w:bCs/>
                <w:color w:val="FF0000"/>
                <w:sz w:val="20"/>
                <w:szCs w:val="20"/>
                <w:lang w:eastAsia="hr-HR"/>
              </w:rPr>
            </w:pPr>
            <w:r w:rsidRPr="001641CB">
              <w:rPr>
                <w:rFonts w:ascii="Times New Roman" w:eastAsia="Times New Roman" w:hAnsi="Times New Roman" w:cs="Times New Roman"/>
                <w:b/>
                <w:bCs/>
                <w:color w:val="FF0000"/>
                <w:sz w:val="20"/>
                <w:szCs w:val="20"/>
                <w:lang w:eastAsia="hr-HR"/>
              </w:rPr>
              <w:t>Godišnji iznos utvrđen Odlukom GV</w:t>
            </w:r>
          </w:p>
        </w:tc>
        <w:tc>
          <w:tcPr>
            <w:tcW w:w="1166" w:type="dxa"/>
            <w:shd w:val="clear" w:color="000000" w:fill="D9D9D9"/>
            <w:noWrap/>
            <w:vAlign w:val="center"/>
            <w:hideMark/>
          </w:tcPr>
          <w:p w14:paraId="7DD34860" w14:textId="77777777" w:rsidR="001641CB" w:rsidRPr="001641CB" w:rsidRDefault="001641CB" w:rsidP="001641CB">
            <w:pPr>
              <w:spacing w:after="0" w:line="240" w:lineRule="auto"/>
              <w:jc w:val="center"/>
              <w:rPr>
                <w:rFonts w:ascii="Times New Roman" w:eastAsia="Times New Roman" w:hAnsi="Times New Roman" w:cs="Times New Roman"/>
                <w:b/>
                <w:bCs/>
                <w:color w:val="FF0000"/>
                <w:sz w:val="20"/>
                <w:szCs w:val="20"/>
                <w:lang w:eastAsia="hr-HR"/>
              </w:rPr>
            </w:pPr>
            <w:r w:rsidRPr="001641CB">
              <w:rPr>
                <w:rFonts w:ascii="Times New Roman" w:eastAsia="Times New Roman" w:hAnsi="Times New Roman" w:cs="Times New Roman"/>
                <w:b/>
                <w:bCs/>
                <w:color w:val="FF0000"/>
                <w:sz w:val="20"/>
                <w:szCs w:val="20"/>
                <w:lang w:eastAsia="hr-HR"/>
              </w:rPr>
              <w:t>01.01.23.-31.3.23.</w:t>
            </w:r>
          </w:p>
        </w:tc>
        <w:tc>
          <w:tcPr>
            <w:tcW w:w="1323" w:type="dxa"/>
            <w:shd w:val="clear" w:color="000000" w:fill="D9D9D9"/>
            <w:noWrap/>
            <w:vAlign w:val="center"/>
            <w:hideMark/>
          </w:tcPr>
          <w:p w14:paraId="2D8C7952" w14:textId="77777777" w:rsidR="001641CB" w:rsidRPr="001641CB" w:rsidRDefault="001641CB" w:rsidP="001641CB">
            <w:pPr>
              <w:spacing w:after="0" w:line="240" w:lineRule="auto"/>
              <w:jc w:val="center"/>
              <w:rPr>
                <w:rFonts w:ascii="Times New Roman" w:eastAsia="Times New Roman" w:hAnsi="Times New Roman" w:cs="Times New Roman"/>
                <w:b/>
                <w:bCs/>
                <w:color w:val="FF0000"/>
                <w:sz w:val="20"/>
                <w:szCs w:val="20"/>
                <w:lang w:eastAsia="hr-HR"/>
              </w:rPr>
            </w:pPr>
            <w:r w:rsidRPr="001641CB">
              <w:rPr>
                <w:rFonts w:ascii="Times New Roman" w:eastAsia="Times New Roman" w:hAnsi="Times New Roman" w:cs="Times New Roman"/>
                <w:b/>
                <w:bCs/>
                <w:color w:val="FF0000"/>
                <w:sz w:val="20"/>
                <w:szCs w:val="20"/>
                <w:lang w:eastAsia="hr-HR"/>
              </w:rPr>
              <w:t>01.04.23. - 30.06.23.</w:t>
            </w:r>
          </w:p>
        </w:tc>
        <w:tc>
          <w:tcPr>
            <w:tcW w:w="1166" w:type="dxa"/>
            <w:shd w:val="clear" w:color="000000" w:fill="D9D9D9"/>
            <w:noWrap/>
            <w:vAlign w:val="center"/>
            <w:hideMark/>
          </w:tcPr>
          <w:p w14:paraId="01170EBE" w14:textId="77777777" w:rsidR="001641CB" w:rsidRPr="001641CB" w:rsidRDefault="001641CB" w:rsidP="001641CB">
            <w:pPr>
              <w:spacing w:after="0" w:line="240" w:lineRule="auto"/>
              <w:jc w:val="center"/>
              <w:rPr>
                <w:rFonts w:ascii="Times New Roman" w:eastAsia="Times New Roman" w:hAnsi="Times New Roman" w:cs="Times New Roman"/>
                <w:b/>
                <w:bCs/>
                <w:color w:val="FF0000"/>
                <w:sz w:val="20"/>
                <w:szCs w:val="20"/>
                <w:lang w:eastAsia="hr-HR"/>
              </w:rPr>
            </w:pPr>
            <w:r w:rsidRPr="001641CB">
              <w:rPr>
                <w:rFonts w:ascii="Times New Roman" w:eastAsia="Times New Roman" w:hAnsi="Times New Roman" w:cs="Times New Roman"/>
                <w:b/>
                <w:bCs/>
                <w:color w:val="FF0000"/>
                <w:sz w:val="20"/>
                <w:szCs w:val="20"/>
                <w:lang w:eastAsia="hr-HR"/>
              </w:rPr>
              <w:t>01.07.23.-30.9.23.</w:t>
            </w:r>
          </w:p>
        </w:tc>
        <w:tc>
          <w:tcPr>
            <w:tcW w:w="1248" w:type="dxa"/>
            <w:shd w:val="clear" w:color="000000" w:fill="D9D9D9"/>
            <w:noWrap/>
            <w:vAlign w:val="center"/>
            <w:hideMark/>
          </w:tcPr>
          <w:p w14:paraId="6C9D3B3B" w14:textId="77777777" w:rsidR="001641CB" w:rsidRPr="001641CB" w:rsidRDefault="001641CB" w:rsidP="001641CB">
            <w:pPr>
              <w:spacing w:after="0" w:line="240" w:lineRule="auto"/>
              <w:jc w:val="center"/>
              <w:rPr>
                <w:rFonts w:ascii="Times New Roman" w:eastAsia="Times New Roman" w:hAnsi="Times New Roman" w:cs="Times New Roman"/>
                <w:b/>
                <w:bCs/>
                <w:color w:val="FF0000"/>
                <w:sz w:val="20"/>
                <w:szCs w:val="20"/>
                <w:lang w:eastAsia="hr-HR"/>
              </w:rPr>
            </w:pPr>
            <w:r w:rsidRPr="001641CB">
              <w:rPr>
                <w:rFonts w:ascii="Times New Roman" w:eastAsia="Times New Roman" w:hAnsi="Times New Roman" w:cs="Times New Roman"/>
                <w:b/>
                <w:bCs/>
                <w:color w:val="FF0000"/>
                <w:sz w:val="20"/>
                <w:szCs w:val="20"/>
                <w:lang w:eastAsia="hr-HR"/>
              </w:rPr>
              <w:t>01.10.23. - 31.12.23.</w:t>
            </w:r>
          </w:p>
        </w:tc>
      </w:tr>
      <w:tr w:rsidR="001641CB" w:rsidRPr="001641CB" w14:paraId="2E1EC5F6" w14:textId="77777777" w:rsidTr="00D25EFE">
        <w:trPr>
          <w:trHeight w:val="315"/>
        </w:trPr>
        <w:tc>
          <w:tcPr>
            <w:tcW w:w="865" w:type="dxa"/>
            <w:shd w:val="clear" w:color="auto" w:fill="auto"/>
            <w:noWrap/>
            <w:vAlign w:val="center"/>
            <w:hideMark/>
          </w:tcPr>
          <w:p w14:paraId="0C382F99" w14:textId="77777777" w:rsidR="001641CB" w:rsidRPr="001641CB" w:rsidRDefault="001641CB" w:rsidP="001641CB">
            <w:pPr>
              <w:spacing w:after="0" w:line="240" w:lineRule="auto"/>
              <w:jc w:val="center"/>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w:t>
            </w:r>
          </w:p>
        </w:tc>
        <w:tc>
          <w:tcPr>
            <w:tcW w:w="1824" w:type="dxa"/>
            <w:shd w:val="clear" w:color="auto" w:fill="auto"/>
            <w:noWrap/>
            <w:vAlign w:val="center"/>
            <w:hideMark/>
          </w:tcPr>
          <w:p w14:paraId="6286B062" w14:textId="77777777"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HDZ</w:t>
            </w:r>
          </w:p>
        </w:tc>
        <w:tc>
          <w:tcPr>
            <w:tcW w:w="1480" w:type="dxa"/>
            <w:shd w:val="clear" w:color="auto" w:fill="auto"/>
            <w:noWrap/>
            <w:vAlign w:val="center"/>
            <w:hideMark/>
          </w:tcPr>
          <w:p w14:paraId="64299B75"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3.344,61</w:t>
            </w:r>
          </w:p>
        </w:tc>
        <w:tc>
          <w:tcPr>
            <w:tcW w:w="1166" w:type="dxa"/>
            <w:shd w:val="clear" w:color="auto" w:fill="auto"/>
            <w:noWrap/>
            <w:vAlign w:val="center"/>
            <w:hideMark/>
          </w:tcPr>
          <w:p w14:paraId="2B3DBB03"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836,16</w:t>
            </w:r>
          </w:p>
        </w:tc>
        <w:tc>
          <w:tcPr>
            <w:tcW w:w="1323" w:type="dxa"/>
            <w:shd w:val="clear" w:color="auto" w:fill="auto"/>
            <w:noWrap/>
            <w:vAlign w:val="center"/>
            <w:hideMark/>
          </w:tcPr>
          <w:p w14:paraId="7A3C1DF4"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836,16</w:t>
            </w:r>
          </w:p>
        </w:tc>
        <w:tc>
          <w:tcPr>
            <w:tcW w:w="1166" w:type="dxa"/>
            <w:shd w:val="clear" w:color="auto" w:fill="auto"/>
            <w:noWrap/>
            <w:vAlign w:val="center"/>
            <w:hideMark/>
          </w:tcPr>
          <w:p w14:paraId="6F561EDC"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836,16</w:t>
            </w:r>
          </w:p>
        </w:tc>
        <w:tc>
          <w:tcPr>
            <w:tcW w:w="1248" w:type="dxa"/>
            <w:shd w:val="clear" w:color="auto" w:fill="auto"/>
            <w:noWrap/>
            <w:vAlign w:val="center"/>
            <w:hideMark/>
          </w:tcPr>
          <w:p w14:paraId="55EADCA0"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836,16</w:t>
            </w:r>
          </w:p>
        </w:tc>
      </w:tr>
      <w:tr w:rsidR="001641CB" w:rsidRPr="001641CB" w14:paraId="6CA6F97F" w14:textId="77777777" w:rsidTr="00D25EFE">
        <w:trPr>
          <w:trHeight w:val="315"/>
        </w:trPr>
        <w:tc>
          <w:tcPr>
            <w:tcW w:w="865" w:type="dxa"/>
            <w:shd w:val="clear" w:color="auto" w:fill="auto"/>
            <w:noWrap/>
            <w:vAlign w:val="center"/>
            <w:hideMark/>
          </w:tcPr>
          <w:p w14:paraId="6D9D2E0E" w14:textId="77777777" w:rsidR="001641CB" w:rsidRPr="001641CB" w:rsidRDefault="001641CB" w:rsidP="001641CB">
            <w:pPr>
              <w:spacing w:after="0" w:line="240" w:lineRule="auto"/>
              <w:jc w:val="center"/>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2</w:t>
            </w:r>
          </w:p>
        </w:tc>
        <w:tc>
          <w:tcPr>
            <w:tcW w:w="1824" w:type="dxa"/>
            <w:shd w:val="clear" w:color="auto" w:fill="auto"/>
            <w:noWrap/>
            <w:vAlign w:val="center"/>
            <w:hideMark/>
          </w:tcPr>
          <w:p w14:paraId="41FCB810" w14:textId="77777777"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HSLS</w:t>
            </w:r>
          </w:p>
        </w:tc>
        <w:tc>
          <w:tcPr>
            <w:tcW w:w="1480" w:type="dxa"/>
            <w:shd w:val="clear" w:color="auto" w:fill="auto"/>
            <w:noWrap/>
            <w:vAlign w:val="center"/>
            <w:hideMark/>
          </w:tcPr>
          <w:p w14:paraId="172E03B9"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510,98</w:t>
            </w:r>
          </w:p>
        </w:tc>
        <w:tc>
          <w:tcPr>
            <w:tcW w:w="1166" w:type="dxa"/>
            <w:shd w:val="clear" w:color="auto" w:fill="auto"/>
            <w:noWrap/>
            <w:vAlign w:val="center"/>
            <w:hideMark/>
          </w:tcPr>
          <w:p w14:paraId="5B5195BD"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127,75</w:t>
            </w:r>
          </w:p>
        </w:tc>
        <w:tc>
          <w:tcPr>
            <w:tcW w:w="1323" w:type="dxa"/>
            <w:shd w:val="clear" w:color="auto" w:fill="auto"/>
            <w:noWrap/>
            <w:vAlign w:val="center"/>
            <w:hideMark/>
          </w:tcPr>
          <w:p w14:paraId="63EA6314"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127,75</w:t>
            </w:r>
          </w:p>
        </w:tc>
        <w:tc>
          <w:tcPr>
            <w:tcW w:w="1166" w:type="dxa"/>
            <w:shd w:val="clear" w:color="auto" w:fill="auto"/>
            <w:noWrap/>
            <w:vAlign w:val="center"/>
            <w:hideMark/>
          </w:tcPr>
          <w:p w14:paraId="31E7D3ED"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127,75</w:t>
            </w:r>
          </w:p>
        </w:tc>
        <w:tc>
          <w:tcPr>
            <w:tcW w:w="1248" w:type="dxa"/>
            <w:shd w:val="clear" w:color="auto" w:fill="auto"/>
            <w:noWrap/>
            <w:vAlign w:val="center"/>
            <w:hideMark/>
          </w:tcPr>
          <w:p w14:paraId="25BA06E3"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127,75</w:t>
            </w:r>
          </w:p>
        </w:tc>
      </w:tr>
      <w:tr w:rsidR="001641CB" w:rsidRPr="001641CB" w14:paraId="0698C262" w14:textId="77777777" w:rsidTr="00D25EFE">
        <w:trPr>
          <w:trHeight w:val="315"/>
        </w:trPr>
        <w:tc>
          <w:tcPr>
            <w:tcW w:w="865" w:type="dxa"/>
            <w:shd w:val="clear" w:color="auto" w:fill="auto"/>
            <w:noWrap/>
            <w:vAlign w:val="center"/>
            <w:hideMark/>
          </w:tcPr>
          <w:p w14:paraId="5CBE5E78" w14:textId="77777777" w:rsidR="001641CB" w:rsidRPr="001641CB" w:rsidRDefault="001641CB" w:rsidP="001641CB">
            <w:pPr>
              <w:spacing w:after="0" w:line="240" w:lineRule="auto"/>
              <w:jc w:val="center"/>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3</w:t>
            </w:r>
          </w:p>
        </w:tc>
        <w:tc>
          <w:tcPr>
            <w:tcW w:w="1824" w:type="dxa"/>
            <w:shd w:val="clear" w:color="auto" w:fill="auto"/>
            <w:noWrap/>
            <w:vAlign w:val="center"/>
            <w:hideMark/>
          </w:tcPr>
          <w:p w14:paraId="0E3AF9A3" w14:textId="77777777"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HSU</w:t>
            </w:r>
          </w:p>
        </w:tc>
        <w:tc>
          <w:tcPr>
            <w:tcW w:w="1480" w:type="dxa"/>
            <w:shd w:val="clear" w:color="auto" w:fill="auto"/>
            <w:noWrap/>
            <w:vAlign w:val="center"/>
            <w:hideMark/>
          </w:tcPr>
          <w:p w14:paraId="0787A61B"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464,53</w:t>
            </w:r>
          </w:p>
        </w:tc>
        <w:tc>
          <w:tcPr>
            <w:tcW w:w="1166" w:type="dxa"/>
            <w:shd w:val="clear" w:color="auto" w:fill="auto"/>
            <w:noWrap/>
            <w:vAlign w:val="center"/>
            <w:hideMark/>
          </w:tcPr>
          <w:p w14:paraId="79FBFCA6"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116,13</w:t>
            </w:r>
          </w:p>
        </w:tc>
        <w:tc>
          <w:tcPr>
            <w:tcW w:w="1323" w:type="dxa"/>
            <w:shd w:val="clear" w:color="auto" w:fill="auto"/>
            <w:noWrap/>
            <w:vAlign w:val="center"/>
            <w:hideMark/>
          </w:tcPr>
          <w:p w14:paraId="531857E7"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116,13</w:t>
            </w:r>
          </w:p>
        </w:tc>
        <w:tc>
          <w:tcPr>
            <w:tcW w:w="1166" w:type="dxa"/>
            <w:shd w:val="clear" w:color="auto" w:fill="auto"/>
            <w:noWrap/>
            <w:vAlign w:val="center"/>
            <w:hideMark/>
          </w:tcPr>
          <w:p w14:paraId="67F10C76"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116,13</w:t>
            </w:r>
          </w:p>
        </w:tc>
        <w:tc>
          <w:tcPr>
            <w:tcW w:w="1248" w:type="dxa"/>
            <w:shd w:val="clear" w:color="auto" w:fill="auto"/>
            <w:noWrap/>
            <w:vAlign w:val="center"/>
            <w:hideMark/>
          </w:tcPr>
          <w:p w14:paraId="2577F904"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116,13</w:t>
            </w:r>
          </w:p>
        </w:tc>
      </w:tr>
      <w:tr w:rsidR="001641CB" w:rsidRPr="001641CB" w14:paraId="47A8EDE4" w14:textId="77777777" w:rsidTr="00D25EFE">
        <w:trPr>
          <w:trHeight w:val="315"/>
        </w:trPr>
        <w:tc>
          <w:tcPr>
            <w:tcW w:w="865" w:type="dxa"/>
            <w:shd w:val="clear" w:color="auto" w:fill="auto"/>
            <w:noWrap/>
            <w:vAlign w:val="center"/>
            <w:hideMark/>
          </w:tcPr>
          <w:p w14:paraId="2D65D85C" w14:textId="77777777" w:rsidR="001641CB" w:rsidRPr="001641CB" w:rsidRDefault="001641CB" w:rsidP="001641CB">
            <w:pPr>
              <w:spacing w:after="0" w:line="240" w:lineRule="auto"/>
              <w:jc w:val="center"/>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lastRenderedPageBreak/>
              <w:t>4</w:t>
            </w:r>
          </w:p>
        </w:tc>
        <w:tc>
          <w:tcPr>
            <w:tcW w:w="1824" w:type="dxa"/>
            <w:shd w:val="clear" w:color="auto" w:fill="auto"/>
            <w:noWrap/>
            <w:vAlign w:val="center"/>
            <w:hideMark/>
          </w:tcPr>
          <w:p w14:paraId="372A0216" w14:textId="77777777"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MOST</w:t>
            </w:r>
          </w:p>
        </w:tc>
        <w:tc>
          <w:tcPr>
            <w:tcW w:w="1480" w:type="dxa"/>
            <w:shd w:val="clear" w:color="auto" w:fill="auto"/>
            <w:noWrap/>
            <w:vAlign w:val="center"/>
            <w:hideMark/>
          </w:tcPr>
          <w:p w14:paraId="619ED677"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2.369,10</w:t>
            </w:r>
          </w:p>
        </w:tc>
        <w:tc>
          <w:tcPr>
            <w:tcW w:w="1166" w:type="dxa"/>
            <w:shd w:val="clear" w:color="auto" w:fill="auto"/>
            <w:noWrap/>
            <w:vAlign w:val="center"/>
            <w:hideMark/>
          </w:tcPr>
          <w:p w14:paraId="25967038"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592,28</w:t>
            </w:r>
          </w:p>
        </w:tc>
        <w:tc>
          <w:tcPr>
            <w:tcW w:w="1323" w:type="dxa"/>
            <w:shd w:val="clear" w:color="auto" w:fill="auto"/>
            <w:noWrap/>
            <w:vAlign w:val="center"/>
            <w:hideMark/>
          </w:tcPr>
          <w:p w14:paraId="175BD7C8"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592,28</w:t>
            </w:r>
          </w:p>
        </w:tc>
        <w:tc>
          <w:tcPr>
            <w:tcW w:w="1166" w:type="dxa"/>
            <w:shd w:val="clear" w:color="auto" w:fill="auto"/>
            <w:noWrap/>
            <w:vAlign w:val="center"/>
            <w:hideMark/>
          </w:tcPr>
          <w:p w14:paraId="3971D96A"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592,28</w:t>
            </w:r>
          </w:p>
        </w:tc>
        <w:tc>
          <w:tcPr>
            <w:tcW w:w="1248" w:type="dxa"/>
            <w:shd w:val="clear" w:color="auto" w:fill="auto"/>
            <w:noWrap/>
            <w:vAlign w:val="center"/>
            <w:hideMark/>
          </w:tcPr>
          <w:p w14:paraId="5FAE9577"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592,28</w:t>
            </w:r>
          </w:p>
        </w:tc>
      </w:tr>
      <w:tr w:rsidR="001641CB" w:rsidRPr="001641CB" w14:paraId="53741348" w14:textId="77777777" w:rsidTr="00D25EFE">
        <w:trPr>
          <w:trHeight w:val="315"/>
        </w:trPr>
        <w:tc>
          <w:tcPr>
            <w:tcW w:w="865" w:type="dxa"/>
            <w:shd w:val="clear" w:color="auto" w:fill="auto"/>
            <w:noWrap/>
            <w:vAlign w:val="center"/>
            <w:hideMark/>
          </w:tcPr>
          <w:p w14:paraId="36BB20BD" w14:textId="77777777" w:rsidR="001641CB" w:rsidRPr="001641CB" w:rsidRDefault="001641CB" w:rsidP="001641CB">
            <w:pPr>
              <w:spacing w:after="0" w:line="240" w:lineRule="auto"/>
              <w:jc w:val="center"/>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5</w:t>
            </w:r>
          </w:p>
        </w:tc>
        <w:tc>
          <w:tcPr>
            <w:tcW w:w="1824" w:type="dxa"/>
            <w:shd w:val="clear" w:color="auto" w:fill="auto"/>
            <w:noWrap/>
            <w:vAlign w:val="center"/>
            <w:hideMark/>
          </w:tcPr>
          <w:p w14:paraId="43E3D57E" w14:textId="496F18C2" w:rsidR="001641CB" w:rsidRPr="001641CB" w:rsidRDefault="001641CB" w:rsidP="001641CB">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w:t>
            </w:r>
            <w:r w:rsidRPr="001641CB">
              <w:rPr>
                <w:rFonts w:ascii="Times New Roman" w:eastAsia="Times New Roman" w:hAnsi="Times New Roman" w:cs="Times New Roman"/>
                <w:color w:val="000000"/>
                <w:sz w:val="20"/>
                <w:szCs w:val="20"/>
                <w:lang w:eastAsia="hr-HR"/>
              </w:rPr>
              <w:t>MAŠA P. GABRIĆ-NEZ.</w:t>
            </w:r>
          </w:p>
        </w:tc>
        <w:tc>
          <w:tcPr>
            <w:tcW w:w="1480" w:type="dxa"/>
            <w:shd w:val="clear" w:color="auto" w:fill="auto"/>
            <w:noWrap/>
            <w:vAlign w:val="center"/>
            <w:hideMark/>
          </w:tcPr>
          <w:p w14:paraId="16820CA8"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510,98</w:t>
            </w:r>
          </w:p>
        </w:tc>
        <w:tc>
          <w:tcPr>
            <w:tcW w:w="1166" w:type="dxa"/>
            <w:shd w:val="clear" w:color="auto" w:fill="auto"/>
            <w:noWrap/>
            <w:vAlign w:val="center"/>
            <w:hideMark/>
          </w:tcPr>
          <w:p w14:paraId="162C4042"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0</w:t>
            </w:r>
          </w:p>
        </w:tc>
        <w:tc>
          <w:tcPr>
            <w:tcW w:w="1323" w:type="dxa"/>
            <w:shd w:val="clear" w:color="auto" w:fill="auto"/>
            <w:noWrap/>
            <w:vAlign w:val="center"/>
            <w:hideMark/>
          </w:tcPr>
          <w:p w14:paraId="3AA9D26F"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0</w:t>
            </w:r>
          </w:p>
        </w:tc>
        <w:tc>
          <w:tcPr>
            <w:tcW w:w="1166" w:type="dxa"/>
            <w:shd w:val="clear" w:color="auto" w:fill="auto"/>
            <w:noWrap/>
            <w:vAlign w:val="center"/>
            <w:hideMark/>
          </w:tcPr>
          <w:p w14:paraId="1FFAB77B"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0</w:t>
            </w:r>
          </w:p>
        </w:tc>
        <w:tc>
          <w:tcPr>
            <w:tcW w:w="1248" w:type="dxa"/>
            <w:shd w:val="clear" w:color="auto" w:fill="auto"/>
            <w:noWrap/>
            <w:vAlign w:val="center"/>
            <w:hideMark/>
          </w:tcPr>
          <w:p w14:paraId="705DA446" w14:textId="77777777" w:rsidR="001641CB" w:rsidRPr="001641CB" w:rsidRDefault="001641CB" w:rsidP="001641CB">
            <w:pPr>
              <w:spacing w:after="0" w:line="240" w:lineRule="auto"/>
              <w:jc w:val="right"/>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0</w:t>
            </w:r>
          </w:p>
        </w:tc>
      </w:tr>
      <w:tr w:rsidR="001641CB" w:rsidRPr="001641CB" w14:paraId="01E09831" w14:textId="77777777" w:rsidTr="00D25EFE">
        <w:trPr>
          <w:trHeight w:val="315"/>
        </w:trPr>
        <w:tc>
          <w:tcPr>
            <w:tcW w:w="865" w:type="dxa"/>
            <w:shd w:val="clear" w:color="auto" w:fill="auto"/>
            <w:noWrap/>
            <w:vAlign w:val="center"/>
            <w:hideMark/>
          </w:tcPr>
          <w:p w14:paraId="271482C1" w14:textId="77777777" w:rsidR="001641CB" w:rsidRPr="001641CB" w:rsidRDefault="001641CB" w:rsidP="001641CB">
            <w:pPr>
              <w:spacing w:after="0" w:line="240" w:lineRule="auto"/>
              <w:jc w:val="center"/>
              <w:rPr>
                <w:rFonts w:ascii="Times New Roman" w:eastAsia="Times New Roman" w:hAnsi="Times New Roman" w:cs="Times New Roman"/>
                <w:color w:val="000000"/>
                <w:sz w:val="20"/>
                <w:szCs w:val="20"/>
                <w:lang w:eastAsia="hr-HR"/>
              </w:rPr>
            </w:pPr>
            <w:r w:rsidRPr="001641CB">
              <w:rPr>
                <w:rFonts w:ascii="Times New Roman" w:eastAsia="Times New Roman" w:hAnsi="Times New Roman" w:cs="Times New Roman"/>
                <w:color w:val="000000"/>
                <w:sz w:val="20"/>
                <w:szCs w:val="20"/>
                <w:lang w:eastAsia="hr-HR"/>
              </w:rPr>
              <w:t> </w:t>
            </w:r>
          </w:p>
        </w:tc>
        <w:tc>
          <w:tcPr>
            <w:tcW w:w="1824" w:type="dxa"/>
            <w:shd w:val="clear" w:color="auto" w:fill="auto"/>
            <w:noWrap/>
            <w:vAlign w:val="center"/>
            <w:hideMark/>
          </w:tcPr>
          <w:p w14:paraId="58E8F889" w14:textId="77777777" w:rsidR="001641CB" w:rsidRPr="001641CB" w:rsidRDefault="001641CB" w:rsidP="001641CB">
            <w:pPr>
              <w:spacing w:after="0" w:line="240" w:lineRule="auto"/>
              <w:rPr>
                <w:rFonts w:ascii="Times New Roman" w:eastAsia="Times New Roman" w:hAnsi="Times New Roman" w:cs="Times New Roman"/>
                <w:b/>
                <w:bCs/>
                <w:color w:val="000000"/>
                <w:sz w:val="20"/>
                <w:szCs w:val="20"/>
                <w:lang w:eastAsia="hr-HR"/>
              </w:rPr>
            </w:pPr>
            <w:r w:rsidRPr="001641CB">
              <w:rPr>
                <w:rFonts w:ascii="Times New Roman" w:eastAsia="Times New Roman" w:hAnsi="Times New Roman" w:cs="Times New Roman"/>
                <w:b/>
                <w:bCs/>
                <w:color w:val="000000"/>
                <w:sz w:val="20"/>
                <w:szCs w:val="20"/>
                <w:lang w:eastAsia="hr-HR"/>
              </w:rPr>
              <w:t>Ukupno:</w:t>
            </w:r>
          </w:p>
        </w:tc>
        <w:tc>
          <w:tcPr>
            <w:tcW w:w="1480" w:type="dxa"/>
            <w:shd w:val="clear" w:color="auto" w:fill="auto"/>
            <w:noWrap/>
            <w:vAlign w:val="center"/>
            <w:hideMark/>
          </w:tcPr>
          <w:p w14:paraId="7C93721D" w14:textId="77777777" w:rsidR="001641CB" w:rsidRPr="001641CB" w:rsidRDefault="001641CB" w:rsidP="001641CB">
            <w:pPr>
              <w:spacing w:after="0" w:line="240" w:lineRule="auto"/>
              <w:jc w:val="right"/>
              <w:rPr>
                <w:rFonts w:ascii="Times New Roman" w:eastAsia="Times New Roman" w:hAnsi="Times New Roman" w:cs="Times New Roman"/>
                <w:b/>
                <w:bCs/>
                <w:color w:val="000000"/>
                <w:sz w:val="20"/>
                <w:szCs w:val="20"/>
                <w:lang w:eastAsia="hr-HR"/>
              </w:rPr>
            </w:pPr>
            <w:r w:rsidRPr="001641CB">
              <w:rPr>
                <w:rFonts w:ascii="Times New Roman" w:eastAsia="Times New Roman" w:hAnsi="Times New Roman" w:cs="Times New Roman"/>
                <w:b/>
                <w:bCs/>
                <w:color w:val="000000"/>
                <w:sz w:val="20"/>
                <w:szCs w:val="20"/>
                <w:lang w:eastAsia="hr-HR"/>
              </w:rPr>
              <w:t>7.200,20</w:t>
            </w:r>
          </w:p>
        </w:tc>
        <w:tc>
          <w:tcPr>
            <w:tcW w:w="1166" w:type="dxa"/>
            <w:shd w:val="clear" w:color="auto" w:fill="auto"/>
            <w:noWrap/>
            <w:vAlign w:val="center"/>
            <w:hideMark/>
          </w:tcPr>
          <w:p w14:paraId="3F8DB447" w14:textId="77777777" w:rsidR="001641CB" w:rsidRPr="001641CB" w:rsidRDefault="001641CB" w:rsidP="001641CB">
            <w:pPr>
              <w:spacing w:after="0" w:line="240" w:lineRule="auto"/>
              <w:jc w:val="right"/>
              <w:rPr>
                <w:rFonts w:ascii="Times New Roman" w:eastAsia="Times New Roman" w:hAnsi="Times New Roman" w:cs="Times New Roman"/>
                <w:b/>
                <w:bCs/>
                <w:color w:val="000000"/>
                <w:sz w:val="20"/>
                <w:szCs w:val="20"/>
                <w:lang w:eastAsia="hr-HR"/>
              </w:rPr>
            </w:pPr>
            <w:r w:rsidRPr="001641CB">
              <w:rPr>
                <w:rFonts w:ascii="Times New Roman" w:eastAsia="Times New Roman" w:hAnsi="Times New Roman" w:cs="Times New Roman"/>
                <w:b/>
                <w:bCs/>
                <w:color w:val="000000"/>
                <w:sz w:val="20"/>
                <w:szCs w:val="20"/>
                <w:lang w:eastAsia="hr-HR"/>
              </w:rPr>
              <w:t>1.672,32</w:t>
            </w:r>
          </w:p>
        </w:tc>
        <w:tc>
          <w:tcPr>
            <w:tcW w:w="1323" w:type="dxa"/>
            <w:shd w:val="clear" w:color="auto" w:fill="auto"/>
            <w:noWrap/>
            <w:vAlign w:val="center"/>
            <w:hideMark/>
          </w:tcPr>
          <w:p w14:paraId="3A49D771" w14:textId="77777777" w:rsidR="001641CB" w:rsidRPr="001641CB" w:rsidRDefault="001641CB" w:rsidP="001641CB">
            <w:pPr>
              <w:spacing w:after="0" w:line="240" w:lineRule="auto"/>
              <w:jc w:val="right"/>
              <w:rPr>
                <w:rFonts w:ascii="Times New Roman" w:eastAsia="Times New Roman" w:hAnsi="Times New Roman" w:cs="Times New Roman"/>
                <w:b/>
                <w:bCs/>
                <w:color w:val="000000"/>
                <w:sz w:val="20"/>
                <w:szCs w:val="20"/>
                <w:lang w:eastAsia="hr-HR"/>
              </w:rPr>
            </w:pPr>
            <w:r w:rsidRPr="001641CB">
              <w:rPr>
                <w:rFonts w:ascii="Times New Roman" w:eastAsia="Times New Roman" w:hAnsi="Times New Roman" w:cs="Times New Roman"/>
                <w:b/>
                <w:bCs/>
                <w:color w:val="000000"/>
                <w:sz w:val="20"/>
                <w:szCs w:val="20"/>
                <w:lang w:eastAsia="hr-HR"/>
              </w:rPr>
              <w:t>1.672,32</w:t>
            </w:r>
          </w:p>
        </w:tc>
        <w:tc>
          <w:tcPr>
            <w:tcW w:w="1166" w:type="dxa"/>
            <w:shd w:val="clear" w:color="auto" w:fill="auto"/>
            <w:noWrap/>
            <w:vAlign w:val="center"/>
            <w:hideMark/>
          </w:tcPr>
          <w:p w14:paraId="3DDAE71D" w14:textId="77777777" w:rsidR="001641CB" w:rsidRPr="001641CB" w:rsidRDefault="001641CB" w:rsidP="001641CB">
            <w:pPr>
              <w:spacing w:after="0" w:line="240" w:lineRule="auto"/>
              <w:jc w:val="right"/>
              <w:rPr>
                <w:rFonts w:ascii="Times New Roman" w:eastAsia="Times New Roman" w:hAnsi="Times New Roman" w:cs="Times New Roman"/>
                <w:b/>
                <w:bCs/>
                <w:color w:val="000000"/>
                <w:sz w:val="20"/>
                <w:szCs w:val="20"/>
                <w:lang w:eastAsia="hr-HR"/>
              </w:rPr>
            </w:pPr>
            <w:r w:rsidRPr="001641CB">
              <w:rPr>
                <w:rFonts w:ascii="Times New Roman" w:eastAsia="Times New Roman" w:hAnsi="Times New Roman" w:cs="Times New Roman"/>
                <w:b/>
                <w:bCs/>
                <w:color w:val="000000"/>
                <w:sz w:val="20"/>
                <w:szCs w:val="20"/>
                <w:lang w:eastAsia="hr-HR"/>
              </w:rPr>
              <w:t>1.672,32</w:t>
            </w:r>
          </w:p>
        </w:tc>
        <w:tc>
          <w:tcPr>
            <w:tcW w:w="1248" w:type="dxa"/>
            <w:shd w:val="clear" w:color="auto" w:fill="auto"/>
            <w:noWrap/>
            <w:vAlign w:val="center"/>
            <w:hideMark/>
          </w:tcPr>
          <w:p w14:paraId="11E10DF1" w14:textId="77777777" w:rsidR="001641CB" w:rsidRPr="001641CB" w:rsidRDefault="001641CB" w:rsidP="001641CB">
            <w:pPr>
              <w:spacing w:after="0" w:line="240" w:lineRule="auto"/>
              <w:jc w:val="right"/>
              <w:rPr>
                <w:rFonts w:ascii="Times New Roman" w:eastAsia="Times New Roman" w:hAnsi="Times New Roman" w:cs="Times New Roman"/>
                <w:b/>
                <w:bCs/>
                <w:color w:val="000000"/>
                <w:sz w:val="20"/>
                <w:szCs w:val="20"/>
                <w:lang w:eastAsia="hr-HR"/>
              </w:rPr>
            </w:pPr>
            <w:r w:rsidRPr="001641CB">
              <w:rPr>
                <w:rFonts w:ascii="Times New Roman" w:eastAsia="Times New Roman" w:hAnsi="Times New Roman" w:cs="Times New Roman"/>
                <w:b/>
                <w:bCs/>
                <w:color w:val="000000"/>
                <w:sz w:val="20"/>
                <w:szCs w:val="20"/>
                <w:lang w:eastAsia="hr-HR"/>
              </w:rPr>
              <w:t>1.672,32</w:t>
            </w:r>
          </w:p>
        </w:tc>
      </w:tr>
    </w:tbl>
    <w:p w14:paraId="7F12099F" w14:textId="77777777" w:rsidR="008A5189" w:rsidRDefault="008A5189"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615EA5E" w14:textId="77777777" w:rsidR="001641CB" w:rsidRPr="00D25EFE" w:rsidRDefault="001641CB" w:rsidP="00D25EF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D25EFE">
        <w:rPr>
          <w:rFonts w:ascii="Times New Roman" w:hAnsi="Times New Roman" w:cs="Times New Roman"/>
          <w:b/>
          <w:bCs/>
          <w:sz w:val="24"/>
          <w:szCs w:val="24"/>
        </w:rPr>
        <w:t xml:space="preserve">* Nezavisna vijećnica Maša </w:t>
      </w:r>
      <w:proofErr w:type="spellStart"/>
      <w:r w:rsidRPr="00D25EFE">
        <w:rPr>
          <w:rFonts w:ascii="Times New Roman" w:hAnsi="Times New Roman" w:cs="Times New Roman"/>
          <w:b/>
          <w:bCs/>
          <w:sz w:val="24"/>
          <w:szCs w:val="24"/>
        </w:rPr>
        <w:t>Plećaš</w:t>
      </w:r>
      <w:proofErr w:type="spellEnd"/>
      <w:r w:rsidRPr="00D25EFE">
        <w:rPr>
          <w:rFonts w:ascii="Times New Roman" w:hAnsi="Times New Roman" w:cs="Times New Roman"/>
          <w:b/>
          <w:bCs/>
          <w:sz w:val="24"/>
          <w:szCs w:val="24"/>
        </w:rPr>
        <w:t xml:space="preserve"> Gabrić se odrekla pisanim putem prava na naknadu </w:t>
      </w:r>
    </w:p>
    <w:p w14:paraId="3BE4053E" w14:textId="77777777" w:rsidR="001641CB" w:rsidRDefault="001641CB" w:rsidP="001641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72080FD2" w14:textId="56A33217" w:rsidR="00FA32C9" w:rsidRDefault="003C0CDB" w:rsidP="001641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1641CB">
        <w:rPr>
          <w:rFonts w:ascii="Times New Roman" w:hAnsi="Times New Roman" w:cs="Times New Roman"/>
          <w:b/>
          <w:bCs/>
          <w:sz w:val="24"/>
          <w:szCs w:val="24"/>
        </w:rPr>
        <w:t>Izvršenje razdjela 002</w:t>
      </w:r>
      <w:r w:rsidRPr="001641CB">
        <w:rPr>
          <w:rFonts w:ascii="Times New Roman" w:hAnsi="Times New Roman" w:cs="Times New Roman"/>
          <w:sz w:val="24"/>
          <w:szCs w:val="24"/>
        </w:rPr>
        <w:t xml:space="preserve"> – </w:t>
      </w:r>
      <w:r w:rsidRPr="001641CB">
        <w:rPr>
          <w:rFonts w:ascii="Times New Roman" w:hAnsi="Times New Roman" w:cs="Times New Roman"/>
          <w:b/>
          <w:bCs/>
          <w:sz w:val="24"/>
          <w:szCs w:val="24"/>
        </w:rPr>
        <w:t>Gradonačelnik</w:t>
      </w:r>
      <w:r w:rsidRPr="001641CB">
        <w:rPr>
          <w:rFonts w:ascii="Times New Roman" w:hAnsi="Times New Roman" w:cs="Times New Roman"/>
          <w:sz w:val="24"/>
          <w:szCs w:val="24"/>
        </w:rPr>
        <w:t xml:space="preserve"> je na </w:t>
      </w:r>
      <w:r w:rsidR="00FB65C7">
        <w:rPr>
          <w:rFonts w:ascii="Times New Roman" w:hAnsi="Times New Roman" w:cs="Times New Roman"/>
          <w:sz w:val="24"/>
          <w:szCs w:val="24"/>
        </w:rPr>
        <w:t>52,29</w:t>
      </w:r>
      <w:r w:rsidRPr="001641CB">
        <w:rPr>
          <w:rFonts w:ascii="Times New Roman" w:hAnsi="Times New Roman" w:cs="Times New Roman"/>
          <w:sz w:val="24"/>
          <w:szCs w:val="24"/>
        </w:rPr>
        <w:t>%</w:t>
      </w:r>
      <w:r w:rsidR="001D0B0A" w:rsidRPr="001641CB">
        <w:rPr>
          <w:rFonts w:ascii="Times New Roman" w:hAnsi="Times New Roman" w:cs="Times New Roman"/>
          <w:sz w:val="24"/>
          <w:szCs w:val="24"/>
        </w:rPr>
        <w:t xml:space="preserve"> (</w:t>
      </w:r>
      <w:r w:rsidR="00FB65C7">
        <w:rPr>
          <w:rFonts w:ascii="Times New Roman" w:hAnsi="Times New Roman" w:cs="Times New Roman"/>
          <w:sz w:val="24"/>
          <w:szCs w:val="24"/>
        </w:rPr>
        <w:t>56.812,57</w:t>
      </w:r>
      <w:r w:rsidR="00F15BB1" w:rsidRPr="001641CB">
        <w:rPr>
          <w:rFonts w:ascii="Times New Roman" w:hAnsi="Times New Roman" w:cs="Times New Roman"/>
          <w:sz w:val="24"/>
          <w:szCs w:val="24"/>
        </w:rPr>
        <w:t xml:space="preserve"> </w:t>
      </w:r>
      <w:proofErr w:type="spellStart"/>
      <w:r w:rsidR="00F15BB1" w:rsidRPr="001641CB">
        <w:rPr>
          <w:rFonts w:ascii="Times New Roman" w:hAnsi="Times New Roman" w:cs="Times New Roman"/>
          <w:sz w:val="24"/>
          <w:szCs w:val="24"/>
        </w:rPr>
        <w:t>eur</w:t>
      </w:r>
      <w:proofErr w:type="spellEnd"/>
      <w:r w:rsidR="001D0B0A" w:rsidRPr="001641CB">
        <w:rPr>
          <w:rFonts w:ascii="Times New Roman" w:hAnsi="Times New Roman" w:cs="Times New Roman"/>
          <w:sz w:val="24"/>
          <w:szCs w:val="24"/>
        </w:rPr>
        <w:t>)</w:t>
      </w:r>
      <w:r w:rsidRPr="001641CB">
        <w:rPr>
          <w:rFonts w:ascii="Times New Roman" w:hAnsi="Times New Roman" w:cs="Times New Roman"/>
          <w:sz w:val="24"/>
          <w:szCs w:val="24"/>
        </w:rPr>
        <w:t>, odnosno izvršeni su rashodi na proračunskim pozicijama</w:t>
      </w:r>
      <w:r w:rsidR="00FA32C9" w:rsidRPr="001641CB">
        <w:rPr>
          <w:rFonts w:ascii="Times New Roman" w:hAnsi="Times New Roman" w:cs="Times New Roman"/>
          <w:sz w:val="24"/>
          <w:szCs w:val="24"/>
        </w:rPr>
        <w:t>,</w:t>
      </w:r>
      <w:r w:rsidRPr="001641CB">
        <w:rPr>
          <w:rFonts w:ascii="Times New Roman" w:hAnsi="Times New Roman" w:cs="Times New Roman"/>
          <w:sz w:val="24"/>
          <w:szCs w:val="24"/>
        </w:rPr>
        <w:t xml:space="preserve"> naknade zamjenicima Gradonačelnika (</w:t>
      </w:r>
      <w:r w:rsidR="00FB65C7">
        <w:rPr>
          <w:rFonts w:ascii="Times New Roman" w:hAnsi="Times New Roman" w:cs="Times New Roman"/>
          <w:sz w:val="24"/>
          <w:szCs w:val="24"/>
        </w:rPr>
        <w:t>7.576,02</w:t>
      </w:r>
      <w:r w:rsidR="00F15BB1" w:rsidRPr="001641CB">
        <w:rPr>
          <w:rFonts w:ascii="Times New Roman" w:hAnsi="Times New Roman" w:cs="Times New Roman"/>
          <w:sz w:val="24"/>
          <w:szCs w:val="24"/>
        </w:rPr>
        <w:t xml:space="preserve"> </w:t>
      </w:r>
      <w:proofErr w:type="spellStart"/>
      <w:r w:rsidR="00F15BB1" w:rsidRPr="001641CB">
        <w:rPr>
          <w:rFonts w:ascii="Times New Roman" w:hAnsi="Times New Roman" w:cs="Times New Roman"/>
          <w:sz w:val="24"/>
          <w:szCs w:val="24"/>
        </w:rPr>
        <w:t>eur</w:t>
      </w:r>
      <w:proofErr w:type="spellEnd"/>
      <w:r w:rsidRPr="001641CB">
        <w:rPr>
          <w:rFonts w:ascii="Times New Roman" w:hAnsi="Times New Roman" w:cs="Times New Roman"/>
          <w:sz w:val="24"/>
          <w:szCs w:val="24"/>
        </w:rPr>
        <w:t>)</w:t>
      </w:r>
      <w:r w:rsidR="00FA32C9" w:rsidRPr="001641CB">
        <w:rPr>
          <w:rFonts w:ascii="Times New Roman" w:hAnsi="Times New Roman" w:cs="Times New Roman"/>
          <w:sz w:val="24"/>
          <w:szCs w:val="24"/>
        </w:rPr>
        <w:t xml:space="preserve">, </w:t>
      </w:r>
      <w:r w:rsidR="00E249E9" w:rsidRPr="001641CB">
        <w:rPr>
          <w:rFonts w:ascii="Times New Roman" w:hAnsi="Times New Roman" w:cs="Times New Roman"/>
          <w:sz w:val="24"/>
          <w:szCs w:val="24"/>
        </w:rPr>
        <w:t xml:space="preserve">te </w:t>
      </w:r>
      <w:r w:rsidR="00FA32C9" w:rsidRPr="001641CB">
        <w:rPr>
          <w:rFonts w:ascii="Times New Roman" w:hAnsi="Times New Roman" w:cs="Times New Roman"/>
          <w:sz w:val="24"/>
          <w:szCs w:val="24"/>
        </w:rPr>
        <w:t xml:space="preserve">sufinanciranje Maratona lađa </w:t>
      </w:r>
      <w:r w:rsidR="001D0B0A" w:rsidRPr="001641CB">
        <w:rPr>
          <w:rFonts w:ascii="Times New Roman" w:hAnsi="Times New Roman" w:cs="Times New Roman"/>
          <w:sz w:val="24"/>
          <w:szCs w:val="24"/>
        </w:rPr>
        <w:t>(</w:t>
      </w:r>
      <w:r w:rsidR="00FB65C7">
        <w:rPr>
          <w:rFonts w:ascii="Times New Roman" w:hAnsi="Times New Roman" w:cs="Times New Roman"/>
          <w:sz w:val="24"/>
          <w:szCs w:val="24"/>
        </w:rPr>
        <w:t>10.500</w:t>
      </w:r>
      <w:r w:rsidR="00F15BB1" w:rsidRPr="001641CB">
        <w:rPr>
          <w:rFonts w:ascii="Times New Roman" w:hAnsi="Times New Roman" w:cs="Times New Roman"/>
          <w:sz w:val="24"/>
          <w:szCs w:val="24"/>
        </w:rPr>
        <w:t xml:space="preserve">,00 </w:t>
      </w:r>
      <w:proofErr w:type="spellStart"/>
      <w:r w:rsidR="00F15BB1" w:rsidRPr="001641CB">
        <w:rPr>
          <w:rFonts w:ascii="Times New Roman" w:hAnsi="Times New Roman" w:cs="Times New Roman"/>
          <w:sz w:val="24"/>
          <w:szCs w:val="24"/>
        </w:rPr>
        <w:t>eur</w:t>
      </w:r>
      <w:proofErr w:type="spellEnd"/>
      <w:r w:rsidR="001D0B0A" w:rsidRPr="001641CB">
        <w:rPr>
          <w:rFonts w:ascii="Times New Roman" w:hAnsi="Times New Roman" w:cs="Times New Roman"/>
          <w:sz w:val="24"/>
          <w:szCs w:val="24"/>
        </w:rPr>
        <w:t>)</w:t>
      </w:r>
      <w:r w:rsidR="00F15BB1" w:rsidRPr="001641CB">
        <w:rPr>
          <w:rFonts w:ascii="Times New Roman" w:hAnsi="Times New Roman" w:cs="Times New Roman"/>
          <w:sz w:val="24"/>
          <w:szCs w:val="24"/>
        </w:rPr>
        <w:t>, te financiranje programskih sadržaja elektroničkih medija (</w:t>
      </w:r>
      <w:r w:rsidR="00FB65C7">
        <w:rPr>
          <w:rFonts w:ascii="Times New Roman" w:hAnsi="Times New Roman" w:cs="Times New Roman"/>
          <w:sz w:val="24"/>
          <w:szCs w:val="24"/>
        </w:rPr>
        <w:t>14.166,55</w:t>
      </w:r>
      <w:r w:rsidR="00F15BB1" w:rsidRPr="001641CB">
        <w:rPr>
          <w:rFonts w:ascii="Times New Roman" w:hAnsi="Times New Roman" w:cs="Times New Roman"/>
          <w:sz w:val="24"/>
          <w:szCs w:val="24"/>
        </w:rPr>
        <w:t xml:space="preserve"> </w:t>
      </w:r>
      <w:proofErr w:type="spellStart"/>
      <w:r w:rsidR="00F15BB1" w:rsidRPr="001641CB">
        <w:rPr>
          <w:rFonts w:ascii="Times New Roman" w:hAnsi="Times New Roman" w:cs="Times New Roman"/>
          <w:sz w:val="24"/>
          <w:szCs w:val="24"/>
        </w:rPr>
        <w:t>eur</w:t>
      </w:r>
      <w:proofErr w:type="spellEnd"/>
      <w:r w:rsidR="00F15BB1" w:rsidRPr="001641CB">
        <w:rPr>
          <w:rFonts w:ascii="Times New Roman" w:hAnsi="Times New Roman" w:cs="Times New Roman"/>
          <w:sz w:val="24"/>
          <w:szCs w:val="24"/>
        </w:rPr>
        <w:t>)</w:t>
      </w:r>
      <w:r w:rsidR="00FB65C7">
        <w:rPr>
          <w:rFonts w:ascii="Times New Roman" w:hAnsi="Times New Roman" w:cs="Times New Roman"/>
          <w:sz w:val="24"/>
          <w:szCs w:val="24"/>
        </w:rPr>
        <w:t xml:space="preserve">, Koncert za Dan Grada (19.270,00 </w:t>
      </w:r>
      <w:proofErr w:type="spellStart"/>
      <w:r w:rsidR="00FB65C7">
        <w:rPr>
          <w:rFonts w:ascii="Times New Roman" w:hAnsi="Times New Roman" w:cs="Times New Roman"/>
          <w:sz w:val="24"/>
          <w:szCs w:val="24"/>
        </w:rPr>
        <w:t>eur</w:t>
      </w:r>
      <w:proofErr w:type="spellEnd"/>
      <w:r w:rsidR="00FB65C7">
        <w:rPr>
          <w:rFonts w:ascii="Times New Roman" w:hAnsi="Times New Roman" w:cs="Times New Roman"/>
          <w:sz w:val="24"/>
          <w:szCs w:val="24"/>
        </w:rPr>
        <w:t xml:space="preserve">), koncert otvorenja </w:t>
      </w:r>
      <w:proofErr w:type="spellStart"/>
      <w:r w:rsidR="00FB65C7">
        <w:rPr>
          <w:rFonts w:ascii="Times New Roman" w:hAnsi="Times New Roman" w:cs="Times New Roman"/>
          <w:sz w:val="24"/>
          <w:szCs w:val="24"/>
        </w:rPr>
        <w:t>Metkovskog</w:t>
      </w:r>
      <w:proofErr w:type="spellEnd"/>
      <w:r w:rsidR="00FB65C7">
        <w:rPr>
          <w:rFonts w:ascii="Times New Roman" w:hAnsi="Times New Roman" w:cs="Times New Roman"/>
          <w:sz w:val="24"/>
          <w:szCs w:val="24"/>
        </w:rPr>
        <w:t xml:space="preserve"> kulturnog ljeta (2.650,00 </w:t>
      </w:r>
      <w:proofErr w:type="spellStart"/>
      <w:r w:rsidR="00FB65C7">
        <w:rPr>
          <w:rFonts w:ascii="Times New Roman" w:hAnsi="Times New Roman" w:cs="Times New Roman"/>
          <w:sz w:val="24"/>
          <w:szCs w:val="24"/>
        </w:rPr>
        <w:t>eur</w:t>
      </w:r>
      <w:proofErr w:type="spellEnd"/>
      <w:r w:rsidR="00FB65C7">
        <w:rPr>
          <w:rFonts w:ascii="Times New Roman" w:hAnsi="Times New Roman" w:cs="Times New Roman"/>
          <w:sz w:val="24"/>
          <w:szCs w:val="24"/>
        </w:rPr>
        <w:t>) i Prosinačke svečanosti (2.650,00 eura).</w:t>
      </w:r>
    </w:p>
    <w:p w14:paraId="76B9FFE9" w14:textId="77777777" w:rsidR="00642FC6" w:rsidRDefault="00642FC6"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A53DD41" w14:textId="5F527067" w:rsidR="00012E38" w:rsidRDefault="00FB65C7"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br. 1</w:t>
      </w:r>
      <w:r w:rsidR="00E0737D">
        <w:rPr>
          <w:rFonts w:ascii="Times New Roman" w:hAnsi="Times New Roman" w:cs="Times New Roman"/>
          <w:sz w:val="24"/>
          <w:szCs w:val="24"/>
        </w:rPr>
        <w:t>3</w:t>
      </w:r>
      <w:r>
        <w:rPr>
          <w:rFonts w:ascii="Times New Roman" w:hAnsi="Times New Roman" w:cs="Times New Roman"/>
          <w:sz w:val="24"/>
          <w:szCs w:val="24"/>
        </w:rPr>
        <w:t>.</w:t>
      </w:r>
    </w:p>
    <w:tbl>
      <w:tblPr>
        <w:tblW w:w="9055" w:type="dxa"/>
        <w:tblLook w:val="04A0" w:firstRow="1" w:lastRow="0" w:firstColumn="1" w:lastColumn="0" w:noHBand="0" w:noVBand="1"/>
      </w:tblPr>
      <w:tblGrid>
        <w:gridCol w:w="1418"/>
        <w:gridCol w:w="1134"/>
        <w:gridCol w:w="2410"/>
        <w:gridCol w:w="1460"/>
        <w:gridCol w:w="1650"/>
        <w:gridCol w:w="983"/>
      </w:tblGrid>
      <w:tr w:rsidR="00FB65C7" w:rsidRPr="00FB65C7" w14:paraId="2A475AEA" w14:textId="77777777" w:rsidTr="00D25EFE">
        <w:trPr>
          <w:trHeight w:val="255"/>
        </w:trPr>
        <w:tc>
          <w:tcPr>
            <w:tcW w:w="1418" w:type="dxa"/>
            <w:tcBorders>
              <w:top w:val="nil"/>
              <w:left w:val="nil"/>
              <w:bottom w:val="nil"/>
              <w:right w:val="nil"/>
            </w:tcBorders>
            <w:shd w:val="clear" w:color="auto" w:fill="auto"/>
            <w:noWrap/>
            <w:vAlign w:val="bottom"/>
            <w:hideMark/>
          </w:tcPr>
          <w:p w14:paraId="06CE79F8" w14:textId="77777777" w:rsidR="00FB65C7" w:rsidRPr="00FB65C7" w:rsidRDefault="00FB65C7" w:rsidP="00FB65C7">
            <w:pPr>
              <w:spacing w:after="0" w:line="240" w:lineRule="auto"/>
              <w:rPr>
                <w:rFonts w:ascii="Times New Roman" w:eastAsia="Times New Roman" w:hAnsi="Times New Roman" w:cs="Times New Roman"/>
                <w:sz w:val="24"/>
                <w:szCs w:val="24"/>
                <w:lang w:eastAsia="hr-HR"/>
              </w:rPr>
            </w:pPr>
          </w:p>
        </w:tc>
        <w:tc>
          <w:tcPr>
            <w:tcW w:w="1134" w:type="dxa"/>
            <w:tcBorders>
              <w:top w:val="nil"/>
              <w:left w:val="nil"/>
              <w:bottom w:val="nil"/>
              <w:right w:val="nil"/>
            </w:tcBorders>
            <w:shd w:val="clear" w:color="auto" w:fill="auto"/>
            <w:noWrap/>
            <w:vAlign w:val="bottom"/>
            <w:hideMark/>
          </w:tcPr>
          <w:p w14:paraId="3A29DC63" w14:textId="77777777" w:rsidR="00FB65C7" w:rsidRPr="00FB65C7" w:rsidRDefault="00FB65C7" w:rsidP="00FB65C7">
            <w:pPr>
              <w:spacing w:after="0" w:line="240" w:lineRule="auto"/>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72F88BC4" w14:textId="77777777" w:rsidR="00FB65C7" w:rsidRPr="00FB65C7" w:rsidRDefault="00FB65C7" w:rsidP="00FB65C7">
            <w:pPr>
              <w:spacing w:after="0" w:line="240" w:lineRule="auto"/>
              <w:rPr>
                <w:rFonts w:ascii="Times New Roman" w:eastAsia="Times New Roman" w:hAnsi="Times New Roman" w:cs="Times New Roman"/>
                <w:b/>
                <w:bCs/>
                <w:sz w:val="20"/>
                <w:szCs w:val="20"/>
                <w:lang w:eastAsia="hr-HR"/>
              </w:rPr>
            </w:pPr>
            <w:r w:rsidRPr="00FB65C7">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4416DB2F" w14:textId="77777777" w:rsidR="00FB65C7" w:rsidRPr="00FB65C7" w:rsidRDefault="00FB65C7" w:rsidP="00FB65C7">
            <w:pPr>
              <w:spacing w:after="0" w:line="240" w:lineRule="auto"/>
              <w:jc w:val="right"/>
              <w:rPr>
                <w:rFonts w:ascii="Times New Roman" w:eastAsia="Times New Roman" w:hAnsi="Times New Roman" w:cs="Times New Roman"/>
                <w:b/>
                <w:bCs/>
                <w:sz w:val="20"/>
                <w:szCs w:val="20"/>
                <w:lang w:eastAsia="hr-HR"/>
              </w:rPr>
            </w:pPr>
            <w:r w:rsidRPr="00FB65C7">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3BE37304" w14:textId="77777777" w:rsidR="00FB65C7" w:rsidRPr="00FB65C7" w:rsidRDefault="00FB65C7" w:rsidP="00FB65C7">
            <w:pPr>
              <w:spacing w:after="0" w:line="240" w:lineRule="auto"/>
              <w:jc w:val="right"/>
              <w:rPr>
                <w:rFonts w:ascii="Times New Roman" w:eastAsia="Times New Roman" w:hAnsi="Times New Roman" w:cs="Times New Roman"/>
                <w:b/>
                <w:bCs/>
                <w:sz w:val="20"/>
                <w:szCs w:val="20"/>
                <w:lang w:eastAsia="hr-HR"/>
              </w:rPr>
            </w:pPr>
            <w:r w:rsidRPr="00FB65C7">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1FC02B3C" w14:textId="77777777" w:rsidR="00FB65C7" w:rsidRPr="00FB65C7" w:rsidRDefault="00FB65C7" w:rsidP="00FB65C7">
            <w:pPr>
              <w:spacing w:after="0" w:line="240" w:lineRule="auto"/>
              <w:jc w:val="right"/>
              <w:rPr>
                <w:rFonts w:ascii="Times New Roman" w:eastAsia="Times New Roman" w:hAnsi="Times New Roman" w:cs="Times New Roman"/>
                <w:b/>
                <w:bCs/>
                <w:sz w:val="20"/>
                <w:szCs w:val="20"/>
                <w:lang w:eastAsia="hr-HR"/>
              </w:rPr>
            </w:pPr>
            <w:r w:rsidRPr="00FB65C7">
              <w:rPr>
                <w:rFonts w:ascii="Times New Roman" w:eastAsia="Times New Roman" w:hAnsi="Times New Roman" w:cs="Times New Roman"/>
                <w:b/>
                <w:bCs/>
                <w:sz w:val="20"/>
                <w:szCs w:val="20"/>
                <w:lang w:eastAsia="hr-HR"/>
              </w:rPr>
              <w:t>INDEKS</w:t>
            </w:r>
          </w:p>
        </w:tc>
      </w:tr>
      <w:tr w:rsidR="00FB65C7" w:rsidRPr="00FB65C7" w14:paraId="4F41483A" w14:textId="77777777" w:rsidTr="00D25EFE">
        <w:trPr>
          <w:trHeight w:val="255"/>
        </w:trPr>
        <w:tc>
          <w:tcPr>
            <w:tcW w:w="1418" w:type="dxa"/>
            <w:tcBorders>
              <w:top w:val="nil"/>
              <w:left w:val="nil"/>
              <w:bottom w:val="nil"/>
              <w:right w:val="nil"/>
            </w:tcBorders>
            <w:shd w:val="clear" w:color="000000" w:fill="000080"/>
            <w:noWrap/>
            <w:vAlign w:val="bottom"/>
            <w:hideMark/>
          </w:tcPr>
          <w:p w14:paraId="0E778CBE" w14:textId="77777777" w:rsidR="00FB65C7" w:rsidRPr="00FB65C7" w:rsidRDefault="00FB65C7" w:rsidP="00FB65C7">
            <w:pPr>
              <w:spacing w:after="0" w:line="240" w:lineRule="auto"/>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Razdjel</w:t>
            </w:r>
          </w:p>
        </w:tc>
        <w:tc>
          <w:tcPr>
            <w:tcW w:w="1134" w:type="dxa"/>
            <w:tcBorders>
              <w:top w:val="nil"/>
              <w:left w:val="nil"/>
              <w:bottom w:val="nil"/>
              <w:right w:val="nil"/>
            </w:tcBorders>
            <w:shd w:val="clear" w:color="000000" w:fill="000080"/>
            <w:noWrap/>
            <w:vAlign w:val="bottom"/>
            <w:hideMark/>
          </w:tcPr>
          <w:p w14:paraId="1B5EFE50" w14:textId="77777777" w:rsidR="00FB65C7" w:rsidRPr="00FB65C7" w:rsidRDefault="00FB65C7" w:rsidP="00FB65C7">
            <w:pPr>
              <w:spacing w:after="0" w:line="240" w:lineRule="auto"/>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002</w:t>
            </w:r>
          </w:p>
        </w:tc>
        <w:tc>
          <w:tcPr>
            <w:tcW w:w="2410" w:type="dxa"/>
            <w:tcBorders>
              <w:top w:val="nil"/>
              <w:left w:val="nil"/>
              <w:bottom w:val="nil"/>
              <w:right w:val="nil"/>
            </w:tcBorders>
            <w:shd w:val="clear" w:color="000000" w:fill="000080"/>
            <w:noWrap/>
            <w:vAlign w:val="bottom"/>
            <w:hideMark/>
          </w:tcPr>
          <w:p w14:paraId="264EF9C3" w14:textId="77777777" w:rsidR="00FB65C7" w:rsidRPr="00FB65C7" w:rsidRDefault="00FB65C7" w:rsidP="00FB65C7">
            <w:pPr>
              <w:spacing w:after="0" w:line="240" w:lineRule="auto"/>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GRADONAČELNIK</w:t>
            </w:r>
          </w:p>
        </w:tc>
        <w:tc>
          <w:tcPr>
            <w:tcW w:w="1460" w:type="dxa"/>
            <w:tcBorders>
              <w:top w:val="nil"/>
              <w:left w:val="nil"/>
              <w:bottom w:val="nil"/>
              <w:right w:val="nil"/>
            </w:tcBorders>
            <w:shd w:val="clear" w:color="000000" w:fill="000080"/>
            <w:noWrap/>
            <w:vAlign w:val="bottom"/>
            <w:hideMark/>
          </w:tcPr>
          <w:p w14:paraId="3ED0783E" w14:textId="77777777" w:rsidR="00FB65C7" w:rsidRPr="00FB65C7" w:rsidRDefault="00FB65C7" w:rsidP="00FB65C7">
            <w:pPr>
              <w:spacing w:after="0" w:line="240" w:lineRule="auto"/>
              <w:jc w:val="right"/>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108.645,00</w:t>
            </w:r>
          </w:p>
        </w:tc>
        <w:tc>
          <w:tcPr>
            <w:tcW w:w="1650" w:type="dxa"/>
            <w:tcBorders>
              <w:top w:val="nil"/>
              <w:left w:val="nil"/>
              <w:bottom w:val="nil"/>
              <w:right w:val="nil"/>
            </w:tcBorders>
            <w:shd w:val="clear" w:color="000000" w:fill="000080"/>
            <w:noWrap/>
            <w:vAlign w:val="bottom"/>
            <w:hideMark/>
          </w:tcPr>
          <w:p w14:paraId="5EA1CA86" w14:textId="77777777" w:rsidR="00FB65C7" w:rsidRPr="00FB65C7" w:rsidRDefault="00FB65C7" w:rsidP="00FB65C7">
            <w:pPr>
              <w:spacing w:after="0" w:line="240" w:lineRule="auto"/>
              <w:jc w:val="right"/>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56.812,57</w:t>
            </w:r>
          </w:p>
        </w:tc>
        <w:tc>
          <w:tcPr>
            <w:tcW w:w="983" w:type="dxa"/>
            <w:tcBorders>
              <w:top w:val="nil"/>
              <w:left w:val="nil"/>
              <w:bottom w:val="nil"/>
              <w:right w:val="nil"/>
            </w:tcBorders>
            <w:shd w:val="clear" w:color="000000" w:fill="000080"/>
            <w:noWrap/>
            <w:vAlign w:val="bottom"/>
            <w:hideMark/>
          </w:tcPr>
          <w:p w14:paraId="7FE35503" w14:textId="77777777" w:rsidR="00FB65C7" w:rsidRPr="00FB65C7" w:rsidRDefault="00FB65C7" w:rsidP="00FB65C7">
            <w:pPr>
              <w:spacing w:after="0" w:line="240" w:lineRule="auto"/>
              <w:jc w:val="right"/>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52,29</w:t>
            </w:r>
          </w:p>
        </w:tc>
      </w:tr>
      <w:tr w:rsidR="00FB65C7" w:rsidRPr="00FB65C7" w14:paraId="6D1CFC3F" w14:textId="77777777" w:rsidTr="00D25EFE">
        <w:trPr>
          <w:trHeight w:val="255"/>
        </w:trPr>
        <w:tc>
          <w:tcPr>
            <w:tcW w:w="1418" w:type="dxa"/>
            <w:tcBorders>
              <w:top w:val="nil"/>
              <w:left w:val="nil"/>
              <w:bottom w:val="nil"/>
              <w:right w:val="nil"/>
            </w:tcBorders>
            <w:shd w:val="clear" w:color="000000" w:fill="0000FF"/>
            <w:noWrap/>
            <w:vAlign w:val="bottom"/>
            <w:hideMark/>
          </w:tcPr>
          <w:p w14:paraId="167CC7E4" w14:textId="77777777" w:rsidR="00FB65C7" w:rsidRPr="00FB65C7" w:rsidRDefault="00FB65C7" w:rsidP="00FB65C7">
            <w:pPr>
              <w:spacing w:after="0" w:line="240" w:lineRule="auto"/>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Glava</w:t>
            </w:r>
          </w:p>
        </w:tc>
        <w:tc>
          <w:tcPr>
            <w:tcW w:w="1134" w:type="dxa"/>
            <w:tcBorders>
              <w:top w:val="nil"/>
              <w:left w:val="nil"/>
              <w:bottom w:val="nil"/>
              <w:right w:val="nil"/>
            </w:tcBorders>
            <w:shd w:val="clear" w:color="000000" w:fill="0000FF"/>
            <w:noWrap/>
            <w:vAlign w:val="bottom"/>
            <w:hideMark/>
          </w:tcPr>
          <w:p w14:paraId="4C0D421B" w14:textId="77777777" w:rsidR="00FB65C7" w:rsidRPr="00FB65C7" w:rsidRDefault="00FB65C7" w:rsidP="00FB65C7">
            <w:pPr>
              <w:spacing w:after="0" w:line="240" w:lineRule="auto"/>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00201</w:t>
            </w:r>
          </w:p>
        </w:tc>
        <w:tc>
          <w:tcPr>
            <w:tcW w:w="2410" w:type="dxa"/>
            <w:tcBorders>
              <w:top w:val="nil"/>
              <w:left w:val="nil"/>
              <w:bottom w:val="nil"/>
              <w:right w:val="nil"/>
            </w:tcBorders>
            <w:shd w:val="clear" w:color="000000" w:fill="0000FF"/>
            <w:noWrap/>
            <w:vAlign w:val="bottom"/>
            <w:hideMark/>
          </w:tcPr>
          <w:p w14:paraId="33ADDC34" w14:textId="77777777" w:rsidR="00FB65C7" w:rsidRPr="00FB65C7" w:rsidRDefault="00FB65C7" w:rsidP="00FB65C7">
            <w:pPr>
              <w:spacing w:after="0" w:line="240" w:lineRule="auto"/>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GRADONAČELNIK</w:t>
            </w:r>
          </w:p>
        </w:tc>
        <w:tc>
          <w:tcPr>
            <w:tcW w:w="1460" w:type="dxa"/>
            <w:tcBorders>
              <w:top w:val="nil"/>
              <w:left w:val="nil"/>
              <w:bottom w:val="nil"/>
              <w:right w:val="nil"/>
            </w:tcBorders>
            <w:shd w:val="clear" w:color="000000" w:fill="0000FF"/>
            <w:noWrap/>
            <w:vAlign w:val="bottom"/>
            <w:hideMark/>
          </w:tcPr>
          <w:p w14:paraId="2FE57AED" w14:textId="77777777" w:rsidR="00FB65C7" w:rsidRPr="00FB65C7" w:rsidRDefault="00FB65C7" w:rsidP="00FB65C7">
            <w:pPr>
              <w:spacing w:after="0" w:line="240" w:lineRule="auto"/>
              <w:jc w:val="right"/>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108.645,00</w:t>
            </w:r>
          </w:p>
        </w:tc>
        <w:tc>
          <w:tcPr>
            <w:tcW w:w="1650" w:type="dxa"/>
            <w:tcBorders>
              <w:top w:val="nil"/>
              <w:left w:val="nil"/>
              <w:bottom w:val="nil"/>
              <w:right w:val="nil"/>
            </w:tcBorders>
            <w:shd w:val="clear" w:color="000000" w:fill="0000FF"/>
            <w:noWrap/>
            <w:vAlign w:val="bottom"/>
            <w:hideMark/>
          </w:tcPr>
          <w:p w14:paraId="11A9AD3E" w14:textId="77777777" w:rsidR="00FB65C7" w:rsidRPr="00FB65C7" w:rsidRDefault="00FB65C7" w:rsidP="00FB65C7">
            <w:pPr>
              <w:spacing w:after="0" w:line="240" w:lineRule="auto"/>
              <w:jc w:val="right"/>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56.812,57</w:t>
            </w:r>
          </w:p>
        </w:tc>
        <w:tc>
          <w:tcPr>
            <w:tcW w:w="983" w:type="dxa"/>
            <w:tcBorders>
              <w:top w:val="nil"/>
              <w:left w:val="nil"/>
              <w:bottom w:val="nil"/>
              <w:right w:val="nil"/>
            </w:tcBorders>
            <w:shd w:val="clear" w:color="000000" w:fill="0000FF"/>
            <w:noWrap/>
            <w:vAlign w:val="bottom"/>
            <w:hideMark/>
          </w:tcPr>
          <w:p w14:paraId="3567E084" w14:textId="77777777" w:rsidR="00FB65C7" w:rsidRPr="00FB65C7" w:rsidRDefault="00FB65C7" w:rsidP="00FB65C7">
            <w:pPr>
              <w:spacing w:after="0" w:line="240" w:lineRule="auto"/>
              <w:jc w:val="right"/>
              <w:rPr>
                <w:rFonts w:ascii="Times New Roman" w:eastAsia="Times New Roman" w:hAnsi="Times New Roman" w:cs="Times New Roman"/>
                <w:b/>
                <w:bCs/>
                <w:color w:val="FFFFFF"/>
                <w:sz w:val="20"/>
                <w:szCs w:val="20"/>
                <w:lang w:eastAsia="hr-HR"/>
              </w:rPr>
            </w:pPr>
            <w:r w:rsidRPr="00FB65C7">
              <w:rPr>
                <w:rFonts w:ascii="Times New Roman" w:eastAsia="Times New Roman" w:hAnsi="Times New Roman" w:cs="Times New Roman"/>
                <w:b/>
                <w:bCs/>
                <w:color w:val="FFFFFF"/>
                <w:sz w:val="20"/>
                <w:szCs w:val="20"/>
                <w:lang w:eastAsia="hr-HR"/>
              </w:rPr>
              <w:t>52,29</w:t>
            </w:r>
          </w:p>
        </w:tc>
      </w:tr>
      <w:tr w:rsidR="00FB65C7" w:rsidRPr="00FB65C7" w14:paraId="76D6FBBF" w14:textId="77777777" w:rsidTr="00D25EFE">
        <w:trPr>
          <w:trHeight w:val="255"/>
        </w:trPr>
        <w:tc>
          <w:tcPr>
            <w:tcW w:w="1418" w:type="dxa"/>
            <w:tcBorders>
              <w:top w:val="nil"/>
              <w:left w:val="nil"/>
              <w:bottom w:val="nil"/>
              <w:right w:val="nil"/>
            </w:tcBorders>
            <w:shd w:val="clear" w:color="000000" w:fill="9999FF"/>
            <w:noWrap/>
            <w:vAlign w:val="bottom"/>
            <w:hideMark/>
          </w:tcPr>
          <w:p w14:paraId="0C05E3FE"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Glavni program</w:t>
            </w:r>
          </w:p>
        </w:tc>
        <w:tc>
          <w:tcPr>
            <w:tcW w:w="1134" w:type="dxa"/>
            <w:tcBorders>
              <w:top w:val="nil"/>
              <w:left w:val="nil"/>
              <w:bottom w:val="nil"/>
              <w:right w:val="nil"/>
            </w:tcBorders>
            <w:shd w:val="clear" w:color="000000" w:fill="9999FF"/>
            <w:noWrap/>
            <w:vAlign w:val="bottom"/>
            <w:hideMark/>
          </w:tcPr>
          <w:p w14:paraId="5908385A"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A01</w:t>
            </w:r>
          </w:p>
        </w:tc>
        <w:tc>
          <w:tcPr>
            <w:tcW w:w="2410" w:type="dxa"/>
            <w:tcBorders>
              <w:top w:val="nil"/>
              <w:left w:val="nil"/>
              <w:bottom w:val="nil"/>
              <w:right w:val="nil"/>
            </w:tcBorders>
            <w:shd w:val="clear" w:color="000000" w:fill="9999FF"/>
            <w:noWrap/>
            <w:vAlign w:val="bottom"/>
            <w:hideMark/>
          </w:tcPr>
          <w:p w14:paraId="2B66AD90"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1D1D3120"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108.645,00</w:t>
            </w:r>
          </w:p>
        </w:tc>
        <w:tc>
          <w:tcPr>
            <w:tcW w:w="1650" w:type="dxa"/>
            <w:tcBorders>
              <w:top w:val="nil"/>
              <w:left w:val="nil"/>
              <w:bottom w:val="nil"/>
              <w:right w:val="nil"/>
            </w:tcBorders>
            <w:shd w:val="clear" w:color="000000" w:fill="9999FF"/>
            <w:noWrap/>
            <w:vAlign w:val="bottom"/>
            <w:hideMark/>
          </w:tcPr>
          <w:p w14:paraId="03F25ADE"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56.812,57</w:t>
            </w:r>
          </w:p>
        </w:tc>
        <w:tc>
          <w:tcPr>
            <w:tcW w:w="983" w:type="dxa"/>
            <w:tcBorders>
              <w:top w:val="nil"/>
              <w:left w:val="nil"/>
              <w:bottom w:val="nil"/>
              <w:right w:val="nil"/>
            </w:tcBorders>
            <w:shd w:val="clear" w:color="000000" w:fill="9999FF"/>
            <w:noWrap/>
            <w:vAlign w:val="bottom"/>
            <w:hideMark/>
          </w:tcPr>
          <w:p w14:paraId="039499A5"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52,29</w:t>
            </w:r>
          </w:p>
        </w:tc>
      </w:tr>
      <w:tr w:rsidR="00FB65C7" w:rsidRPr="00FB65C7" w14:paraId="6A0BF3F9" w14:textId="77777777" w:rsidTr="00D25EFE">
        <w:trPr>
          <w:trHeight w:val="255"/>
        </w:trPr>
        <w:tc>
          <w:tcPr>
            <w:tcW w:w="1418" w:type="dxa"/>
            <w:tcBorders>
              <w:top w:val="nil"/>
              <w:left w:val="nil"/>
              <w:bottom w:val="nil"/>
              <w:right w:val="nil"/>
            </w:tcBorders>
            <w:shd w:val="clear" w:color="000000" w:fill="CCCCFF"/>
            <w:noWrap/>
            <w:vAlign w:val="bottom"/>
            <w:hideMark/>
          </w:tcPr>
          <w:p w14:paraId="3084C00E"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6FC8A1B0"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1049</w:t>
            </w:r>
          </w:p>
        </w:tc>
        <w:tc>
          <w:tcPr>
            <w:tcW w:w="2410" w:type="dxa"/>
            <w:tcBorders>
              <w:top w:val="nil"/>
              <w:left w:val="nil"/>
              <w:bottom w:val="nil"/>
              <w:right w:val="nil"/>
            </w:tcBorders>
            <w:shd w:val="clear" w:color="000000" w:fill="CCCCFF"/>
            <w:noWrap/>
            <w:vAlign w:val="bottom"/>
            <w:hideMark/>
          </w:tcPr>
          <w:p w14:paraId="7EEFDD83"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PROGRAM AKTIVNOSTI I MJERA IZ DJELOKRUGA IZVRŠNIH TIJELA</w:t>
            </w:r>
          </w:p>
        </w:tc>
        <w:tc>
          <w:tcPr>
            <w:tcW w:w="1460" w:type="dxa"/>
            <w:tcBorders>
              <w:top w:val="nil"/>
              <w:left w:val="nil"/>
              <w:bottom w:val="nil"/>
              <w:right w:val="nil"/>
            </w:tcBorders>
            <w:shd w:val="clear" w:color="000000" w:fill="CCCCFF"/>
            <w:noWrap/>
            <w:vAlign w:val="bottom"/>
            <w:hideMark/>
          </w:tcPr>
          <w:p w14:paraId="5311DF1A"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108.645,00</w:t>
            </w:r>
          </w:p>
        </w:tc>
        <w:tc>
          <w:tcPr>
            <w:tcW w:w="1650" w:type="dxa"/>
            <w:tcBorders>
              <w:top w:val="nil"/>
              <w:left w:val="nil"/>
              <w:bottom w:val="nil"/>
              <w:right w:val="nil"/>
            </w:tcBorders>
            <w:shd w:val="clear" w:color="000000" w:fill="CCCCFF"/>
            <w:noWrap/>
            <w:vAlign w:val="bottom"/>
            <w:hideMark/>
          </w:tcPr>
          <w:p w14:paraId="6FA8D3AA"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56.812,57</w:t>
            </w:r>
          </w:p>
        </w:tc>
        <w:tc>
          <w:tcPr>
            <w:tcW w:w="983" w:type="dxa"/>
            <w:tcBorders>
              <w:top w:val="nil"/>
              <w:left w:val="nil"/>
              <w:bottom w:val="nil"/>
              <w:right w:val="nil"/>
            </w:tcBorders>
            <w:shd w:val="clear" w:color="000000" w:fill="CCCCFF"/>
            <w:noWrap/>
            <w:vAlign w:val="bottom"/>
            <w:hideMark/>
          </w:tcPr>
          <w:p w14:paraId="3ACD1E30"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52,29</w:t>
            </w:r>
          </w:p>
        </w:tc>
      </w:tr>
      <w:tr w:rsidR="00FB65C7" w:rsidRPr="00FB65C7" w14:paraId="4D143277" w14:textId="77777777" w:rsidTr="00D25EFE">
        <w:trPr>
          <w:trHeight w:val="255"/>
        </w:trPr>
        <w:tc>
          <w:tcPr>
            <w:tcW w:w="1418" w:type="dxa"/>
            <w:tcBorders>
              <w:top w:val="nil"/>
              <w:left w:val="nil"/>
              <w:bottom w:val="nil"/>
              <w:right w:val="nil"/>
            </w:tcBorders>
            <w:shd w:val="clear" w:color="000000" w:fill="CCCCFF"/>
            <w:noWrap/>
            <w:vAlign w:val="bottom"/>
            <w:hideMark/>
          </w:tcPr>
          <w:p w14:paraId="679B7DCF"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53364CAF"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A100003</w:t>
            </w:r>
          </w:p>
        </w:tc>
        <w:tc>
          <w:tcPr>
            <w:tcW w:w="2410" w:type="dxa"/>
            <w:tcBorders>
              <w:top w:val="nil"/>
              <w:left w:val="nil"/>
              <w:bottom w:val="nil"/>
              <w:right w:val="nil"/>
            </w:tcBorders>
            <w:shd w:val="clear" w:color="000000" w:fill="CCCCFF"/>
            <w:noWrap/>
            <w:vAlign w:val="bottom"/>
            <w:hideMark/>
          </w:tcPr>
          <w:p w14:paraId="6528B149"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POTPORA MARATONU LAĐA</w:t>
            </w:r>
          </w:p>
        </w:tc>
        <w:tc>
          <w:tcPr>
            <w:tcW w:w="1460" w:type="dxa"/>
            <w:tcBorders>
              <w:top w:val="nil"/>
              <w:left w:val="nil"/>
              <w:bottom w:val="nil"/>
              <w:right w:val="nil"/>
            </w:tcBorders>
            <w:shd w:val="clear" w:color="000000" w:fill="CCCCFF"/>
            <w:noWrap/>
            <w:vAlign w:val="bottom"/>
            <w:hideMark/>
          </w:tcPr>
          <w:p w14:paraId="652623F2"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10.500,00</w:t>
            </w:r>
          </w:p>
        </w:tc>
        <w:tc>
          <w:tcPr>
            <w:tcW w:w="1650" w:type="dxa"/>
            <w:tcBorders>
              <w:top w:val="nil"/>
              <w:left w:val="nil"/>
              <w:bottom w:val="nil"/>
              <w:right w:val="nil"/>
            </w:tcBorders>
            <w:shd w:val="clear" w:color="000000" w:fill="CCCCFF"/>
            <w:noWrap/>
            <w:vAlign w:val="bottom"/>
            <w:hideMark/>
          </w:tcPr>
          <w:p w14:paraId="033DE05F"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10.500,00</w:t>
            </w:r>
          </w:p>
        </w:tc>
        <w:tc>
          <w:tcPr>
            <w:tcW w:w="983" w:type="dxa"/>
            <w:tcBorders>
              <w:top w:val="nil"/>
              <w:left w:val="nil"/>
              <w:bottom w:val="nil"/>
              <w:right w:val="nil"/>
            </w:tcBorders>
            <w:shd w:val="clear" w:color="000000" w:fill="CCCCFF"/>
            <w:noWrap/>
            <w:vAlign w:val="bottom"/>
            <w:hideMark/>
          </w:tcPr>
          <w:p w14:paraId="77D54DBD"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100,00</w:t>
            </w:r>
          </w:p>
        </w:tc>
      </w:tr>
      <w:tr w:rsidR="00FB65C7" w:rsidRPr="00FB65C7" w14:paraId="72B8CC2C" w14:textId="77777777" w:rsidTr="00D25EFE">
        <w:trPr>
          <w:trHeight w:val="255"/>
        </w:trPr>
        <w:tc>
          <w:tcPr>
            <w:tcW w:w="1418" w:type="dxa"/>
            <w:tcBorders>
              <w:top w:val="nil"/>
              <w:left w:val="nil"/>
              <w:bottom w:val="nil"/>
              <w:right w:val="nil"/>
            </w:tcBorders>
            <w:shd w:val="clear" w:color="auto" w:fill="auto"/>
            <w:noWrap/>
            <w:vAlign w:val="bottom"/>
            <w:hideMark/>
          </w:tcPr>
          <w:p w14:paraId="1AE0D1E1"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3DE065A0"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auto" w:fill="auto"/>
            <w:noWrap/>
            <w:vAlign w:val="bottom"/>
            <w:hideMark/>
          </w:tcPr>
          <w:p w14:paraId="64A79080"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B5F757D"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10.500,00</w:t>
            </w:r>
          </w:p>
        </w:tc>
        <w:tc>
          <w:tcPr>
            <w:tcW w:w="1650" w:type="dxa"/>
            <w:tcBorders>
              <w:top w:val="nil"/>
              <w:left w:val="nil"/>
              <w:bottom w:val="nil"/>
              <w:right w:val="nil"/>
            </w:tcBorders>
            <w:shd w:val="clear" w:color="auto" w:fill="auto"/>
            <w:noWrap/>
            <w:vAlign w:val="bottom"/>
            <w:hideMark/>
          </w:tcPr>
          <w:p w14:paraId="682B00F8"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10.500,00</w:t>
            </w:r>
          </w:p>
        </w:tc>
        <w:tc>
          <w:tcPr>
            <w:tcW w:w="983" w:type="dxa"/>
            <w:tcBorders>
              <w:top w:val="nil"/>
              <w:left w:val="nil"/>
              <w:bottom w:val="nil"/>
              <w:right w:val="nil"/>
            </w:tcBorders>
            <w:shd w:val="clear" w:color="auto" w:fill="auto"/>
            <w:noWrap/>
            <w:vAlign w:val="bottom"/>
            <w:hideMark/>
          </w:tcPr>
          <w:p w14:paraId="54D10BA6"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100,00</w:t>
            </w:r>
          </w:p>
        </w:tc>
      </w:tr>
      <w:tr w:rsidR="00FB65C7" w:rsidRPr="00FB65C7" w14:paraId="2B8DC4CD" w14:textId="77777777" w:rsidTr="00D25EFE">
        <w:trPr>
          <w:trHeight w:val="255"/>
        </w:trPr>
        <w:tc>
          <w:tcPr>
            <w:tcW w:w="1418" w:type="dxa"/>
            <w:tcBorders>
              <w:top w:val="nil"/>
              <w:left w:val="nil"/>
              <w:bottom w:val="nil"/>
              <w:right w:val="nil"/>
            </w:tcBorders>
            <w:shd w:val="clear" w:color="000000" w:fill="CCCCFF"/>
            <w:noWrap/>
            <w:vAlign w:val="bottom"/>
            <w:hideMark/>
          </w:tcPr>
          <w:p w14:paraId="367DB144"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0F064C28"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A100025</w:t>
            </w:r>
          </w:p>
        </w:tc>
        <w:tc>
          <w:tcPr>
            <w:tcW w:w="2410" w:type="dxa"/>
            <w:tcBorders>
              <w:top w:val="nil"/>
              <w:left w:val="nil"/>
              <w:bottom w:val="nil"/>
              <w:right w:val="nil"/>
            </w:tcBorders>
            <w:shd w:val="clear" w:color="000000" w:fill="CCCCFF"/>
            <w:noWrap/>
            <w:vAlign w:val="bottom"/>
            <w:hideMark/>
          </w:tcPr>
          <w:p w14:paraId="7FA454D2"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Obilježavanje šest stotina godina od prvoga spomena Metkovića</w:t>
            </w:r>
          </w:p>
        </w:tc>
        <w:tc>
          <w:tcPr>
            <w:tcW w:w="1460" w:type="dxa"/>
            <w:tcBorders>
              <w:top w:val="nil"/>
              <w:left w:val="nil"/>
              <w:bottom w:val="nil"/>
              <w:right w:val="nil"/>
            </w:tcBorders>
            <w:shd w:val="clear" w:color="000000" w:fill="CCCCFF"/>
            <w:noWrap/>
            <w:vAlign w:val="bottom"/>
            <w:hideMark/>
          </w:tcPr>
          <w:p w14:paraId="5E5708A1"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23.000,00</w:t>
            </w:r>
          </w:p>
        </w:tc>
        <w:tc>
          <w:tcPr>
            <w:tcW w:w="1650" w:type="dxa"/>
            <w:tcBorders>
              <w:top w:val="nil"/>
              <w:left w:val="nil"/>
              <w:bottom w:val="nil"/>
              <w:right w:val="nil"/>
            </w:tcBorders>
            <w:shd w:val="clear" w:color="000000" w:fill="CCCCFF"/>
            <w:noWrap/>
            <w:vAlign w:val="bottom"/>
            <w:hideMark/>
          </w:tcPr>
          <w:p w14:paraId="4BF2EA92"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11DB3F6"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r>
      <w:tr w:rsidR="00FB65C7" w:rsidRPr="00FB65C7" w14:paraId="15C76B5C" w14:textId="77777777" w:rsidTr="00D25EFE">
        <w:trPr>
          <w:trHeight w:val="255"/>
        </w:trPr>
        <w:tc>
          <w:tcPr>
            <w:tcW w:w="1418" w:type="dxa"/>
            <w:tcBorders>
              <w:top w:val="nil"/>
              <w:left w:val="nil"/>
              <w:bottom w:val="nil"/>
              <w:right w:val="nil"/>
            </w:tcBorders>
            <w:shd w:val="clear" w:color="auto" w:fill="auto"/>
            <w:noWrap/>
            <w:vAlign w:val="bottom"/>
            <w:hideMark/>
          </w:tcPr>
          <w:p w14:paraId="78C3BD8B"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084B6BDF"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auto" w:fill="auto"/>
            <w:noWrap/>
            <w:vAlign w:val="bottom"/>
            <w:hideMark/>
          </w:tcPr>
          <w:p w14:paraId="5075EC8E"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700D34F"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23.000,00</w:t>
            </w:r>
          </w:p>
        </w:tc>
        <w:tc>
          <w:tcPr>
            <w:tcW w:w="1650" w:type="dxa"/>
            <w:tcBorders>
              <w:top w:val="nil"/>
              <w:left w:val="nil"/>
              <w:bottom w:val="nil"/>
              <w:right w:val="nil"/>
            </w:tcBorders>
            <w:shd w:val="clear" w:color="auto" w:fill="auto"/>
            <w:noWrap/>
            <w:vAlign w:val="bottom"/>
            <w:hideMark/>
          </w:tcPr>
          <w:p w14:paraId="55B761BA"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72D0937"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r>
      <w:tr w:rsidR="00FB65C7" w:rsidRPr="00FB65C7" w14:paraId="10E563DF" w14:textId="77777777" w:rsidTr="00D25EFE">
        <w:trPr>
          <w:trHeight w:val="255"/>
        </w:trPr>
        <w:tc>
          <w:tcPr>
            <w:tcW w:w="1418" w:type="dxa"/>
            <w:tcBorders>
              <w:top w:val="nil"/>
              <w:left w:val="nil"/>
              <w:bottom w:val="nil"/>
              <w:right w:val="nil"/>
            </w:tcBorders>
            <w:shd w:val="clear" w:color="000000" w:fill="CCCCFF"/>
            <w:noWrap/>
            <w:vAlign w:val="bottom"/>
            <w:hideMark/>
          </w:tcPr>
          <w:p w14:paraId="1E6E5CF3"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0AF0966B"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A100219</w:t>
            </w:r>
          </w:p>
        </w:tc>
        <w:tc>
          <w:tcPr>
            <w:tcW w:w="2410" w:type="dxa"/>
            <w:tcBorders>
              <w:top w:val="nil"/>
              <w:left w:val="nil"/>
              <w:bottom w:val="nil"/>
              <w:right w:val="nil"/>
            </w:tcBorders>
            <w:shd w:val="clear" w:color="000000" w:fill="CCCCFF"/>
            <w:noWrap/>
            <w:vAlign w:val="bottom"/>
            <w:hideMark/>
          </w:tcPr>
          <w:p w14:paraId="4AC74CEE"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PRORAČUNSKA PRIČUVA</w:t>
            </w:r>
          </w:p>
        </w:tc>
        <w:tc>
          <w:tcPr>
            <w:tcW w:w="1460" w:type="dxa"/>
            <w:tcBorders>
              <w:top w:val="nil"/>
              <w:left w:val="nil"/>
              <w:bottom w:val="nil"/>
              <w:right w:val="nil"/>
            </w:tcBorders>
            <w:shd w:val="clear" w:color="000000" w:fill="CCCCFF"/>
            <w:noWrap/>
            <w:vAlign w:val="bottom"/>
            <w:hideMark/>
          </w:tcPr>
          <w:p w14:paraId="5ADF19EE"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26.545,00</w:t>
            </w:r>
          </w:p>
        </w:tc>
        <w:tc>
          <w:tcPr>
            <w:tcW w:w="1650" w:type="dxa"/>
            <w:tcBorders>
              <w:top w:val="nil"/>
              <w:left w:val="nil"/>
              <w:bottom w:val="nil"/>
              <w:right w:val="nil"/>
            </w:tcBorders>
            <w:shd w:val="clear" w:color="000000" w:fill="CCCCFF"/>
            <w:noWrap/>
            <w:vAlign w:val="bottom"/>
            <w:hideMark/>
          </w:tcPr>
          <w:p w14:paraId="3BF2A6A3"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6EF999F"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r>
      <w:tr w:rsidR="00FB65C7" w:rsidRPr="00FB65C7" w14:paraId="227C13E6" w14:textId="77777777" w:rsidTr="00D25EFE">
        <w:trPr>
          <w:trHeight w:val="255"/>
        </w:trPr>
        <w:tc>
          <w:tcPr>
            <w:tcW w:w="1418" w:type="dxa"/>
            <w:tcBorders>
              <w:top w:val="nil"/>
              <w:left w:val="nil"/>
              <w:bottom w:val="nil"/>
              <w:right w:val="nil"/>
            </w:tcBorders>
            <w:shd w:val="clear" w:color="auto" w:fill="auto"/>
            <w:noWrap/>
            <w:vAlign w:val="bottom"/>
            <w:hideMark/>
          </w:tcPr>
          <w:p w14:paraId="4B352632"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5107313E"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auto" w:fill="auto"/>
            <w:noWrap/>
            <w:vAlign w:val="bottom"/>
            <w:hideMark/>
          </w:tcPr>
          <w:p w14:paraId="1BF8F2A4"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8812C42"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26.545,00</w:t>
            </w:r>
          </w:p>
        </w:tc>
        <w:tc>
          <w:tcPr>
            <w:tcW w:w="1650" w:type="dxa"/>
            <w:tcBorders>
              <w:top w:val="nil"/>
              <w:left w:val="nil"/>
              <w:bottom w:val="nil"/>
              <w:right w:val="nil"/>
            </w:tcBorders>
            <w:shd w:val="clear" w:color="auto" w:fill="auto"/>
            <w:noWrap/>
            <w:vAlign w:val="bottom"/>
            <w:hideMark/>
          </w:tcPr>
          <w:p w14:paraId="4E8BC009"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252EDDD"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0,00</w:t>
            </w:r>
          </w:p>
        </w:tc>
      </w:tr>
      <w:tr w:rsidR="00FB65C7" w:rsidRPr="00FB65C7" w14:paraId="00AA7331" w14:textId="77777777" w:rsidTr="00D25EFE">
        <w:trPr>
          <w:trHeight w:val="255"/>
        </w:trPr>
        <w:tc>
          <w:tcPr>
            <w:tcW w:w="1418" w:type="dxa"/>
            <w:tcBorders>
              <w:top w:val="nil"/>
              <w:left w:val="nil"/>
              <w:bottom w:val="nil"/>
              <w:right w:val="nil"/>
            </w:tcBorders>
            <w:shd w:val="clear" w:color="000000" w:fill="CCCCFF"/>
            <w:noWrap/>
            <w:vAlign w:val="bottom"/>
            <w:hideMark/>
          </w:tcPr>
          <w:p w14:paraId="0D142584"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58EFECF4"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A100250</w:t>
            </w:r>
          </w:p>
        </w:tc>
        <w:tc>
          <w:tcPr>
            <w:tcW w:w="2410" w:type="dxa"/>
            <w:tcBorders>
              <w:top w:val="nil"/>
              <w:left w:val="nil"/>
              <w:bottom w:val="nil"/>
              <w:right w:val="nil"/>
            </w:tcBorders>
            <w:shd w:val="clear" w:color="000000" w:fill="CCCCFF"/>
            <w:noWrap/>
            <w:vAlign w:val="bottom"/>
            <w:hideMark/>
          </w:tcPr>
          <w:p w14:paraId="076228BB"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KONCERT ZA DAN GRADA</w:t>
            </w:r>
          </w:p>
        </w:tc>
        <w:tc>
          <w:tcPr>
            <w:tcW w:w="1460" w:type="dxa"/>
            <w:tcBorders>
              <w:top w:val="nil"/>
              <w:left w:val="nil"/>
              <w:bottom w:val="nil"/>
              <w:right w:val="nil"/>
            </w:tcBorders>
            <w:shd w:val="clear" w:color="000000" w:fill="CCCCFF"/>
            <w:noWrap/>
            <w:vAlign w:val="bottom"/>
            <w:hideMark/>
          </w:tcPr>
          <w:p w14:paraId="5BC14A79"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19.270,00</w:t>
            </w:r>
          </w:p>
        </w:tc>
        <w:tc>
          <w:tcPr>
            <w:tcW w:w="1650" w:type="dxa"/>
            <w:tcBorders>
              <w:top w:val="nil"/>
              <w:left w:val="nil"/>
              <w:bottom w:val="nil"/>
              <w:right w:val="nil"/>
            </w:tcBorders>
            <w:shd w:val="clear" w:color="000000" w:fill="CCCCFF"/>
            <w:noWrap/>
            <w:vAlign w:val="bottom"/>
            <w:hideMark/>
          </w:tcPr>
          <w:p w14:paraId="2152FB2C"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19.270,00</w:t>
            </w:r>
          </w:p>
        </w:tc>
        <w:tc>
          <w:tcPr>
            <w:tcW w:w="983" w:type="dxa"/>
            <w:tcBorders>
              <w:top w:val="nil"/>
              <w:left w:val="nil"/>
              <w:bottom w:val="nil"/>
              <w:right w:val="nil"/>
            </w:tcBorders>
            <w:shd w:val="clear" w:color="000000" w:fill="CCCCFF"/>
            <w:noWrap/>
            <w:vAlign w:val="bottom"/>
            <w:hideMark/>
          </w:tcPr>
          <w:p w14:paraId="077A7A17"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100,00</w:t>
            </w:r>
          </w:p>
        </w:tc>
      </w:tr>
      <w:tr w:rsidR="00FB65C7" w:rsidRPr="00FB65C7" w14:paraId="7B759D9F" w14:textId="77777777" w:rsidTr="00D25EFE">
        <w:trPr>
          <w:trHeight w:val="255"/>
        </w:trPr>
        <w:tc>
          <w:tcPr>
            <w:tcW w:w="1418" w:type="dxa"/>
            <w:tcBorders>
              <w:top w:val="nil"/>
              <w:left w:val="nil"/>
              <w:bottom w:val="nil"/>
              <w:right w:val="nil"/>
            </w:tcBorders>
            <w:shd w:val="clear" w:color="auto" w:fill="auto"/>
            <w:noWrap/>
            <w:vAlign w:val="bottom"/>
            <w:hideMark/>
          </w:tcPr>
          <w:p w14:paraId="2611C012"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12023EE5"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auto" w:fill="auto"/>
            <w:noWrap/>
            <w:vAlign w:val="bottom"/>
            <w:hideMark/>
          </w:tcPr>
          <w:p w14:paraId="7B3399B0"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59BE9DE"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19.270,00</w:t>
            </w:r>
          </w:p>
        </w:tc>
        <w:tc>
          <w:tcPr>
            <w:tcW w:w="1650" w:type="dxa"/>
            <w:tcBorders>
              <w:top w:val="nil"/>
              <w:left w:val="nil"/>
              <w:bottom w:val="nil"/>
              <w:right w:val="nil"/>
            </w:tcBorders>
            <w:shd w:val="clear" w:color="auto" w:fill="auto"/>
            <w:noWrap/>
            <w:vAlign w:val="bottom"/>
            <w:hideMark/>
          </w:tcPr>
          <w:p w14:paraId="49679B53"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19.270,00</w:t>
            </w:r>
          </w:p>
        </w:tc>
        <w:tc>
          <w:tcPr>
            <w:tcW w:w="983" w:type="dxa"/>
            <w:tcBorders>
              <w:top w:val="nil"/>
              <w:left w:val="nil"/>
              <w:bottom w:val="nil"/>
              <w:right w:val="nil"/>
            </w:tcBorders>
            <w:shd w:val="clear" w:color="auto" w:fill="auto"/>
            <w:noWrap/>
            <w:vAlign w:val="bottom"/>
            <w:hideMark/>
          </w:tcPr>
          <w:p w14:paraId="26BEA967"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100,00</w:t>
            </w:r>
          </w:p>
        </w:tc>
      </w:tr>
      <w:tr w:rsidR="00FB65C7" w:rsidRPr="00FB65C7" w14:paraId="66C5E1F7" w14:textId="77777777" w:rsidTr="00D25EFE">
        <w:trPr>
          <w:trHeight w:val="255"/>
        </w:trPr>
        <w:tc>
          <w:tcPr>
            <w:tcW w:w="1418" w:type="dxa"/>
            <w:tcBorders>
              <w:top w:val="nil"/>
              <w:left w:val="nil"/>
              <w:bottom w:val="nil"/>
              <w:right w:val="nil"/>
            </w:tcBorders>
            <w:shd w:val="clear" w:color="000000" w:fill="CCCCFF"/>
            <w:noWrap/>
            <w:vAlign w:val="bottom"/>
            <w:hideMark/>
          </w:tcPr>
          <w:p w14:paraId="6A2CC85B"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530F44F7"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A100386</w:t>
            </w:r>
          </w:p>
        </w:tc>
        <w:tc>
          <w:tcPr>
            <w:tcW w:w="2410" w:type="dxa"/>
            <w:tcBorders>
              <w:top w:val="nil"/>
              <w:left w:val="nil"/>
              <w:bottom w:val="nil"/>
              <w:right w:val="nil"/>
            </w:tcBorders>
            <w:shd w:val="clear" w:color="000000" w:fill="CCCCFF"/>
            <w:noWrap/>
            <w:vAlign w:val="bottom"/>
            <w:hideMark/>
          </w:tcPr>
          <w:p w14:paraId="0BD5A5E1"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KONCERT OTVORENJA METKOVSKOG KULTURNOG LJETA</w:t>
            </w:r>
          </w:p>
        </w:tc>
        <w:tc>
          <w:tcPr>
            <w:tcW w:w="1460" w:type="dxa"/>
            <w:tcBorders>
              <w:top w:val="nil"/>
              <w:left w:val="nil"/>
              <w:bottom w:val="nil"/>
              <w:right w:val="nil"/>
            </w:tcBorders>
            <w:shd w:val="clear" w:color="000000" w:fill="CCCCFF"/>
            <w:noWrap/>
            <w:vAlign w:val="bottom"/>
            <w:hideMark/>
          </w:tcPr>
          <w:p w14:paraId="1E495CAA"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3.980,00</w:t>
            </w:r>
          </w:p>
        </w:tc>
        <w:tc>
          <w:tcPr>
            <w:tcW w:w="1650" w:type="dxa"/>
            <w:tcBorders>
              <w:top w:val="nil"/>
              <w:left w:val="nil"/>
              <w:bottom w:val="nil"/>
              <w:right w:val="nil"/>
            </w:tcBorders>
            <w:shd w:val="clear" w:color="000000" w:fill="CCCCFF"/>
            <w:noWrap/>
            <w:vAlign w:val="bottom"/>
            <w:hideMark/>
          </w:tcPr>
          <w:p w14:paraId="7F74BADF"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2.650,00</w:t>
            </w:r>
          </w:p>
        </w:tc>
        <w:tc>
          <w:tcPr>
            <w:tcW w:w="983" w:type="dxa"/>
            <w:tcBorders>
              <w:top w:val="nil"/>
              <w:left w:val="nil"/>
              <w:bottom w:val="nil"/>
              <w:right w:val="nil"/>
            </w:tcBorders>
            <w:shd w:val="clear" w:color="000000" w:fill="CCCCFF"/>
            <w:noWrap/>
            <w:vAlign w:val="bottom"/>
            <w:hideMark/>
          </w:tcPr>
          <w:p w14:paraId="3C320A67"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66,58</w:t>
            </w:r>
          </w:p>
        </w:tc>
      </w:tr>
      <w:tr w:rsidR="00FB65C7" w:rsidRPr="00FB65C7" w14:paraId="332E156E" w14:textId="77777777" w:rsidTr="00D25EFE">
        <w:trPr>
          <w:trHeight w:val="255"/>
        </w:trPr>
        <w:tc>
          <w:tcPr>
            <w:tcW w:w="1418" w:type="dxa"/>
            <w:tcBorders>
              <w:top w:val="nil"/>
              <w:left w:val="nil"/>
              <w:bottom w:val="nil"/>
              <w:right w:val="nil"/>
            </w:tcBorders>
            <w:shd w:val="clear" w:color="auto" w:fill="auto"/>
            <w:noWrap/>
            <w:vAlign w:val="bottom"/>
            <w:hideMark/>
          </w:tcPr>
          <w:p w14:paraId="507AA4AF"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0C0CB341"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5.6.</w:t>
            </w:r>
          </w:p>
        </w:tc>
        <w:tc>
          <w:tcPr>
            <w:tcW w:w="2410" w:type="dxa"/>
            <w:tcBorders>
              <w:top w:val="nil"/>
              <w:left w:val="nil"/>
              <w:bottom w:val="nil"/>
              <w:right w:val="nil"/>
            </w:tcBorders>
            <w:shd w:val="clear" w:color="auto" w:fill="auto"/>
            <w:noWrap/>
            <w:vAlign w:val="bottom"/>
            <w:hideMark/>
          </w:tcPr>
          <w:p w14:paraId="5E458ABF"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auto" w:fill="auto"/>
            <w:noWrap/>
            <w:vAlign w:val="bottom"/>
            <w:hideMark/>
          </w:tcPr>
          <w:p w14:paraId="2CE89BD4"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3.980,00</w:t>
            </w:r>
          </w:p>
        </w:tc>
        <w:tc>
          <w:tcPr>
            <w:tcW w:w="1650" w:type="dxa"/>
            <w:tcBorders>
              <w:top w:val="nil"/>
              <w:left w:val="nil"/>
              <w:bottom w:val="nil"/>
              <w:right w:val="nil"/>
            </w:tcBorders>
            <w:shd w:val="clear" w:color="auto" w:fill="auto"/>
            <w:noWrap/>
            <w:vAlign w:val="bottom"/>
            <w:hideMark/>
          </w:tcPr>
          <w:p w14:paraId="72AED0B4"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2.650,00</w:t>
            </w:r>
          </w:p>
        </w:tc>
        <w:tc>
          <w:tcPr>
            <w:tcW w:w="983" w:type="dxa"/>
            <w:tcBorders>
              <w:top w:val="nil"/>
              <w:left w:val="nil"/>
              <w:bottom w:val="nil"/>
              <w:right w:val="nil"/>
            </w:tcBorders>
            <w:shd w:val="clear" w:color="auto" w:fill="auto"/>
            <w:noWrap/>
            <w:vAlign w:val="bottom"/>
            <w:hideMark/>
          </w:tcPr>
          <w:p w14:paraId="37898E8A"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66,58</w:t>
            </w:r>
          </w:p>
        </w:tc>
      </w:tr>
      <w:tr w:rsidR="00FB65C7" w:rsidRPr="00FB65C7" w14:paraId="387D78AC" w14:textId="77777777" w:rsidTr="00D25EFE">
        <w:trPr>
          <w:trHeight w:val="255"/>
        </w:trPr>
        <w:tc>
          <w:tcPr>
            <w:tcW w:w="1418" w:type="dxa"/>
            <w:tcBorders>
              <w:top w:val="nil"/>
              <w:left w:val="nil"/>
              <w:bottom w:val="nil"/>
              <w:right w:val="nil"/>
            </w:tcBorders>
            <w:shd w:val="clear" w:color="000000" w:fill="CCCCFF"/>
            <w:noWrap/>
            <w:vAlign w:val="bottom"/>
            <w:hideMark/>
          </w:tcPr>
          <w:p w14:paraId="09F8F9E0"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2F96C2D8"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A100451</w:t>
            </w:r>
          </w:p>
        </w:tc>
        <w:tc>
          <w:tcPr>
            <w:tcW w:w="2410" w:type="dxa"/>
            <w:tcBorders>
              <w:top w:val="nil"/>
              <w:left w:val="nil"/>
              <w:bottom w:val="nil"/>
              <w:right w:val="nil"/>
            </w:tcBorders>
            <w:shd w:val="clear" w:color="000000" w:fill="CCCCFF"/>
            <w:noWrap/>
            <w:vAlign w:val="bottom"/>
            <w:hideMark/>
          </w:tcPr>
          <w:p w14:paraId="45BDA259"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PROSINAČKE SVEČANOSTI</w:t>
            </w:r>
          </w:p>
        </w:tc>
        <w:tc>
          <w:tcPr>
            <w:tcW w:w="1460" w:type="dxa"/>
            <w:tcBorders>
              <w:top w:val="nil"/>
              <w:left w:val="nil"/>
              <w:bottom w:val="nil"/>
              <w:right w:val="nil"/>
            </w:tcBorders>
            <w:shd w:val="clear" w:color="000000" w:fill="CCCCFF"/>
            <w:noWrap/>
            <w:vAlign w:val="bottom"/>
            <w:hideMark/>
          </w:tcPr>
          <w:p w14:paraId="170A0DEC"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2.650,00</w:t>
            </w:r>
          </w:p>
        </w:tc>
        <w:tc>
          <w:tcPr>
            <w:tcW w:w="1650" w:type="dxa"/>
            <w:tcBorders>
              <w:top w:val="nil"/>
              <w:left w:val="nil"/>
              <w:bottom w:val="nil"/>
              <w:right w:val="nil"/>
            </w:tcBorders>
            <w:shd w:val="clear" w:color="000000" w:fill="CCCCFF"/>
            <w:noWrap/>
            <w:vAlign w:val="bottom"/>
            <w:hideMark/>
          </w:tcPr>
          <w:p w14:paraId="77C4C530"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2.650,00</w:t>
            </w:r>
          </w:p>
        </w:tc>
        <w:tc>
          <w:tcPr>
            <w:tcW w:w="983" w:type="dxa"/>
            <w:tcBorders>
              <w:top w:val="nil"/>
              <w:left w:val="nil"/>
              <w:bottom w:val="nil"/>
              <w:right w:val="nil"/>
            </w:tcBorders>
            <w:shd w:val="clear" w:color="000000" w:fill="CCCCFF"/>
            <w:noWrap/>
            <w:vAlign w:val="bottom"/>
            <w:hideMark/>
          </w:tcPr>
          <w:p w14:paraId="52CDB3F4"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100,00</w:t>
            </w:r>
          </w:p>
        </w:tc>
      </w:tr>
      <w:tr w:rsidR="00FB65C7" w:rsidRPr="00FB65C7" w14:paraId="36E6B401" w14:textId="77777777" w:rsidTr="00D25EFE">
        <w:trPr>
          <w:trHeight w:val="255"/>
        </w:trPr>
        <w:tc>
          <w:tcPr>
            <w:tcW w:w="1418" w:type="dxa"/>
            <w:tcBorders>
              <w:top w:val="nil"/>
              <w:left w:val="nil"/>
              <w:bottom w:val="nil"/>
              <w:right w:val="nil"/>
            </w:tcBorders>
            <w:shd w:val="clear" w:color="auto" w:fill="auto"/>
            <w:noWrap/>
            <w:vAlign w:val="bottom"/>
            <w:hideMark/>
          </w:tcPr>
          <w:p w14:paraId="408B40F1"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39472AF4"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5.6.</w:t>
            </w:r>
          </w:p>
        </w:tc>
        <w:tc>
          <w:tcPr>
            <w:tcW w:w="2410" w:type="dxa"/>
            <w:tcBorders>
              <w:top w:val="nil"/>
              <w:left w:val="nil"/>
              <w:bottom w:val="nil"/>
              <w:right w:val="nil"/>
            </w:tcBorders>
            <w:shd w:val="clear" w:color="auto" w:fill="auto"/>
            <w:noWrap/>
            <w:vAlign w:val="bottom"/>
            <w:hideMark/>
          </w:tcPr>
          <w:p w14:paraId="7A479E77"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auto" w:fill="auto"/>
            <w:noWrap/>
            <w:vAlign w:val="bottom"/>
            <w:hideMark/>
          </w:tcPr>
          <w:p w14:paraId="2897348B"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2.650,00</w:t>
            </w:r>
          </w:p>
        </w:tc>
        <w:tc>
          <w:tcPr>
            <w:tcW w:w="1650" w:type="dxa"/>
            <w:tcBorders>
              <w:top w:val="nil"/>
              <w:left w:val="nil"/>
              <w:bottom w:val="nil"/>
              <w:right w:val="nil"/>
            </w:tcBorders>
            <w:shd w:val="clear" w:color="auto" w:fill="auto"/>
            <w:noWrap/>
            <w:vAlign w:val="bottom"/>
            <w:hideMark/>
          </w:tcPr>
          <w:p w14:paraId="4BC76EF8"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2.650,00</w:t>
            </w:r>
          </w:p>
        </w:tc>
        <w:tc>
          <w:tcPr>
            <w:tcW w:w="983" w:type="dxa"/>
            <w:tcBorders>
              <w:top w:val="nil"/>
              <w:left w:val="nil"/>
              <w:bottom w:val="nil"/>
              <w:right w:val="nil"/>
            </w:tcBorders>
            <w:shd w:val="clear" w:color="auto" w:fill="auto"/>
            <w:noWrap/>
            <w:vAlign w:val="bottom"/>
            <w:hideMark/>
          </w:tcPr>
          <w:p w14:paraId="3CF8FBF5"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100,00</w:t>
            </w:r>
          </w:p>
        </w:tc>
      </w:tr>
      <w:tr w:rsidR="00FB65C7" w:rsidRPr="00FB65C7" w14:paraId="4064D846" w14:textId="77777777" w:rsidTr="00D25EFE">
        <w:trPr>
          <w:trHeight w:val="255"/>
        </w:trPr>
        <w:tc>
          <w:tcPr>
            <w:tcW w:w="1418" w:type="dxa"/>
            <w:tcBorders>
              <w:top w:val="nil"/>
              <w:left w:val="nil"/>
              <w:bottom w:val="nil"/>
              <w:right w:val="nil"/>
            </w:tcBorders>
            <w:shd w:val="clear" w:color="000000" w:fill="CCCCFF"/>
            <w:noWrap/>
            <w:vAlign w:val="bottom"/>
            <w:hideMark/>
          </w:tcPr>
          <w:p w14:paraId="4B946793"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17564ABF"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A100465</w:t>
            </w:r>
          </w:p>
        </w:tc>
        <w:tc>
          <w:tcPr>
            <w:tcW w:w="2410" w:type="dxa"/>
            <w:tcBorders>
              <w:top w:val="nil"/>
              <w:left w:val="nil"/>
              <w:bottom w:val="nil"/>
              <w:right w:val="nil"/>
            </w:tcBorders>
            <w:shd w:val="clear" w:color="000000" w:fill="CCCCFF"/>
            <w:noWrap/>
            <w:vAlign w:val="bottom"/>
            <w:hideMark/>
          </w:tcPr>
          <w:p w14:paraId="647E3AC8"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NAKNADE ZAMJENICIMA GRADONAČELNIKA</w:t>
            </w:r>
          </w:p>
        </w:tc>
        <w:tc>
          <w:tcPr>
            <w:tcW w:w="1460" w:type="dxa"/>
            <w:tcBorders>
              <w:top w:val="nil"/>
              <w:left w:val="nil"/>
              <w:bottom w:val="nil"/>
              <w:right w:val="nil"/>
            </w:tcBorders>
            <w:shd w:val="clear" w:color="000000" w:fill="CCCCFF"/>
            <w:noWrap/>
            <w:vAlign w:val="bottom"/>
            <w:hideMark/>
          </w:tcPr>
          <w:p w14:paraId="59A1E9BD"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7.700,00</w:t>
            </w:r>
          </w:p>
        </w:tc>
        <w:tc>
          <w:tcPr>
            <w:tcW w:w="1650" w:type="dxa"/>
            <w:tcBorders>
              <w:top w:val="nil"/>
              <w:left w:val="nil"/>
              <w:bottom w:val="nil"/>
              <w:right w:val="nil"/>
            </w:tcBorders>
            <w:shd w:val="clear" w:color="000000" w:fill="CCCCFF"/>
            <w:noWrap/>
            <w:vAlign w:val="bottom"/>
            <w:hideMark/>
          </w:tcPr>
          <w:p w14:paraId="3390E4C2"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7.576,02</w:t>
            </w:r>
          </w:p>
        </w:tc>
        <w:tc>
          <w:tcPr>
            <w:tcW w:w="983" w:type="dxa"/>
            <w:tcBorders>
              <w:top w:val="nil"/>
              <w:left w:val="nil"/>
              <w:bottom w:val="nil"/>
              <w:right w:val="nil"/>
            </w:tcBorders>
            <w:shd w:val="clear" w:color="000000" w:fill="CCCCFF"/>
            <w:noWrap/>
            <w:vAlign w:val="bottom"/>
            <w:hideMark/>
          </w:tcPr>
          <w:p w14:paraId="58A4ABEF"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98,39</w:t>
            </w:r>
          </w:p>
        </w:tc>
      </w:tr>
      <w:tr w:rsidR="00FB65C7" w:rsidRPr="00FB65C7" w14:paraId="7860E65A" w14:textId="77777777" w:rsidTr="00D25EFE">
        <w:trPr>
          <w:trHeight w:val="255"/>
        </w:trPr>
        <w:tc>
          <w:tcPr>
            <w:tcW w:w="1418" w:type="dxa"/>
            <w:tcBorders>
              <w:top w:val="nil"/>
              <w:left w:val="nil"/>
              <w:bottom w:val="nil"/>
              <w:right w:val="nil"/>
            </w:tcBorders>
            <w:shd w:val="clear" w:color="auto" w:fill="auto"/>
            <w:noWrap/>
            <w:vAlign w:val="bottom"/>
            <w:hideMark/>
          </w:tcPr>
          <w:p w14:paraId="77C9D735"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15520E08"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auto" w:fill="auto"/>
            <w:noWrap/>
            <w:vAlign w:val="bottom"/>
            <w:hideMark/>
          </w:tcPr>
          <w:p w14:paraId="07F11377"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6846571"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7.700,00</w:t>
            </w:r>
          </w:p>
        </w:tc>
        <w:tc>
          <w:tcPr>
            <w:tcW w:w="1650" w:type="dxa"/>
            <w:tcBorders>
              <w:top w:val="nil"/>
              <w:left w:val="nil"/>
              <w:bottom w:val="nil"/>
              <w:right w:val="nil"/>
            </w:tcBorders>
            <w:shd w:val="clear" w:color="auto" w:fill="auto"/>
            <w:noWrap/>
            <w:vAlign w:val="bottom"/>
            <w:hideMark/>
          </w:tcPr>
          <w:p w14:paraId="60347624"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7.576,02</w:t>
            </w:r>
          </w:p>
        </w:tc>
        <w:tc>
          <w:tcPr>
            <w:tcW w:w="983" w:type="dxa"/>
            <w:tcBorders>
              <w:top w:val="nil"/>
              <w:left w:val="nil"/>
              <w:bottom w:val="nil"/>
              <w:right w:val="nil"/>
            </w:tcBorders>
            <w:shd w:val="clear" w:color="auto" w:fill="auto"/>
            <w:noWrap/>
            <w:vAlign w:val="bottom"/>
            <w:hideMark/>
          </w:tcPr>
          <w:p w14:paraId="57A537F7"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98,39</w:t>
            </w:r>
          </w:p>
        </w:tc>
      </w:tr>
      <w:tr w:rsidR="00FB65C7" w:rsidRPr="00FB65C7" w14:paraId="4BC7CF0C" w14:textId="77777777" w:rsidTr="00D25EFE">
        <w:trPr>
          <w:trHeight w:val="255"/>
        </w:trPr>
        <w:tc>
          <w:tcPr>
            <w:tcW w:w="1418" w:type="dxa"/>
            <w:tcBorders>
              <w:top w:val="nil"/>
              <w:left w:val="nil"/>
              <w:bottom w:val="nil"/>
              <w:right w:val="nil"/>
            </w:tcBorders>
            <w:shd w:val="clear" w:color="000000" w:fill="CCCCFF"/>
            <w:noWrap/>
            <w:vAlign w:val="bottom"/>
            <w:hideMark/>
          </w:tcPr>
          <w:p w14:paraId="387212EA"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000000" w:fill="CCCCFF"/>
            <w:noWrap/>
            <w:vAlign w:val="bottom"/>
            <w:hideMark/>
          </w:tcPr>
          <w:p w14:paraId="0B4C7D8B"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A100472</w:t>
            </w:r>
          </w:p>
        </w:tc>
        <w:tc>
          <w:tcPr>
            <w:tcW w:w="2410" w:type="dxa"/>
            <w:tcBorders>
              <w:top w:val="nil"/>
              <w:left w:val="nil"/>
              <w:bottom w:val="nil"/>
              <w:right w:val="nil"/>
            </w:tcBorders>
            <w:shd w:val="clear" w:color="000000" w:fill="CCCCFF"/>
            <w:noWrap/>
            <w:vAlign w:val="bottom"/>
            <w:hideMark/>
          </w:tcPr>
          <w:p w14:paraId="1078EB81"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FINANCIRANJE PROGRAMSKIH </w:t>
            </w:r>
            <w:r w:rsidRPr="00FB65C7">
              <w:rPr>
                <w:rFonts w:ascii="Times New Roman" w:eastAsia="Times New Roman" w:hAnsi="Times New Roman" w:cs="Times New Roman"/>
                <w:b/>
                <w:bCs/>
                <w:color w:val="000000"/>
                <w:sz w:val="20"/>
                <w:szCs w:val="20"/>
                <w:lang w:eastAsia="hr-HR"/>
              </w:rPr>
              <w:lastRenderedPageBreak/>
              <w:t>SADRŽAJA ELEKTRONIČKIH MEDIJA</w:t>
            </w:r>
          </w:p>
        </w:tc>
        <w:tc>
          <w:tcPr>
            <w:tcW w:w="1460" w:type="dxa"/>
            <w:tcBorders>
              <w:top w:val="nil"/>
              <w:left w:val="nil"/>
              <w:bottom w:val="nil"/>
              <w:right w:val="nil"/>
            </w:tcBorders>
            <w:shd w:val="clear" w:color="000000" w:fill="CCCCFF"/>
            <w:noWrap/>
            <w:vAlign w:val="bottom"/>
            <w:hideMark/>
          </w:tcPr>
          <w:p w14:paraId="09EF7B93"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lastRenderedPageBreak/>
              <w:t>15.000,00</w:t>
            </w:r>
          </w:p>
        </w:tc>
        <w:tc>
          <w:tcPr>
            <w:tcW w:w="1650" w:type="dxa"/>
            <w:tcBorders>
              <w:top w:val="nil"/>
              <w:left w:val="nil"/>
              <w:bottom w:val="nil"/>
              <w:right w:val="nil"/>
            </w:tcBorders>
            <w:shd w:val="clear" w:color="000000" w:fill="CCCCFF"/>
            <w:noWrap/>
            <w:vAlign w:val="bottom"/>
            <w:hideMark/>
          </w:tcPr>
          <w:p w14:paraId="4364635C"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14.166,55</w:t>
            </w:r>
          </w:p>
        </w:tc>
        <w:tc>
          <w:tcPr>
            <w:tcW w:w="983" w:type="dxa"/>
            <w:tcBorders>
              <w:top w:val="nil"/>
              <w:left w:val="nil"/>
              <w:bottom w:val="nil"/>
              <w:right w:val="nil"/>
            </w:tcBorders>
            <w:shd w:val="clear" w:color="000000" w:fill="CCCCFF"/>
            <w:noWrap/>
            <w:vAlign w:val="bottom"/>
            <w:hideMark/>
          </w:tcPr>
          <w:p w14:paraId="7D4499A8"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94,44</w:t>
            </w:r>
          </w:p>
        </w:tc>
      </w:tr>
      <w:tr w:rsidR="00FB65C7" w:rsidRPr="00FB65C7" w14:paraId="09E5A27E" w14:textId="77777777" w:rsidTr="00D25EFE">
        <w:trPr>
          <w:trHeight w:val="255"/>
        </w:trPr>
        <w:tc>
          <w:tcPr>
            <w:tcW w:w="1418" w:type="dxa"/>
            <w:tcBorders>
              <w:top w:val="nil"/>
              <w:left w:val="nil"/>
              <w:bottom w:val="nil"/>
              <w:right w:val="nil"/>
            </w:tcBorders>
            <w:shd w:val="clear" w:color="auto" w:fill="auto"/>
            <w:noWrap/>
            <w:vAlign w:val="bottom"/>
            <w:hideMark/>
          </w:tcPr>
          <w:p w14:paraId="4B5ED381"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auto" w:fill="auto"/>
            <w:noWrap/>
            <w:vAlign w:val="bottom"/>
            <w:hideMark/>
          </w:tcPr>
          <w:p w14:paraId="0FE4D508"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auto" w:fill="auto"/>
            <w:noWrap/>
            <w:vAlign w:val="bottom"/>
            <w:hideMark/>
          </w:tcPr>
          <w:p w14:paraId="58CD4D3A" w14:textId="77777777" w:rsidR="00FB65C7" w:rsidRPr="00FB65C7" w:rsidRDefault="00FB65C7" w:rsidP="00FB65C7">
            <w:pPr>
              <w:spacing w:after="0" w:line="240" w:lineRule="auto"/>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 xml:space="preserve">Fond </w:t>
            </w:r>
            <w:proofErr w:type="spellStart"/>
            <w:r w:rsidRPr="00FB65C7">
              <w:rPr>
                <w:rFonts w:ascii="Times New Roman" w:eastAsia="Times New Roman" w:hAnsi="Times New Roman" w:cs="Times New Roman"/>
                <w:b/>
                <w:bCs/>
                <w:color w:val="000000"/>
                <w:sz w:val="20"/>
                <w:szCs w:val="20"/>
                <w:lang w:eastAsia="hr-HR"/>
              </w:rPr>
              <w:t>fiskal</w:t>
            </w:r>
            <w:proofErr w:type="spellEnd"/>
            <w:r w:rsidRPr="00FB65C7">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5718822F"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6247364A"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14.166,55</w:t>
            </w:r>
          </w:p>
        </w:tc>
        <w:tc>
          <w:tcPr>
            <w:tcW w:w="983" w:type="dxa"/>
            <w:tcBorders>
              <w:top w:val="nil"/>
              <w:left w:val="nil"/>
              <w:bottom w:val="nil"/>
              <w:right w:val="nil"/>
            </w:tcBorders>
            <w:shd w:val="clear" w:color="auto" w:fill="auto"/>
            <w:noWrap/>
            <w:vAlign w:val="bottom"/>
            <w:hideMark/>
          </w:tcPr>
          <w:p w14:paraId="60FAA054" w14:textId="77777777" w:rsidR="00FB65C7" w:rsidRPr="00FB65C7" w:rsidRDefault="00FB65C7" w:rsidP="00FB65C7">
            <w:pPr>
              <w:spacing w:after="0" w:line="240" w:lineRule="auto"/>
              <w:jc w:val="right"/>
              <w:rPr>
                <w:rFonts w:ascii="Times New Roman" w:eastAsia="Times New Roman" w:hAnsi="Times New Roman" w:cs="Times New Roman"/>
                <w:b/>
                <w:bCs/>
                <w:color w:val="000000"/>
                <w:sz w:val="20"/>
                <w:szCs w:val="20"/>
                <w:lang w:eastAsia="hr-HR"/>
              </w:rPr>
            </w:pPr>
            <w:r w:rsidRPr="00FB65C7">
              <w:rPr>
                <w:rFonts w:ascii="Times New Roman" w:eastAsia="Times New Roman" w:hAnsi="Times New Roman" w:cs="Times New Roman"/>
                <w:b/>
                <w:bCs/>
                <w:color w:val="000000"/>
                <w:sz w:val="20"/>
                <w:szCs w:val="20"/>
                <w:lang w:eastAsia="hr-HR"/>
              </w:rPr>
              <w:t>94,44</w:t>
            </w:r>
          </w:p>
        </w:tc>
      </w:tr>
    </w:tbl>
    <w:p w14:paraId="3E5BEB18" w14:textId="77777777" w:rsidR="003C0CDB" w:rsidRDefault="003C0CDB"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96BDBED" w14:textId="77777777" w:rsidR="00FB65C7" w:rsidRDefault="00FB65C7" w:rsidP="00FB65C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bookmarkStart w:id="3" w:name="_Hlk115773080"/>
      <w:r w:rsidRPr="00C16FEC">
        <w:rPr>
          <w:rFonts w:ascii="Times New Roman" w:hAnsi="Times New Roman" w:cs="Times New Roman"/>
          <w:sz w:val="24"/>
          <w:szCs w:val="24"/>
        </w:rPr>
        <w:t>U okviru programa ovog razdjela planirane su aktivnosti iz nadležnosti Gradonačelnika. Gradonačelnik je nadležan za potporu Maratona lađa kao i proslavu Dana Grada,</w:t>
      </w:r>
      <w:r>
        <w:rPr>
          <w:rFonts w:ascii="Times New Roman" w:hAnsi="Times New Roman" w:cs="Times New Roman"/>
          <w:sz w:val="24"/>
          <w:szCs w:val="24"/>
        </w:rPr>
        <w:t xml:space="preserve"> Obilježavanje šest stotina godina od prvog spomena Metkovića,</w:t>
      </w:r>
      <w:r w:rsidRPr="00C16FEC">
        <w:rPr>
          <w:rFonts w:ascii="Times New Roman" w:hAnsi="Times New Roman" w:cs="Times New Roman"/>
          <w:sz w:val="24"/>
          <w:szCs w:val="24"/>
        </w:rPr>
        <w:t xml:space="preserve"> te su rashodi za ove aktivnost kao i proračunska pričuva planirani u ovom razdjelu.</w:t>
      </w:r>
    </w:p>
    <w:p w14:paraId="79E0E6CA" w14:textId="77777777" w:rsidR="00FB65C7" w:rsidRDefault="00FB65C7" w:rsidP="00FB65C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4402CF77" w14:textId="77777777" w:rsidR="00FB65C7" w:rsidRPr="00F92945" w:rsidRDefault="00FB65C7" w:rsidP="00FB65C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92945">
        <w:rPr>
          <w:rFonts w:ascii="Times New Roman" w:hAnsi="Times New Roman" w:cs="Times New Roman"/>
          <w:b/>
          <w:bCs/>
          <w:sz w:val="24"/>
          <w:szCs w:val="24"/>
        </w:rPr>
        <w:t>POKAZATELJ USPJEŠNOSTI:</w:t>
      </w:r>
      <w:r>
        <w:rPr>
          <w:rFonts w:ascii="Times New Roman" w:hAnsi="Times New Roman" w:cs="Times New Roman"/>
          <w:b/>
          <w:bCs/>
          <w:sz w:val="24"/>
          <w:szCs w:val="24"/>
        </w:rPr>
        <w:t xml:space="preserve"> </w:t>
      </w:r>
      <w:r w:rsidRPr="00F92945">
        <w:rPr>
          <w:rFonts w:ascii="Times New Roman" w:hAnsi="Times New Roman" w:cs="Times New Roman"/>
          <w:b/>
          <w:sz w:val="24"/>
          <w:szCs w:val="24"/>
        </w:rPr>
        <w:t>Najbolji pokazatelj uspješnosti je ostvarenje planiranih programa, projekata i aktivnosti, te njihova kvaliteta. U slučajevima posebnih stanja, mogućnost korištenja proračunske pričuve sukladno Zakonu, te pravodobna isplata naknade, pripadajućih doprinosa i poreza zamjeniku gradonačelnika.</w:t>
      </w:r>
      <w:r>
        <w:rPr>
          <w:rFonts w:ascii="Times New Roman" w:hAnsi="Times New Roman" w:cs="Times New Roman"/>
          <w:b/>
          <w:sz w:val="24"/>
          <w:szCs w:val="24"/>
        </w:rPr>
        <w:t xml:space="preserve"> </w:t>
      </w:r>
      <w:r w:rsidRPr="00F92945">
        <w:rPr>
          <w:rFonts w:ascii="Times New Roman" w:hAnsi="Times New Roman" w:cs="Times New Roman"/>
          <w:b/>
          <w:sz w:val="24"/>
          <w:szCs w:val="24"/>
        </w:rPr>
        <w:t xml:space="preserve">Sufinanciranjem i financiranjem raznih kulturnih i sportsko-turističkih manifestacija obogatiti društveni život stanovnika Grada Metkovića, pridonošenje </w:t>
      </w:r>
      <w:proofErr w:type="spellStart"/>
      <w:r w:rsidRPr="00F92945">
        <w:rPr>
          <w:rFonts w:ascii="Times New Roman" w:hAnsi="Times New Roman" w:cs="Times New Roman"/>
          <w:b/>
          <w:sz w:val="24"/>
          <w:szCs w:val="24"/>
        </w:rPr>
        <w:t>brendiranju</w:t>
      </w:r>
      <w:proofErr w:type="spellEnd"/>
      <w:r w:rsidRPr="00F92945">
        <w:rPr>
          <w:rFonts w:ascii="Times New Roman" w:hAnsi="Times New Roman" w:cs="Times New Roman"/>
          <w:b/>
          <w:sz w:val="24"/>
          <w:szCs w:val="24"/>
        </w:rPr>
        <w:t xml:space="preserve"> Grada Metkovića.</w:t>
      </w:r>
    </w:p>
    <w:p w14:paraId="3DA0065C" w14:textId="77777777" w:rsidR="00FB65C7" w:rsidRDefault="00FB65C7" w:rsidP="00491AF7">
      <w:pPr>
        <w:autoSpaceDE w:val="0"/>
        <w:autoSpaceDN w:val="0"/>
        <w:adjustRightInd w:val="0"/>
        <w:spacing w:after="0" w:line="240" w:lineRule="auto"/>
        <w:jc w:val="both"/>
        <w:rPr>
          <w:rFonts w:ascii="Times New Roman" w:hAnsi="Times New Roman" w:cs="Times New Roman"/>
          <w:sz w:val="24"/>
          <w:szCs w:val="24"/>
        </w:rPr>
      </w:pPr>
    </w:p>
    <w:p w14:paraId="6756C172" w14:textId="3F20D861"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0648286E"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p>
    <w:p w14:paraId="1943BAA9" w14:textId="6CC6E16C"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Zakonu, člankom </w:t>
      </w:r>
      <w:r w:rsidR="00425624">
        <w:rPr>
          <w:rFonts w:ascii="Times New Roman" w:hAnsi="Times New Roman" w:cs="Times New Roman"/>
          <w:sz w:val="24"/>
          <w:szCs w:val="24"/>
        </w:rPr>
        <w:t>8.</w:t>
      </w:r>
      <w:r w:rsidRPr="00F30E2E">
        <w:rPr>
          <w:rFonts w:ascii="Times New Roman" w:hAnsi="Times New Roman" w:cs="Times New Roman"/>
          <w:sz w:val="24"/>
          <w:szCs w:val="24"/>
        </w:rPr>
        <w:t xml:space="preserve"> Odluke o izvršavanju P</w:t>
      </w:r>
      <w:r>
        <w:rPr>
          <w:rFonts w:ascii="Times New Roman" w:hAnsi="Times New Roman" w:cs="Times New Roman"/>
          <w:sz w:val="24"/>
          <w:szCs w:val="24"/>
        </w:rPr>
        <w:t>roračuna Grada Metkovića za 202</w:t>
      </w:r>
      <w:r w:rsidR="00425624">
        <w:rPr>
          <w:rFonts w:ascii="Times New Roman" w:hAnsi="Times New Roman" w:cs="Times New Roman"/>
          <w:sz w:val="24"/>
          <w:szCs w:val="24"/>
        </w:rPr>
        <w:t>3</w:t>
      </w:r>
      <w:r w:rsidRPr="00F30E2E">
        <w:rPr>
          <w:rFonts w:ascii="Times New Roman" w:hAnsi="Times New Roman" w:cs="Times New Roman"/>
          <w:sz w:val="24"/>
          <w:szCs w:val="24"/>
        </w:rPr>
        <w:t xml:space="preserve">. godinu </w:t>
      </w:r>
      <w:r w:rsidRPr="000C3F3D">
        <w:rPr>
          <w:rFonts w:ascii="Times New Roman" w:hAnsi="Times New Roman" w:cs="Times New Roman"/>
          <w:sz w:val="24"/>
          <w:szCs w:val="24"/>
        </w:rPr>
        <w:t xml:space="preserve">("Neretvanski glasnik" br. </w:t>
      </w:r>
      <w:r w:rsidR="00425624">
        <w:rPr>
          <w:rFonts w:ascii="Times New Roman" w:hAnsi="Times New Roman" w:cs="Times New Roman"/>
          <w:sz w:val="24"/>
          <w:szCs w:val="24"/>
        </w:rPr>
        <w:t>7</w:t>
      </w:r>
      <w:r w:rsidR="001D0B0A">
        <w:rPr>
          <w:rFonts w:ascii="Times New Roman" w:hAnsi="Times New Roman" w:cs="Times New Roman"/>
          <w:sz w:val="24"/>
          <w:szCs w:val="24"/>
        </w:rPr>
        <w:t>/</w:t>
      </w:r>
      <w:r w:rsidR="00425624">
        <w:rPr>
          <w:rFonts w:ascii="Times New Roman" w:hAnsi="Times New Roman" w:cs="Times New Roman"/>
          <w:sz w:val="24"/>
          <w:szCs w:val="24"/>
        </w:rPr>
        <w:t>20</w:t>
      </w:r>
      <w:r w:rsidR="001D0B0A">
        <w:rPr>
          <w:rFonts w:ascii="Times New Roman" w:hAnsi="Times New Roman" w:cs="Times New Roman"/>
          <w:sz w:val="24"/>
          <w:szCs w:val="24"/>
        </w:rPr>
        <w:t>2</w:t>
      </w:r>
      <w:r w:rsidR="00425624">
        <w:rPr>
          <w:rFonts w:ascii="Times New Roman" w:hAnsi="Times New Roman" w:cs="Times New Roman"/>
          <w:sz w:val="24"/>
          <w:szCs w:val="24"/>
        </w:rPr>
        <w:t>2</w:t>
      </w:r>
      <w:r w:rsidRPr="000C3F3D">
        <w:rPr>
          <w:rFonts w:ascii="Times New Roman" w:hAnsi="Times New Roman" w:cs="Times New Roman"/>
          <w:sz w:val="24"/>
          <w:szCs w:val="24"/>
        </w:rPr>
        <w:t>)</w:t>
      </w:r>
      <w:r w:rsidRPr="00F30E2E">
        <w:rPr>
          <w:rFonts w:ascii="Times New Roman" w:hAnsi="Times New Roman" w:cs="Times New Roman"/>
          <w:sz w:val="24"/>
          <w:szCs w:val="24"/>
        </w:rPr>
        <w:t>, u P</w:t>
      </w:r>
      <w:r>
        <w:rPr>
          <w:rFonts w:ascii="Times New Roman" w:hAnsi="Times New Roman" w:cs="Times New Roman"/>
          <w:sz w:val="24"/>
          <w:szCs w:val="24"/>
        </w:rPr>
        <w:t>roračunu Grada Metkovića za 202</w:t>
      </w:r>
      <w:r w:rsidR="00425624">
        <w:rPr>
          <w:rFonts w:ascii="Times New Roman" w:hAnsi="Times New Roman" w:cs="Times New Roman"/>
          <w:sz w:val="24"/>
          <w:szCs w:val="24"/>
        </w:rPr>
        <w:t>3</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oračunske pričuve u iznosu od</w:t>
      </w:r>
      <w:r w:rsidR="00425624">
        <w:rPr>
          <w:rFonts w:ascii="Times New Roman" w:hAnsi="Times New Roman" w:cs="Times New Roman"/>
          <w:sz w:val="24"/>
          <w:szCs w:val="24"/>
        </w:rPr>
        <w:t xml:space="preserve"> 26.545,00 eura</w:t>
      </w:r>
      <w:r w:rsidR="00DB1403">
        <w:rPr>
          <w:rFonts w:ascii="Times New Roman" w:hAnsi="Times New Roman" w:cs="Times New Roman"/>
          <w:sz w:val="24"/>
          <w:szCs w:val="24"/>
        </w:rPr>
        <w:t xml:space="preserve"> </w:t>
      </w:r>
      <w:r w:rsidR="00425624">
        <w:rPr>
          <w:rFonts w:ascii="Times New Roman" w:hAnsi="Times New Roman" w:cs="Times New Roman"/>
          <w:sz w:val="24"/>
          <w:szCs w:val="24"/>
        </w:rPr>
        <w:t>(</w:t>
      </w:r>
      <w:r>
        <w:rPr>
          <w:rFonts w:ascii="Times New Roman" w:hAnsi="Times New Roman" w:cs="Times New Roman"/>
          <w:sz w:val="24"/>
          <w:szCs w:val="24"/>
        </w:rPr>
        <w:t>20</w:t>
      </w:r>
      <w:r w:rsidRPr="00F30E2E">
        <w:rPr>
          <w:rFonts w:ascii="Times New Roman" w:hAnsi="Times New Roman" w:cs="Times New Roman"/>
          <w:sz w:val="24"/>
          <w:szCs w:val="24"/>
        </w:rPr>
        <w:t>0.000,00 k</w:t>
      </w:r>
      <w:r w:rsidR="00425624">
        <w:rPr>
          <w:rFonts w:ascii="Times New Roman" w:hAnsi="Times New Roman" w:cs="Times New Roman"/>
          <w:sz w:val="24"/>
          <w:szCs w:val="24"/>
        </w:rPr>
        <w:t>n)</w:t>
      </w:r>
      <w:r w:rsidRPr="00F30E2E">
        <w:rPr>
          <w:rFonts w:ascii="Times New Roman" w:hAnsi="Times New Roman" w:cs="Times New Roman"/>
          <w:sz w:val="24"/>
          <w:szCs w:val="24"/>
        </w:rPr>
        <w:t>, a koja će se koristiti za zakonom utvrđene namjene. O korištenju proračunske zalihe odlučuje Gradonačelnik.</w:t>
      </w:r>
    </w:p>
    <w:p w14:paraId="565CAFCC" w14:textId="77777777" w:rsidR="00491AF7" w:rsidRPr="00F30E2E" w:rsidRDefault="00491AF7" w:rsidP="00491AF7">
      <w:pPr>
        <w:autoSpaceDE w:val="0"/>
        <w:autoSpaceDN w:val="0"/>
        <w:adjustRightInd w:val="0"/>
        <w:spacing w:after="0" w:line="240" w:lineRule="auto"/>
        <w:rPr>
          <w:rFonts w:ascii="Times New Roman" w:hAnsi="Times New Roman" w:cs="Times New Roman"/>
          <w:sz w:val="24"/>
          <w:szCs w:val="24"/>
        </w:rPr>
      </w:pPr>
    </w:p>
    <w:p w14:paraId="3CD10D1C" w14:textId="3C0ACC28" w:rsidR="00491AF7" w:rsidRPr="00F30E2E" w:rsidRDefault="00491AF7" w:rsidP="00491AF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EC2719">
        <w:rPr>
          <w:rFonts w:ascii="Times New Roman" w:hAnsi="Times New Roman" w:cs="Times New Roman"/>
          <w:b/>
          <w:sz w:val="24"/>
          <w:szCs w:val="24"/>
        </w:rPr>
        <w:t>3</w:t>
      </w:r>
      <w:r>
        <w:rPr>
          <w:rFonts w:ascii="Times New Roman" w:hAnsi="Times New Roman" w:cs="Times New Roman"/>
          <w:b/>
          <w:sz w:val="24"/>
          <w:szCs w:val="24"/>
        </w:rPr>
        <w:t>. do</w:t>
      </w:r>
      <w:r w:rsidR="00DB1403">
        <w:rPr>
          <w:rFonts w:ascii="Times New Roman" w:hAnsi="Times New Roman" w:cs="Times New Roman"/>
          <w:b/>
          <w:sz w:val="24"/>
          <w:szCs w:val="24"/>
        </w:rPr>
        <w:t xml:space="preserve"> 31.12</w:t>
      </w:r>
      <w:r w:rsidRPr="00F30E2E">
        <w:rPr>
          <w:rFonts w:ascii="Times New Roman" w:hAnsi="Times New Roman" w:cs="Times New Roman"/>
          <w:b/>
          <w:sz w:val="24"/>
          <w:szCs w:val="24"/>
        </w:rPr>
        <w:t>.</w:t>
      </w:r>
      <w:r w:rsidR="001D0B0A">
        <w:rPr>
          <w:rFonts w:ascii="Times New Roman" w:hAnsi="Times New Roman" w:cs="Times New Roman"/>
          <w:b/>
          <w:sz w:val="24"/>
          <w:szCs w:val="24"/>
        </w:rPr>
        <w:t>202</w:t>
      </w:r>
      <w:r w:rsidR="00EC2719">
        <w:rPr>
          <w:rFonts w:ascii="Times New Roman" w:hAnsi="Times New Roman" w:cs="Times New Roman"/>
          <w:b/>
          <w:sz w:val="24"/>
          <w:szCs w:val="24"/>
        </w:rPr>
        <w:t>3</w:t>
      </w:r>
      <w:r w:rsidR="001D0B0A">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pričuve.</w:t>
      </w:r>
    </w:p>
    <w:bookmarkEnd w:id="3"/>
    <w:p w14:paraId="3AF0C982" w14:textId="77777777" w:rsidR="00E249E9" w:rsidRDefault="00E249E9" w:rsidP="00A91A06">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426F4E01" w14:textId="7EEFC1A6" w:rsidR="00373EC8" w:rsidRDefault="00373EC8" w:rsidP="00425624">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t>RAZDJEL</w:t>
      </w:r>
      <w:r w:rsidRPr="00373EC8">
        <w:rPr>
          <w:rFonts w:ascii="Times New Roman" w:hAnsi="Times New Roman" w:cs="Times New Roman"/>
          <w:b/>
          <w:sz w:val="24"/>
          <w:szCs w:val="24"/>
          <w:u w:val="single"/>
        </w:rPr>
        <w:t>003</w:t>
      </w:r>
      <w:r w:rsidR="00DB1403">
        <w:rPr>
          <w:rFonts w:ascii="Times New Roman" w:hAnsi="Times New Roman" w:cs="Times New Roman"/>
          <w:b/>
          <w:sz w:val="24"/>
          <w:szCs w:val="24"/>
          <w:u w:val="single"/>
        </w:rPr>
        <w:t xml:space="preserve"> - </w:t>
      </w:r>
      <w:r w:rsidRPr="00373EC8">
        <w:rPr>
          <w:rFonts w:ascii="Times New Roman" w:hAnsi="Times New Roman" w:cs="Times New Roman"/>
          <w:b/>
          <w:bCs/>
          <w:sz w:val="24"/>
          <w:szCs w:val="24"/>
          <w:u w:val="single"/>
        </w:rPr>
        <w:t>JEDINSTVENI UPRAVNI ODJEL</w:t>
      </w:r>
    </w:p>
    <w:p w14:paraId="431044AB" w14:textId="77777777" w:rsidR="00836C62" w:rsidRPr="00373EC8"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622738D3"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15BBD54A"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POSLOVI JEDINSTVENOG UPRAVNOG ODJELA</w:t>
      </w:r>
    </w:p>
    <w:p w14:paraId="61F23B2B"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24D4BECF" w14:textId="69E736C2"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Financijski plan jedi</w:t>
      </w:r>
      <w:r w:rsidR="001C5D37">
        <w:rPr>
          <w:rFonts w:ascii="Times New Roman" w:hAnsi="Times New Roman" w:cs="Times New Roman"/>
          <w:bCs/>
          <w:sz w:val="24"/>
          <w:szCs w:val="24"/>
        </w:rPr>
        <w:t>nstvenog upravnog odjela za 20</w:t>
      </w:r>
      <w:r w:rsidR="00303BBF">
        <w:rPr>
          <w:rFonts w:ascii="Times New Roman" w:hAnsi="Times New Roman" w:cs="Times New Roman"/>
          <w:bCs/>
          <w:sz w:val="24"/>
          <w:szCs w:val="24"/>
        </w:rPr>
        <w:t>2</w:t>
      </w:r>
      <w:r w:rsidR="00425624">
        <w:rPr>
          <w:rFonts w:ascii="Times New Roman" w:hAnsi="Times New Roman" w:cs="Times New Roman"/>
          <w:bCs/>
          <w:sz w:val="24"/>
          <w:szCs w:val="24"/>
        </w:rPr>
        <w:t>3</w:t>
      </w:r>
      <w:r w:rsidR="001C5D37">
        <w:rPr>
          <w:rFonts w:ascii="Times New Roman" w:hAnsi="Times New Roman" w:cs="Times New Roman"/>
          <w:bCs/>
          <w:sz w:val="24"/>
          <w:szCs w:val="24"/>
        </w:rPr>
        <w:t>. godinu</w:t>
      </w:r>
      <w:r w:rsidR="00DB1403">
        <w:rPr>
          <w:rFonts w:ascii="Times New Roman" w:hAnsi="Times New Roman" w:cs="Times New Roman"/>
          <w:bCs/>
          <w:sz w:val="24"/>
          <w:szCs w:val="24"/>
        </w:rPr>
        <w:t xml:space="preserve"> </w:t>
      </w:r>
      <w:r w:rsidR="00A739DF">
        <w:rPr>
          <w:rFonts w:ascii="Times New Roman" w:hAnsi="Times New Roman" w:cs="Times New Roman"/>
          <w:bCs/>
          <w:sz w:val="24"/>
          <w:szCs w:val="24"/>
        </w:rPr>
        <w:t>iznosi</w:t>
      </w:r>
      <w:r w:rsidR="00DB1403">
        <w:rPr>
          <w:rFonts w:ascii="Times New Roman" w:hAnsi="Times New Roman" w:cs="Times New Roman"/>
          <w:bCs/>
          <w:sz w:val="24"/>
          <w:szCs w:val="24"/>
        </w:rPr>
        <w:t xml:space="preserve"> 303.432,28</w:t>
      </w:r>
      <w:r w:rsidR="00425624">
        <w:rPr>
          <w:rFonts w:ascii="Times New Roman" w:hAnsi="Times New Roman" w:cs="Times New Roman"/>
          <w:bCs/>
          <w:sz w:val="24"/>
          <w:szCs w:val="24"/>
        </w:rPr>
        <w:t xml:space="preserve"> eura, i</w:t>
      </w:r>
      <w:r w:rsidRPr="00373EC8">
        <w:rPr>
          <w:rFonts w:ascii="Times New Roman" w:hAnsi="Times New Roman" w:cs="Times New Roman"/>
          <w:bCs/>
          <w:sz w:val="24"/>
          <w:szCs w:val="24"/>
        </w:rPr>
        <w:t xml:space="preserve">zvršen je u iznosu od </w:t>
      </w:r>
      <w:r w:rsidR="00DB1403">
        <w:rPr>
          <w:rFonts w:ascii="Times New Roman" w:hAnsi="Times New Roman" w:cs="Times New Roman"/>
          <w:bCs/>
          <w:sz w:val="24"/>
          <w:szCs w:val="24"/>
        </w:rPr>
        <w:t>282.192,13</w:t>
      </w:r>
      <w:r w:rsidR="00425624">
        <w:rPr>
          <w:rFonts w:ascii="Times New Roman" w:hAnsi="Times New Roman" w:cs="Times New Roman"/>
          <w:bCs/>
          <w:sz w:val="24"/>
          <w:szCs w:val="24"/>
        </w:rPr>
        <w:t xml:space="preserve"> eura</w:t>
      </w:r>
      <w:r w:rsidRPr="00373EC8">
        <w:rPr>
          <w:rFonts w:ascii="Times New Roman" w:hAnsi="Times New Roman" w:cs="Times New Roman"/>
          <w:bCs/>
          <w:sz w:val="24"/>
          <w:szCs w:val="24"/>
        </w:rPr>
        <w:t xml:space="preserve"> ili</w:t>
      </w:r>
      <w:r w:rsidR="00DB1403">
        <w:rPr>
          <w:rFonts w:ascii="Times New Roman" w:hAnsi="Times New Roman" w:cs="Times New Roman"/>
          <w:bCs/>
          <w:sz w:val="24"/>
          <w:szCs w:val="24"/>
        </w:rPr>
        <w:t xml:space="preserve"> 93</w:t>
      </w:r>
      <w:r w:rsidR="00303BBF">
        <w:rPr>
          <w:rFonts w:ascii="Times New Roman" w:hAnsi="Times New Roman" w:cs="Times New Roman"/>
          <w:bCs/>
          <w:sz w:val="24"/>
          <w:szCs w:val="24"/>
        </w:rPr>
        <w:t xml:space="preserve"> %. </w:t>
      </w:r>
    </w:p>
    <w:p w14:paraId="10A8CB0B" w14:textId="77777777" w:rsidR="00942294" w:rsidRPr="00373EC8" w:rsidRDefault="00942294"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6820F2E" w14:textId="42A58453"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Rashodi Jedinstvenog upravnog odjela za proračunsku godinu, po programima, prikazani su u </w:t>
      </w:r>
      <w:r w:rsidR="00DB1403">
        <w:rPr>
          <w:rFonts w:ascii="Times New Roman" w:hAnsi="Times New Roman" w:cs="Times New Roman"/>
          <w:sz w:val="24"/>
          <w:szCs w:val="24"/>
        </w:rPr>
        <w:t>donjoj tablici.</w:t>
      </w:r>
    </w:p>
    <w:p w14:paraId="368D3BAB" w14:textId="77777777" w:rsidR="00373EC8" w:rsidRPr="00373EC8" w:rsidRDefault="00373EC8"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sz w:val="24"/>
          <w:szCs w:val="24"/>
        </w:rPr>
      </w:pPr>
    </w:p>
    <w:p w14:paraId="08446F0E" w14:textId="77777777" w:rsidR="00D25EFE" w:rsidRDefault="00373EC8"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sz w:val="24"/>
          <w:szCs w:val="24"/>
        </w:rPr>
        <w:t xml:space="preserve">Rashode predstavljaju sredstva koje je Odjel utrošio na ostvarenje programskih aktivnosti utvrđenih Planom. </w:t>
      </w:r>
      <w:r w:rsidRPr="003331DD">
        <w:rPr>
          <w:rFonts w:ascii="Times New Roman" w:hAnsi="Times New Roman" w:cs="Times New Roman"/>
          <w:bCs/>
          <w:sz w:val="24"/>
          <w:szCs w:val="24"/>
        </w:rPr>
        <w:t>Izvori sredstava su opći prihodi Grada, iz kojih je pokrivena većina aktivnosti Jedinstvenog upravnog odjela</w:t>
      </w:r>
      <w:r w:rsidR="00E825A5" w:rsidRPr="003331DD">
        <w:rPr>
          <w:rFonts w:ascii="Times New Roman" w:hAnsi="Times New Roman" w:cs="Times New Roman"/>
          <w:bCs/>
          <w:sz w:val="24"/>
          <w:szCs w:val="24"/>
        </w:rPr>
        <w:t>.</w:t>
      </w:r>
    </w:p>
    <w:p w14:paraId="2D4F1189" w14:textId="2F8479E1" w:rsidR="007019DE" w:rsidRPr="00D25EFE"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EA2896">
        <w:rPr>
          <w:rFonts w:ascii="Times New Roman" w:hAnsi="Times New Roman" w:cs="Times New Roman"/>
          <w:b/>
          <w:bCs/>
          <w:sz w:val="24"/>
          <w:szCs w:val="24"/>
        </w:rPr>
        <w:lastRenderedPageBreak/>
        <w:t>Program se provodi kroz četrnaest aktivnosti a to su:</w:t>
      </w:r>
    </w:p>
    <w:p w14:paraId="4D6074FC"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0874B494"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Materijalno financijski rashodi</w:t>
      </w:r>
      <w:r w:rsidRPr="00EA2896">
        <w:rPr>
          <w:rFonts w:ascii="Times New Roman" w:hAnsi="Times New Roman" w:cs="Times New Roman"/>
          <w:i/>
          <w:iCs/>
          <w:sz w:val="24"/>
          <w:szCs w:val="24"/>
        </w:rPr>
        <w:tab/>
      </w:r>
    </w:p>
    <w:p w14:paraId="00403AC1"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Strateško planiranje</w:t>
      </w:r>
      <w:r w:rsidRPr="00EA2896">
        <w:rPr>
          <w:rFonts w:ascii="Times New Roman" w:hAnsi="Times New Roman" w:cs="Times New Roman"/>
          <w:i/>
          <w:iCs/>
          <w:sz w:val="24"/>
          <w:szCs w:val="24"/>
        </w:rPr>
        <w:tab/>
      </w:r>
    </w:p>
    <w:p w14:paraId="3B1ABF4D"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Zaštita na radu</w:t>
      </w:r>
      <w:r w:rsidRPr="00EA2896">
        <w:rPr>
          <w:rFonts w:ascii="Times New Roman" w:hAnsi="Times New Roman" w:cs="Times New Roman"/>
          <w:i/>
          <w:iCs/>
          <w:sz w:val="24"/>
          <w:szCs w:val="24"/>
        </w:rPr>
        <w:tab/>
      </w:r>
    </w:p>
    <w:p w14:paraId="0C29C7DE"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Stručno osposobljavanje i usavršavanje zaposlenika za javnu nabavu</w:t>
      </w:r>
      <w:r w:rsidRPr="00EA2896">
        <w:rPr>
          <w:rFonts w:ascii="Times New Roman" w:hAnsi="Times New Roman" w:cs="Times New Roman"/>
          <w:i/>
          <w:iCs/>
          <w:sz w:val="24"/>
          <w:szCs w:val="24"/>
        </w:rPr>
        <w:tab/>
      </w:r>
    </w:p>
    <w:p w14:paraId="39E537D0"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zgrade Gradske uprave</w:t>
      </w:r>
      <w:r w:rsidRPr="00EA2896">
        <w:rPr>
          <w:rFonts w:ascii="Times New Roman" w:hAnsi="Times New Roman" w:cs="Times New Roman"/>
          <w:i/>
          <w:iCs/>
          <w:sz w:val="24"/>
          <w:szCs w:val="24"/>
        </w:rPr>
        <w:tab/>
      </w:r>
    </w:p>
    <w:p w14:paraId="299AE7D4"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Javni radovi</w:t>
      </w:r>
      <w:r w:rsidRPr="00EA2896">
        <w:rPr>
          <w:rFonts w:ascii="Times New Roman" w:hAnsi="Times New Roman" w:cs="Times New Roman"/>
          <w:i/>
          <w:iCs/>
          <w:sz w:val="24"/>
          <w:szCs w:val="24"/>
        </w:rPr>
        <w:tab/>
      </w:r>
    </w:p>
    <w:p w14:paraId="36BC6B82"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dizala u zgradi "Vaga"</w:t>
      </w:r>
      <w:r w:rsidRPr="00EA2896">
        <w:rPr>
          <w:rFonts w:ascii="Times New Roman" w:hAnsi="Times New Roman" w:cs="Times New Roman"/>
          <w:i/>
          <w:iCs/>
          <w:sz w:val="24"/>
          <w:szCs w:val="24"/>
        </w:rPr>
        <w:tab/>
      </w:r>
    </w:p>
    <w:p w14:paraId="75753C9B"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Centralni dojavni sustav u zgradi "Vaga"</w:t>
      </w:r>
      <w:r w:rsidRPr="00EA2896">
        <w:rPr>
          <w:rFonts w:ascii="Times New Roman" w:hAnsi="Times New Roman" w:cs="Times New Roman"/>
          <w:i/>
          <w:iCs/>
          <w:sz w:val="24"/>
          <w:szCs w:val="24"/>
        </w:rPr>
        <w:tab/>
      </w:r>
    </w:p>
    <w:p w14:paraId="2DA2F31B"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Članarine</w:t>
      </w:r>
      <w:r w:rsidRPr="00EA2896">
        <w:rPr>
          <w:rFonts w:ascii="Times New Roman" w:hAnsi="Times New Roman" w:cs="Times New Roman"/>
          <w:i/>
          <w:iCs/>
          <w:sz w:val="24"/>
          <w:szCs w:val="24"/>
        </w:rPr>
        <w:tab/>
      </w:r>
    </w:p>
    <w:p w14:paraId="5F5522C1"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Ulaganje u poboljšanje zdravstvene zaštite građana Grada Metkovića</w:t>
      </w:r>
      <w:r w:rsidRPr="00EA2896">
        <w:rPr>
          <w:rFonts w:ascii="Times New Roman" w:hAnsi="Times New Roman" w:cs="Times New Roman"/>
          <w:i/>
          <w:iCs/>
          <w:sz w:val="24"/>
          <w:szCs w:val="24"/>
        </w:rPr>
        <w:tab/>
      </w:r>
    </w:p>
    <w:p w14:paraId="60233F0C"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poslovnih aplikacija GRAD i PRORAČUNSKI KORISNICI</w:t>
      </w:r>
    </w:p>
    <w:p w14:paraId="43368FA4"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mrežnog sustava u upravnoj zgradi</w:t>
      </w:r>
      <w:r w:rsidRPr="00EA2896">
        <w:rPr>
          <w:rFonts w:ascii="Times New Roman" w:hAnsi="Times New Roman" w:cs="Times New Roman"/>
          <w:i/>
          <w:iCs/>
          <w:sz w:val="24"/>
          <w:szCs w:val="24"/>
        </w:rPr>
        <w:tab/>
      </w:r>
    </w:p>
    <w:p w14:paraId="1F317014"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GIS-a</w:t>
      </w:r>
      <w:r w:rsidRPr="00EA2896">
        <w:rPr>
          <w:rFonts w:ascii="Times New Roman" w:hAnsi="Times New Roman" w:cs="Times New Roman"/>
          <w:i/>
          <w:iCs/>
          <w:sz w:val="24"/>
          <w:szCs w:val="24"/>
        </w:rPr>
        <w:tab/>
      </w:r>
    </w:p>
    <w:p w14:paraId="46A57F84" w14:textId="77777777" w:rsidR="007019DE"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EA2896">
        <w:rPr>
          <w:rFonts w:ascii="Times New Roman" w:hAnsi="Times New Roman" w:cs="Times New Roman"/>
          <w:i/>
          <w:iCs/>
          <w:sz w:val="24"/>
          <w:szCs w:val="24"/>
        </w:rPr>
        <w:t>Legalizacija nekretnina u vlasništvu Grada Metković</w:t>
      </w:r>
      <w:r w:rsidRPr="00EA2896">
        <w:rPr>
          <w:rFonts w:ascii="Times New Roman" w:hAnsi="Times New Roman" w:cs="Times New Roman"/>
          <w:b/>
          <w:bCs/>
          <w:sz w:val="24"/>
          <w:szCs w:val="24"/>
        </w:rPr>
        <w:tab/>
      </w:r>
    </w:p>
    <w:p w14:paraId="5619B308" w14:textId="77777777" w:rsidR="007019DE"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32F63012" w14:textId="77777777" w:rsidR="007019DE" w:rsidRPr="00EA2896" w:rsidRDefault="007019DE" w:rsidP="007019D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EA2896">
        <w:rPr>
          <w:rFonts w:ascii="Times New Roman" w:hAnsi="Times New Roman" w:cs="Times New Roman"/>
          <w:b/>
          <w:bCs/>
          <w:sz w:val="24"/>
          <w:szCs w:val="24"/>
        </w:rPr>
        <w:t>POKAZATELJ USPJEŠNOSTI:</w:t>
      </w:r>
      <w:r>
        <w:rPr>
          <w:rFonts w:ascii="Times New Roman" w:hAnsi="Times New Roman" w:cs="Times New Roman"/>
          <w:b/>
          <w:bCs/>
          <w:sz w:val="24"/>
          <w:szCs w:val="24"/>
        </w:rPr>
        <w:t xml:space="preserve"> </w:t>
      </w:r>
      <w:r w:rsidRPr="00EA2896">
        <w:rPr>
          <w:rFonts w:ascii="Times New Roman" w:hAnsi="Times New Roman" w:cs="Times New Roman"/>
          <w:sz w:val="24"/>
          <w:szCs w:val="24"/>
        </w:rPr>
        <w:t xml:space="preserve">Programom AKTIVNOSTI I MJERA IZ DJELOKRUGA UPRAVNIH TIJELA GRADA postiže se normalno funkcioniranje Upravne zgrade u smislu održavanja informatičke opreme, održavanje poslovnih aplikacija nužnih za rad, zakupnina za prostor za skladištenje, usluge pravnog savjetovanja, rashodi protokola, te tekućeg ili investicijskog održavanja, </w:t>
      </w:r>
      <w:r w:rsidRPr="00EA2896">
        <w:rPr>
          <w:rFonts w:ascii="Times New Roman" w:hAnsi="Times New Roman" w:cs="Times New Roman"/>
          <w:b/>
          <w:bCs/>
          <w:sz w:val="24"/>
          <w:szCs w:val="24"/>
        </w:rPr>
        <w:t xml:space="preserve">a sve kako bi bio postignut krajnji cilj – najveća moguća razina usluge za sve građane. </w:t>
      </w:r>
      <w:r w:rsidRPr="00EA2896">
        <w:rPr>
          <w:rFonts w:ascii="Times New Roman" w:hAnsi="Times New Roman" w:cs="Times New Roman"/>
          <w:sz w:val="24"/>
          <w:szCs w:val="24"/>
        </w:rPr>
        <w:t>Najbolji pokazatelj uspješnosti je redovno funkcioniranje svih aktivnosti u okviru nadležnosti Jedinstvenog upravnog odjela, uredno i pravovremeno podmirivanje obveza.</w:t>
      </w:r>
    </w:p>
    <w:p w14:paraId="2B47D8B8" w14:textId="77777777" w:rsidR="007019DE" w:rsidRPr="003331DD" w:rsidRDefault="007019DE"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61AA6BA" w14:textId="1A23A3F2" w:rsidR="00AE3EA0" w:rsidRDefault="00373EC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Nastavno se daje detaljan pregled </w:t>
      </w:r>
      <w:r w:rsidR="001C5D37">
        <w:rPr>
          <w:rFonts w:ascii="Times New Roman" w:hAnsi="Times New Roman" w:cs="Times New Roman"/>
          <w:sz w:val="24"/>
          <w:szCs w:val="24"/>
        </w:rPr>
        <w:t xml:space="preserve">izvršenja rashoda Odjela na dan </w:t>
      </w:r>
      <w:r w:rsidR="00DB1403">
        <w:rPr>
          <w:rFonts w:ascii="Times New Roman" w:hAnsi="Times New Roman" w:cs="Times New Roman"/>
          <w:sz w:val="24"/>
          <w:szCs w:val="24"/>
        </w:rPr>
        <w:t>31.12</w:t>
      </w:r>
      <w:r w:rsidR="00A739DF">
        <w:rPr>
          <w:rFonts w:ascii="Times New Roman" w:hAnsi="Times New Roman" w:cs="Times New Roman"/>
          <w:sz w:val="24"/>
          <w:szCs w:val="24"/>
        </w:rPr>
        <w:t>.202</w:t>
      </w:r>
      <w:r w:rsidR="00E825A5">
        <w:rPr>
          <w:rFonts w:ascii="Times New Roman" w:hAnsi="Times New Roman" w:cs="Times New Roman"/>
          <w:sz w:val="24"/>
          <w:szCs w:val="24"/>
        </w:rPr>
        <w:t>3</w:t>
      </w:r>
      <w:r w:rsidR="00A739DF">
        <w:rPr>
          <w:rFonts w:ascii="Times New Roman" w:hAnsi="Times New Roman" w:cs="Times New Roman"/>
          <w:sz w:val="24"/>
          <w:szCs w:val="24"/>
        </w:rPr>
        <w:t>.</w:t>
      </w:r>
      <w:r w:rsidR="00942294">
        <w:rPr>
          <w:rFonts w:ascii="Times New Roman" w:hAnsi="Times New Roman" w:cs="Times New Roman"/>
          <w:sz w:val="24"/>
          <w:szCs w:val="24"/>
        </w:rPr>
        <w:t xml:space="preserve"> godine</w:t>
      </w:r>
      <w:r w:rsidRPr="00373EC8">
        <w:rPr>
          <w:rFonts w:ascii="Times New Roman" w:hAnsi="Times New Roman" w:cs="Times New Roman"/>
          <w:sz w:val="24"/>
          <w:szCs w:val="24"/>
        </w:rPr>
        <w:t xml:space="preserve"> u odnosu na planske vrijednosti, po p</w:t>
      </w:r>
      <w:r w:rsidR="00303BBF">
        <w:rPr>
          <w:rFonts w:ascii="Times New Roman" w:hAnsi="Times New Roman" w:cs="Times New Roman"/>
          <w:sz w:val="24"/>
          <w:szCs w:val="24"/>
        </w:rPr>
        <w:t xml:space="preserve">ojedinim </w:t>
      </w:r>
      <w:r w:rsidRPr="00373EC8">
        <w:rPr>
          <w:rFonts w:ascii="Times New Roman" w:hAnsi="Times New Roman" w:cs="Times New Roman"/>
          <w:sz w:val="24"/>
          <w:szCs w:val="24"/>
        </w:rPr>
        <w:t>programima.</w:t>
      </w:r>
    </w:p>
    <w:p w14:paraId="3739A8E9" w14:textId="77777777" w:rsidR="00E825A5" w:rsidRDefault="00E825A5"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A11C3DE" w14:textId="77777777" w:rsidR="00C85185" w:rsidRPr="00AE3EA0" w:rsidRDefault="00373EC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eastAsia="Times New Roman" w:hAnsi="Times New Roman" w:cs="Times New Roman"/>
          <w:b/>
          <w:bCs/>
          <w:sz w:val="24"/>
          <w:szCs w:val="24"/>
          <w:lang w:eastAsia="hr-HR"/>
        </w:rPr>
        <w:t>PROGRAM AKTIVNOSTI I MJERA IZ DJELOKRUGA UPRAVNIH TIJELA GRADA</w:t>
      </w:r>
    </w:p>
    <w:p w14:paraId="5693F197" w14:textId="77777777" w:rsidR="00AE3EA0" w:rsidRDefault="00AE3EA0" w:rsidP="004672F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04A814D0" w14:textId="6ED62588" w:rsidR="00AE3EA0" w:rsidRDefault="00425624"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25624">
        <w:rPr>
          <w:rFonts w:ascii="Times New Roman" w:hAnsi="Times New Roman" w:cs="Times New Roman"/>
          <w:sz w:val="24"/>
          <w:szCs w:val="24"/>
        </w:rPr>
        <w:t>Tablica br. 1</w:t>
      </w:r>
      <w:r w:rsidR="00E0737D">
        <w:rPr>
          <w:rFonts w:ascii="Times New Roman" w:hAnsi="Times New Roman" w:cs="Times New Roman"/>
          <w:sz w:val="24"/>
          <w:szCs w:val="24"/>
        </w:rPr>
        <w:t>4</w:t>
      </w:r>
      <w:r w:rsidR="007019DE">
        <w:rPr>
          <w:rFonts w:ascii="Times New Roman" w:hAnsi="Times New Roman" w:cs="Times New Roman"/>
          <w:sz w:val="24"/>
          <w:szCs w:val="24"/>
        </w:rPr>
        <w:t>.</w:t>
      </w:r>
    </w:p>
    <w:tbl>
      <w:tblPr>
        <w:tblW w:w="9196" w:type="dxa"/>
        <w:tblLook w:val="04A0" w:firstRow="1" w:lastRow="0" w:firstColumn="1" w:lastColumn="0" w:noHBand="0" w:noVBand="1"/>
      </w:tblPr>
      <w:tblGrid>
        <w:gridCol w:w="1418"/>
        <w:gridCol w:w="992"/>
        <w:gridCol w:w="2693"/>
        <w:gridCol w:w="1460"/>
        <w:gridCol w:w="1650"/>
        <w:gridCol w:w="983"/>
      </w:tblGrid>
      <w:tr w:rsidR="007019DE" w:rsidRPr="007019DE" w14:paraId="336553DE" w14:textId="77777777" w:rsidTr="007019DE">
        <w:trPr>
          <w:trHeight w:val="255"/>
        </w:trPr>
        <w:tc>
          <w:tcPr>
            <w:tcW w:w="1418" w:type="dxa"/>
            <w:tcBorders>
              <w:top w:val="nil"/>
              <w:left w:val="nil"/>
              <w:bottom w:val="nil"/>
              <w:right w:val="nil"/>
            </w:tcBorders>
            <w:shd w:val="clear" w:color="auto" w:fill="auto"/>
            <w:noWrap/>
            <w:vAlign w:val="bottom"/>
            <w:hideMark/>
          </w:tcPr>
          <w:p w14:paraId="4CD0A292" w14:textId="77777777" w:rsidR="007019DE" w:rsidRPr="007019DE" w:rsidRDefault="007019DE" w:rsidP="007019DE">
            <w:pPr>
              <w:spacing w:after="0" w:line="240" w:lineRule="auto"/>
              <w:rPr>
                <w:rFonts w:ascii="Times New Roman" w:eastAsia="Times New Roman" w:hAnsi="Times New Roman" w:cs="Times New Roman"/>
                <w:sz w:val="24"/>
                <w:szCs w:val="24"/>
                <w:lang w:eastAsia="hr-HR"/>
              </w:rPr>
            </w:pPr>
          </w:p>
        </w:tc>
        <w:tc>
          <w:tcPr>
            <w:tcW w:w="992" w:type="dxa"/>
            <w:tcBorders>
              <w:top w:val="nil"/>
              <w:left w:val="nil"/>
              <w:bottom w:val="nil"/>
              <w:right w:val="nil"/>
            </w:tcBorders>
            <w:shd w:val="clear" w:color="auto" w:fill="auto"/>
            <w:noWrap/>
            <w:vAlign w:val="bottom"/>
            <w:hideMark/>
          </w:tcPr>
          <w:p w14:paraId="7AF99FF7" w14:textId="77777777" w:rsidR="007019DE" w:rsidRPr="007019DE" w:rsidRDefault="007019DE" w:rsidP="007019DE">
            <w:pPr>
              <w:spacing w:after="0" w:line="240" w:lineRule="auto"/>
              <w:rPr>
                <w:rFonts w:ascii="Times New Roman" w:eastAsia="Times New Roman" w:hAnsi="Times New Roman" w:cs="Times New Roman"/>
                <w:sz w:val="20"/>
                <w:szCs w:val="20"/>
                <w:lang w:eastAsia="hr-HR"/>
              </w:rPr>
            </w:pPr>
          </w:p>
        </w:tc>
        <w:tc>
          <w:tcPr>
            <w:tcW w:w="2693" w:type="dxa"/>
            <w:tcBorders>
              <w:top w:val="nil"/>
              <w:left w:val="nil"/>
              <w:bottom w:val="nil"/>
              <w:right w:val="nil"/>
            </w:tcBorders>
            <w:shd w:val="clear" w:color="auto" w:fill="auto"/>
            <w:noWrap/>
            <w:vAlign w:val="bottom"/>
            <w:hideMark/>
          </w:tcPr>
          <w:p w14:paraId="557ABA45" w14:textId="77777777" w:rsidR="007019DE" w:rsidRPr="007019DE" w:rsidRDefault="007019DE" w:rsidP="007019DE">
            <w:pPr>
              <w:spacing w:after="0" w:line="240" w:lineRule="auto"/>
              <w:rPr>
                <w:rFonts w:ascii="Times New Roman" w:eastAsia="Times New Roman" w:hAnsi="Times New Roman" w:cs="Times New Roman"/>
                <w:b/>
                <w:bCs/>
                <w:sz w:val="20"/>
                <w:szCs w:val="20"/>
                <w:lang w:eastAsia="hr-HR"/>
              </w:rPr>
            </w:pPr>
            <w:r w:rsidRPr="007019DE">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6048C680" w14:textId="77777777" w:rsidR="007019DE" w:rsidRPr="007019DE" w:rsidRDefault="007019DE" w:rsidP="007019DE">
            <w:pPr>
              <w:spacing w:after="0" w:line="240" w:lineRule="auto"/>
              <w:rPr>
                <w:rFonts w:ascii="Times New Roman" w:eastAsia="Times New Roman" w:hAnsi="Times New Roman" w:cs="Times New Roman"/>
                <w:b/>
                <w:bCs/>
                <w:sz w:val="20"/>
                <w:szCs w:val="20"/>
                <w:lang w:eastAsia="hr-HR"/>
              </w:rPr>
            </w:pPr>
            <w:r w:rsidRPr="007019DE">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62F409BE" w14:textId="77777777" w:rsidR="007019DE" w:rsidRPr="007019DE" w:rsidRDefault="007019DE" w:rsidP="007019DE">
            <w:pPr>
              <w:spacing w:after="0" w:line="240" w:lineRule="auto"/>
              <w:rPr>
                <w:rFonts w:ascii="Times New Roman" w:eastAsia="Times New Roman" w:hAnsi="Times New Roman" w:cs="Times New Roman"/>
                <w:b/>
                <w:bCs/>
                <w:sz w:val="20"/>
                <w:szCs w:val="20"/>
                <w:lang w:eastAsia="hr-HR"/>
              </w:rPr>
            </w:pPr>
            <w:r w:rsidRPr="007019DE">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4726B7C8" w14:textId="77777777" w:rsidR="007019DE" w:rsidRPr="007019DE" w:rsidRDefault="007019DE" w:rsidP="007019DE">
            <w:pPr>
              <w:spacing w:after="0" w:line="240" w:lineRule="auto"/>
              <w:rPr>
                <w:rFonts w:ascii="Times New Roman" w:eastAsia="Times New Roman" w:hAnsi="Times New Roman" w:cs="Times New Roman"/>
                <w:b/>
                <w:bCs/>
                <w:sz w:val="20"/>
                <w:szCs w:val="20"/>
                <w:lang w:eastAsia="hr-HR"/>
              </w:rPr>
            </w:pPr>
            <w:r w:rsidRPr="007019DE">
              <w:rPr>
                <w:rFonts w:ascii="Times New Roman" w:eastAsia="Times New Roman" w:hAnsi="Times New Roman" w:cs="Times New Roman"/>
                <w:b/>
                <w:bCs/>
                <w:sz w:val="20"/>
                <w:szCs w:val="20"/>
                <w:lang w:eastAsia="hr-HR"/>
              </w:rPr>
              <w:t>INDEKS</w:t>
            </w:r>
          </w:p>
        </w:tc>
      </w:tr>
      <w:tr w:rsidR="007019DE" w:rsidRPr="007019DE" w14:paraId="56DE2449" w14:textId="77777777" w:rsidTr="007019DE">
        <w:trPr>
          <w:trHeight w:val="255"/>
        </w:trPr>
        <w:tc>
          <w:tcPr>
            <w:tcW w:w="1418" w:type="dxa"/>
            <w:tcBorders>
              <w:top w:val="nil"/>
              <w:left w:val="nil"/>
              <w:bottom w:val="nil"/>
              <w:right w:val="nil"/>
            </w:tcBorders>
            <w:shd w:val="clear" w:color="000000" w:fill="000080"/>
            <w:noWrap/>
            <w:vAlign w:val="bottom"/>
            <w:hideMark/>
          </w:tcPr>
          <w:p w14:paraId="514F27D1" w14:textId="77777777" w:rsidR="007019DE" w:rsidRPr="007019DE" w:rsidRDefault="007019DE" w:rsidP="007019DE">
            <w:pPr>
              <w:spacing w:after="0" w:line="240" w:lineRule="auto"/>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Razdjel</w:t>
            </w:r>
          </w:p>
        </w:tc>
        <w:tc>
          <w:tcPr>
            <w:tcW w:w="992" w:type="dxa"/>
            <w:tcBorders>
              <w:top w:val="nil"/>
              <w:left w:val="nil"/>
              <w:bottom w:val="nil"/>
              <w:right w:val="nil"/>
            </w:tcBorders>
            <w:shd w:val="clear" w:color="000000" w:fill="000080"/>
            <w:noWrap/>
            <w:vAlign w:val="bottom"/>
            <w:hideMark/>
          </w:tcPr>
          <w:p w14:paraId="64B7514B" w14:textId="77777777" w:rsidR="007019DE" w:rsidRPr="007019DE" w:rsidRDefault="007019DE" w:rsidP="007019DE">
            <w:pPr>
              <w:spacing w:after="0" w:line="240" w:lineRule="auto"/>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003</w:t>
            </w:r>
          </w:p>
        </w:tc>
        <w:tc>
          <w:tcPr>
            <w:tcW w:w="2693" w:type="dxa"/>
            <w:tcBorders>
              <w:top w:val="nil"/>
              <w:left w:val="nil"/>
              <w:bottom w:val="nil"/>
              <w:right w:val="nil"/>
            </w:tcBorders>
            <w:shd w:val="clear" w:color="000000" w:fill="000080"/>
            <w:noWrap/>
            <w:vAlign w:val="bottom"/>
            <w:hideMark/>
          </w:tcPr>
          <w:p w14:paraId="67B69850" w14:textId="77777777" w:rsidR="007019DE" w:rsidRPr="007019DE" w:rsidRDefault="007019DE" w:rsidP="007019DE">
            <w:pPr>
              <w:spacing w:after="0" w:line="240" w:lineRule="auto"/>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JEDINSTVENI UPRAVNI ODJEL</w:t>
            </w:r>
          </w:p>
        </w:tc>
        <w:tc>
          <w:tcPr>
            <w:tcW w:w="1460" w:type="dxa"/>
            <w:tcBorders>
              <w:top w:val="nil"/>
              <w:left w:val="nil"/>
              <w:bottom w:val="nil"/>
              <w:right w:val="nil"/>
            </w:tcBorders>
            <w:shd w:val="clear" w:color="000000" w:fill="000080"/>
            <w:noWrap/>
            <w:vAlign w:val="bottom"/>
            <w:hideMark/>
          </w:tcPr>
          <w:p w14:paraId="62FE2EBF" w14:textId="77777777" w:rsidR="007019DE" w:rsidRPr="007019DE" w:rsidRDefault="007019DE" w:rsidP="007019DE">
            <w:pPr>
              <w:spacing w:after="0" w:line="240" w:lineRule="auto"/>
              <w:jc w:val="right"/>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303.432,28</w:t>
            </w:r>
          </w:p>
        </w:tc>
        <w:tc>
          <w:tcPr>
            <w:tcW w:w="1650" w:type="dxa"/>
            <w:tcBorders>
              <w:top w:val="nil"/>
              <w:left w:val="nil"/>
              <w:bottom w:val="nil"/>
              <w:right w:val="nil"/>
            </w:tcBorders>
            <w:shd w:val="clear" w:color="000000" w:fill="000080"/>
            <w:noWrap/>
            <w:vAlign w:val="bottom"/>
            <w:hideMark/>
          </w:tcPr>
          <w:p w14:paraId="4C542EA0" w14:textId="77777777" w:rsidR="007019DE" w:rsidRPr="007019DE" w:rsidRDefault="007019DE" w:rsidP="007019DE">
            <w:pPr>
              <w:spacing w:after="0" w:line="240" w:lineRule="auto"/>
              <w:jc w:val="right"/>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282.192,13</w:t>
            </w:r>
          </w:p>
        </w:tc>
        <w:tc>
          <w:tcPr>
            <w:tcW w:w="983" w:type="dxa"/>
            <w:tcBorders>
              <w:top w:val="nil"/>
              <w:left w:val="nil"/>
              <w:bottom w:val="nil"/>
              <w:right w:val="nil"/>
            </w:tcBorders>
            <w:shd w:val="clear" w:color="000000" w:fill="000080"/>
            <w:noWrap/>
            <w:vAlign w:val="bottom"/>
            <w:hideMark/>
          </w:tcPr>
          <w:p w14:paraId="548D96C7" w14:textId="77777777" w:rsidR="007019DE" w:rsidRPr="007019DE" w:rsidRDefault="007019DE" w:rsidP="007019DE">
            <w:pPr>
              <w:spacing w:after="0" w:line="240" w:lineRule="auto"/>
              <w:jc w:val="right"/>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93,00</w:t>
            </w:r>
          </w:p>
        </w:tc>
      </w:tr>
      <w:tr w:rsidR="007019DE" w:rsidRPr="007019DE" w14:paraId="2D637032" w14:textId="77777777" w:rsidTr="007019DE">
        <w:trPr>
          <w:trHeight w:val="255"/>
        </w:trPr>
        <w:tc>
          <w:tcPr>
            <w:tcW w:w="1418" w:type="dxa"/>
            <w:tcBorders>
              <w:top w:val="nil"/>
              <w:left w:val="nil"/>
              <w:bottom w:val="nil"/>
              <w:right w:val="nil"/>
            </w:tcBorders>
            <w:shd w:val="clear" w:color="000000" w:fill="0000FF"/>
            <w:noWrap/>
            <w:vAlign w:val="bottom"/>
            <w:hideMark/>
          </w:tcPr>
          <w:p w14:paraId="2322F61D" w14:textId="77777777" w:rsidR="007019DE" w:rsidRPr="007019DE" w:rsidRDefault="007019DE" w:rsidP="007019DE">
            <w:pPr>
              <w:spacing w:after="0" w:line="240" w:lineRule="auto"/>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Glava</w:t>
            </w:r>
          </w:p>
        </w:tc>
        <w:tc>
          <w:tcPr>
            <w:tcW w:w="992" w:type="dxa"/>
            <w:tcBorders>
              <w:top w:val="nil"/>
              <w:left w:val="nil"/>
              <w:bottom w:val="nil"/>
              <w:right w:val="nil"/>
            </w:tcBorders>
            <w:shd w:val="clear" w:color="000000" w:fill="0000FF"/>
            <w:noWrap/>
            <w:vAlign w:val="bottom"/>
            <w:hideMark/>
          </w:tcPr>
          <w:p w14:paraId="0F48781A" w14:textId="77777777" w:rsidR="007019DE" w:rsidRPr="007019DE" w:rsidRDefault="007019DE" w:rsidP="007019DE">
            <w:pPr>
              <w:spacing w:after="0" w:line="240" w:lineRule="auto"/>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00301</w:t>
            </w:r>
          </w:p>
        </w:tc>
        <w:tc>
          <w:tcPr>
            <w:tcW w:w="2693" w:type="dxa"/>
            <w:tcBorders>
              <w:top w:val="nil"/>
              <w:left w:val="nil"/>
              <w:bottom w:val="nil"/>
              <w:right w:val="nil"/>
            </w:tcBorders>
            <w:shd w:val="clear" w:color="000000" w:fill="0000FF"/>
            <w:noWrap/>
            <w:vAlign w:val="bottom"/>
            <w:hideMark/>
          </w:tcPr>
          <w:p w14:paraId="6A342E72" w14:textId="77777777" w:rsidR="007019DE" w:rsidRPr="007019DE" w:rsidRDefault="007019DE" w:rsidP="007019DE">
            <w:pPr>
              <w:spacing w:after="0" w:line="240" w:lineRule="auto"/>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JEDINSTVENI UPRAVNI ODJEL</w:t>
            </w:r>
          </w:p>
        </w:tc>
        <w:tc>
          <w:tcPr>
            <w:tcW w:w="1460" w:type="dxa"/>
            <w:tcBorders>
              <w:top w:val="nil"/>
              <w:left w:val="nil"/>
              <w:bottom w:val="nil"/>
              <w:right w:val="nil"/>
            </w:tcBorders>
            <w:shd w:val="clear" w:color="000000" w:fill="0000FF"/>
            <w:noWrap/>
            <w:vAlign w:val="bottom"/>
            <w:hideMark/>
          </w:tcPr>
          <w:p w14:paraId="6EE6C3AC" w14:textId="77777777" w:rsidR="007019DE" w:rsidRPr="007019DE" w:rsidRDefault="007019DE" w:rsidP="007019DE">
            <w:pPr>
              <w:spacing w:after="0" w:line="240" w:lineRule="auto"/>
              <w:jc w:val="right"/>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303.432,28</w:t>
            </w:r>
          </w:p>
        </w:tc>
        <w:tc>
          <w:tcPr>
            <w:tcW w:w="1650" w:type="dxa"/>
            <w:tcBorders>
              <w:top w:val="nil"/>
              <w:left w:val="nil"/>
              <w:bottom w:val="nil"/>
              <w:right w:val="nil"/>
            </w:tcBorders>
            <w:shd w:val="clear" w:color="000000" w:fill="0000FF"/>
            <w:noWrap/>
            <w:vAlign w:val="bottom"/>
            <w:hideMark/>
          </w:tcPr>
          <w:p w14:paraId="25ED8BC8" w14:textId="77777777" w:rsidR="007019DE" w:rsidRPr="007019DE" w:rsidRDefault="007019DE" w:rsidP="007019DE">
            <w:pPr>
              <w:spacing w:after="0" w:line="240" w:lineRule="auto"/>
              <w:jc w:val="right"/>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282.192,13</w:t>
            </w:r>
          </w:p>
        </w:tc>
        <w:tc>
          <w:tcPr>
            <w:tcW w:w="983" w:type="dxa"/>
            <w:tcBorders>
              <w:top w:val="nil"/>
              <w:left w:val="nil"/>
              <w:bottom w:val="nil"/>
              <w:right w:val="nil"/>
            </w:tcBorders>
            <w:shd w:val="clear" w:color="000000" w:fill="0000FF"/>
            <w:noWrap/>
            <w:vAlign w:val="bottom"/>
            <w:hideMark/>
          </w:tcPr>
          <w:p w14:paraId="25183985" w14:textId="77777777" w:rsidR="007019DE" w:rsidRPr="007019DE" w:rsidRDefault="007019DE" w:rsidP="007019DE">
            <w:pPr>
              <w:spacing w:after="0" w:line="240" w:lineRule="auto"/>
              <w:jc w:val="right"/>
              <w:rPr>
                <w:rFonts w:ascii="Times New Roman" w:eastAsia="Times New Roman" w:hAnsi="Times New Roman" w:cs="Times New Roman"/>
                <w:b/>
                <w:bCs/>
                <w:color w:val="FFFFFF"/>
                <w:sz w:val="20"/>
                <w:szCs w:val="20"/>
                <w:lang w:eastAsia="hr-HR"/>
              </w:rPr>
            </w:pPr>
            <w:r w:rsidRPr="007019DE">
              <w:rPr>
                <w:rFonts w:ascii="Times New Roman" w:eastAsia="Times New Roman" w:hAnsi="Times New Roman" w:cs="Times New Roman"/>
                <w:b/>
                <w:bCs/>
                <w:color w:val="FFFFFF"/>
                <w:sz w:val="20"/>
                <w:szCs w:val="20"/>
                <w:lang w:eastAsia="hr-HR"/>
              </w:rPr>
              <w:t>93,00</w:t>
            </w:r>
          </w:p>
        </w:tc>
      </w:tr>
      <w:tr w:rsidR="007019DE" w:rsidRPr="007019DE" w14:paraId="5BC8BD81" w14:textId="77777777" w:rsidTr="007019DE">
        <w:trPr>
          <w:trHeight w:val="255"/>
        </w:trPr>
        <w:tc>
          <w:tcPr>
            <w:tcW w:w="1418" w:type="dxa"/>
            <w:tcBorders>
              <w:top w:val="nil"/>
              <w:left w:val="nil"/>
              <w:bottom w:val="nil"/>
              <w:right w:val="nil"/>
            </w:tcBorders>
            <w:shd w:val="clear" w:color="000000" w:fill="CCCCFF"/>
            <w:noWrap/>
            <w:vAlign w:val="bottom"/>
            <w:hideMark/>
          </w:tcPr>
          <w:p w14:paraId="4F56EF8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553102F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1001</w:t>
            </w:r>
          </w:p>
        </w:tc>
        <w:tc>
          <w:tcPr>
            <w:tcW w:w="2693" w:type="dxa"/>
            <w:tcBorders>
              <w:top w:val="nil"/>
              <w:left w:val="nil"/>
              <w:bottom w:val="nil"/>
              <w:right w:val="nil"/>
            </w:tcBorders>
            <w:shd w:val="clear" w:color="000000" w:fill="CCCCFF"/>
            <w:noWrap/>
            <w:vAlign w:val="bottom"/>
            <w:hideMark/>
          </w:tcPr>
          <w:p w14:paraId="544B722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PROGRAM AKTIVNOSTI I MJERA IZ DJELOKRUGA UPRAVNIH TIJELA GRADA</w:t>
            </w:r>
          </w:p>
        </w:tc>
        <w:tc>
          <w:tcPr>
            <w:tcW w:w="1460" w:type="dxa"/>
            <w:tcBorders>
              <w:top w:val="nil"/>
              <w:left w:val="nil"/>
              <w:bottom w:val="nil"/>
              <w:right w:val="nil"/>
            </w:tcBorders>
            <w:shd w:val="clear" w:color="000000" w:fill="CCCCFF"/>
            <w:noWrap/>
            <w:vAlign w:val="bottom"/>
            <w:hideMark/>
          </w:tcPr>
          <w:p w14:paraId="6D682E3E"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284.147,58</w:t>
            </w:r>
          </w:p>
        </w:tc>
        <w:tc>
          <w:tcPr>
            <w:tcW w:w="1650" w:type="dxa"/>
            <w:tcBorders>
              <w:top w:val="nil"/>
              <w:left w:val="nil"/>
              <w:bottom w:val="nil"/>
              <w:right w:val="nil"/>
            </w:tcBorders>
            <w:shd w:val="clear" w:color="000000" w:fill="CCCCFF"/>
            <w:noWrap/>
            <w:vAlign w:val="bottom"/>
            <w:hideMark/>
          </w:tcPr>
          <w:p w14:paraId="50C2F111"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270.729,80</w:t>
            </w:r>
          </w:p>
        </w:tc>
        <w:tc>
          <w:tcPr>
            <w:tcW w:w="983" w:type="dxa"/>
            <w:tcBorders>
              <w:top w:val="nil"/>
              <w:left w:val="nil"/>
              <w:bottom w:val="nil"/>
              <w:right w:val="nil"/>
            </w:tcBorders>
            <w:shd w:val="clear" w:color="000000" w:fill="CCCCFF"/>
            <w:noWrap/>
            <w:vAlign w:val="bottom"/>
            <w:hideMark/>
          </w:tcPr>
          <w:p w14:paraId="61A6EC6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95,28</w:t>
            </w:r>
          </w:p>
        </w:tc>
      </w:tr>
      <w:tr w:rsidR="007019DE" w:rsidRPr="007019DE" w14:paraId="4F4337EB" w14:textId="77777777" w:rsidTr="007019DE">
        <w:trPr>
          <w:trHeight w:val="255"/>
        </w:trPr>
        <w:tc>
          <w:tcPr>
            <w:tcW w:w="1418" w:type="dxa"/>
            <w:tcBorders>
              <w:top w:val="nil"/>
              <w:left w:val="nil"/>
              <w:bottom w:val="nil"/>
              <w:right w:val="nil"/>
            </w:tcBorders>
            <w:shd w:val="clear" w:color="000000" w:fill="CCCCFF"/>
            <w:noWrap/>
            <w:vAlign w:val="bottom"/>
            <w:hideMark/>
          </w:tcPr>
          <w:p w14:paraId="3F1AE8A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65B88D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A100001</w:t>
            </w:r>
          </w:p>
        </w:tc>
        <w:tc>
          <w:tcPr>
            <w:tcW w:w="2693" w:type="dxa"/>
            <w:tcBorders>
              <w:top w:val="nil"/>
              <w:left w:val="nil"/>
              <w:bottom w:val="nil"/>
              <w:right w:val="nil"/>
            </w:tcBorders>
            <w:shd w:val="clear" w:color="000000" w:fill="CCCCFF"/>
            <w:noWrap/>
            <w:vAlign w:val="bottom"/>
            <w:hideMark/>
          </w:tcPr>
          <w:p w14:paraId="009D487F"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MATERIJALNO FINANCIJSKI RASHODI</w:t>
            </w:r>
          </w:p>
        </w:tc>
        <w:tc>
          <w:tcPr>
            <w:tcW w:w="1460" w:type="dxa"/>
            <w:tcBorders>
              <w:top w:val="nil"/>
              <w:left w:val="nil"/>
              <w:bottom w:val="nil"/>
              <w:right w:val="nil"/>
            </w:tcBorders>
            <w:shd w:val="clear" w:color="000000" w:fill="CCCCFF"/>
            <w:noWrap/>
            <w:vAlign w:val="bottom"/>
            <w:hideMark/>
          </w:tcPr>
          <w:p w14:paraId="2CF2DFF1"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125.119,76</w:t>
            </w:r>
          </w:p>
        </w:tc>
        <w:tc>
          <w:tcPr>
            <w:tcW w:w="1650" w:type="dxa"/>
            <w:tcBorders>
              <w:top w:val="nil"/>
              <w:left w:val="nil"/>
              <w:bottom w:val="nil"/>
              <w:right w:val="nil"/>
            </w:tcBorders>
            <w:shd w:val="clear" w:color="000000" w:fill="CCCCFF"/>
            <w:noWrap/>
            <w:vAlign w:val="bottom"/>
            <w:hideMark/>
          </w:tcPr>
          <w:p w14:paraId="7C85F60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118.738,75</w:t>
            </w:r>
          </w:p>
        </w:tc>
        <w:tc>
          <w:tcPr>
            <w:tcW w:w="983" w:type="dxa"/>
            <w:tcBorders>
              <w:top w:val="nil"/>
              <w:left w:val="nil"/>
              <w:bottom w:val="nil"/>
              <w:right w:val="nil"/>
            </w:tcBorders>
            <w:shd w:val="clear" w:color="000000" w:fill="CCCCFF"/>
            <w:noWrap/>
            <w:vAlign w:val="bottom"/>
            <w:hideMark/>
          </w:tcPr>
          <w:p w14:paraId="3A3CF301"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94,90</w:t>
            </w:r>
          </w:p>
        </w:tc>
      </w:tr>
      <w:tr w:rsidR="007019DE" w:rsidRPr="007019DE" w14:paraId="7F926FC6" w14:textId="77777777" w:rsidTr="007019DE">
        <w:trPr>
          <w:trHeight w:val="255"/>
        </w:trPr>
        <w:tc>
          <w:tcPr>
            <w:tcW w:w="1418" w:type="dxa"/>
            <w:tcBorders>
              <w:top w:val="nil"/>
              <w:left w:val="nil"/>
              <w:bottom w:val="nil"/>
              <w:right w:val="nil"/>
            </w:tcBorders>
            <w:shd w:val="clear" w:color="auto" w:fill="auto"/>
            <w:noWrap/>
            <w:vAlign w:val="bottom"/>
            <w:hideMark/>
          </w:tcPr>
          <w:p w14:paraId="60C501F1"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00E8770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712A5640"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03BBCE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124.655,00</w:t>
            </w:r>
          </w:p>
        </w:tc>
        <w:tc>
          <w:tcPr>
            <w:tcW w:w="1650" w:type="dxa"/>
            <w:tcBorders>
              <w:top w:val="nil"/>
              <w:left w:val="nil"/>
              <w:bottom w:val="nil"/>
              <w:right w:val="nil"/>
            </w:tcBorders>
            <w:shd w:val="clear" w:color="auto" w:fill="auto"/>
            <w:noWrap/>
            <w:vAlign w:val="bottom"/>
            <w:hideMark/>
          </w:tcPr>
          <w:p w14:paraId="0EC9CAD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118.356,43</w:t>
            </w:r>
          </w:p>
        </w:tc>
        <w:tc>
          <w:tcPr>
            <w:tcW w:w="983" w:type="dxa"/>
            <w:tcBorders>
              <w:top w:val="nil"/>
              <w:left w:val="nil"/>
              <w:bottom w:val="nil"/>
              <w:right w:val="nil"/>
            </w:tcBorders>
            <w:shd w:val="clear" w:color="auto" w:fill="auto"/>
            <w:noWrap/>
            <w:vAlign w:val="bottom"/>
            <w:hideMark/>
          </w:tcPr>
          <w:p w14:paraId="6E77A8C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94,95</w:t>
            </w:r>
          </w:p>
        </w:tc>
      </w:tr>
      <w:tr w:rsidR="007019DE" w:rsidRPr="007019DE" w14:paraId="261EF00A" w14:textId="77777777" w:rsidTr="007019DE">
        <w:trPr>
          <w:trHeight w:val="255"/>
        </w:trPr>
        <w:tc>
          <w:tcPr>
            <w:tcW w:w="1418" w:type="dxa"/>
            <w:tcBorders>
              <w:top w:val="nil"/>
              <w:left w:val="nil"/>
              <w:bottom w:val="nil"/>
              <w:right w:val="nil"/>
            </w:tcBorders>
            <w:shd w:val="clear" w:color="auto" w:fill="auto"/>
            <w:noWrap/>
            <w:vAlign w:val="bottom"/>
            <w:hideMark/>
          </w:tcPr>
          <w:p w14:paraId="2FD70C0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7F4F6D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5.9.</w:t>
            </w:r>
          </w:p>
        </w:tc>
        <w:tc>
          <w:tcPr>
            <w:tcW w:w="2693" w:type="dxa"/>
            <w:tcBorders>
              <w:top w:val="nil"/>
              <w:left w:val="nil"/>
              <w:bottom w:val="nil"/>
              <w:right w:val="nil"/>
            </w:tcBorders>
            <w:shd w:val="clear" w:color="auto" w:fill="auto"/>
            <w:noWrap/>
            <w:vAlign w:val="bottom"/>
            <w:hideMark/>
          </w:tcPr>
          <w:p w14:paraId="3BAEFDA2"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Fond </w:t>
            </w:r>
            <w:proofErr w:type="spellStart"/>
            <w:r w:rsidRPr="007019DE">
              <w:rPr>
                <w:rFonts w:ascii="Times New Roman" w:eastAsia="Times New Roman" w:hAnsi="Times New Roman" w:cs="Times New Roman"/>
                <w:b/>
                <w:bCs/>
                <w:color w:val="000000"/>
                <w:sz w:val="20"/>
                <w:szCs w:val="20"/>
                <w:lang w:eastAsia="hr-HR"/>
              </w:rPr>
              <w:t>fiskal</w:t>
            </w:r>
            <w:proofErr w:type="spellEnd"/>
            <w:r w:rsidRPr="007019D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4345140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464,76</w:t>
            </w:r>
          </w:p>
        </w:tc>
        <w:tc>
          <w:tcPr>
            <w:tcW w:w="1650" w:type="dxa"/>
            <w:tcBorders>
              <w:top w:val="nil"/>
              <w:left w:val="nil"/>
              <w:bottom w:val="nil"/>
              <w:right w:val="nil"/>
            </w:tcBorders>
            <w:shd w:val="clear" w:color="auto" w:fill="auto"/>
            <w:noWrap/>
            <w:vAlign w:val="bottom"/>
            <w:hideMark/>
          </w:tcPr>
          <w:p w14:paraId="4C1E4B2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382,32</w:t>
            </w:r>
          </w:p>
        </w:tc>
        <w:tc>
          <w:tcPr>
            <w:tcW w:w="983" w:type="dxa"/>
            <w:tcBorders>
              <w:top w:val="nil"/>
              <w:left w:val="nil"/>
              <w:bottom w:val="nil"/>
              <w:right w:val="nil"/>
            </w:tcBorders>
            <w:shd w:val="clear" w:color="auto" w:fill="auto"/>
            <w:noWrap/>
            <w:vAlign w:val="bottom"/>
            <w:hideMark/>
          </w:tcPr>
          <w:p w14:paraId="4134EAC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82,26</w:t>
            </w:r>
          </w:p>
        </w:tc>
      </w:tr>
      <w:tr w:rsidR="007019DE" w:rsidRPr="007019DE" w14:paraId="65ED4248" w14:textId="77777777" w:rsidTr="007019DE">
        <w:trPr>
          <w:trHeight w:val="255"/>
        </w:trPr>
        <w:tc>
          <w:tcPr>
            <w:tcW w:w="1418" w:type="dxa"/>
            <w:tcBorders>
              <w:top w:val="nil"/>
              <w:left w:val="nil"/>
              <w:bottom w:val="nil"/>
              <w:right w:val="nil"/>
            </w:tcBorders>
            <w:shd w:val="clear" w:color="000000" w:fill="CCCCFF"/>
            <w:noWrap/>
            <w:vAlign w:val="bottom"/>
            <w:hideMark/>
          </w:tcPr>
          <w:p w14:paraId="0BEB8820"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5D1FAF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A100119</w:t>
            </w:r>
          </w:p>
        </w:tc>
        <w:tc>
          <w:tcPr>
            <w:tcW w:w="2693" w:type="dxa"/>
            <w:tcBorders>
              <w:top w:val="nil"/>
              <w:left w:val="nil"/>
              <w:bottom w:val="nil"/>
              <w:right w:val="nil"/>
            </w:tcBorders>
            <w:shd w:val="clear" w:color="000000" w:fill="CCCCFF"/>
            <w:noWrap/>
            <w:vAlign w:val="bottom"/>
            <w:hideMark/>
          </w:tcPr>
          <w:p w14:paraId="43955FD9"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STRATEŠKO PLANIRANJE</w:t>
            </w:r>
          </w:p>
        </w:tc>
        <w:tc>
          <w:tcPr>
            <w:tcW w:w="1460" w:type="dxa"/>
            <w:tcBorders>
              <w:top w:val="nil"/>
              <w:left w:val="nil"/>
              <w:bottom w:val="nil"/>
              <w:right w:val="nil"/>
            </w:tcBorders>
            <w:shd w:val="clear" w:color="000000" w:fill="CCCCFF"/>
            <w:noWrap/>
            <w:vAlign w:val="bottom"/>
            <w:hideMark/>
          </w:tcPr>
          <w:p w14:paraId="548ACF5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CCCCFF"/>
            <w:noWrap/>
            <w:vAlign w:val="bottom"/>
            <w:hideMark/>
          </w:tcPr>
          <w:p w14:paraId="6C4014D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3.575,22</w:t>
            </w:r>
          </w:p>
        </w:tc>
        <w:tc>
          <w:tcPr>
            <w:tcW w:w="983" w:type="dxa"/>
            <w:tcBorders>
              <w:top w:val="nil"/>
              <w:left w:val="nil"/>
              <w:bottom w:val="nil"/>
              <w:right w:val="nil"/>
            </w:tcBorders>
            <w:shd w:val="clear" w:color="000000" w:fill="CCCCFF"/>
            <w:noWrap/>
            <w:vAlign w:val="bottom"/>
            <w:hideMark/>
          </w:tcPr>
          <w:p w14:paraId="716C61B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89,38</w:t>
            </w:r>
          </w:p>
        </w:tc>
      </w:tr>
      <w:tr w:rsidR="007019DE" w:rsidRPr="007019DE" w14:paraId="46E0B008" w14:textId="77777777" w:rsidTr="007019DE">
        <w:trPr>
          <w:trHeight w:val="255"/>
        </w:trPr>
        <w:tc>
          <w:tcPr>
            <w:tcW w:w="1418" w:type="dxa"/>
            <w:tcBorders>
              <w:top w:val="nil"/>
              <w:left w:val="nil"/>
              <w:bottom w:val="nil"/>
              <w:right w:val="nil"/>
            </w:tcBorders>
            <w:shd w:val="clear" w:color="auto" w:fill="auto"/>
            <w:noWrap/>
            <w:vAlign w:val="bottom"/>
            <w:hideMark/>
          </w:tcPr>
          <w:p w14:paraId="5A14A2C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lastRenderedPageBreak/>
              <w:t xml:space="preserve">Izvor </w:t>
            </w:r>
          </w:p>
        </w:tc>
        <w:tc>
          <w:tcPr>
            <w:tcW w:w="992" w:type="dxa"/>
            <w:tcBorders>
              <w:top w:val="nil"/>
              <w:left w:val="nil"/>
              <w:bottom w:val="nil"/>
              <w:right w:val="nil"/>
            </w:tcBorders>
            <w:shd w:val="clear" w:color="auto" w:fill="auto"/>
            <w:noWrap/>
            <w:vAlign w:val="bottom"/>
            <w:hideMark/>
          </w:tcPr>
          <w:p w14:paraId="64B6090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5.9.</w:t>
            </w:r>
          </w:p>
        </w:tc>
        <w:tc>
          <w:tcPr>
            <w:tcW w:w="2693" w:type="dxa"/>
            <w:tcBorders>
              <w:top w:val="nil"/>
              <w:left w:val="nil"/>
              <w:bottom w:val="nil"/>
              <w:right w:val="nil"/>
            </w:tcBorders>
            <w:shd w:val="clear" w:color="auto" w:fill="auto"/>
            <w:noWrap/>
            <w:vAlign w:val="bottom"/>
            <w:hideMark/>
          </w:tcPr>
          <w:p w14:paraId="3685561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Fond </w:t>
            </w:r>
            <w:proofErr w:type="spellStart"/>
            <w:r w:rsidRPr="007019DE">
              <w:rPr>
                <w:rFonts w:ascii="Times New Roman" w:eastAsia="Times New Roman" w:hAnsi="Times New Roman" w:cs="Times New Roman"/>
                <w:b/>
                <w:bCs/>
                <w:color w:val="000000"/>
                <w:sz w:val="20"/>
                <w:szCs w:val="20"/>
                <w:lang w:eastAsia="hr-HR"/>
              </w:rPr>
              <w:t>fiskal</w:t>
            </w:r>
            <w:proofErr w:type="spellEnd"/>
            <w:r w:rsidRPr="007019D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3444968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4650BC7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3.575,22</w:t>
            </w:r>
          </w:p>
        </w:tc>
        <w:tc>
          <w:tcPr>
            <w:tcW w:w="983" w:type="dxa"/>
            <w:tcBorders>
              <w:top w:val="nil"/>
              <w:left w:val="nil"/>
              <w:bottom w:val="nil"/>
              <w:right w:val="nil"/>
            </w:tcBorders>
            <w:shd w:val="clear" w:color="auto" w:fill="auto"/>
            <w:noWrap/>
            <w:vAlign w:val="bottom"/>
            <w:hideMark/>
          </w:tcPr>
          <w:p w14:paraId="225C381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89,38</w:t>
            </w:r>
          </w:p>
        </w:tc>
      </w:tr>
      <w:tr w:rsidR="007019DE" w:rsidRPr="007019DE" w14:paraId="59FC373F" w14:textId="77777777" w:rsidTr="007019DE">
        <w:trPr>
          <w:trHeight w:val="255"/>
        </w:trPr>
        <w:tc>
          <w:tcPr>
            <w:tcW w:w="1418" w:type="dxa"/>
            <w:tcBorders>
              <w:top w:val="nil"/>
              <w:left w:val="nil"/>
              <w:bottom w:val="nil"/>
              <w:right w:val="nil"/>
            </w:tcBorders>
            <w:shd w:val="clear" w:color="000000" w:fill="CCCCFF"/>
            <w:noWrap/>
            <w:vAlign w:val="bottom"/>
            <w:hideMark/>
          </w:tcPr>
          <w:p w14:paraId="34CE0F6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031BCD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A100121</w:t>
            </w:r>
          </w:p>
        </w:tc>
        <w:tc>
          <w:tcPr>
            <w:tcW w:w="2693" w:type="dxa"/>
            <w:tcBorders>
              <w:top w:val="nil"/>
              <w:left w:val="nil"/>
              <w:bottom w:val="nil"/>
              <w:right w:val="nil"/>
            </w:tcBorders>
            <w:shd w:val="clear" w:color="000000" w:fill="CCCCFF"/>
            <w:noWrap/>
            <w:vAlign w:val="bottom"/>
            <w:hideMark/>
          </w:tcPr>
          <w:p w14:paraId="6F27009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ZAŠTITA NA RADU</w:t>
            </w:r>
          </w:p>
        </w:tc>
        <w:tc>
          <w:tcPr>
            <w:tcW w:w="1460" w:type="dxa"/>
            <w:tcBorders>
              <w:top w:val="nil"/>
              <w:left w:val="nil"/>
              <w:bottom w:val="nil"/>
              <w:right w:val="nil"/>
            </w:tcBorders>
            <w:shd w:val="clear" w:color="000000" w:fill="CCCCFF"/>
            <w:noWrap/>
            <w:vAlign w:val="bottom"/>
            <w:hideMark/>
          </w:tcPr>
          <w:p w14:paraId="464F65D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700,00</w:t>
            </w:r>
          </w:p>
        </w:tc>
        <w:tc>
          <w:tcPr>
            <w:tcW w:w="1650" w:type="dxa"/>
            <w:tcBorders>
              <w:top w:val="nil"/>
              <w:left w:val="nil"/>
              <w:bottom w:val="nil"/>
              <w:right w:val="nil"/>
            </w:tcBorders>
            <w:shd w:val="clear" w:color="000000" w:fill="CCCCFF"/>
            <w:noWrap/>
            <w:vAlign w:val="bottom"/>
            <w:hideMark/>
          </w:tcPr>
          <w:p w14:paraId="6F01FA9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666,26</w:t>
            </w:r>
          </w:p>
        </w:tc>
        <w:tc>
          <w:tcPr>
            <w:tcW w:w="983" w:type="dxa"/>
            <w:tcBorders>
              <w:top w:val="nil"/>
              <w:left w:val="nil"/>
              <w:bottom w:val="nil"/>
              <w:right w:val="nil"/>
            </w:tcBorders>
            <w:shd w:val="clear" w:color="000000" w:fill="CCCCFF"/>
            <w:noWrap/>
            <w:vAlign w:val="bottom"/>
            <w:hideMark/>
          </w:tcPr>
          <w:p w14:paraId="39F7296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95,18</w:t>
            </w:r>
          </w:p>
        </w:tc>
      </w:tr>
      <w:tr w:rsidR="007019DE" w:rsidRPr="007019DE" w14:paraId="703F6597" w14:textId="77777777" w:rsidTr="007019DE">
        <w:trPr>
          <w:trHeight w:val="255"/>
        </w:trPr>
        <w:tc>
          <w:tcPr>
            <w:tcW w:w="1418" w:type="dxa"/>
            <w:tcBorders>
              <w:top w:val="nil"/>
              <w:left w:val="nil"/>
              <w:bottom w:val="nil"/>
              <w:right w:val="nil"/>
            </w:tcBorders>
            <w:shd w:val="clear" w:color="auto" w:fill="auto"/>
            <w:noWrap/>
            <w:vAlign w:val="bottom"/>
            <w:hideMark/>
          </w:tcPr>
          <w:p w14:paraId="3BE05C21"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93B3B9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60694B3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27794DC"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700,00</w:t>
            </w:r>
          </w:p>
        </w:tc>
        <w:tc>
          <w:tcPr>
            <w:tcW w:w="1650" w:type="dxa"/>
            <w:tcBorders>
              <w:top w:val="nil"/>
              <w:left w:val="nil"/>
              <w:bottom w:val="nil"/>
              <w:right w:val="nil"/>
            </w:tcBorders>
            <w:shd w:val="clear" w:color="auto" w:fill="auto"/>
            <w:noWrap/>
            <w:vAlign w:val="bottom"/>
            <w:hideMark/>
          </w:tcPr>
          <w:p w14:paraId="00969CE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666,26</w:t>
            </w:r>
          </w:p>
        </w:tc>
        <w:tc>
          <w:tcPr>
            <w:tcW w:w="983" w:type="dxa"/>
            <w:tcBorders>
              <w:top w:val="nil"/>
              <w:left w:val="nil"/>
              <w:bottom w:val="nil"/>
              <w:right w:val="nil"/>
            </w:tcBorders>
            <w:shd w:val="clear" w:color="auto" w:fill="auto"/>
            <w:noWrap/>
            <w:vAlign w:val="bottom"/>
            <w:hideMark/>
          </w:tcPr>
          <w:p w14:paraId="2D0D3F3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95,18</w:t>
            </w:r>
          </w:p>
        </w:tc>
      </w:tr>
      <w:tr w:rsidR="007019DE" w:rsidRPr="007019DE" w14:paraId="154DBA20" w14:textId="77777777" w:rsidTr="007019DE">
        <w:trPr>
          <w:trHeight w:val="255"/>
        </w:trPr>
        <w:tc>
          <w:tcPr>
            <w:tcW w:w="1418" w:type="dxa"/>
            <w:tcBorders>
              <w:top w:val="nil"/>
              <w:left w:val="nil"/>
              <w:bottom w:val="nil"/>
              <w:right w:val="nil"/>
            </w:tcBorders>
            <w:shd w:val="clear" w:color="000000" w:fill="CCCCFF"/>
            <w:noWrap/>
            <w:vAlign w:val="bottom"/>
            <w:hideMark/>
          </w:tcPr>
          <w:p w14:paraId="4B294F2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0ACF303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A100131</w:t>
            </w:r>
          </w:p>
        </w:tc>
        <w:tc>
          <w:tcPr>
            <w:tcW w:w="2693" w:type="dxa"/>
            <w:tcBorders>
              <w:top w:val="nil"/>
              <w:left w:val="nil"/>
              <w:bottom w:val="nil"/>
              <w:right w:val="nil"/>
            </w:tcBorders>
            <w:shd w:val="clear" w:color="000000" w:fill="CCCCFF"/>
            <w:noWrap/>
            <w:vAlign w:val="bottom"/>
            <w:hideMark/>
          </w:tcPr>
          <w:p w14:paraId="497970A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STRUČNO OSPOSOBLJAVANJE I USAVRŠAVANJE ZAPOSLENIKA ZA JAVNU NABAVU</w:t>
            </w:r>
          </w:p>
        </w:tc>
        <w:tc>
          <w:tcPr>
            <w:tcW w:w="1460" w:type="dxa"/>
            <w:tcBorders>
              <w:top w:val="nil"/>
              <w:left w:val="nil"/>
              <w:bottom w:val="nil"/>
              <w:right w:val="nil"/>
            </w:tcBorders>
            <w:shd w:val="clear" w:color="000000" w:fill="CCCCFF"/>
            <w:noWrap/>
            <w:vAlign w:val="bottom"/>
            <w:hideMark/>
          </w:tcPr>
          <w:p w14:paraId="52E41CEC"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550,00</w:t>
            </w:r>
          </w:p>
        </w:tc>
        <w:tc>
          <w:tcPr>
            <w:tcW w:w="1650" w:type="dxa"/>
            <w:tcBorders>
              <w:top w:val="nil"/>
              <w:left w:val="nil"/>
              <w:bottom w:val="nil"/>
              <w:right w:val="nil"/>
            </w:tcBorders>
            <w:shd w:val="clear" w:color="000000" w:fill="CCCCFF"/>
            <w:noWrap/>
            <w:vAlign w:val="bottom"/>
            <w:hideMark/>
          </w:tcPr>
          <w:p w14:paraId="14366A8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6A2240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1288939D" w14:textId="77777777" w:rsidTr="007019DE">
        <w:trPr>
          <w:trHeight w:val="255"/>
        </w:trPr>
        <w:tc>
          <w:tcPr>
            <w:tcW w:w="1418" w:type="dxa"/>
            <w:tcBorders>
              <w:top w:val="nil"/>
              <w:left w:val="nil"/>
              <w:bottom w:val="nil"/>
              <w:right w:val="nil"/>
            </w:tcBorders>
            <w:shd w:val="clear" w:color="auto" w:fill="auto"/>
            <w:noWrap/>
            <w:vAlign w:val="bottom"/>
            <w:hideMark/>
          </w:tcPr>
          <w:p w14:paraId="61EA285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F19FC0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52E6666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BF3000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550,00</w:t>
            </w:r>
          </w:p>
        </w:tc>
        <w:tc>
          <w:tcPr>
            <w:tcW w:w="1650" w:type="dxa"/>
            <w:tcBorders>
              <w:top w:val="nil"/>
              <w:left w:val="nil"/>
              <w:bottom w:val="nil"/>
              <w:right w:val="nil"/>
            </w:tcBorders>
            <w:shd w:val="clear" w:color="auto" w:fill="auto"/>
            <w:noWrap/>
            <w:vAlign w:val="bottom"/>
            <w:hideMark/>
          </w:tcPr>
          <w:p w14:paraId="6455672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B64511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0FB6D35B" w14:textId="77777777" w:rsidTr="007019DE">
        <w:trPr>
          <w:trHeight w:val="255"/>
        </w:trPr>
        <w:tc>
          <w:tcPr>
            <w:tcW w:w="1418" w:type="dxa"/>
            <w:tcBorders>
              <w:top w:val="nil"/>
              <w:left w:val="nil"/>
              <w:bottom w:val="nil"/>
              <w:right w:val="nil"/>
            </w:tcBorders>
            <w:shd w:val="clear" w:color="000000" w:fill="CCCCFF"/>
            <w:noWrap/>
            <w:vAlign w:val="bottom"/>
            <w:hideMark/>
          </w:tcPr>
          <w:p w14:paraId="1C93ABD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68349E6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A100156</w:t>
            </w:r>
          </w:p>
        </w:tc>
        <w:tc>
          <w:tcPr>
            <w:tcW w:w="2693" w:type="dxa"/>
            <w:tcBorders>
              <w:top w:val="nil"/>
              <w:left w:val="nil"/>
              <w:bottom w:val="nil"/>
              <w:right w:val="nil"/>
            </w:tcBorders>
            <w:shd w:val="clear" w:color="000000" w:fill="CCCCFF"/>
            <w:noWrap/>
            <w:vAlign w:val="bottom"/>
            <w:hideMark/>
          </w:tcPr>
          <w:p w14:paraId="45AE28A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TEKUĆE I INVESTICIJSKO ODRŽAVANJE ZGRADE GRADSKE UPRAVE</w:t>
            </w:r>
          </w:p>
        </w:tc>
        <w:tc>
          <w:tcPr>
            <w:tcW w:w="1460" w:type="dxa"/>
            <w:tcBorders>
              <w:top w:val="nil"/>
              <w:left w:val="nil"/>
              <w:bottom w:val="nil"/>
              <w:right w:val="nil"/>
            </w:tcBorders>
            <w:shd w:val="clear" w:color="000000" w:fill="CCCCFF"/>
            <w:noWrap/>
            <w:vAlign w:val="bottom"/>
            <w:hideMark/>
          </w:tcPr>
          <w:p w14:paraId="4559F724"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276AF89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DCEC05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73435B3B" w14:textId="77777777" w:rsidTr="007019DE">
        <w:trPr>
          <w:trHeight w:val="255"/>
        </w:trPr>
        <w:tc>
          <w:tcPr>
            <w:tcW w:w="1418" w:type="dxa"/>
            <w:tcBorders>
              <w:top w:val="nil"/>
              <w:left w:val="nil"/>
              <w:bottom w:val="nil"/>
              <w:right w:val="nil"/>
            </w:tcBorders>
            <w:shd w:val="clear" w:color="auto" w:fill="auto"/>
            <w:noWrap/>
            <w:vAlign w:val="bottom"/>
            <w:hideMark/>
          </w:tcPr>
          <w:p w14:paraId="73D7118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CC8BFE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5C773352"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3F8BD4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588273F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FA7611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75C283C4" w14:textId="77777777" w:rsidTr="007019DE">
        <w:trPr>
          <w:trHeight w:val="255"/>
        </w:trPr>
        <w:tc>
          <w:tcPr>
            <w:tcW w:w="1418" w:type="dxa"/>
            <w:tcBorders>
              <w:top w:val="nil"/>
              <w:left w:val="nil"/>
              <w:bottom w:val="nil"/>
              <w:right w:val="nil"/>
            </w:tcBorders>
            <w:shd w:val="clear" w:color="000000" w:fill="CCCCFF"/>
            <w:noWrap/>
            <w:vAlign w:val="bottom"/>
            <w:hideMark/>
          </w:tcPr>
          <w:p w14:paraId="7A0FDE0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4DC53BC2"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A100161</w:t>
            </w:r>
          </w:p>
        </w:tc>
        <w:tc>
          <w:tcPr>
            <w:tcW w:w="2693" w:type="dxa"/>
            <w:tcBorders>
              <w:top w:val="nil"/>
              <w:left w:val="nil"/>
              <w:bottom w:val="nil"/>
              <w:right w:val="nil"/>
            </w:tcBorders>
            <w:shd w:val="clear" w:color="000000" w:fill="CCCCFF"/>
            <w:noWrap/>
            <w:vAlign w:val="bottom"/>
            <w:hideMark/>
          </w:tcPr>
          <w:p w14:paraId="22926881"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STRUČNO OSPOSOBLJAVANJE ZA RAD BEZ ZASNIVANJA RADNOG ODNOSA</w:t>
            </w:r>
          </w:p>
        </w:tc>
        <w:tc>
          <w:tcPr>
            <w:tcW w:w="1460" w:type="dxa"/>
            <w:tcBorders>
              <w:top w:val="nil"/>
              <w:left w:val="nil"/>
              <w:bottom w:val="nil"/>
              <w:right w:val="nil"/>
            </w:tcBorders>
            <w:shd w:val="clear" w:color="000000" w:fill="CCCCFF"/>
            <w:noWrap/>
            <w:vAlign w:val="bottom"/>
            <w:hideMark/>
          </w:tcPr>
          <w:p w14:paraId="65BFED56"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717,82</w:t>
            </w:r>
          </w:p>
        </w:tc>
        <w:tc>
          <w:tcPr>
            <w:tcW w:w="1650" w:type="dxa"/>
            <w:tcBorders>
              <w:top w:val="nil"/>
              <w:left w:val="nil"/>
              <w:bottom w:val="nil"/>
              <w:right w:val="nil"/>
            </w:tcBorders>
            <w:shd w:val="clear" w:color="000000" w:fill="CCCCFF"/>
            <w:noWrap/>
            <w:vAlign w:val="bottom"/>
            <w:hideMark/>
          </w:tcPr>
          <w:p w14:paraId="0F00D93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E9A6FD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632666B5" w14:textId="77777777" w:rsidTr="007019DE">
        <w:trPr>
          <w:trHeight w:val="255"/>
        </w:trPr>
        <w:tc>
          <w:tcPr>
            <w:tcW w:w="1418" w:type="dxa"/>
            <w:tcBorders>
              <w:top w:val="nil"/>
              <w:left w:val="nil"/>
              <w:bottom w:val="nil"/>
              <w:right w:val="nil"/>
            </w:tcBorders>
            <w:shd w:val="clear" w:color="auto" w:fill="auto"/>
            <w:noWrap/>
            <w:vAlign w:val="bottom"/>
            <w:hideMark/>
          </w:tcPr>
          <w:p w14:paraId="4245FA8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1A8DE7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5.1.</w:t>
            </w:r>
          </w:p>
        </w:tc>
        <w:tc>
          <w:tcPr>
            <w:tcW w:w="2693" w:type="dxa"/>
            <w:tcBorders>
              <w:top w:val="nil"/>
              <w:left w:val="nil"/>
              <w:bottom w:val="nil"/>
              <w:right w:val="nil"/>
            </w:tcBorders>
            <w:shd w:val="clear" w:color="auto" w:fill="auto"/>
            <w:noWrap/>
            <w:vAlign w:val="bottom"/>
            <w:hideMark/>
          </w:tcPr>
          <w:p w14:paraId="166C4C4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POMOĆI</w:t>
            </w:r>
          </w:p>
        </w:tc>
        <w:tc>
          <w:tcPr>
            <w:tcW w:w="1460" w:type="dxa"/>
            <w:tcBorders>
              <w:top w:val="nil"/>
              <w:left w:val="nil"/>
              <w:bottom w:val="nil"/>
              <w:right w:val="nil"/>
            </w:tcBorders>
            <w:shd w:val="clear" w:color="auto" w:fill="auto"/>
            <w:noWrap/>
            <w:vAlign w:val="bottom"/>
            <w:hideMark/>
          </w:tcPr>
          <w:p w14:paraId="53B65A9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717,82</w:t>
            </w:r>
          </w:p>
        </w:tc>
        <w:tc>
          <w:tcPr>
            <w:tcW w:w="1650" w:type="dxa"/>
            <w:tcBorders>
              <w:top w:val="nil"/>
              <w:left w:val="nil"/>
              <w:bottom w:val="nil"/>
              <w:right w:val="nil"/>
            </w:tcBorders>
            <w:shd w:val="clear" w:color="auto" w:fill="auto"/>
            <w:noWrap/>
            <w:vAlign w:val="bottom"/>
            <w:hideMark/>
          </w:tcPr>
          <w:p w14:paraId="15BD374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6FF81E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0CC8FEA0" w14:textId="77777777" w:rsidTr="007019DE">
        <w:trPr>
          <w:trHeight w:val="255"/>
        </w:trPr>
        <w:tc>
          <w:tcPr>
            <w:tcW w:w="1418" w:type="dxa"/>
            <w:tcBorders>
              <w:top w:val="nil"/>
              <w:left w:val="nil"/>
              <w:bottom w:val="nil"/>
              <w:right w:val="nil"/>
            </w:tcBorders>
            <w:shd w:val="clear" w:color="000000" w:fill="CCCCFF"/>
            <w:noWrap/>
            <w:vAlign w:val="bottom"/>
            <w:hideMark/>
          </w:tcPr>
          <w:p w14:paraId="533F230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382F348F"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A100184</w:t>
            </w:r>
          </w:p>
        </w:tc>
        <w:tc>
          <w:tcPr>
            <w:tcW w:w="2693" w:type="dxa"/>
            <w:tcBorders>
              <w:top w:val="nil"/>
              <w:left w:val="nil"/>
              <w:bottom w:val="nil"/>
              <w:right w:val="nil"/>
            </w:tcBorders>
            <w:shd w:val="clear" w:color="000000" w:fill="CCCCFF"/>
            <w:noWrap/>
            <w:vAlign w:val="bottom"/>
            <w:hideMark/>
          </w:tcPr>
          <w:p w14:paraId="06001F3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TEKUĆE I INVESTICIJSKO ODRŽAVANJE DIZALA U ZGRADI "VAGA"</w:t>
            </w:r>
          </w:p>
        </w:tc>
        <w:tc>
          <w:tcPr>
            <w:tcW w:w="1460" w:type="dxa"/>
            <w:tcBorders>
              <w:top w:val="nil"/>
              <w:left w:val="nil"/>
              <w:bottom w:val="nil"/>
              <w:right w:val="nil"/>
            </w:tcBorders>
            <w:shd w:val="clear" w:color="000000" w:fill="CCCCFF"/>
            <w:noWrap/>
            <w:vAlign w:val="bottom"/>
            <w:hideMark/>
          </w:tcPr>
          <w:p w14:paraId="4DB9CBC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6.000,00</w:t>
            </w:r>
          </w:p>
        </w:tc>
        <w:tc>
          <w:tcPr>
            <w:tcW w:w="1650" w:type="dxa"/>
            <w:tcBorders>
              <w:top w:val="nil"/>
              <w:left w:val="nil"/>
              <w:bottom w:val="nil"/>
              <w:right w:val="nil"/>
            </w:tcBorders>
            <w:shd w:val="clear" w:color="000000" w:fill="CCCCFF"/>
            <w:noWrap/>
            <w:vAlign w:val="bottom"/>
            <w:hideMark/>
          </w:tcPr>
          <w:p w14:paraId="6BCB92D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5.650,03</w:t>
            </w:r>
          </w:p>
        </w:tc>
        <w:tc>
          <w:tcPr>
            <w:tcW w:w="983" w:type="dxa"/>
            <w:tcBorders>
              <w:top w:val="nil"/>
              <w:left w:val="nil"/>
              <w:bottom w:val="nil"/>
              <w:right w:val="nil"/>
            </w:tcBorders>
            <w:shd w:val="clear" w:color="000000" w:fill="CCCCFF"/>
            <w:noWrap/>
            <w:vAlign w:val="bottom"/>
            <w:hideMark/>
          </w:tcPr>
          <w:p w14:paraId="7BCD447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94,17</w:t>
            </w:r>
          </w:p>
        </w:tc>
      </w:tr>
      <w:tr w:rsidR="007019DE" w:rsidRPr="007019DE" w14:paraId="5625E866" w14:textId="77777777" w:rsidTr="007019DE">
        <w:trPr>
          <w:trHeight w:val="255"/>
        </w:trPr>
        <w:tc>
          <w:tcPr>
            <w:tcW w:w="1418" w:type="dxa"/>
            <w:tcBorders>
              <w:top w:val="nil"/>
              <w:left w:val="nil"/>
              <w:bottom w:val="nil"/>
              <w:right w:val="nil"/>
            </w:tcBorders>
            <w:shd w:val="clear" w:color="auto" w:fill="auto"/>
            <w:noWrap/>
            <w:vAlign w:val="bottom"/>
            <w:hideMark/>
          </w:tcPr>
          <w:p w14:paraId="15DCEECF"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57C234E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507409C9"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EA840A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6.000,00</w:t>
            </w:r>
          </w:p>
        </w:tc>
        <w:tc>
          <w:tcPr>
            <w:tcW w:w="1650" w:type="dxa"/>
            <w:tcBorders>
              <w:top w:val="nil"/>
              <w:left w:val="nil"/>
              <w:bottom w:val="nil"/>
              <w:right w:val="nil"/>
            </w:tcBorders>
            <w:shd w:val="clear" w:color="auto" w:fill="auto"/>
            <w:noWrap/>
            <w:vAlign w:val="bottom"/>
            <w:hideMark/>
          </w:tcPr>
          <w:p w14:paraId="67C44DCE"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5.650,03</w:t>
            </w:r>
          </w:p>
        </w:tc>
        <w:tc>
          <w:tcPr>
            <w:tcW w:w="983" w:type="dxa"/>
            <w:tcBorders>
              <w:top w:val="nil"/>
              <w:left w:val="nil"/>
              <w:bottom w:val="nil"/>
              <w:right w:val="nil"/>
            </w:tcBorders>
            <w:shd w:val="clear" w:color="auto" w:fill="auto"/>
            <w:noWrap/>
            <w:vAlign w:val="bottom"/>
            <w:hideMark/>
          </w:tcPr>
          <w:p w14:paraId="70E9D88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94,17</w:t>
            </w:r>
          </w:p>
        </w:tc>
      </w:tr>
      <w:tr w:rsidR="007019DE" w:rsidRPr="007019DE" w14:paraId="130CCF1C" w14:textId="77777777" w:rsidTr="007019DE">
        <w:trPr>
          <w:trHeight w:val="255"/>
        </w:trPr>
        <w:tc>
          <w:tcPr>
            <w:tcW w:w="1418" w:type="dxa"/>
            <w:tcBorders>
              <w:top w:val="nil"/>
              <w:left w:val="nil"/>
              <w:bottom w:val="nil"/>
              <w:right w:val="nil"/>
            </w:tcBorders>
            <w:shd w:val="clear" w:color="000000" w:fill="CCCCFF"/>
            <w:noWrap/>
            <w:vAlign w:val="bottom"/>
            <w:hideMark/>
          </w:tcPr>
          <w:p w14:paraId="0751740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5ADD551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A100185</w:t>
            </w:r>
          </w:p>
        </w:tc>
        <w:tc>
          <w:tcPr>
            <w:tcW w:w="2693" w:type="dxa"/>
            <w:tcBorders>
              <w:top w:val="nil"/>
              <w:left w:val="nil"/>
              <w:bottom w:val="nil"/>
              <w:right w:val="nil"/>
            </w:tcBorders>
            <w:shd w:val="clear" w:color="000000" w:fill="CCCCFF"/>
            <w:noWrap/>
            <w:vAlign w:val="bottom"/>
            <w:hideMark/>
          </w:tcPr>
          <w:p w14:paraId="7816025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CENTRALNI DOJAVNI SUSTAV U ZGRADI "VAGA"</w:t>
            </w:r>
          </w:p>
        </w:tc>
        <w:tc>
          <w:tcPr>
            <w:tcW w:w="1460" w:type="dxa"/>
            <w:tcBorders>
              <w:top w:val="nil"/>
              <w:left w:val="nil"/>
              <w:bottom w:val="nil"/>
              <w:right w:val="nil"/>
            </w:tcBorders>
            <w:shd w:val="clear" w:color="000000" w:fill="CCCCFF"/>
            <w:noWrap/>
            <w:vAlign w:val="bottom"/>
            <w:hideMark/>
          </w:tcPr>
          <w:p w14:paraId="7F6472C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995,00</w:t>
            </w:r>
          </w:p>
        </w:tc>
        <w:tc>
          <w:tcPr>
            <w:tcW w:w="1650" w:type="dxa"/>
            <w:tcBorders>
              <w:top w:val="nil"/>
              <w:left w:val="nil"/>
              <w:bottom w:val="nil"/>
              <w:right w:val="nil"/>
            </w:tcBorders>
            <w:shd w:val="clear" w:color="000000" w:fill="CCCCFF"/>
            <w:noWrap/>
            <w:vAlign w:val="bottom"/>
            <w:hideMark/>
          </w:tcPr>
          <w:p w14:paraId="4B9559D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995,40</w:t>
            </w:r>
          </w:p>
        </w:tc>
        <w:tc>
          <w:tcPr>
            <w:tcW w:w="983" w:type="dxa"/>
            <w:tcBorders>
              <w:top w:val="nil"/>
              <w:left w:val="nil"/>
              <w:bottom w:val="nil"/>
              <w:right w:val="nil"/>
            </w:tcBorders>
            <w:shd w:val="clear" w:color="000000" w:fill="CCCCFF"/>
            <w:noWrap/>
            <w:vAlign w:val="bottom"/>
            <w:hideMark/>
          </w:tcPr>
          <w:p w14:paraId="3BA3B96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100,04</w:t>
            </w:r>
          </w:p>
        </w:tc>
      </w:tr>
      <w:tr w:rsidR="007019DE" w:rsidRPr="007019DE" w14:paraId="56FEBED9" w14:textId="77777777" w:rsidTr="007019DE">
        <w:trPr>
          <w:trHeight w:val="255"/>
        </w:trPr>
        <w:tc>
          <w:tcPr>
            <w:tcW w:w="1418" w:type="dxa"/>
            <w:tcBorders>
              <w:top w:val="nil"/>
              <w:left w:val="nil"/>
              <w:bottom w:val="nil"/>
              <w:right w:val="nil"/>
            </w:tcBorders>
            <w:shd w:val="clear" w:color="auto" w:fill="auto"/>
            <w:noWrap/>
            <w:vAlign w:val="bottom"/>
            <w:hideMark/>
          </w:tcPr>
          <w:p w14:paraId="6D72101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BE0B8B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071B4DA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D7FAFB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995,00</w:t>
            </w:r>
          </w:p>
        </w:tc>
        <w:tc>
          <w:tcPr>
            <w:tcW w:w="1650" w:type="dxa"/>
            <w:tcBorders>
              <w:top w:val="nil"/>
              <w:left w:val="nil"/>
              <w:bottom w:val="nil"/>
              <w:right w:val="nil"/>
            </w:tcBorders>
            <w:shd w:val="clear" w:color="auto" w:fill="auto"/>
            <w:noWrap/>
            <w:vAlign w:val="bottom"/>
            <w:hideMark/>
          </w:tcPr>
          <w:p w14:paraId="6685502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995,40</w:t>
            </w:r>
          </w:p>
        </w:tc>
        <w:tc>
          <w:tcPr>
            <w:tcW w:w="983" w:type="dxa"/>
            <w:tcBorders>
              <w:top w:val="nil"/>
              <w:left w:val="nil"/>
              <w:bottom w:val="nil"/>
              <w:right w:val="nil"/>
            </w:tcBorders>
            <w:shd w:val="clear" w:color="auto" w:fill="auto"/>
            <w:noWrap/>
            <w:vAlign w:val="bottom"/>
            <w:hideMark/>
          </w:tcPr>
          <w:p w14:paraId="2360E35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100,04</w:t>
            </w:r>
          </w:p>
        </w:tc>
      </w:tr>
      <w:tr w:rsidR="007019DE" w:rsidRPr="007019DE" w14:paraId="5BC3EBB7" w14:textId="77777777" w:rsidTr="007019DE">
        <w:trPr>
          <w:trHeight w:val="255"/>
        </w:trPr>
        <w:tc>
          <w:tcPr>
            <w:tcW w:w="1418" w:type="dxa"/>
            <w:tcBorders>
              <w:top w:val="nil"/>
              <w:left w:val="nil"/>
              <w:bottom w:val="nil"/>
              <w:right w:val="nil"/>
            </w:tcBorders>
            <w:shd w:val="clear" w:color="000000" w:fill="CCCCFF"/>
            <w:noWrap/>
            <w:vAlign w:val="bottom"/>
            <w:hideMark/>
          </w:tcPr>
          <w:p w14:paraId="05EC6BC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59EFFFD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A100258</w:t>
            </w:r>
          </w:p>
        </w:tc>
        <w:tc>
          <w:tcPr>
            <w:tcW w:w="2693" w:type="dxa"/>
            <w:tcBorders>
              <w:top w:val="nil"/>
              <w:left w:val="nil"/>
              <w:bottom w:val="nil"/>
              <w:right w:val="nil"/>
            </w:tcBorders>
            <w:shd w:val="clear" w:color="000000" w:fill="CCCCFF"/>
            <w:noWrap/>
            <w:vAlign w:val="bottom"/>
            <w:hideMark/>
          </w:tcPr>
          <w:p w14:paraId="6737DF8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ČLANARINE</w:t>
            </w:r>
          </w:p>
        </w:tc>
        <w:tc>
          <w:tcPr>
            <w:tcW w:w="1460" w:type="dxa"/>
            <w:tcBorders>
              <w:top w:val="nil"/>
              <w:left w:val="nil"/>
              <w:bottom w:val="nil"/>
              <w:right w:val="nil"/>
            </w:tcBorders>
            <w:shd w:val="clear" w:color="000000" w:fill="CCCCFF"/>
            <w:noWrap/>
            <w:vAlign w:val="bottom"/>
            <w:hideMark/>
          </w:tcPr>
          <w:p w14:paraId="6587563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4.345,00</w:t>
            </w:r>
          </w:p>
        </w:tc>
        <w:tc>
          <w:tcPr>
            <w:tcW w:w="1650" w:type="dxa"/>
            <w:tcBorders>
              <w:top w:val="nil"/>
              <w:left w:val="nil"/>
              <w:bottom w:val="nil"/>
              <w:right w:val="nil"/>
            </w:tcBorders>
            <w:shd w:val="clear" w:color="000000" w:fill="CCCCFF"/>
            <w:noWrap/>
            <w:vAlign w:val="bottom"/>
            <w:hideMark/>
          </w:tcPr>
          <w:p w14:paraId="14039F2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4.259,16</w:t>
            </w:r>
          </w:p>
        </w:tc>
        <w:tc>
          <w:tcPr>
            <w:tcW w:w="983" w:type="dxa"/>
            <w:tcBorders>
              <w:top w:val="nil"/>
              <w:left w:val="nil"/>
              <w:bottom w:val="nil"/>
              <w:right w:val="nil"/>
            </w:tcBorders>
            <w:shd w:val="clear" w:color="000000" w:fill="CCCCFF"/>
            <w:noWrap/>
            <w:vAlign w:val="bottom"/>
            <w:hideMark/>
          </w:tcPr>
          <w:p w14:paraId="69FE4C5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98,02</w:t>
            </w:r>
          </w:p>
        </w:tc>
      </w:tr>
      <w:tr w:rsidR="007019DE" w:rsidRPr="007019DE" w14:paraId="631531D8" w14:textId="77777777" w:rsidTr="007019DE">
        <w:trPr>
          <w:trHeight w:val="255"/>
        </w:trPr>
        <w:tc>
          <w:tcPr>
            <w:tcW w:w="1418" w:type="dxa"/>
            <w:tcBorders>
              <w:top w:val="nil"/>
              <w:left w:val="nil"/>
              <w:bottom w:val="nil"/>
              <w:right w:val="nil"/>
            </w:tcBorders>
            <w:shd w:val="clear" w:color="auto" w:fill="auto"/>
            <w:noWrap/>
            <w:vAlign w:val="bottom"/>
            <w:hideMark/>
          </w:tcPr>
          <w:p w14:paraId="0636AF3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AEC7B6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5D467DD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455E10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4.345,00</w:t>
            </w:r>
          </w:p>
        </w:tc>
        <w:tc>
          <w:tcPr>
            <w:tcW w:w="1650" w:type="dxa"/>
            <w:tcBorders>
              <w:top w:val="nil"/>
              <w:left w:val="nil"/>
              <w:bottom w:val="nil"/>
              <w:right w:val="nil"/>
            </w:tcBorders>
            <w:shd w:val="clear" w:color="auto" w:fill="auto"/>
            <w:noWrap/>
            <w:vAlign w:val="bottom"/>
            <w:hideMark/>
          </w:tcPr>
          <w:p w14:paraId="1DA7313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4.259,16</w:t>
            </w:r>
          </w:p>
        </w:tc>
        <w:tc>
          <w:tcPr>
            <w:tcW w:w="983" w:type="dxa"/>
            <w:tcBorders>
              <w:top w:val="nil"/>
              <w:left w:val="nil"/>
              <w:bottom w:val="nil"/>
              <w:right w:val="nil"/>
            </w:tcBorders>
            <w:shd w:val="clear" w:color="auto" w:fill="auto"/>
            <w:noWrap/>
            <w:vAlign w:val="bottom"/>
            <w:hideMark/>
          </w:tcPr>
          <w:p w14:paraId="32182376"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98,02</w:t>
            </w:r>
          </w:p>
        </w:tc>
      </w:tr>
      <w:tr w:rsidR="007019DE" w:rsidRPr="007019DE" w14:paraId="7F101F42" w14:textId="77777777" w:rsidTr="007019DE">
        <w:trPr>
          <w:trHeight w:val="255"/>
        </w:trPr>
        <w:tc>
          <w:tcPr>
            <w:tcW w:w="1418" w:type="dxa"/>
            <w:tcBorders>
              <w:top w:val="nil"/>
              <w:left w:val="nil"/>
              <w:bottom w:val="nil"/>
              <w:right w:val="nil"/>
            </w:tcBorders>
            <w:shd w:val="clear" w:color="000000" w:fill="CCCCFF"/>
            <w:noWrap/>
            <w:vAlign w:val="bottom"/>
            <w:hideMark/>
          </w:tcPr>
          <w:p w14:paraId="3F260C5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31B4AD3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A100379</w:t>
            </w:r>
          </w:p>
        </w:tc>
        <w:tc>
          <w:tcPr>
            <w:tcW w:w="2693" w:type="dxa"/>
            <w:tcBorders>
              <w:top w:val="nil"/>
              <w:left w:val="nil"/>
              <w:bottom w:val="nil"/>
              <w:right w:val="nil"/>
            </w:tcBorders>
            <w:shd w:val="clear" w:color="000000" w:fill="CCCCFF"/>
            <w:noWrap/>
            <w:vAlign w:val="bottom"/>
            <w:hideMark/>
          </w:tcPr>
          <w:p w14:paraId="7B65EC9F"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ULAGANJE U POBOLJŠANJE ZDRAVSTVENE ZAŠTITE GRAĐANA GRADA METKOVIĆA</w:t>
            </w:r>
          </w:p>
        </w:tc>
        <w:tc>
          <w:tcPr>
            <w:tcW w:w="1460" w:type="dxa"/>
            <w:tcBorders>
              <w:top w:val="nil"/>
              <w:left w:val="nil"/>
              <w:bottom w:val="nil"/>
              <w:right w:val="nil"/>
            </w:tcBorders>
            <w:shd w:val="clear" w:color="000000" w:fill="CCCCFF"/>
            <w:noWrap/>
            <w:vAlign w:val="bottom"/>
            <w:hideMark/>
          </w:tcPr>
          <w:p w14:paraId="1033813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102.860,00</w:t>
            </w:r>
          </w:p>
        </w:tc>
        <w:tc>
          <w:tcPr>
            <w:tcW w:w="1650" w:type="dxa"/>
            <w:tcBorders>
              <w:top w:val="nil"/>
              <w:left w:val="nil"/>
              <w:bottom w:val="nil"/>
              <w:right w:val="nil"/>
            </w:tcBorders>
            <w:shd w:val="clear" w:color="000000" w:fill="CCCCFF"/>
            <w:noWrap/>
            <w:vAlign w:val="bottom"/>
            <w:hideMark/>
          </w:tcPr>
          <w:p w14:paraId="22F0820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101.915,70</w:t>
            </w:r>
          </w:p>
        </w:tc>
        <w:tc>
          <w:tcPr>
            <w:tcW w:w="983" w:type="dxa"/>
            <w:tcBorders>
              <w:top w:val="nil"/>
              <w:left w:val="nil"/>
              <w:bottom w:val="nil"/>
              <w:right w:val="nil"/>
            </w:tcBorders>
            <w:shd w:val="clear" w:color="000000" w:fill="CCCCFF"/>
            <w:noWrap/>
            <w:vAlign w:val="bottom"/>
            <w:hideMark/>
          </w:tcPr>
          <w:p w14:paraId="7FB93416"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99,08</w:t>
            </w:r>
          </w:p>
        </w:tc>
      </w:tr>
      <w:tr w:rsidR="007019DE" w:rsidRPr="007019DE" w14:paraId="5FC7EA05" w14:textId="77777777" w:rsidTr="007019DE">
        <w:trPr>
          <w:trHeight w:val="255"/>
        </w:trPr>
        <w:tc>
          <w:tcPr>
            <w:tcW w:w="1418" w:type="dxa"/>
            <w:tcBorders>
              <w:top w:val="nil"/>
              <w:left w:val="nil"/>
              <w:bottom w:val="nil"/>
              <w:right w:val="nil"/>
            </w:tcBorders>
            <w:shd w:val="clear" w:color="auto" w:fill="auto"/>
            <w:noWrap/>
            <w:vAlign w:val="bottom"/>
            <w:hideMark/>
          </w:tcPr>
          <w:p w14:paraId="288C1D2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246B2C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0D45B88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6C45E3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2.500,00</w:t>
            </w:r>
          </w:p>
        </w:tc>
        <w:tc>
          <w:tcPr>
            <w:tcW w:w="1650" w:type="dxa"/>
            <w:tcBorders>
              <w:top w:val="nil"/>
              <w:left w:val="nil"/>
              <w:bottom w:val="nil"/>
              <w:right w:val="nil"/>
            </w:tcBorders>
            <w:shd w:val="clear" w:color="auto" w:fill="auto"/>
            <w:noWrap/>
            <w:vAlign w:val="bottom"/>
            <w:hideMark/>
          </w:tcPr>
          <w:p w14:paraId="765F620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2.375,00</w:t>
            </w:r>
          </w:p>
        </w:tc>
        <w:tc>
          <w:tcPr>
            <w:tcW w:w="983" w:type="dxa"/>
            <w:tcBorders>
              <w:top w:val="nil"/>
              <w:left w:val="nil"/>
              <w:bottom w:val="nil"/>
              <w:right w:val="nil"/>
            </w:tcBorders>
            <w:shd w:val="clear" w:color="auto" w:fill="auto"/>
            <w:noWrap/>
            <w:vAlign w:val="bottom"/>
            <w:hideMark/>
          </w:tcPr>
          <w:p w14:paraId="443FD47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95,00</w:t>
            </w:r>
          </w:p>
        </w:tc>
      </w:tr>
      <w:tr w:rsidR="007019DE" w:rsidRPr="007019DE" w14:paraId="419CAAC3" w14:textId="77777777" w:rsidTr="007019DE">
        <w:trPr>
          <w:trHeight w:val="255"/>
        </w:trPr>
        <w:tc>
          <w:tcPr>
            <w:tcW w:w="1418" w:type="dxa"/>
            <w:tcBorders>
              <w:top w:val="nil"/>
              <w:left w:val="nil"/>
              <w:bottom w:val="nil"/>
              <w:right w:val="nil"/>
            </w:tcBorders>
            <w:shd w:val="clear" w:color="auto" w:fill="auto"/>
            <w:noWrap/>
            <w:vAlign w:val="bottom"/>
            <w:hideMark/>
          </w:tcPr>
          <w:p w14:paraId="1369B28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58F20642"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5.9.</w:t>
            </w:r>
          </w:p>
        </w:tc>
        <w:tc>
          <w:tcPr>
            <w:tcW w:w="2693" w:type="dxa"/>
            <w:tcBorders>
              <w:top w:val="nil"/>
              <w:left w:val="nil"/>
              <w:bottom w:val="nil"/>
              <w:right w:val="nil"/>
            </w:tcBorders>
            <w:shd w:val="clear" w:color="auto" w:fill="auto"/>
            <w:noWrap/>
            <w:vAlign w:val="bottom"/>
            <w:hideMark/>
          </w:tcPr>
          <w:p w14:paraId="57E6F46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Fond </w:t>
            </w:r>
            <w:proofErr w:type="spellStart"/>
            <w:r w:rsidRPr="007019DE">
              <w:rPr>
                <w:rFonts w:ascii="Times New Roman" w:eastAsia="Times New Roman" w:hAnsi="Times New Roman" w:cs="Times New Roman"/>
                <w:b/>
                <w:bCs/>
                <w:color w:val="000000"/>
                <w:sz w:val="20"/>
                <w:szCs w:val="20"/>
                <w:lang w:eastAsia="hr-HR"/>
              </w:rPr>
              <w:t>fiskal</w:t>
            </w:r>
            <w:proofErr w:type="spellEnd"/>
            <w:r w:rsidRPr="007019D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523C13B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100.360,00</w:t>
            </w:r>
          </w:p>
        </w:tc>
        <w:tc>
          <w:tcPr>
            <w:tcW w:w="1650" w:type="dxa"/>
            <w:tcBorders>
              <w:top w:val="nil"/>
              <w:left w:val="nil"/>
              <w:bottom w:val="nil"/>
              <w:right w:val="nil"/>
            </w:tcBorders>
            <w:shd w:val="clear" w:color="auto" w:fill="auto"/>
            <w:noWrap/>
            <w:vAlign w:val="bottom"/>
            <w:hideMark/>
          </w:tcPr>
          <w:p w14:paraId="65CD926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99.540,70</w:t>
            </w:r>
          </w:p>
        </w:tc>
        <w:tc>
          <w:tcPr>
            <w:tcW w:w="983" w:type="dxa"/>
            <w:tcBorders>
              <w:top w:val="nil"/>
              <w:left w:val="nil"/>
              <w:bottom w:val="nil"/>
              <w:right w:val="nil"/>
            </w:tcBorders>
            <w:shd w:val="clear" w:color="auto" w:fill="auto"/>
            <w:noWrap/>
            <w:vAlign w:val="bottom"/>
            <w:hideMark/>
          </w:tcPr>
          <w:p w14:paraId="1A762601"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99,18</w:t>
            </w:r>
          </w:p>
        </w:tc>
      </w:tr>
      <w:tr w:rsidR="007019DE" w:rsidRPr="007019DE" w14:paraId="3A0576D3" w14:textId="77777777" w:rsidTr="007019DE">
        <w:trPr>
          <w:trHeight w:val="255"/>
        </w:trPr>
        <w:tc>
          <w:tcPr>
            <w:tcW w:w="1418" w:type="dxa"/>
            <w:tcBorders>
              <w:top w:val="nil"/>
              <w:left w:val="nil"/>
              <w:bottom w:val="nil"/>
              <w:right w:val="nil"/>
            </w:tcBorders>
            <w:shd w:val="clear" w:color="000000" w:fill="CCCCFF"/>
            <w:noWrap/>
            <w:vAlign w:val="bottom"/>
            <w:hideMark/>
          </w:tcPr>
          <w:p w14:paraId="324FCFB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3AE1316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A100421</w:t>
            </w:r>
          </w:p>
        </w:tc>
        <w:tc>
          <w:tcPr>
            <w:tcW w:w="2693" w:type="dxa"/>
            <w:tcBorders>
              <w:top w:val="nil"/>
              <w:left w:val="nil"/>
              <w:bottom w:val="nil"/>
              <w:right w:val="nil"/>
            </w:tcBorders>
            <w:shd w:val="clear" w:color="000000" w:fill="CCCCFF"/>
            <w:noWrap/>
            <w:vAlign w:val="bottom"/>
            <w:hideMark/>
          </w:tcPr>
          <w:p w14:paraId="6C31B2B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Održavanje poslovnih aplikacija GRAD i PRORAČUNSKI KORISNICI</w:t>
            </w:r>
          </w:p>
        </w:tc>
        <w:tc>
          <w:tcPr>
            <w:tcW w:w="1460" w:type="dxa"/>
            <w:tcBorders>
              <w:top w:val="nil"/>
              <w:left w:val="nil"/>
              <w:bottom w:val="nil"/>
              <w:right w:val="nil"/>
            </w:tcBorders>
            <w:shd w:val="clear" w:color="000000" w:fill="CCCCFF"/>
            <w:noWrap/>
            <w:vAlign w:val="bottom"/>
            <w:hideMark/>
          </w:tcPr>
          <w:p w14:paraId="49A1A59E"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29.000,00</w:t>
            </w:r>
          </w:p>
        </w:tc>
        <w:tc>
          <w:tcPr>
            <w:tcW w:w="1650" w:type="dxa"/>
            <w:tcBorders>
              <w:top w:val="nil"/>
              <w:left w:val="nil"/>
              <w:bottom w:val="nil"/>
              <w:right w:val="nil"/>
            </w:tcBorders>
            <w:shd w:val="clear" w:color="000000" w:fill="CCCCFF"/>
            <w:noWrap/>
            <w:vAlign w:val="bottom"/>
            <w:hideMark/>
          </w:tcPr>
          <w:p w14:paraId="595B6C8C"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25.929,28</w:t>
            </w:r>
          </w:p>
        </w:tc>
        <w:tc>
          <w:tcPr>
            <w:tcW w:w="983" w:type="dxa"/>
            <w:tcBorders>
              <w:top w:val="nil"/>
              <w:left w:val="nil"/>
              <w:bottom w:val="nil"/>
              <w:right w:val="nil"/>
            </w:tcBorders>
            <w:shd w:val="clear" w:color="000000" w:fill="CCCCFF"/>
            <w:noWrap/>
            <w:vAlign w:val="bottom"/>
            <w:hideMark/>
          </w:tcPr>
          <w:p w14:paraId="2360220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89,41</w:t>
            </w:r>
          </w:p>
        </w:tc>
      </w:tr>
      <w:tr w:rsidR="007019DE" w:rsidRPr="007019DE" w14:paraId="393B7FAB" w14:textId="77777777" w:rsidTr="007019DE">
        <w:trPr>
          <w:trHeight w:val="255"/>
        </w:trPr>
        <w:tc>
          <w:tcPr>
            <w:tcW w:w="1418" w:type="dxa"/>
            <w:tcBorders>
              <w:top w:val="nil"/>
              <w:left w:val="nil"/>
              <w:bottom w:val="nil"/>
              <w:right w:val="nil"/>
            </w:tcBorders>
            <w:shd w:val="clear" w:color="auto" w:fill="auto"/>
            <w:noWrap/>
            <w:vAlign w:val="bottom"/>
            <w:hideMark/>
          </w:tcPr>
          <w:p w14:paraId="7EAC5D2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357EC5F0"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5B7C4C2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A821DF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29.000,00</w:t>
            </w:r>
          </w:p>
        </w:tc>
        <w:tc>
          <w:tcPr>
            <w:tcW w:w="1650" w:type="dxa"/>
            <w:tcBorders>
              <w:top w:val="nil"/>
              <w:left w:val="nil"/>
              <w:bottom w:val="nil"/>
              <w:right w:val="nil"/>
            </w:tcBorders>
            <w:shd w:val="clear" w:color="auto" w:fill="auto"/>
            <w:noWrap/>
            <w:vAlign w:val="bottom"/>
            <w:hideMark/>
          </w:tcPr>
          <w:p w14:paraId="7CC4E74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25.929,28</w:t>
            </w:r>
          </w:p>
        </w:tc>
        <w:tc>
          <w:tcPr>
            <w:tcW w:w="983" w:type="dxa"/>
            <w:tcBorders>
              <w:top w:val="nil"/>
              <w:left w:val="nil"/>
              <w:bottom w:val="nil"/>
              <w:right w:val="nil"/>
            </w:tcBorders>
            <w:shd w:val="clear" w:color="auto" w:fill="auto"/>
            <w:noWrap/>
            <w:vAlign w:val="bottom"/>
            <w:hideMark/>
          </w:tcPr>
          <w:p w14:paraId="28EA228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89,41</w:t>
            </w:r>
          </w:p>
        </w:tc>
      </w:tr>
      <w:tr w:rsidR="007019DE" w:rsidRPr="007019DE" w14:paraId="33BF52B9" w14:textId="77777777" w:rsidTr="007019DE">
        <w:trPr>
          <w:trHeight w:val="255"/>
        </w:trPr>
        <w:tc>
          <w:tcPr>
            <w:tcW w:w="1418" w:type="dxa"/>
            <w:tcBorders>
              <w:top w:val="nil"/>
              <w:left w:val="nil"/>
              <w:bottom w:val="nil"/>
              <w:right w:val="nil"/>
            </w:tcBorders>
            <w:shd w:val="clear" w:color="000000" w:fill="CCCCFF"/>
            <w:noWrap/>
            <w:vAlign w:val="bottom"/>
            <w:hideMark/>
          </w:tcPr>
          <w:p w14:paraId="3A9D88C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48961DD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A100482</w:t>
            </w:r>
          </w:p>
        </w:tc>
        <w:tc>
          <w:tcPr>
            <w:tcW w:w="2693" w:type="dxa"/>
            <w:tcBorders>
              <w:top w:val="nil"/>
              <w:left w:val="nil"/>
              <w:bottom w:val="nil"/>
              <w:right w:val="nil"/>
            </w:tcBorders>
            <w:shd w:val="clear" w:color="000000" w:fill="CCCCFF"/>
            <w:noWrap/>
            <w:vAlign w:val="bottom"/>
            <w:hideMark/>
          </w:tcPr>
          <w:p w14:paraId="4203236F"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ODRŽAVANJE MREŽNOG SUSTAVA U UPRAVNOJ ZGRADI</w:t>
            </w:r>
          </w:p>
        </w:tc>
        <w:tc>
          <w:tcPr>
            <w:tcW w:w="1460" w:type="dxa"/>
            <w:tcBorders>
              <w:top w:val="nil"/>
              <w:left w:val="nil"/>
              <w:bottom w:val="nil"/>
              <w:right w:val="nil"/>
            </w:tcBorders>
            <w:shd w:val="clear" w:color="000000" w:fill="CCCCFF"/>
            <w:noWrap/>
            <w:vAlign w:val="bottom"/>
            <w:hideMark/>
          </w:tcPr>
          <w:p w14:paraId="0D7335D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17E61F4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724A9EE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249CA949" w14:textId="77777777" w:rsidTr="007019DE">
        <w:trPr>
          <w:trHeight w:val="255"/>
        </w:trPr>
        <w:tc>
          <w:tcPr>
            <w:tcW w:w="1418" w:type="dxa"/>
            <w:tcBorders>
              <w:top w:val="nil"/>
              <w:left w:val="nil"/>
              <w:bottom w:val="nil"/>
              <w:right w:val="nil"/>
            </w:tcBorders>
            <w:shd w:val="clear" w:color="auto" w:fill="auto"/>
            <w:noWrap/>
            <w:vAlign w:val="bottom"/>
            <w:hideMark/>
          </w:tcPr>
          <w:p w14:paraId="4DD5434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0982938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5.9.</w:t>
            </w:r>
          </w:p>
        </w:tc>
        <w:tc>
          <w:tcPr>
            <w:tcW w:w="2693" w:type="dxa"/>
            <w:tcBorders>
              <w:top w:val="nil"/>
              <w:left w:val="nil"/>
              <w:bottom w:val="nil"/>
              <w:right w:val="nil"/>
            </w:tcBorders>
            <w:shd w:val="clear" w:color="auto" w:fill="auto"/>
            <w:noWrap/>
            <w:vAlign w:val="bottom"/>
            <w:hideMark/>
          </w:tcPr>
          <w:p w14:paraId="71622CE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Fond </w:t>
            </w:r>
            <w:proofErr w:type="spellStart"/>
            <w:r w:rsidRPr="007019DE">
              <w:rPr>
                <w:rFonts w:ascii="Times New Roman" w:eastAsia="Times New Roman" w:hAnsi="Times New Roman" w:cs="Times New Roman"/>
                <w:b/>
                <w:bCs/>
                <w:color w:val="000000"/>
                <w:sz w:val="20"/>
                <w:szCs w:val="20"/>
                <w:lang w:eastAsia="hr-HR"/>
              </w:rPr>
              <w:t>fiskal</w:t>
            </w:r>
            <w:proofErr w:type="spellEnd"/>
            <w:r w:rsidRPr="007019D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5E61A71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6353B28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CF6014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67B074D5" w14:textId="77777777" w:rsidTr="007019DE">
        <w:trPr>
          <w:trHeight w:val="255"/>
        </w:trPr>
        <w:tc>
          <w:tcPr>
            <w:tcW w:w="1418" w:type="dxa"/>
            <w:tcBorders>
              <w:top w:val="nil"/>
              <w:left w:val="nil"/>
              <w:bottom w:val="nil"/>
              <w:right w:val="nil"/>
            </w:tcBorders>
            <w:shd w:val="clear" w:color="000000" w:fill="CCCCFF"/>
            <w:noWrap/>
            <w:vAlign w:val="bottom"/>
            <w:hideMark/>
          </w:tcPr>
          <w:p w14:paraId="291725D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8139E8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A100483</w:t>
            </w:r>
          </w:p>
        </w:tc>
        <w:tc>
          <w:tcPr>
            <w:tcW w:w="2693" w:type="dxa"/>
            <w:tcBorders>
              <w:top w:val="nil"/>
              <w:left w:val="nil"/>
              <w:bottom w:val="nil"/>
              <w:right w:val="nil"/>
            </w:tcBorders>
            <w:shd w:val="clear" w:color="000000" w:fill="CCCCFF"/>
            <w:noWrap/>
            <w:vAlign w:val="bottom"/>
            <w:hideMark/>
          </w:tcPr>
          <w:p w14:paraId="23B51FFF"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ODRŽAVANJE GIS-a</w:t>
            </w:r>
          </w:p>
        </w:tc>
        <w:tc>
          <w:tcPr>
            <w:tcW w:w="1460" w:type="dxa"/>
            <w:tcBorders>
              <w:top w:val="nil"/>
              <w:left w:val="nil"/>
              <w:bottom w:val="nil"/>
              <w:right w:val="nil"/>
            </w:tcBorders>
            <w:shd w:val="clear" w:color="000000" w:fill="CCCCFF"/>
            <w:noWrap/>
            <w:vAlign w:val="bottom"/>
            <w:hideMark/>
          </w:tcPr>
          <w:p w14:paraId="76993EC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9.560,00</w:t>
            </w:r>
          </w:p>
        </w:tc>
        <w:tc>
          <w:tcPr>
            <w:tcW w:w="1650" w:type="dxa"/>
            <w:tcBorders>
              <w:top w:val="nil"/>
              <w:left w:val="nil"/>
              <w:bottom w:val="nil"/>
              <w:right w:val="nil"/>
            </w:tcBorders>
            <w:shd w:val="clear" w:color="000000" w:fill="CCCCFF"/>
            <w:noWrap/>
            <w:vAlign w:val="bottom"/>
            <w:hideMark/>
          </w:tcPr>
          <w:p w14:paraId="700AE4A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9.000,00</w:t>
            </w:r>
          </w:p>
        </w:tc>
        <w:tc>
          <w:tcPr>
            <w:tcW w:w="983" w:type="dxa"/>
            <w:tcBorders>
              <w:top w:val="nil"/>
              <w:left w:val="nil"/>
              <w:bottom w:val="nil"/>
              <w:right w:val="nil"/>
            </w:tcBorders>
            <w:shd w:val="clear" w:color="000000" w:fill="CCCCFF"/>
            <w:noWrap/>
            <w:vAlign w:val="bottom"/>
            <w:hideMark/>
          </w:tcPr>
          <w:p w14:paraId="6CF3FFF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94,14</w:t>
            </w:r>
          </w:p>
        </w:tc>
      </w:tr>
      <w:tr w:rsidR="007019DE" w:rsidRPr="007019DE" w14:paraId="12F74798" w14:textId="77777777" w:rsidTr="007019DE">
        <w:trPr>
          <w:trHeight w:val="255"/>
        </w:trPr>
        <w:tc>
          <w:tcPr>
            <w:tcW w:w="1418" w:type="dxa"/>
            <w:tcBorders>
              <w:top w:val="nil"/>
              <w:left w:val="nil"/>
              <w:bottom w:val="nil"/>
              <w:right w:val="nil"/>
            </w:tcBorders>
            <w:shd w:val="clear" w:color="auto" w:fill="auto"/>
            <w:noWrap/>
            <w:vAlign w:val="bottom"/>
            <w:hideMark/>
          </w:tcPr>
          <w:p w14:paraId="777F0D2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0299CF0"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37768D8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A1FAAC3"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9.560,00</w:t>
            </w:r>
          </w:p>
        </w:tc>
        <w:tc>
          <w:tcPr>
            <w:tcW w:w="1650" w:type="dxa"/>
            <w:tcBorders>
              <w:top w:val="nil"/>
              <w:left w:val="nil"/>
              <w:bottom w:val="nil"/>
              <w:right w:val="nil"/>
            </w:tcBorders>
            <w:shd w:val="clear" w:color="auto" w:fill="auto"/>
            <w:noWrap/>
            <w:vAlign w:val="bottom"/>
            <w:hideMark/>
          </w:tcPr>
          <w:p w14:paraId="0BE6E25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9.000,00</w:t>
            </w:r>
          </w:p>
        </w:tc>
        <w:tc>
          <w:tcPr>
            <w:tcW w:w="983" w:type="dxa"/>
            <w:tcBorders>
              <w:top w:val="nil"/>
              <w:left w:val="nil"/>
              <w:bottom w:val="nil"/>
              <w:right w:val="nil"/>
            </w:tcBorders>
            <w:shd w:val="clear" w:color="auto" w:fill="auto"/>
            <w:noWrap/>
            <w:vAlign w:val="bottom"/>
            <w:hideMark/>
          </w:tcPr>
          <w:p w14:paraId="3385115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94,14</w:t>
            </w:r>
          </w:p>
        </w:tc>
      </w:tr>
      <w:tr w:rsidR="007019DE" w:rsidRPr="007019DE" w14:paraId="6E58DC29" w14:textId="77777777" w:rsidTr="007019DE">
        <w:trPr>
          <w:trHeight w:val="255"/>
        </w:trPr>
        <w:tc>
          <w:tcPr>
            <w:tcW w:w="1418" w:type="dxa"/>
            <w:tcBorders>
              <w:top w:val="nil"/>
              <w:left w:val="nil"/>
              <w:bottom w:val="nil"/>
              <w:right w:val="nil"/>
            </w:tcBorders>
            <w:shd w:val="clear" w:color="000000" w:fill="CCCCFF"/>
            <w:noWrap/>
            <w:vAlign w:val="bottom"/>
            <w:hideMark/>
          </w:tcPr>
          <w:p w14:paraId="338257E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2A730FE9"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K100099</w:t>
            </w:r>
          </w:p>
        </w:tc>
        <w:tc>
          <w:tcPr>
            <w:tcW w:w="2693" w:type="dxa"/>
            <w:tcBorders>
              <w:top w:val="nil"/>
              <w:left w:val="nil"/>
              <w:bottom w:val="nil"/>
              <w:right w:val="nil"/>
            </w:tcBorders>
            <w:shd w:val="clear" w:color="000000" w:fill="CCCCFF"/>
            <w:noWrap/>
            <w:vAlign w:val="bottom"/>
            <w:hideMark/>
          </w:tcPr>
          <w:p w14:paraId="1B363311"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LEGALIZACIJA NEKRETNINA U VLASNIŠTVU GRADA METKOVIĆA</w:t>
            </w:r>
          </w:p>
        </w:tc>
        <w:tc>
          <w:tcPr>
            <w:tcW w:w="1460" w:type="dxa"/>
            <w:tcBorders>
              <w:top w:val="nil"/>
              <w:left w:val="nil"/>
              <w:bottom w:val="nil"/>
              <w:right w:val="nil"/>
            </w:tcBorders>
            <w:shd w:val="clear" w:color="000000" w:fill="CCCCFF"/>
            <w:noWrap/>
            <w:vAlign w:val="bottom"/>
            <w:hideMark/>
          </w:tcPr>
          <w:p w14:paraId="0951C95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21A641B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232B51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78C10AE7" w14:textId="77777777" w:rsidTr="007019DE">
        <w:trPr>
          <w:trHeight w:val="255"/>
        </w:trPr>
        <w:tc>
          <w:tcPr>
            <w:tcW w:w="1418" w:type="dxa"/>
            <w:tcBorders>
              <w:top w:val="nil"/>
              <w:left w:val="nil"/>
              <w:bottom w:val="nil"/>
              <w:right w:val="nil"/>
            </w:tcBorders>
            <w:shd w:val="clear" w:color="auto" w:fill="auto"/>
            <w:noWrap/>
            <w:vAlign w:val="bottom"/>
            <w:hideMark/>
          </w:tcPr>
          <w:p w14:paraId="6202F752"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26D7013F"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4.3.</w:t>
            </w:r>
          </w:p>
        </w:tc>
        <w:tc>
          <w:tcPr>
            <w:tcW w:w="2693" w:type="dxa"/>
            <w:tcBorders>
              <w:top w:val="nil"/>
              <w:left w:val="nil"/>
              <w:bottom w:val="nil"/>
              <w:right w:val="nil"/>
            </w:tcBorders>
            <w:shd w:val="clear" w:color="auto" w:fill="auto"/>
            <w:noWrap/>
            <w:vAlign w:val="bottom"/>
            <w:hideMark/>
          </w:tcPr>
          <w:p w14:paraId="21579C6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NAKNADA ZA ZADRŽAVANJE </w:t>
            </w:r>
            <w:r w:rsidRPr="007019DE">
              <w:rPr>
                <w:rFonts w:ascii="Times New Roman" w:eastAsia="Times New Roman" w:hAnsi="Times New Roman" w:cs="Times New Roman"/>
                <w:b/>
                <w:bCs/>
                <w:color w:val="000000"/>
                <w:sz w:val="20"/>
                <w:szCs w:val="20"/>
                <w:lang w:eastAsia="hr-HR"/>
              </w:rPr>
              <w:lastRenderedPageBreak/>
              <w:t>NEZAKONITO IZGRAĐENIH GRAĐEVINA U PRO</w:t>
            </w:r>
          </w:p>
        </w:tc>
        <w:tc>
          <w:tcPr>
            <w:tcW w:w="1460" w:type="dxa"/>
            <w:tcBorders>
              <w:top w:val="nil"/>
              <w:left w:val="nil"/>
              <w:bottom w:val="nil"/>
              <w:right w:val="nil"/>
            </w:tcBorders>
            <w:shd w:val="clear" w:color="auto" w:fill="auto"/>
            <w:noWrap/>
            <w:vAlign w:val="bottom"/>
            <w:hideMark/>
          </w:tcPr>
          <w:p w14:paraId="39184FC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lastRenderedPageBreak/>
              <w:t>100,00</w:t>
            </w:r>
          </w:p>
        </w:tc>
        <w:tc>
          <w:tcPr>
            <w:tcW w:w="1650" w:type="dxa"/>
            <w:tcBorders>
              <w:top w:val="nil"/>
              <w:left w:val="nil"/>
              <w:bottom w:val="nil"/>
              <w:right w:val="nil"/>
            </w:tcBorders>
            <w:shd w:val="clear" w:color="auto" w:fill="auto"/>
            <w:noWrap/>
            <w:vAlign w:val="bottom"/>
            <w:hideMark/>
          </w:tcPr>
          <w:p w14:paraId="74B91A6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C37839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4991A233" w14:textId="77777777" w:rsidTr="007019DE">
        <w:trPr>
          <w:trHeight w:val="255"/>
        </w:trPr>
        <w:tc>
          <w:tcPr>
            <w:tcW w:w="1418" w:type="dxa"/>
            <w:tcBorders>
              <w:top w:val="nil"/>
              <w:left w:val="nil"/>
              <w:bottom w:val="nil"/>
              <w:right w:val="nil"/>
            </w:tcBorders>
            <w:shd w:val="clear" w:color="000000" w:fill="CCCCFF"/>
            <w:noWrap/>
            <w:vAlign w:val="bottom"/>
            <w:hideMark/>
          </w:tcPr>
          <w:p w14:paraId="20CC3D4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56577BE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1037</w:t>
            </w:r>
          </w:p>
        </w:tc>
        <w:tc>
          <w:tcPr>
            <w:tcW w:w="2693" w:type="dxa"/>
            <w:tcBorders>
              <w:top w:val="nil"/>
              <w:left w:val="nil"/>
              <w:bottom w:val="nil"/>
              <w:right w:val="nil"/>
            </w:tcBorders>
            <w:shd w:val="clear" w:color="000000" w:fill="CCCCFF"/>
            <w:noWrap/>
            <w:vAlign w:val="bottom"/>
            <w:hideMark/>
          </w:tcPr>
          <w:p w14:paraId="7539F03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PROGRAM ULAGANJA U GRADSKU UPRAVU</w:t>
            </w:r>
          </w:p>
        </w:tc>
        <w:tc>
          <w:tcPr>
            <w:tcW w:w="1460" w:type="dxa"/>
            <w:tcBorders>
              <w:top w:val="nil"/>
              <w:left w:val="nil"/>
              <w:bottom w:val="nil"/>
              <w:right w:val="nil"/>
            </w:tcBorders>
            <w:shd w:val="clear" w:color="000000" w:fill="CCCCFF"/>
            <w:noWrap/>
            <w:vAlign w:val="bottom"/>
            <w:hideMark/>
          </w:tcPr>
          <w:p w14:paraId="4AC23664"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6.300,00</w:t>
            </w:r>
          </w:p>
        </w:tc>
        <w:tc>
          <w:tcPr>
            <w:tcW w:w="1650" w:type="dxa"/>
            <w:tcBorders>
              <w:top w:val="nil"/>
              <w:left w:val="nil"/>
              <w:bottom w:val="nil"/>
              <w:right w:val="nil"/>
            </w:tcBorders>
            <w:shd w:val="clear" w:color="000000" w:fill="CCCCFF"/>
            <w:noWrap/>
            <w:vAlign w:val="bottom"/>
            <w:hideMark/>
          </w:tcPr>
          <w:p w14:paraId="17AD7944"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3.180,90</w:t>
            </w:r>
          </w:p>
        </w:tc>
        <w:tc>
          <w:tcPr>
            <w:tcW w:w="983" w:type="dxa"/>
            <w:tcBorders>
              <w:top w:val="nil"/>
              <w:left w:val="nil"/>
              <w:bottom w:val="nil"/>
              <w:right w:val="nil"/>
            </w:tcBorders>
            <w:shd w:val="clear" w:color="000000" w:fill="CCCCFF"/>
            <w:noWrap/>
            <w:vAlign w:val="bottom"/>
            <w:hideMark/>
          </w:tcPr>
          <w:p w14:paraId="7511DE7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50,49</w:t>
            </w:r>
          </w:p>
        </w:tc>
      </w:tr>
      <w:tr w:rsidR="007019DE" w:rsidRPr="007019DE" w14:paraId="6D59A627" w14:textId="77777777" w:rsidTr="007019DE">
        <w:trPr>
          <w:trHeight w:val="255"/>
        </w:trPr>
        <w:tc>
          <w:tcPr>
            <w:tcW w:w="1418" w:type="dxa"/>
            <w:tcBorders>
              <w:top w:val="nil"/>
              <w:left w:val="nil"/>
              <w:bottom w:val="nil"/>
              <w:right w:val="nil"/>
            </w:tcBorders>
            <w:shd w:val="clear" w:color="000000" w:fill="CCCCFF"/>
            <w:noWrap/>
            <w:vAlign w:val="bottom"/>
            <w:hideMark/>
          </w:tcPr>
          <w:p w14:paraId="7308664D"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244987C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K100016</w:t>
            </w:r>
          </w:p>
        </w:tc>
        <w:tc>
          <w:tcPr>
            <w:tcW w:w="2693" w:type="dxa"/>
            <w:tcBorders>
              <w:top w:val="nil"/>
              <w:left w:val="nil"/>
              <w:bottom w:val="nil"/>
              <w:right w:val="nil"/>
            </w:tcBorders>
            <w:shd w:val="clear" w:color="000000" w:fill="CCCCFF"/>
            <w:noWrap/>
            <w:vAlign w:val="bottom"/>
            <w:hideMark/>
          </w:tcPr>
          <w:p w14:paraId="33EA445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NABAVA RAČUNALA I RAČUNALNE OPREME ZA POTREBE GRADSKE UPRAVE</w:t>
            </w:r>
          </w:p>
        </w:tc>
        <w:tc>
          <w:tcPr>
            <w:tcW w:w="1460" w:type="dxa"/>
            <w:tcBorders>
              <w:top w:val="nil"/>
              <w:left w:val="nil"/>
              <w:bottom w:val="nil"/>
              <w:right w:val="nil"/>
            </w:tcBorders>
            <w:shd w:val="clear" w:color="000000" w:fill="CCCCFF"/>
            <w:noWrap/>
            <w:vAlign w:val="bottom"/>
            <w:hideMark/>
          </w:tcPr>
          <w:p w14:paraId="3D4CAB2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CCCCFF"/>
            <w:noWrap/>
            <w:vAlign w:val="bottom"/>
            <w:hideMark/>
          </w:tcPr>
          <w:p w14:paraId="414EC013"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1.470,90</w:t>
            </w:r>
          </w:p>
        </w:tc>
        <w:tc>
          <w:tcPr>
            <w:tcW w:w="983" w:type="dxa"/>
            <w:tcBorders>
              <w:top w:val="nil"/>
              <w:left w:val="nil"/>
              <w:bottom w:val="nil"/>
              <w:right w:val="nil"/>
            </w:tcBorders>
            <w:shd w:val="clear" w:color="000000" w:fill="CCCCFF"/>
            <w:noWrap/>
            <w:vAlign w:val="bottom"/>
            <w:hideMark/>
          </w:tcPr>
          <w:p w14:paraId="052B68A1"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36,77</w:t>
            </w:r>
          </w:p>
        </w:tc>
      </w:tr>
      <w:tr w:rsidR="007019DE" w:rsidRPr="007019DE" w14:paraId="750B9505" w14:textId="77777777" w:rsidTr="007019DE">
        <w:trPr>
          <w:trHeight w:val="255"/>
        </w:trPr>
        <w:tc>
          <w:tcPr>
            <w:tcW w:w="1418" w:type="dxa"/>
            <w:tcBorders>
              <w:top w:val="nil"/>
              <w:left w:val="nil"/>
              <w:bottom w:val="nil"/>
              <w:right w:val="nil"/>
            </w:tcBorders>
            <w:shd w:val="clear" w:color="auto" w:fill="auto"/>
            <w:noWrap/>
            <w:vAlign w:val="bottom"/>
            <w:hideMark/>
          </w:tcPr>
          <w:p w14:paraId="234812D1"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F069E1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5BEB9AB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89C425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1DA8E85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1.470,90</w:t>
            </w:r>
          </w:p>
        </w:tc>
        <w:tc>
          <w:tcPr>
            <w:tcW w:w="983" w:type="dxa"/>
            <w:tcBorders>
              <w:top w:val="nil"/>
              <w:left w:val="nil"/>
              <w:bottom w:val="nil"/>
              <w:right w:val="nil"/>
            </w:tcBorders>
            <w:shd w:val="clear" w:color="auto" w:fill="auto"/>
            <w:noWrap/>
            <w:vAlign w:val="bottom"/>
            <w:hideMark/>
          </w:tcPr>
          <w:p w14:paraId="73E6B71C"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36,77</w:t>
            </w:r>
          </w:p>
        </w:tc>
      </w:tr>
      <w:tr w:rsidR="007019DE" w:rsidRPr="007019DE" w14:paraId="120F417E" w14:textId="77777777" w:rsidTr="007019DE">
        <w:trPr>
          <w:trHeight w:val="255"/>
        </w:trPr>
        <w:tc>
          <w:tcPr>
            <w:tcW w:w="1418" w:type="dxa"/>
            <w:tcBorders>
              <w:top w:val="nil"/>
              <w:left w:val="nil"/>
              <w:bottom w:val="nil"/>
              <w:right w:val="nil"/>
            </w:tcBorders>
            <w:shd w:val="clear" w:color="000000" w:fill="CCCCFF"/>
            <w:noWrap/>
            <w:vAlign w:val="bottom"/>
            <w:hideMark/>
          </w:tcPr>
          <w:p w14:paraId="5860D7B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1640DE9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K100163</w:t>
            </w:r>
          </w:p>
        </w:tc>
        <w:tc>
          <w:tcPr>
            <w:tcW w:w="2693" w:type="dxa"/>
            <w:tcBorders>
              <w:top w:val="nil"/>
              <w:left w:val="nil"/>
              <w:bottom w:val="nil"/>
              <w:right w:val="nil"/>
            </w:tcBorders>
            <w:shd w:val="clear" w:color="000000" w:fill="CCCCFF"/>
            <w:noWrap/>
            <w:vAlign w:val="bottom"/>
            <w:hideMark/>
          </w:tcPr>
          <w:p w14:paraId="51A8803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NABAVA OSTALE OPREME ZA POTREBE GRADSKE UPRAVE</w:t>
            </w:r>
          </w:p>
        </w:tc>
        <w:tc>
          <w:tcPr>
            <w:tcW w:w="1460" w:type="dxa"/>
            <w:tcBorders>
              <w:top w:val="nil"/>
              <w:left w:val="nil"/>
              <w:bottom w:val="nil"/>
              <w:right w:val="nil"/>
            </w:tcBorders>
            <w:shd w:val="clear" w:color="000000" w:fill="CCCCFF"/>
            <w:noWrap/>
            <w:vAlign w:val="bottom"/>
            <w:hideMark/>
          </w:tcPr>
          <w:p w14:paraId="484C197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CCCCFF"/>
            <w:noWrap/>
            <w:vAlign w:val="bottom"/>
            <w:hideMark/>
          </w:tcPr>
          <w:p w14:paraId="2A79053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1.710,00</w:t>
            </w:r>
          </w:p>
        </w:tc>
        <w:tc>
          <w:tcPr>
            <w:tcW w:w="983" w:type="dxa"/>
            <w:tcBorders>
              <w:top w:val="nil"/>
              <w:left w:val="nil"/>
              <w:bottom w:val="nil"/>
              <w:right w:val="nil"/>
            </w:tcBorders>
            <w:shd w:val="clear" w:color="000000" w:fill="CCCCFF"/>
            <w:noWrap/>
            <w:vAlign w:val="bottom"/>
            <w:hideMark/>
          </w:tcPr>
          <w:p w14:paraId="7FCA619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171,00</w:t>
            </w:r>
          </w:p>
        </w:tc>
      </w:tr>
      <w:tr w:rsidR="007019DE" w:rsidRPr="007019DE" w14:paraId="506B455E" w14:textId="77777777" w:rsidTr="007019DE">
        <w:trPr>
          <w:trHeight w:val="255"/>
        </w:trPr>
        <w:tc>
          <w:tcPr>
            <w:tcW w:w="1418" w:type="dxa"/>
            <w:tcBorders>
              <w:top w:val="nil"/>
              <w:left w:val="nil"/>
              <w:bottom w:val="nil"/>
              <w:right w:val="nil"/>
            </w:tcBorders>
            <w:shd w:val="clear" w:color="auto" w:fill="auto"/>
            <w:noWrap/>
            <w:vAlign w:val="bottom"/>
            <w:hideMark/>
          </w:tcPr>
          <w:p w14:paraId="6E502BA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14A79E4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7D70DAE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D8A64B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7147E06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1.710,00</w:t>
            </w:r>
          </w:p>
        </w:tc>
        <w:tc>
          <w:tcPr>
            <w:tcW w:w="983" w:type="dxa"/>
            <w:tcBorders>
              <w:top w:val="nil"/>
              <w:left w:val="nil"/>
              <w:bottom w:val="nil"/>
              <w:right w:val="nil"/>
            </w:tcBorders>
            <w:shd w:val="clear" w:color="auto" w:fill="auto"/>
            <w:noWrap/>
            <w:vAlign w:val="bottom"/>
            <w:hideMark/>
          </w:tcPr>
          <w:p w14:paraId="6D78DAB5"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171,00</w:t>
            </w:r>
          </w:p>
        </w:tc>
      </w:tr>
      <w:tr w:rsidR="007019DE" w:rsidRPr="007019DE" w14:paraId="0153C695" w14:textId="77777777" w:rsidTr="007019DE">
        <w:trPr>
          <w:trHeight w:val="255"/>
        </w:trPr>
        <w:tc>
          <w:tcPr>
            <w:tcW w:w="1418" w:type="dxa"/>
            <w:tcBorders>
              <w:top w:val="nil"/>
              <w:left w:val="nil"/>
              <w:bottom w:val="nil"/>
              <w:right w:val="nil"/>
            </w:tcBorders>
            <w:shd w:val="clear" w:color="000000" w:fill="CCCCFF"/>
            <w:noWrap/>
            <w:vAlign w:val="bottom"/>
            <w:hideMark/>
          </w:tcPr>
          <w:p w14:paraId="3E510B7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4632297A"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K100164</w:t>
            </w:r>
          </w:p>
        </w:tc>
        <w:tc>
          <w:tcPr>
            <w:tcW w:w="2693" w:type="dxa"/>
            <w:tcBorders>
              <w:top w:val="nil"/>
              <w:left w:val="nil"/>
              <w:bottom w:val="nil"/>
              <w:right w:val="nil"/>
            </w:tcBorders>
            <w:shd w:val="clear" w:color="000000" w:fill="CCCCFF"/>
            <w:noWrap/>
            <w:vAlign w:val="bottom"/>
            <w:hideMark/>
          </w:tcPr>
          <w:p w14:paraId="0D6E0537"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NABAVA NAMJEŠTAJA ZA POTREBE GRADSKE UPRAVE</w:t>
            </w:r>
          </w:p>
        </w:tc>
        <w:tc>
          <w:tcPr>
            <w:tcW w:w="1460" w:type="dxa"/>
            <w:tcBorders>
              <w:top w:val="nil"/>
              <w:left w:val="nil"/>
              <w:bottom w:val="nil"/>
              <w:right w:val="nil"/>
            </w:tcBorders>
            <w:shd w:val="clear" w:color="000000" w:fill="CCCCFF"/>
            <w:noWrap/>
            <w:vAlign w:val="bottom"/>
            <w:hideMark/>
          </w:tcPr>
          <w:p w14:paraId="50CAC4EE"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000000" w:fill="CCCCFF"/>
            <w:noWrap/>
            <w:vAlign w:val="bottom"/>
            <w:hideMark/>
          </w:tcPr>
          <w:p w14:paraId="0DF1AFE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BF6422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5CCDEDA9" w14:textId="77777777" w:rsidTr="007019DE">
        <w:trPr>
          <w:trHeight w:val="255"/>
        </w:trPr>
        <w:tc>
          <w:tcPr>
            <w:tcW w:w="1418" w:type="dxa"/>
            <w:tcBorders>
              <w:top w:val="nil"/>
              <w:left w:val="nil"/>
              <w:bottom w:val="nil"/>
              <w:right w:val="nil"/>
            </w:tcBorders>
            <w:shd w:val="clear" w:color="auto" w:fill="auto"/>
            <w:noWrap/>
            <w:vAlign w:val="bottom"/>
            <w:hideMark/>
          </w:tcPr>
          <w:p w14:paraId="05F5E66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594873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6E14E64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2D294A6"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auto" w:fill="auto"/>
            <w:noWrap/>
            <w:vAlign w:val="bottom"/>
            <w:hideMark/>
          </w:tcPr>
          <w:p w14:paraId="539D64F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8374E91"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38C58501" w14:textId="77777777" w:rsidTr="007019DE">
        <w:trPr>
          <w:trHeight w:val="255"/>
        </w:trPr>
        <w:tc>
          <w:tcPr>
            <w:tcW w:w="1418" w:type="dxa"/>
            <w:tcBorders>
              <w:top w:val="nil"/>
              <w:left w:val="nil"/>
              <w:bottom w:val="nil"/>
              <w:right w:val="nil"/>
            </w:tcBorders>
            <w:shd w:val="clear" w:color="000000" w:fill="CCCCFF"/>
            <w:noWrap/>
            <w:vAlign w:val="bottom"/>
            <w:hideMark/>
          </w:tcPr>
          <w:p w14:paraId="63235631"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5DAE81E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1042</w:t>
            </w:r>
          </w:p>
        </w:tc>
        <w:tc>
          <w:tcPr>
            <w:tcW w:w="2693" w:type="dxa"/>
            <w:tcBorders>
              <w:top w:val="nil"/>
              <w:left w:val="nil"/>
              <w:bottom w:val="nil"/>
              <w:right w:val="nil"/>
            </w:tcBorders>
            <w:shd w:val="clear" w:color="000000" w:fill="CCCCFF"/>
            <w:noWrap/>
            <w:vAlign w:val="bottom"/>
            <w:hideMark/>
          </w:tcPr>
          <w:p w14:paraId="0ABB18B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PROGRAM UPRAVLJANJA IMOVINOM</w:t>
            </w:r>
          </w:p>
        </w:tc>
        <w:tc>
          <w:tcPr>
            <w:tcW w:w="1460" w:type="dxa"/>
            <w:tcBorders>
              <w:top w:val="nil"/>
              <w:left w:val="nil"/>
              <w:bottom w:val="nil"/>
              <w:right w:val="nil"/>
            </w:tcBorders>
            <w:shd w:val="clear" w:color="000000" w:fill="CCCCFF"/>
            <w:noWrap/>
            <w:vAlign w:val="bottom"/>
            <w:hideMark/>
          </w:tcPr>
          <w:p w14:paraId="46AF35F6"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12.984,70</w:t>
            </w:r>
          </w:p>
        </w:tc>
        <w:tc>
          <w:tcPr>
            <w:tcW w:w="1650" w:type="dxa"/>
            <w:tcBorders>
              <w:top w:val="nil"/>
              <w:left w:val="nil"/>
              <w:bottom w:val="nil"/>
              <w:right w:val="nil"/>
            </w:tcBorders>
            <w:shd w:val="clear" w:color="000000" w:fill="CCCCFF"/>
            <w:noWrap/>
            <w:vAlign w:val="bottom"/>
            <w:hideMark/>
          </w:tcPr>
          <w:p w14:paraId="4AB5FB4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8.281,43</w:t>
            </w:r>
          </w:p>
        </w:tc>
        <w:tc>
          <w:tcPr>
            <w:tcW w:w="983" w:type="dxa"/>
            <w:tcBorders>
              <w:top w:val="nil"/>
              <w:left w:val="nil"/>
              <w:bottom w:val="nil"/>
              <w:right w:val="nil"/>
            </w:tcBorders>
            <w:shd w:val="clear" w:color="000000" w:fill="CCCCFF"/>
            <w:noWrap/>
            <w:vAlign w:val="bottom"/>
            <w:hideMark/>
          </w:tcPr>
          <w:p w14:paraId="4275B5A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63,78</w:t>
            </w:r>
          </w:p>
        </w:tc>
      </w:tr>
      <w:tr w:rsidR="007019DE" w:rsidRPr="007019DE" w14:paraId="03257825" w14:textId="77777777" w:rsidTr="007019DE">
        <w:trPr>
          <w:trHeight w:val="255"/>
        </w:trPr>
        <w:tc>
          <w:tcPr>
            <w:tcW w:w="1418" w:type="dxa"/>
            <w:tcBorders>
              <w:top w:val="nil"/>
              <w:left w:val="nil"/>
              <w:bottom w:val="nil"/>
              <w:right w:val="nil"/>
            </w:tcBorders>
            <w:shd w:val="clear" w:color="000000" w:fill="CCCCFF"/>
            <w:noWrap/>
            <w:vAlign w:val="bottom"/>
            <w:hideMark/>
          </w:tcPr>
          <w:p w14:paraId="0C8C54F4"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000000" w:fill="CCCCFF"/>
            <w:noWrap/>
            <w:vAlign w:val="bottom"/>
            <w:hideMark/>
          </w:tcPr>
          <w:p w14:paraId="7EA3C31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A100152</w:t>
            </w:r>
          </w:p>
        </w:tc>
        <w:tc>
          <w:tcPr>
            <w:tcW w:w="2693" w:type="dxa"/>
            <w:tcBorders>
              <w:top w:val="nil"/>
              <w:left w:val="nil"/>
              <w:bottom w:val="nil"/>
              <w:right w:val="nil"/>
            </w:tcBorders>
            <w:shd w:val="clear" w:color="000000" w:fill="CCCCFF"/>
            <w:noWrap/>
            <w:vAlign w:val="bottom"/>
            <w:hideMark/>
          </w:tcPr>
          <w:p w14:paraId="6B80613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ODRŽAVANJE SLUŽBENOG VOZILA</w:t>
            </w:r>
          </w:p>
        </w:tc>
        <w:tc>
          <w:tcPr>
            <w:tcW w:w="1460" w:type="dxa"/>
            <w:tcBorders>
              <w:top w:val="nil"/>
              <w:left w:val="nil"/>
              <w:bottom w:val="nil"/>
              <w:right w:val="nil"/>
            </w:tcBorders>
            <w:shd w:val="clear" w:color="000000" w:fill="CCCCFF"/>
            <w:noWrap/>
            <w:vAlign w:val="bottom"/>
            <w:hideMark/>
          </w:tcPr>
          <w:p w14:paraId="371F1BD4"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1.500,00</w:t>
            </w:r>
          </w:p>
        </w:tc>
        <w:tc>
          <w:tcPr>
            <w:tcW w:w="1650" w:type="dxa"/>
            <w:tcBorders>
              <w:top w:val="nil"/>
              <w:left w:val="nil"/>
              <w:bottom w:val="nil"/>
              <w:right w:val="nil"/>
            </w:tcBorders>
            <w:shd w:val="clear" w:color="000000" w:fill="CCCCFF"/>
            <w:noWrap/>
            <w:vAlign w:val="bottom"/>
            <w:hideMark/>
          </w:tcPr>
          <w:p w14:paraId="3F7B768C"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1.001,99</w:t>
            </w:r>
          </w:p>
        </w:tc>
        <w:tc>
          <w:tcPr>
            <w:tcW w:w="983" w:type="dxa"/>
            <w:tcBorders>
              <w:top w:val="nil"/>
              <w:left w:val="nil"/>
              <w:bottom w:val="nil"/>
              <w:right w:val="nil"/>
            </w:tcBorders>
            <w:shd w:val="clear" w:color="000000" w:fill="CCCCFF"/>
            <w:noWrap/>
            <w:vAlign w:val="bottom"/>
            <w:hideMark/>
          </w:tcPr>
          <w:p w14:paraId="7E7FAD3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66,80</w:t>
            </w:r>
          </w:p>
        </w:tc>
      </w:tr>
      <w:tr w:rsidR="007019DE" w:rsidRPr="007019DE" w14:paraId="03D5AE46" w14:textId="77777777" w:rsidTr="007019DE">
        <w:trPr>
          <w:trHeight w:val="255"/>
        </w:trPr>
        <w:tc>
          <w:tcPr>
            <w:tcW w:w="1418" w:type="dxa"/>
            <w:tcBorders>
              <w:top w:val="nil"/>
              <w:left w:val="nil"/>
              <w:bottom w:val="nil"/>
              <w:right w:val="nil"/>
            </w:tcBorders>
            <w:shd w:val="clear" w:color="auto" w:fill="auto"/>
            <w:noWrap/>
            <w:vAlign w:val="bottom"/>
            <w:hideMark/>
          </w:tcPr>
          <w:p w14:paraId="4F7ED079"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4F10922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49C44EC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B0F8D0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1.500,00</w:t>
            </w:r>
          </w:p>
        </w:tc>
        <w:tc>
          <w:tcPr>
            <w:tcW w:w="1650" w:type="dxa"/>
            <w:tcBorders>
              <w:top w:val="nil"/>
              <w:left w:val="nil"/>
              <w:bottom w:val="nil"/>
              <w:right w:val="nil"/>
            </w:tcBorders>
            <w:shd w:val="clear" w:color="auto" w:fill="auto"/>
            <w:noWrap/>
            <w:vAlign w:val="bottom"/>
            <w:hideMark/>
          </w:tcPr>
          <w:p w14:paraId="6EA2F440"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1.001,99</w:t>
            </w:r>
          </w:p>
        </w:tc>
        <w:tc>
          <w:tcPr>
            <w:tcW w:w="983" w:type="dxa"/>
            <w:tcBorders>
              <w:top w:val="nil"/>
              <w:left w:val="nil"/>
              <w:bottom w:val="nil"/>
              <w:right w:val="nil"/>
            </w:tcBorders>
            <w:shd w:val="clear" w:color="auto" w:fill="auto"/>
            <w:noWrap/>
            <w:vAlign w:val="bottom"/>
            <w:hideMark/>
          </w:tcPr>
          <w:p w14:paraId="7C8134D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66,80</w:t>
            </w:r>
          </w:p>
        </w:tc>
      </w:tr>
      <w:tr w:rsidR="007019DE" w:rsidRPr="007019DE" w14:paraId="54973157" w14:textId="77777777" w:rsidTr="007019DE">
        <w:trPr>
          <w:trHeight w:val="255"/>
        </w:trPr>
        <w:tc>
          <w:tcPr>
            <w:tcW w:w="1418" w:type="dxa"/>
            <w:tcBorders>
              <w:top w:val="nil"/>
              <w:left w:val="nil"/>
              <w:bottom w:val="nil"/>
              <w:right w:val="nil"/>
            </w:tcBorders>
            <w:shd w:val="clear" w:color="000000" w:fill="CCCCFF"/>
            <w:noWrap/>
            <w:vAlign w:val="bottom"/>
            <w:hideMark/>
          </w:tcPr>
          <w:p w14:paraId="378B588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77CFBCC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K100104</w:t>
            </w:r>
          </w:p>
        </w:tc>
        <w:tc>
          <w:tcPr>
            <w:tcW w:w="2693" w:type="dxa"/>
            <w:tcBorders>
              <w:top w:val="nil"/>
              <w:left w:val="nil"/>
              <w:bottom w:val="nil"/>
              <w:right w:val="nil"/>
            </w:tcBorders>
            <w:shd w:val="clear" w:color="000000" w:fill="CCCCFF"/>
            <w:noWrap/>
            <w:vAlign w:val="bottom"/>
            <w:hideMark/>
          </w:tcPr>
          <w:p w14:paraId="778A3605"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OBNOVA ZEMLJIŠNE KNJIGE ZA K.O. METKOVIĆ</w:t>
            </w:r>
          </w:p>
        </w:tc>
        <w:tc>
          <w:tcPr>
            <w:tcW w:w="1460" w:type="dxa"/>
            <w:tcBorders>
              <w:top w:val="nil"/>
              <w:left w:val="nil"/>
              <w:bottom w:val="nil"/>
              <w:right w:val="nil"/>
            </w:tcBorders>
            <w:shd w:val="clear" w:color="000000" w:fill="CCCCFF"/>
            <w:noWrap/>
            <w:vAlign w:val="bottom"/>
            <w:hideMark/>
          </w:tcPr>
          <w:p w14:paraId="0C47574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11.384,70</w:t>
            </w:r>
          </w:p>
        </w:tc>
        <w:tc>
          <w:tcPr>
            <w:tcW w:w="1650" w:type="dxa"/>
            <w:tcBorders>
              <w:top w:val="nil"/>
              <w:left w:val="nil"/>
              <w:bottom w:val="nil"/>
              <w:right w:val="nil"/>
            </w:tcBorders>
            <w:shd w:val="clear" w:color="000000" w:fill="CCCCFF"/>
            <w:noWrap/>
            <w:vAlign w:val="bottom"/>
            <w:hideMark/>
          </w:tcPr>
          <w:p w14:paraId="27EC0334"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7.279,44</w:t>
            </w:r>
          </w:p>
        </w:tc>
        <w:tc>
          <w:tcPr>
            <w:tcW w:w="983" w:type="dxa"/>
            <w:tcBorders>
              <w:top w:val="nil"/>
              <w:left w:val="nil"/>
              <w:bottom w:val="nil"/>
              <w:right w:val="nil"/>
            </w:tcBorders>
            <w:shd w:val="clear" w:color="000000" w:fill="CCCCFF"/>
            <w:noWrap/>
            <w:vAlign w:val="bottom"/>
            <w:hideMark/>
          </w:tcPr>
          <w:p w14:paraId="2443B583"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63,94</w:t>
            </w:r>
          </w:p>
        </w:tc>
      </w:tr>
      <w:tr w:rsidR="007019DE" w:rsidRPr="007019DE" w14:paraId="65EE1BCF" w14:textId="77777777" w:rsidTr="007019DE">
        <w:trPr>
          <w:trHeight w:val="255"/>
        </w:trPr>
        <w:tc>
          <w:tcPr>
            <w:tcW w:w="1418" w:type="dxa"/>
            <w:tcBorders>
              <w:top w:val="nil"/>
              <w:left w:val="nil"/>
              <w:bottom w:val="nil"/>
              <w:right w:val="nil"/>
            </w:tcBorders>
            <w:shd w:val="clear" w:color="auto" w:fill="auto"/>
            <w:noWrap/>
            <w:vAlign w:val="bottom"/>
            <w:hideMark/>
          </w:tcPr>
          <w:p w14:paraId="474CACC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38CFD6C"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1.1.</w:t>
            </w:r>
          </w:p>
        </w:tc>
        <w:tc>
          <w:tcPr>
            <w:tcW w:w="2693" w:type="dxa"/>
            <w:tcBorders>
              <w:top w:val="nil"/>
              <w:left w:val="nil"/>
              <w:bottom w:val="nil"/>
              <w:right w:val="nil"/>
            </w:tcBorders>
            <w:shd w:val="clear" w:color="auto" w:fill="auto"/>
            <w:noWrap/>
            <w:vAlign w:val="bottom"/>
            <w:hideMark/>
          </w:tcPr>
          <w:p w14:paraId="32E2FBBE"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8E063E4"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2.650,00</w:t>
            </w:r>
          </w:p>
        </w:tc>
        <w:tc>
          <w:tcPr>
            <w:tcW w:w="1650" w:type="dxa"/>
            <w:tcBorders>
              <w:top w:val="nil"/>
              <w:left w:val="nil"/>
              <w:bottom w:val="nil"/>
              <w:right w:val="nil"/>
            </w:tcBorders>
            <w:shd w:val="clear" w:color="auto" w:fill="auto"/>
            <w:noWrap/>
            <w:vAlign w:val="bottom"/>
            <w:hideMark/>
          </w:tcPr>
          <w:p w14:paraId="636500AF"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2.650,00</w:t>
            </w:r>
          </w:p>
        </w:tc>
        <w:tc>
          <w:tcPr>
            <w:tcW w:w="983" w:type="dxa"/>
            <w:tcBorders>
              <w:top w:val="nil"/>
              <w:left w:val="nil"/>
              <w:bottom w:val="nil"/>
              <w:right w:val="nil"/>
            </w:tcBorders>
            <w:shd w:val="clear" w:color="auto" w:fill="auto"/>
            <w:noWrap/>
            <w:vAlign w:val="bottom"/>
            <w:hideMark/>
          </w:tcPr>
          <w:p w14:paraId="34D83821"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r>
      <w:tr w:rsidR="007019DE" w:rsidRPr="007019DE" w14:paraId="30CEABDB" w14:textId="77777777" w:rsidTr="007019DE">
        <w:trPr>
          <w:trHeight w:val="255"/>
        </w:trPr>
        <w:tc>
          <w:tcPr>
            <w:tcW w:w="1418" w:type="dxa"/>
            <w:tcBorders>
              <w:top w:val="nil"/>
              <w:left w:val="nil"/>
              <w:bottom w:val="nil"/>
              <w:right w:val="nil"/>
            </w:tcBorders>
            <w:shd w:val="clear" w:color="auto" w:fill="auto"/>
            <w:noWrap/>
            <w:vAlign w:val="bottom"/>
            <w:hideMark/>
          </w:tcPr>
          <w:p w14:paraId="7AADBB8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75FFF00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4.1.</w:t>
            </w:r>
          </w:p>
        </w:tc>
        <w:tc>
          <w:tcPr>
            <w:tcW w:w="2693" w:type="dxa"/>
            <w:tcBorders>
              <w:top w:val="nil"/>
              <w:left w:val="nil"/>
              <w:bottom w:val="nil"/>
              <w:right w:val="nil"/>
            </w:tcBorders>
            <w:shd w:val="clear" w:color="auto" w:fill="auto"/>
            <w:noWrap/>
            <w:vAlign w:val="bottom"/>
            <w:hideMark/>
          </w:tcPr>
          <w:p w14:paraId="76A80931"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PRIHODI OD ZAKUPA POLJOPRIVREDNOG ZEM. U VLASNIŠTVU RH</w:t>
            </w:r>
          </w:p>
        </w:tc>
        <w:tc>
          <w:tcPr>
            <w:tcW w:w="1460" w:type="dxa"/>
            <w:tcBorders>
              <w:top w:val="nil"/>
              <w:left w:val="nil"/>
              <w:bottom w:val="nil"/>
              <w:right w:val="nil"/>
            </w:tcBorders>
            <w:shd w:val="clear" w:color="auto" w:fill="auto"/>
            <w:noWrap/>
            <w:vAlign w:val="bottom"/>
            <w:hideMark/>
          </w:tcPr>
          <w:p w14:paraId="2775961D"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8.734,70</w:t>
            </w:r>
          </w:p>
        </w:tc>
        <w:tc>
          <w:tcPr>
            <w:tcW w:w="1650" w:type="dxa"/>
            <w:tcBorders>
              <w:top w:val="nil"/>
              <w:left w:val="nil"/>
              <w:bottom w:val="nil"/>
              <w:right w:val="nil"/>
            </w:tcBorders>
            <w:shd w:val="clear" w:color="auto" w:fill="auto"/>
            <w:noWrap/>
            <w:vAlign w:val="bottom"/>
            <w:hideMark/>
          </w:tcPr>
          <w:p w14:paraId="650C8D02"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4.629,44</w:t>
            </w:r>
          </w:p>
        </w:tc>
        <w:tc>
          <w:tcPr>
            <w:tcW w:w="983" w:type="dxa"/>
            <w:tcBorders>
              <w:top w:val="nil"/>
              <w:left w:val="nil"/>
              <w:bottom w:val="nil"/>
              <w:right w:val="nil"/>
            </w:tcBorders>
            <w:shd w:val="clear" w:color="auto" w:fill="auto"/>
            <w:noWrap/>
            <w:vAlign w:val="bottom"/>
            <w:hideMark/>
          </w:tcPr>
          <w:p w14:paraId="2D8A6197"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53,00</w:t>
            </w:r>
          </w:p>
        </w:tc>
      </w:tr>
      <w:tr w:rsidR="007019DE" w:rsidRPr="007019DE" w14:paraId="2F0FFE51" w14:textId="77777777" w:rsidTr="007019DE">
        <w:trPr>
          <w:trHeight w:val="255"/>
        </w:trPr>
        <w:tc>
          <w:tcPr>
            <w:tcW w:w="1418" w:type="dxa"/>
            <w:tcBorders>
              <w:top w:val="nil"/>
              <w:left w:val="nil"/>
              <w:bottom w:val="nil"/>
              <w:right w:val="nil"/>
            </w:tcBorders>
            <w:shd w:val="clear" w:color="000000" w:fill="CCCCFF"/>
            <w:noWrap/>
            <w:vAlign w:val="bottom"/>
            <w:hideMark/>
          </w:tcPr>
          <w:p w14:paraId="03A3CDC6"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000000" w:fill="CCCCFF"/>
            <w:noWrap/>
            <w:vAlign w:val="bottom"/>
            <w:hideMark/>
          </w:tcPr>
          <w:p w14:paraId="3E19D6E8"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K100460</w:t>
            </w:r>
          </w:p>
        </w:tc>
        <w:tc>
          <w:tcPr>
            <w:tcW w:w="2693" w:type="dxa"/>
            <w:tcBorders>
              <w:top w:val="nil"/>
              <w:left w:val="nil"/>
              <w:bottom w:val="nil"/>
              <w:right w:val="nil"/>
            </w:tcBorders>
            <w:shd w:val="clear" w:color="000000" w:fill="CCCCFF"/>
            <w:noWrap/>
            <w:vAlign w:val="bottom"/>
            <w:hideMark/>
          </w:tcPr>
          <w:p w14:paraId="0056620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ULAGANJE U DRUŠTVENI DOM DUBRAVICA</w:t>
            </w:r>
          </w:p>
        </w:tc>
        <w:tc>
          <w:tcPr>
            <w:tcW w:w="1460" w:type="dxa"/>
            <w:tcBorders>
              <w:top w:val="nil"/>
              <w:left w:val="nil"/>
              <w:bottom w:val="nil"/>
              <w:right w:val="nil"/>
            </w:tcBorders>
            <w:shd w:val="clear" w:color="000000" w:fill="CCCCFF"/>
            <w:noWrap/>
            <w:vAlign w:val="bottom"/>
            <w:hideMark/>
          </w:tcPr>
          <w:p w14:paraId="0CFBF8B8"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39817194"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5EF0E9A"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r w:rsidR="007019DE" w:rsidRPr="007019DE" w14:paraId="55733482" w14:textId="77777777" w:rsidTr="007019DE">
        <w:trPr>
          <w:trHeight w:val="255"/>
        </w:trPr>
        <w:tc>
          <w:tcPr>
            <w:tcW w:w="1418" w:type="dxa"/>
            <w:tcBorders>
              <w:top w:val="nil"/>
              <w:left w:val="nil"/>
              <w:bottom w:val="nil"/>
              <w:right w:val="nil"/>
            </w:tcBorders>
            <w:shd w:val="clear" w:color="auto" w:fill="auto"/>
            <w:noWrap/>
            <w:vAlign w:val="bottom"/>
            <w:hideMark/>
          </w:tcPr>
          <w:p w14:paraId="139C3123"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auto" w:fill="auto"/>
            <w:noWrap/>
            <w:vAlign w:val="bottom"/>
            <w:hideMark/>
          </w:tcPr>
          <w:p w14:paraId="6A15B8AB"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5.9.</w:t>
            </w:r>
          </w:p>
        </w:tc>
        <w:tc>
          <w:tcPr>
            <w:tcW w:w="2693" w:type="dxa"/>
            <w:tcBorders>
              <w:top w:val="nil"/>
              <w:left w:val="nil"/>
              <w:bottom w:val="nil"/>
              <w:right w:val="nil"/>
            </w:tcBorders>
            <w:shd w:val="clear" w:color="auto" w:fill="auto"/>
            <w:noWrap/>
            <w:vAlign w:val="bottom"/>
            <w:hideMark/>
          </w:tcPr>
          <w:p w14:paraId="5E5A77B9" w14:textId="77777777" w:rsidR="007019DE" w:rsidRPr="007019DE" w:rsidRDefault="007019DE" w:rsidP="007019DE">
            <w:pPr>
              <w:spacing w:after="0" w:line="240" w:lineRule="auto"/>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 xml:space="preserve">Fond </w:t>
            </w:r>
            <w:proofErr w:type="spellStart"/>
            <w:r w:rsidRPr="007019DE">
              <w:rPr>
                <w:rFonts w:ascii="Times New Roman" w:eastAsia="Times New Roman" w:hAnsi="Times New Roman" w:cs="Times New Roman"/>
                <w:b/>
                <w:bCs/>
                <w:color w:val="000000"/>
                <w:sz w:val="20"/>
                <w:szCs w:val="20"/>
                <w:lang w:eastAsia="hr-HR"/>
              </w:rPr>
              <w:t>fiskal</w:t>
            </w:r>
            <w:proofErr w:type="spellEnd"/>
            <w:r w:rsidRPr="007019D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4FAFDADC"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286BFDEB"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1F8EB99" w14:textId="77777777" w:rsidR="007019DE" w:rsidRPr="007019DE" w:rsidRDefault="007019DE" w:rsidP="007019DE">
            <w:pPr>
              <w:spacing w:after="0" w:line="240" w:lineRule="auto"/>
              <w:jc w:val="right"/>
              <w:rPr>
                <w:rFonts w:ascii="Times New Roman" w:eastAsia="Times New Roman" w:hAnsi="Times New Roman" w:cs="Times New Roman"/>
                <w:b/>
                <w:bCs/>
                <w:color w:val="000000"/>
                <w:sz w:val="20"/>
                <w:szCs w:val="20"/>
                <w:lang w:eastAsia="hr-HR"/>
              </w:rPr>
            </w:pPr>
            <w:r w:rsidRPr="007019DE">
              <w:rPr>
                <w:rFonts w:ascii="Times New Roman" w:eastAsia="Times New Roman" w:hAnsi="Times New Roman" w:cs="Times New Roman"/>
                <w:b/>
                <w:bCs/>
                <w:color w:val="000000"/>
                <w:sz w:val="20"/>
                <w:szCs w:val="20"/>
                <w:lang w:eastAsia="hr-HR"/>
              </w:rPr>
              <w:t>0,00</w:t>
            </w:r>
          </w:p>
        </w:tc>
      </w:tr>
    </w:tbl>
    <w:p w14:paraId="53A44262" w14:textId="77777777" w:rsidR="007019DE" w:rsidRDefault="007019DE"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0D0C2502" w14:textId="77777777" w:rsidR="000A62D0" w:rsidRDefault="000A62D0"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25F468BD" w14:textId="77777777" w:rsidR="000A62D0" w:rsidRDefault="000A62D0"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Najistaknutije aktivnosti i njihovo izvršenje;</w:t>
      </w:r>
    </w:p>
    <w:p w14:paraId="2C62D82E" w14:textId="77777777" w:rsidR="00F25816" w:rsidRDefault="00F25816"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70C150E" w14:textId="58664715" w:rsidR="004F3BD1" w:rsidRPr="004F3BD1" w:rsidRDefault="004F3BD1" w:rsidP="004F3BD1">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Aktivnost A100001 – Materijalno-financijski rashodi – izvršena je  u iznosu od </w:t>
      </w:r>
      <w:r w:rsidR="0035781A">
        <w:rPr>
          <w:rFonts w:ascii="Times New Roman" w:eastAsia="Times New Roman" w:hAnsi="Times New Roman" w:cs="Times New Roman"/>
          <w:b/>
          <w:bCs/>
          <w:sz w:val="24"/>
          <w:szCs w:val="24"/>
          <w:lang w:eastAsia="hr-HR"/>
        </w:rPr>
        <w:t>118.738,75</w:t>
      </w:r>
      <w:r w:rsidR="00E825A5">
        <w:rPr>
          <w:rFonts w:ascii="Times New Roman" w:eastAsia="Times New Roman" w:hAnsi="Times New Roman" w:cs="Times New Roman"/>
          <w:b/>
          <w:bCs/>
          <w:sz w:val="24"/>
          <w:szCs w:val="24"/>
          <w:lang w:eastAsia="hr-HR"/>
        </w:rPr>
        <w:t xml:space="preserve"> eura</w:t>
      </w:r>
      <w:r>
        <w:rPr>
          <w:rFonts w:ascii="Times New Roman" w:eastAsia="Times New Roman" w:hAnsi="Times New Roman" w:cs="Times New Roman"/>
          <w:b/>
          <w:bCs/>
          <w:sz w:val="24"/>
          <w:szCs w:val="24"/>
          <w:lang w:eastAsia="hr-HR"/>
        </w:rPr>
        <w:t xml:space="preserve"> (</w:t>
      </w:r>
      <w:r w:rsidR="0035781A">
        <w:rPr>
          <w:rFonts w:ascii="Times New Roman" w:eastAsia="Times New Roman" w:hAnsi="Times New Roman" w:cs="Times New Roman"/>
          <w:b/>
          <w:bCs/>
          <w:sz w:val="24"/>
          <w:szCs w:val="24"/>
          <w:lang w:eastAsia="hr-HR"/>
        </w:rPr>
        <w:t xml:space="preserve">94,90 </w:t>
      </w:r>
      <w:r>
        <w:rPr>
          <w:rFonts w:ascii="Times New Roman" w:eastAsia="Times New Roman" w:hAnsi="Times New Roman" w:cs="Times New Roman"/>
          <w:b/>
          <w:bCs/>
          <w:sz w:val="24"/>
          <w:szCs w:val="24"/>
          <w:lang w:eastAsia="hr-HR"/>
        </w:rPr>
        <w:t xml:space="preserve">%), </w:t>
      </w:r>
      <w:r w:rsidRPr="004F3BD1">
        <w:rPr>
          <w:rFonts w:ascii="Times New Roman" w:eastAsia="Times New Roman" w:hAnsi="Times New Roman" w:cs="Times New Roman"/>
          <w:sz w:val="24"/>
          <w:szCs w:val="24"/>
          <w:lang w:eastAsia="hr-HR"/>
        </w:rPr>
        <w:t>a odnose se na troškove ostale usluge promidžbe i informiranja, zakupnine i najamnine za građevinske objekte, poslovni prostor za skladištenje, usluge odvjetnika i pravnog savjetovanja, ostale računalne usluge, reprezentacija, ostale pristojbe i naknade, troškovi sudskih postupaka, te rashodi protokola (vijenci, cvijeće, svijeće i slično).</w:t>
      </w:r>
    </w:p>
    <w:p w14:paraId="5590AAB4" w14:textId="77777777" w:rsidR="00F25816" w:rsidRDefault="00F25816"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88784DE" w14:textId="77777777" w:rsidR="003A1075" w:rsidRDefault="003A1075" w:rsidP="001C5D3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32012E5D" w14:textId="77777777" w:rsidR="00B831F1" w:rsidRDefault="003A1075"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4672FD">
        <w:rPr>
          <w:rFonts w:ascii="Times New Roman" w:eastAsia="Times New Roman" w:hAnsi="Times New Roman" w:cs="Times New Roman"/>
          <w:b/>
          <w:sz w:val="24"/>
          <w:szCs w:val="24"/>
          <w:lang w:eastAsia="hr-HR"/>
        </w:rPr>
        <w:t>Akt. A</w:t>
      </w:r>
      <w:r w:rsidR="004672FD" w:rsidRPr="004672FD">
        <w:rPr>
          <w:rFonts w:ascii="Times New Roman" w:eastAsia="Times New Roman" w:hAnsi="Times New Roman" w:cs="Times New Roman"/>
          <w:b/>
          <w:sz w:val="24"/>
          <w:szCs w:val="24"/>
          <w:lang w:eastAsia="hr-HR"/>
        </w:rPr>
        <w:t>1</w:t>
      </w:r>
      <w:r w:rsidRPr="004672FD">
        <w:rPr>
          <w:rFonts w:ascii="Times New Roman" w:eastAsia="Times New Roman" w:hAnsi="Times New Roman" w:cs="Times New Roman"/>
          <w:b/>
          <w:sz w:val="24"/>
          <w:szCs w:val="24"/>
          <w:lang w:eastAsia="hr-HR"/>
        </w:rPr>
        <w:t>00379 – Ulaganje u poboljšanje zdravstvene zaštite građana Grada Metkovića</w:t>
      </w:r>
      <w:r w:rsidR="00B831F1">
        <w:rPr>
          <w:rFonts w:ascii="Times New Roman" w:eastAsia="Times New Roman" w:hAnsi="Times New Roman" w:cs="Times New Roman"/>
          <w:bCs/>
          <w:sz w:val="24"/>
          <w:szCs w:val="24"/>
          <w:lang w:eastAsia="hr-HR"/>
        </w:rPr>
        <w:t>–</w:t>
      </w:r>
    </w:p>
    <w:p w14:paraId="725C66F8" w14:textId="50A1063E" w:rsidR="00B831F1" w:rsidRPr="00487C77" w:rsidRDefault="00B831F1"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r w:rsidRPr="00B831F1">
        <w:rPr>
          <w:rFonts w:ascii="Times New Roman" w:eastAsia="Times New Roman" w:hAnsi="Times New Roman" w:cs="Times New Roman"/>
          <w:bCs/>
          <w:sz w:val="24"/>
          <w:szCs w:val="24"/>
          <w:lang w:eastAsia="hr-HR"/>
        </w:rPr>
        <w:t xml:space="preserve">Na dan </w:t>
      </w:r>
      <w:r w:rsidR="0035781A">
        <w:rPr>
          <w:rFonts w:ascii="Times New Roman" w:eastAsia="Times New Roman" w:hAnsi="Times New Roman" w:cs="Times New Roman"/>
          <w:bCs/>
          <w:sz w:val="24"/>
          <w:szCs w:val="24"/>
          <w:lang w:eastAsia="hr-HR"/>
        </w:rPr>
        <w:t>31.12</w:t>
      </w:r>
      <w:r>
        <w:rPr>
          <w:rFonts w:ascii="Times New Roman" w:eastAsia="Times New Roman" w:hAnsi="Times New Roman" w:cs="Times New Roman"/>
          <w:bCs/>
          <w:sz w:val="24"/>
          <w:szCs w:val="24"/>
          <w:lang w:eastAsia="hr-HR"/>
        </w:rPr>
        <w:t>.202</w:t>
      </w:r>
      <w:r w:rsidR="00E825A5">
        <w:rPr>
          <w:rFonts w:ascii="Times New Roman" w:eastAsia="Times New Roman" w:hAnsi="Times New Roman" w:cs="Times New Roman"/>
          <w:bCs/>
          <w:sz w:val="24"/>
          <w:szCs w:val="24"/>
          <w:lang w:eastAsia="hr-HR"/>
        </w:rPr>
        <w:t>3</w:t>
      </w:r>
      <w:r w:rsidRPr="00B831F1">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g.</w:t>
      </w:r>
      <w:r w:rsidRPr="00B831F1">
        <w:rPr>
          <w:rFonts w:ascii="Times New Roman" w:eastAsia="Times New Roman" w:hAnsi="Times New Roman" w:cs="Times New Roman"/>
          <w:bCs/>
          <w:sz w:val="24"/>
          <w:szCs w:val="24"/>
          <w:lang w:eastAsia="hr-HR"/>
        </w:rPr>
        <w:t xml:space="preserve"> izvršenje je </w:t>
      </w:r>
      <w:r w:rsidR="0035781A" w:rsidRPr="00487C77">
        <w:rPr>
          <w:rFonts w:ascii="Times New Roman" w:eastAsia="Times New Roman" w:hAnsi="Times New Roman" w:cs="Times New Roman"/>
          <w:b/>
          <w:sz w:val="24"/>
          <w:szCs w:val="24"/>
          <w:u w:val="single"/>
          <w:lang w:eastAsia="hr-HR"/>
        </w:rPr>
        <w:t>101.915,70</w:t>
      </w:r>
      <w:r w:rsidR="00E825A5" w:rsidRPr="00487C77">
        <w:rPr>
          <w:rFonts w:ascii="Times New Roman" w:eastAsia="Times New Roman" w:hAnsi="Times New Roman" w:cs="Times New Roman"/>
          <w:b/>
          <w:sz w:val="24"/>
          <w:szCs w:val="24"/>
          <w:u w:val="single"/>
          <w:lang w:eastAsia="hr-HR"/>
        </w:rPr>
        <w:t xml:space="preserve"> eura</w:t>
      </w:r>
      <w:r w:rsidRPr="00487C77">
        <w:rPr>
          <w:rFonts w:ascii="Times New Roman" w:eastAsia="Times New Roman" w:hAnsi="Times New Roman" w:cs="Times New Roman"/>
          <w:b/>
          <w:sz w:val="24"/>
          <w:szCs w:val="24"/>
          <w:u w:val="single"/>
          <w:lang w:eastAsia="hr-HR"/>
        </w:rPr>
        <w:t>.</w:t>
      </w:r>
    </w:p>
    <w:p w14:paraId="3F5ECF3D" w14:textId="77777777" w:rsidR="00CC347A" w:rsidRDefault="00CC347A"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521B918" w14:textId="2AEEDD30" w:rsidR="00CC347A" w:rsidRDefault="0035781A" w:rsidP="00CC347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 2023. Grad je financirao 2.375,00 eura za pripremu terena za helikoptersku službu, 33.180,70 eura Dubrovačko-neretvanskoj županiji</w:t>
      </w:r>
      <w:r w:rsidR="00CC347A">
        <w:rPr>
          <w:rFonts w:ascii="Times New Roman" w:eastAsia="Times New Roman" w:hAnsi="Times New Roman" w:cs="Times New Roman"/>
          <w:b/>
          <w:sz w:val="24"/>
          <w:szCs w:val="24"/>
          <w:lang w:eastAsia="hr-HR"/>
        </w:rPr>
        <w:t xml:space="preserve"> temeljem Sporazuma o zajedničkom ulaganju u provedbu Projekta „Centar za djecu s poteškoćama u razvoju – Ruka prijatelja“. </w:t>
      </w:r>
    </w:p>
    <w:p w14:paraId="17A09E65" w14:textId="77777777" w:rsidR="00CC347A" w:rsidRPr="00CC347A" w:rsidRDefault="00CC347A" w:rsidP="00CC347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CC347A">
        <w:rPr>
          <w:rFonts w:ascii="Times New Roman" w:eastAsia="Times New Roman" w:hAnsi="Times New Roman" w:cs="Times New Roman"/>
          <w:bCs/>
          <w:sz w:val="24"/>
          <w:szCs w:val="24"/>
          <w:lang w:eastAsia="hr-HR"/>
        </w:rPr>
        <w:t xml:space="preserve">Centar će biti smješten u neiskorištenome dijelu zgrade Dnevne bolnice Metković, a u njemu će se pružati usluge djeci s poteškoćama u razvoju iz Metkovića i doline Neretve, ali i iz ostalih </w:t>
      </w:r>
      <w:r w:rsidRPr="00CC347A">
        <w:rPr>
          <w:rFonts w:ascii="Times New Roman" w:eastAsia="Times New Roman" w:hAnsi="Times New Roman" w:cs="Times New Roman"/>
          <w:bCs/>
          <w:sz w:val="24"/>
          <w:szCs w:val="24"/>
          <w:lang w:eastAsia="hr-HR"/>
        </w:rPr>
        <w:lastRenderedPageBreak/>
        <w:t>dijelova Dubrovačko-neretvanske županije.</w:t>
      </w:r>
    </w:p>
    <w:p w14:paraId="451107CB" w14:textId="7205FF0B" w:rsidR="00CC347A" w:rsidRPr="00CC347A" w:rsidRDefault="00CC347A" w:rsidP="00CC347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CC347A">
        <w:rPr>
          <w:rFonts w:ascii="Times New Roman" w:eastAsia="Times New Roman" w:hAnsi="Times New Roman" w:cs="Times New Roman"/>
          <w:bCs/>
          <w:sz w:val="24"/>
          <w:szCs w:val="24"/>
          <w:lang w:eastAsia="hr-HR"/>
        </w:rPr>
        <w:t>Vrijednost investicije je oko 398.168,42 eura (3 milijuna kuna). Veći dio sufinancira Dubrovačko-neretvanska županija, Grad Metković participira s 33.180,70 eura (250 tisuća kn), a dio sredstava je osigurano putem natječaja Ministarstva regionalnoga razvoja i fondova EU.</w:t>
      </w:r>
    </w:p>
    <w:p w14:paraId="03A41B4F" w14:textId="77777777" w:rsidR="00CC347A" w:rsidRDefault="00CC347A" w:rsidP="00CC347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68304CB" w14:textId="0512325D" w:rsidR="00DE34C3" w:rsidRDefault="00CC347A" w:rsidP="00CC347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t>33.179,27</w:t>
      </w:r>
      <w:r w:rsidR="0035781A">
        <w:rPr>
          <w:rFonts w:ascii="Times New Roman" w:eastAsia="Times New Roman" w:hAnsi="Times New Roman" w:cs="Times New Roman"/>
          <w:b/>
          <w:sz w:val="24"/>
          <w:szCs w:val="24"/>
          <w:lang w:eastAsia="hr-HR"/>
        </w:rPr>
        <w:t xml:space="preserve"> </w:t>
      </w:r>
      <w:r w:rsidR="00642FC6">
        <w:rPr>
          <w:rFonts w:ascii="Times New Roman" w:eastAsia="Times New Roman" w:hAnsi="Times New Roman" w:cs="Times New Roman"/>
          <w:b/>
          <w:sz w:val="24"/>
          <w:szCs w:val="24"/>
          <w:lang w:eastAsia="hr-HR"/>
        </w:rPr>
        <w:t xml:space="preserve">eura </w:t>
      </w:r>
      <w:r w:rsidR="0035781A">
        <w:rPr>
          <w:rFonts w:ascii="Times New Roman" w:eastAsia="Times New Roman" w:hAnsi="Times New Roman" w:cs="Times New Roman"/>
          <w:b/>
          <w:sz w:val="24"/>
          <w:szCs w:val="24"/>
          <w:lang w:eastAsia="hr-HR"/>
        </w:rPr>
        <w:t xml:space="preserve">Domu zdravlja Metković </w:t>
      </w:r>
      <w:r w:rsidR="0035781A" w:rsidRPr="00DE34C3">
        <w:rPr>
          <w:rFonts w:ascii="Times New Roman" w:eastAsia="Times New Roman" w:hAnsi="Times New Roman" w:cs="Times New Roman"/>
          <w:bCs/>
          <w:sz w:val="24"/>
          <w:szCs w:val="24"/>
          <w:lang w:eastAsia="hr-HR"/>
        </w:rPr>
        <w:t xml:space="preserve">za </w:t>
      </w:r>
      <w:r w:rsidRPr="00DE34C3">
        <w:rPr>
          <w:rFonts w:ascii="Times New Roman" w:eastAsia="Times New Roman" w:hAnsi="Times New Roman" w:cs="Times New Roman"/>
          <w:bCs/>
          <w:sz w:val="24"/>
          <w:szCs w:val="24"/>
          <w:lang w:eastAsia="hr-HR"/>
        </w:rPr>
        <w:t>troškove nadzora laboratorijskih nalaza od strane Opće bolnice Zadar</w:t>
      </w:r>
      <w:r w:rsidR="00DE34C3">
        <w:rPr>
          <w:rFonts w:ascii="Times New Roman" w:eastAsia="Times New Roman" w:hAnsi="Times New Roman" w:cs="Times New Roman"/>
          <w:bCs/>
          <w:sz w:val="24"/>
          <w:szCs w:val="24"/>
          <w:lang w:eastAsia="hr-HR"/>
        </w:rPr>
        <w:t xml:space="preserve"> </w:t>
      </w:r>
      <w:r w:rsidRPr="00DE34C3">
        <w:rPr>
          <w:rFonts w:ascii="Times New Roman" w:eastAsia="Times New Roman" w:hAnsi="Times New Roman" w:cs="Times New Roman"/>
          <w:bCs/>
          <w:sz w:val="24"/>
          <w:szCs w:val="24"/>
          <w:lang w:eastAsia="hr-HR"/>
        </w:rPr>
        <w:t xml:space="preserve">- ukupan iznos za 2023. godinu 16.669,80 </w:t>
      </w:r>
      <w:proofErr w:type="spellStart"/>
      <w:r w:rsidR="00DE34C3">
        <w:rPr>
          <w:rFonts w:ascii="Times New Roman" w:eastAsia="Times New Roman" w:hAnsi="Times New Roman" w:cs="Times New Roman"/>
          <w:bCs/>
          <w:sz w:val="24"/>
          <w:szCs w:val="24"/>
          <w:lang w:eastAsia="hr-HR"/>
        </w:rPr>
        <w:t>eur</w:t>
      </w:r>
      <w:proofErr w:type="spellEnd"/>
      <w:r w:rsidRPr="00DE34C3">
        <w:rPr>
          <w:rFonts w:ascii="Times New Roman" w:eastAsia="Times New Roman" w:hAnsi="Times New Roman" w:cs="Times New Roman"/>
          <w:bCs/>
          <w:sz w:val="24"/>
          <w:szCs w:val="24"/>
          <w:lang w:eastAsia="hr-HR"/>
        </w:rPr>
        <w:t xml:space="preserve">,  troškove najma stanova dr. </w:t>
      </w:r>
      <w:proofErr w:type="spellStart"/>
      <w:r w:rsidRPr="00DE34C3">
        <w:rPr>
          <w:rFonts w:ascii="Times New Roman" w:eastAsia="Times New Roman" w:hAnsi="Times New Roman" w:cs="Times New Roman"/>
          <w:bCs/>
          <w:sz w:val="24"/>
          <w:szCs w:val="24"/>
          <w:lang w:eastAsia="hr-HR"/>
        </w:rPr>
        <w:t>Delev</w:t>
      </w:r>
      <w:proofErr w:type="spellEnd"/>
      <w:r w:rsidRPr="00DE34C3">
        <w:rPr>
          <w:rFonts w:ascii="Times New Roman" w:eastAsia="Times New Roman" w:hAnsi="Times New Roman" w:cs="Times New Roman"/>
          <w:bCs/>
          <w:sz w:val="24"/>
          <w:szCs w:val="24"/>
          <w:lang w:eastAsia="hr-HR"/>
        </w:rPr>
        <w:t>, dr.</w:t>
      </w:r>
      <w:r w:rsidR="00DE34C3" w:rsidRPr="00DE34C3">
        <w:rPr>
          <w:rFonts w:ascii="Times New Roman" w:eastAsia="Times New Roman" w:hAnsi="Times New Roman" w:cs="Times New Roman"/>
          <w:bCs/>
          <w:sz w:val="24"/>
          <w:szCs w:val="24"/>
          <w:lang w:eastAsia="hr-HR"/>
        </w:rPr>
        <w:t xml:space="preserve"> </w:t>
      </w:r>
      <w:r w:rsidRPr="00DE34C3">
        <w:rPr>
          <w:rFonts w:ascii="Times New Roman" w:eastAsia="Times New Roman" w:hAnsi="Times New Roman" w:cs="Times New Roman"/>
          <w:bCs/>
          <w:sz w:val="24"/>
          <w:szCs w:val="24"/>
          <w:lang w:eastAsia="hr-HR"/>
        </w:rPr>
        <w:t xml:space="preserve">Marić, dr. </w:t>
      </w:r>
      <w:proofErr w:type="spellStart"/>
      <w:r w:rsidRPr="00DE34C3">
        <w:rPr>
          <w:rFonts w:ascii="Times New Roman" w:eastAsia="Times New Roman" w:hAnsi="Times New Roman" w:cs="Times New Roman"/>
          <w:bCs/>
          <w:sz w:val="24"/>
          <w:szCs w:val="24"/>
          <w:lang w:eastAsia="hr-HR"/>
        </w:rPr>
        <w:t>Buntić</w:t>
      </w:r>
      <w:proofErr w:type="spellEnd"/>
      <w:r w:rsidRPr="00DE34C3">
        <w:rPr>
          <w:rFonts w:ascii="Times New Roman" w:eastAsia="Times New Roman" w:hAnsi="Times New Roman" w:cs="Times New Roman"/>
          <w:bCs/>
          <w:sz w:val="24"/>
          <w:szCs w:val="24"/>
          <w:lang w:eastAsia="hr-HR"/>
        </w:rPr>
        <w:t>, dr.</w:t>
      </w:r>
      <w:r w:rsidR="00DE34C3" w:rsidRPr="00DE34C3">
        <w:rPr>
          <w:rFonts w:ascii="Times New Roman" w:eastAsia="Times New Roman" w:hAnsi="Times New Roman" w:cs="Times New Roman"/>
          <w:bCs/>
          <w:sz w:val="24"/>
          <w:szCs w:val="24"/>
          <w:lang w:eastAsia="hr-HR"/>
        </w:rPr>
        <w:t xml:space="preserve"> </w:t>
      </w:r>
      <w:proofErr w:type="spellStart"/>
      <w:r w:rsidRPr="00DE34C3">
        <w:rPr>
          <w:rFonts w:ascii="Times New Roman" w:eastAsia="Times New Roman" w:hAnsi="Times New Roman" w:cs="Times New Roman"/>
          <w:bCs/>
          <w:sz w:val="24"/>
          <w:szCs w:val="24"/>
          <w:lang w:eastAsia="hr-HR"/>
        </w:rPr>
        <w:t>Gubeljić</w:t>
      </w:r>
      <w:proofErr w:type="spellEnd"/>
      <w:r w:rsidRPr="00DE34C3">
        <w:rPr>
          <w:rFonts w:ascii="Times New Roman" w:eastAsia="Times New Roman" w:hAnsi="Times New Roman" w:cs="Times New Roman"/>
          <w:bCs/>
          <w:sz w:val="24"/>
          <w:szCs w:val="24"/>
          <w:lang w:eastAsia="hr-HR"/>
        </w:rPr>
        <w:t xml:space="preserve"> – ukupan iznos 10.940,52 </w:t>
      </w:r>
      <w:proofErr w:type="spellStart"/>
      <w:r w:rsidR="00DE34C3">
        <w:rPr>
          <w:rFonts w:ascii="Times New Roman" w:eastAsia="Times New Roman" w:hAnsi="Times New Roman" w:cs="Times New Roman"/>
          <w:bCs/>
          <w:sz w:val="24"/>
          <w:szCs w:val="24"/>
          <w:lang w:eastAsia="hr-HR"/>
        </w:rPr>
        <w:t>eur</w:t>
      </w:r>
      <w:proofErr w:type="spellEnd"/>
      <w:r w:rsidR="00DE34C3">
        <w:rPr>
          <w:rFonts w:ascii="Times New Roman" w:eastAsia="Times New Roman" w:hAnsi="Times New Roman" w:cs="Times New Roman"/>
          <w:bCs/>
          <w:sz w:val="24"/>
          <w:szCs w:val="24"/>
          <w:lang w:eastAsia="hr-HR"/>
        </w:rPr>
        <w:t>, te</w:t>
      </w:r>
      <w:r w:rsidRPr="00DE34C3">
        <w:rPr>
          <w:rFonts w:ascii="Times New Roman" w:eastAsia="Times New Roman" w:hAnsi="Times New Roman" w:cs="Times New Roman"/>
          <w:bCs/>
          <w:sz w:val="24"/>
          <w:szCs w:val="24"/>
          <w:lang w:eastAsia="hr-HR"/>
        </w:rPr>
        <w:t xml:space="preserve"> troškove pripravnosti djelatnika sanitetskog prijevoza –5.568,95 </w:t>
      </w:r>
      <w:r w:rsidR="00DE34C3">
        <w:rPr>
          <w:rFonts w:ascii="Times New Roman" w:eastAsia="Times New Roman" w:hAnsi="Times New Roman" w:cs="Times New Roman"/>
          <w:bCs/>
          <w:sz w:val="24"/>
          <w:szCs w:val="24"/>
          <w:lang w:eastAsia="hr-HR"/>
        </w:rPr>
        <w:t>eura.</w:t>
      </w:r>
    </w:p>
    <w:p w14:paraId="672B3681" w14:textId="23EA46AA" w:rsidR="0035781A" w:rsidRPr="00E825A5" w:rsidRDefault="00DE34C3"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DE34C3">
        <w:rPr>
          <w:rFonts w:ascii="Times New Roman" w:eastAsia="Times New Roman" w:hAnsi="Times New Roman" w:cs="Times New Roman"/>
          <w:b/>
          <w:sz w:val="24"/>
          <w:szCs w:val="24"/>
          <w:lang w:eastAsia="hr-HR"/>
        </w:rPr>
        <w:t>S 33.180,73 eura</w:t>
      </w:r>
      <w:r>
        <w:rPr>
          <w:rFonts w:ascii="Times New Roman" w:eastAsia="Times New Roman" w:hAnsi="Times New Roman" w:cs="Times New Roman"/>
          <w:bCs/>
          <w:sz w:val="24"/>
          <w:szCs w:val="24"/>
          <w:lang w:eastAsia="hr-HR"/>
        </w:rPr>
        <w:t xml:space="preserve"> </w:t>
      </w:r>
      <w:r w:rsidR="00CC347A" w:rsidRPr="00DE34C3">
        <w:rPr>
          <w:rFonts w:ascii="Times New Roman" w:eastAsia="Times New Roman" w:hAnsi="Times New Roman" w:cs="Times New Roman"/>
          <w:bCs/>
          <w:sz w:val="24"/>
          <w:szCs w:val="24"/>
          <w:lang w:eastAsia="hr-HR"/>
        </w:rPr>
        <w:t xml:space="preserve"> </w:t>
      </w:r>
      <w:r w:rsidRPr="00DE34C3">
        <w:rPr>
          <w:rFonts w:ascii="Times New Roman" w:eastAsia="Times New Roman" w:hAnsi="Times New Roman" w:cs="Times New Roman"/>
          <w:bCs/>
          <w:sz w:val="24"/>
          <w:szCs w:val="24"/>
          <w:lang w:eastAsia="hr-HR"/>
        </w:rPr>
        <w:t xml:space="preserve">financiran </w:t>
      </w:r>
      <w:r>
        <w:rPr>
          <w:rFonts w:ascii="Times New Roman" w:eastAsia="Times New Roman" w:hAnsi="Times New Roman" w:cs="Times New Roman"/>
          <w:bCs/>
          <w:sz w:val="24"/>
          <w:szCs w:val="24"/>
          <w:lang w:eastAsia="hr-HR"/>
        </w:rPr>
        <w:t xml:space="preserve">je </w:t>
      </w:r>
      <w:r w:rsidRPr="00DE34C3">
        <w:rPr>
          <w:rFonts w:ascii="Times New Roman" w:eastAsia="Times New Roman" w:hAnsi="Times New Roman" w:cs="Times New Roman"/>
          <w:bCs/>
          <w:sz w:val="24"/>
          <w:szCs w:val="24"/>
          <w:lang w:eastAsia="hr-HR"/>
        </w:rPr>
        <w:t xml:space="preserve">nad-standard </w:t>
      </w:r>
      <w:r w:rsidRPr="00DE34C3">
        <w:rPr>
          <w:rFonts w:ascii="Times New Roman" w:eastAsia="Times New Roman" w:hAnsi="Times New Roman" w:cs="Times New Roman"/>
          <w:b/>
          <w:sz w:val="24"/>
          <w:szCs w:val="24"/>
          <w:lang w:eastAsia="hr-HR"/>
        </w:rPr>
        <w:t>Hitne medicinske službe u Metkoviću.</w:t>
      </w:r>
    </w:p>
    <w:p w14:paraId="5DE73958" w14:textId="77777777" w:rsidR="00B831F1" w:rsidRPr="00E825A5" w:rsidRDefault="00B831F1" w:rsidP="007A6759">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73105AEA" w14:textId="77777777" w:rsidR="0035781A" w:rsidRPr="00DE34C3" w:rsidRDefault="0035781A" w:rsidP="0035781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color w:val="000000" w:themeColor="text1"/>
          <w:sz w:val="24"/>
          <w:szCs w:val="24"/>
          <w:lang w:eastAsia="hr-HR"/>
        </w:rPr>
      </w:pPr>
      <w:r w:rsidRPr="00DE34C3">
        <w:rPr>
          <w:rFonts w:ascii="Times New Roman" w:eastAsia="Times New Roman" w:hAnsi="Times New Roman" w:cs="Times New Roman"/>
          <w:bCs/>
          <w:i/>
          <w:iCs/>
          <w:color w:val="000000" w:themeColor="text1"/>
          <w:sz w:val="24"/>
          <w:szCs w:val="24"/>
          <w:lang w:eastAsia="hr-HR"/>
        </w:rPr>
        <w:t xml:space="preserve">Grad uz financiranje nad-standarda Hitne medicinske službe (249.996,00 kuna), je financirao u </w:t>
      </w:r>
      <w:r w:rsidRPr="00DE34C3">
        <w:rPr>
          <w:rFonts w:ascii="Times New Roman" w:eastAsia="Times New Roman" w:hAnsi="Times New Roman" w:cs="Times New Roman"/>
          <w:b/>
          <w:i/>
          <w:iCs/>
          <w:color w:val="000000" w:themeColor="text1"/>
          <w:sz w:val="24"/>
          <w:szCs w:val="24"/>
          <w:lang w:eastAsia="hr-HR"/>
        </w:rPr>
        <w:t xml:space="preserve">2022. godini  </w:t>
      </w:r>
      <w:r w:rsidRPr="00DE34C3">
        <w:rPr>
          <w:rFonts w:ascii="Times New Roman" w:eastAsia="Times New Roman" w:hAnsi="Times New Roman" w:cs="Times New Roman"/>
          <w:bCs/>
          <w:i/>
          <w:iCs/>
          <w:color w:val="000000" w:themeColor="text1"/>
          <w:sz w:val="24"/>
          <w:szCs w:val="24"/>
          <w:lang w:eastAsia="hr-HR"/>
        </w:rPr>
        <w:t xml:space="preserve">i troškove nadzora laboratorijskih nalaza od strane Opće bolnice Zadar u vrijednosti 151.022,34 kn,  troškove najma stanova za liječnike ( </w:t>
      </w:r>
      <w:proofErr w:type="spellStart"/>
      <w:r w:rsidRPr="00DE34C3">
        <w:rPr>
          <w:rFonts w:ascii="Times New Roman" w:eastAsia="Times New Roman" w:hAnsi="Times New Roman" w:cs="Times New Roman"/>
          <w:bCs/>
          <w:i/>
          <w:iCs/>
          <w:color w:val="000000" w:themeColor="text1"/>
          <w:sz w:val="24"/>
          <w:szCs w:val="24"/>
          <w:lang w:eastAsia="hr-HR"/>
        </w:rPr>
        <w:t>Delev</w:t>
      </w:r>
      <w:proofErr w:type="spellEnd"/>
      <w:r w:rsidRPr="00DE34C3">
        <w:rPr>
          <w:rFonts w:ascii="Times New Roman" w:eastAsia="Times New Roman" w:hAnsi="Times New Roman" w:cs="Times New Roman"/>
          <w:bCs/>
          <w:i/>
          <w:iCs/>
          <w:color w:val="000000" w:themeColor="text1"/>
          <w:sz w:val="24"/>
          <w:szCs w:val="24"/>
          <w:lang w:eastAsia="hr-HR"/>
        </w:rPr>
        <w:t xml:space="preserve">, Stojanovski, </w:t>
      </w:r>
      <w:proofErr w:type="spellStart"/>
      <w:r w:rsidRPr="00DE34C3">
        <w:rPr>
          <w:rFonts w:ascii="Times New Roman" w:eastAsia="Times New Roman" w:hAnsi="Times New Roman" w:cs="Times New Roman"/>
          <w:bCs/>
          <w:i/>
          <w:iCs/>
          <w:color w:val="000000" w:themeColor="text1"/>
          <w:sz w:val="24"/>
          <w:szCs w:val="24"/>
          <w:lang w:eastAsia="hr-HR"/>
        </w:rPr>
        <w:t>Gubeljić</w:t>
      </w:r>
      <w:proofErr w:type="spellEnd"/>
      <w:r w:rsidRPr="00DE34C3">
        <w:rPr>
          <w:rFonts w:ascii="Times New Roman" w:eastAsia="Times New Roman" w:hAnsi="Times New Roman" w:cs="Times New Roman"/>
          <w:bCs/>
          <w:i/>
          <w:iCs/>
          <w:color w:val="000000" w:themeColor="text1"/>
          <w:sz w:val="24"/>
          <w:szCs w:val="24"/>
          <w:lang w:eastAsia="hr-HR"/>
        </w:rPr>
        <w:t>) u vrijednosti  49.600,00 kn, troškove pripravnosti djelatnika sanitetskog prijevoza ( prijevoz COVID pacijenata neradnim danima) u vrijednosti 49.377,66 kn (ukupno 250.000,00 kn).</w:t>
      </w:r>
    </w:p>
    <w:p w14:paraId="2EF4F962" w14:textId="77777777" w:rsidR="0035781A" w:rsidRPr="00DE34C3" w:rsidRDefault="0035781A" w:rsidP="0035781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DE34C3">
        <w:rPr>
          <w:rFonts w:ascii="Times New Roman" w:eastAsia="Times New Roman" w:hAnsi="Times New Roman" w:cs="Times New Roman"/>
          <w:b/>
          <w:i/>
          <w:iCs/>
          <w:sz w:val="24"/>
          <w:szCs w:val="24"/>
          <w:lang w:eastAsia="hr-HR"/>
        </w:rPr>
        <w:t>U 2021. godini</w:t>
      </w:r>
      <w:r w:rsidRPr="00DE34C3">
        <w:rPr>
          <w:rFonts w:ascii="Times New Roman" w:eastAsia="Times New Roman" w:hAnsi="Times New Roman" w:cs="Times New Roman"/>
          <w:bCs/>
          <w:i/>
          <w:iCs/>
          <w:sz w:val="24"/>
          <w:szCs w:val="24"/>
          <w:lang w:eastAsia="hr-HR"/>
        </w:rPr>
        <w:t xml:space="preserve"> osigurao se novac za plaćanje jedne specijalizacije Domu zdravlja Metković, sufinanciranje troškova nabavke klima uređaja za Hitnu pomoć Metković, te sufinanciranje nabavke opreme u Domu zdravlja - stomatološka stolica (</w:t>
      </w:r>
      <w:r w:rsidRPr="00DE34C3">
        <w:rPr>
          <w:rFonts w:ascii="Times New Roman" w:eastAsia="Times New Roman" w:hAnsi="Times New Roman" w:cs="Times New Roman"/>
          <w:b/>
          <w:i/>
          <w:iCs/>
          <w:sz w:val="24"/>
          <w:szCs w:val="24"/>
          <w:u w:val="single"/>
          <w:lang w:eastAsia="hr-HR"/>
        </w:rPr>
        <w:t>ukupno 497.105,68 kn</w:t>
      </w:r>
      <w:r w:rsidRPr="00DE34C3">
        <w:rPr>
          <w:rFonts w:ascii="Times New Roman" w:eastAsia="Times New Roman" w:hAnsi="Times New Roman" w:cs="Times New Roman"/>
          <w:bCs/>
          <w:i/>
          <w:iCs/>
          <w:sz w:val="24"/>
          <w:szCs w:val="24"/>
          <w:lang w:eastAsia="hr-HR"/>
        </w:rPr>
        <w:t>).</w:t>
      </w:r>
    </w:p>
    <w:p w14:paraId="070FE63E" w14:textId="77777777" w:rsidR="0035781A" w:rsidRPr="00DE34C3" w:rsidRDefault="0035781A" w:rsidP="0035781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u w:val="single"/>
          <w:lang w:eastAsia="hr-HR"/>
        </w:rPr>
      </w:pPr>
      <w:r w:rsidRPr="00DE34C3">
        <w:rPr>
          <w:rFonts w:ascii="Times New Roman" w:eastAsia="Times New Roman" w:hAnsi="Times New Roman" w:cs="Times New Roman"/>
          <w:b/>
          <w:i/>
          <w:iCs/>
          <w:sz w:val="24"/>
          <w:szCs w:val="24"/>
          <w:lang w:eastAsia="hr-HR"/>
        </w:rPr>
        <w:t>2020. godine</w:t>
      </w:r>
      <w:r w:rsidRPr="00DE34C3">
        <w:rPr>
          <w:rFonts w:ascii="Times New Roman" w:eastAsia="Times New Roman" w:hAnsi="Times New Roman" w:cs="Times New Roman"/>
          <w:bCs/>
          <w:i/>
          <w:iCs/>
          <w:sz w:val="24"/>
          <w:szCs w:val="24"/>
          <w:lang w:eastAsia="hr-HR"/>
        </w:rPr>
        <w:t xml:space="preserve"> Grad je uz financiranje nad-standarda Hitne medicinske službe, financirao i smještaj voditelju medicinsko-biokemijskog laboratorija Doma zdravlja Metković, te je drugom dijelu godine osigurao prelazak prijeko potrebnog ginekologa (isplaćeni troškovi specijalizacije Domu zdravlja Virovitica). </w:t>
      </w:r>
      <w:r w:rsidRPr="00DE34C3">
        <w:rPr>
          <w:rFonts w:ascii="Times New Roman" w:eastAsia="Times New Roman" w:hAnsi="Times New Roman" w:cs="Times New Roman"/>
          <w:b/>
          <w:i/>
          <w:iCs/>
          <w:sz w:val="24"/>
          <w:szCs w:val="24"/>
          <w:lang w:eastAsia="hr-HR"/>
        </w:rPr>
        <w:t xml:space="preserve">Ukupno isplaćeno </w:t>
      </w:r>
      <w:r w:rsidRPr="00DE34C3">
        <w:rPr>
          <w:rFonts w:ascii="Times New Roman" w:eastAsia="Times New Roman" w:hAnsi="Times New Roman" w:cs="Times New Roman"/>
          <w:b/>
          <w:i/>
          <w:iCs/>
          <w:sz w:val="24"/>
          <w:szCs w:val="24"/>
          <w:u w:val="single"/>
          <w:lang w:eastAsia="hr-HR"/>
        </w:rPr>
        <w:t>546.744,72 kuna.</w:t>
      </w:r>
    </w:p>
    <w:p w14:paraId="08009080" w14:textId="77777777" w:rsidR="0035781A" w:rsidRDefault="0035781A" w:rsidP="0035781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DE34C3">
        <w:rPr>
          <w:rFonts w:ascii="Times New Roman" w:eastAsia="Times New Roman" w:hAnsi="Times New Roman" w:cs="Times New Roman"/>
          <w:b/>
          <w:i/>
          <w:iCs/>
          <w:sz w:val="24"/>
          <w:szCs w:val="24"/>
          <w:lang w:eastAsia="hr-HR"/>
        </w:rPr>
        <w:t xml:space="preserve">2019. godine </w:t>
      </w:r>
      <w:r w:rsidRPr="00DE34C3">
        <w:rPr>
          <w:rFonts w:ascii="Times New Roman" w:eastAsia="Times New Roman" w:hAnsi="Times New Roman" w:cs="Times New Roman"/>
          <w:bCs/>
          <w:i/>
          <w:iCs/>
          <w:sz w:val="24"/>
          <w:szCs w:val="24"/>
          <w:lang w:eastAsia="hr-HR"/>
        </w:rPr>
        <w:t xml:space="preserve">Grad je izdvojio ukupno 505 tisuća kuna za poboljšanje zdravstvene zaštite. S 200 tisuća kuna smo financirali kupnju inkubatora za hitan prijevoz vitalno ugrožene novorođenčadi i dojenčadi do 6 kilograma težine. Inkubator, koji uz sebe ima i </w:t>
      </w:r>
      <w:proofErr w:type="spellStart"/>
      <w:r w:rsidRPr="00DE34C3">
        <w:rPr>
          <w:rFonts w:ascii="Times New Roman" w:eastAsia="Times New Roman" w:hAnsi="Times New Roman" w:cs="Times New Roman"/>
          <w:bCs/>
          <w:i/>
          <w:iCs/>
          <w:sz w:val="24"/>
          <w:szCs w:val="24"/>
          <w:lang w:eastAsia="hr-HR"/>
        </w:rPr>
        <w:t>transkutanibilirubinometar</w:t>
      </w:r>
      <w:proofErr w:type="spellEnd"/>
      <w:r w:rsidRPr="00DE34C3">
        <w:rPr>
          <w:rFonts w:ascii="Times New Roman" w:eastAsia="Times New Roman" w:hAnsi="Times New Roman" w:cs="Times New Roman"/>
          <w:bCs/>
          <w:i/>
          <w:iCs/>
          <w:sz w:val="24"/>
          <w:szCs w:val="24"/>
          <w:lang w:eastAsia="hr-HR"/>
        </w:rPr>
        <w:t xml:space="preserve"> i </w:t>
      </w:r>
      <w:proofErr w:type="spellStart"/>
      <w:r w:rsidRPr="00DE34C3">
        <w:rPr>
          <w:rFonts w:ascii="Times New Roman" w:eastAsia="Times New Roman" w:hAnsi="Times New Roman" w:cs="Times New Roman"/>
          <w:bCs/>
          <w:i/>
          <w:iCs/>
          <w:sz w:val="24"/>
          <w:szCs w:val="24"/>
          <w:lang w:eastAsia="hr-HR"/>
        </w:rPr>
        <w:t>pulsnioksimetar</w:t>
      </w:r>
      <w:proofErr w:type="spellEnd"/>
      <w:r w:rsidRPr="00DE34C3">
        <w:rPr>
          <w:rFonts w:ascii="Times New Roman" w:eastAsia="Times New Roman" w:hAnsi="Times New Roman" w:cs="Times New Roman"/>
          <w:bCs/>
          <w:i/>
          <w:iCs/>
          <w:sz w:val="24"/>
          <w:szCs w:val="24"/>
          <w:lang w:eastAsia="hr-HR"/>
        </w:rPr>
        <w:t xml:space="preserve"> znatno će unaprijediti zdravstvenu zaštitu u Domu zdravlja u Metkoviću i šire. Od velike je pomoći za naše pedijatre, za naše ginekologe, kao i za hitnu službu. Kupljen je i hematološki analizator s potrebnim reagensima za potrebe dežurne ambulante i 2 CRP analizatora s potrebnim testovima za potrebe pedijatrijskih ambulanti. Dodatnih 200 tisuća kuna je iskoristio Zavod za hitnu medicinu za sufinanciranje nabavke vozila za hitnu pomoć.</w:t>
      </w:r>
    </w:p>
    <w:p w14:paraId="2AF60A1F" w14:textId="77777777" w:rsidR="00487C77" w:rsidRDefault="00487C77" w:rsidP="0035781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p>
    <w:p w14:paraId="5C889A23" w14:textId="549C8093" w:rsidR="00487C77" w:rsidRDefault="00E0737D" w:rsidP="0035781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Pr>
          <w:rFonts w:ascii="Times New Roman" w:eastAsia="Times New Roman" w:hAnsi="Times New Roman" w:cs="Times New Roman"/>
          <w:bCs/>
          <w:i/>
          <w:iCs/>
          <w:sz w:val="24"/>
          <w:szCs w:val="24"/>
          <w:lang w:eastAsia="hr-HR"/>
        </w:rPr>
        <w:t xml:space="preserve">Tablica br. 15. </w:t>
      </w:r>
      <w:r w:rsidR="00487C77">
        <w:rPr>
          <w:rFonts w:ascii="Times New Roman" w:eastAsia="Times New Roman" w:hAnsi="Times New Roman" w:cs="Times New Roman"/>
          <w:bCs/>
          <w:i/>
          <w:iCs/>
          <w:sz w:val="24"/>
          <w:szCs w:val="24"/>
          <w:lang w:eastAsia="hr-HR"/>
        </w:rPr>
        <w:t>Ukupna ulaganja u zdravstvo u 5 godina: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60"/>
        <w:gridCol w:w="3827"/>
      </w:tblGrid>
      <w:tr w:rsidR="00487C77" w:rsidRPr="00487C77" w14:paraId="2CF89C63" w14:textId="77777777" w:rsidTr="00D82075">
        <w:trPr>
          <w:trHeight w:val="313"/>
        </w:trPr>
        <w:tc>
          <w:tcPr>
            <w:tcW w:w="9067" w:type="dxa"/>
            <w:gridSpan w:val="3"/>
            <w:shd w:val="clear" w:color="000000" w:fill="D9D9D9"/>
            <w:vAlign w:val="bottom"/>
            <w:hideMark/>
          </w:tcPr>
          <w:p w14:paraId="2C755989" w14:textId="4AE791C4" w:rsidR="00487C77" w:rsidRPr="00642FC6" w:rsidRDefault="00487C77" w:rsidP="00487C77">
            <w:pPr>
              <w:spacing w:after="0" w:line="240" w:lineRule="auto"/>
              <w:jc w:val="center"/>
              <w:rPr>
                <w:rFonts w:ascii="Times New Roman" w:eastAsia="Times New Roman" w:hAnsi="Times New Roman" w:cs="Times New Roman"/>
                <w:b/>
                <w:bCs/>
                <w:color w:val="000000"/>
                <w:lang w:eastAsia="hr-HR"/>
              </w:rPr>
            </w:pPr>
            <w:r w:rsidRPr="00642FC6">
              <w:rPr>
                <w:rFonts w:ascii="Times New Roman" w:eastAsia="Times New Roman" w:hAnsi="Times New Roman" w:cs="Times New Roman"/>
                <w:b/>
                <w:bCs/>
                <w:color w:val="FF0000"/>
                <w:lang w:eastAsia="hr-HR"/>
              </w:rPr>
              <w:t>Ulaganje u zdravstvenu zaštitu u Gradu Metkoviću</w:t>
            </w:r>
            <w:r w:rsidR="00642FC6" w:rsidRPr="00642FC6">
              <w:rPr>
                <w:rFonts w:ascii="Times New Roman" w:eastAsia="Times New Roman" w:hAnsi="Times New Roman" w:cs="Times New Roman"/>
                <w:b/>
                <w:bCs/>
                <w:color w:val="FF0000"/>
                <w:lang w:eastAsia="hr-HR"/>
              </w:rPr>
              <w:t xml:space="preserve"> 2019. – 2023. g.</w:t>
            </w:r>
          </w:p>
        </w:tc>
      </w:tr>
      <w:tr w:rsidR="00487C77" w:rsidRPr="00487C77" w14:paraId="1A73B4E9" w14:textId="77777777" w:rsidTr="00D82075">
        <w:trPr>
          <w:trHeight w:val="300"/>
        </w:trPr>
        <w:tc>
          <w:tcPr>
            <w:tcW w:w="1980" w:type="dxa"/>
            <w:shd w:val="clear" w:color="auto" w:fill="auto"/>
            <w:noWrap/>
            <w:vAlign w:val="bottom"/>
            <w:hideMark/>
          </w:tcPr>
          <w:p w14:paraId="58943D9B"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c>
          <w:tcPr>
            <w:tcW w:w="3260" w:type="dxa"/>
            <w:shd w:val="clear" w:color="auto" w:fill="auto"/>
            <w:noWrap/>
            <w:vAlign w:val="bottom"/>
            <w:hideMark/>
          </w:tcPr>
          <w:p w14:paraId="4A0C53A0" w14:textId="77777777" w:rsidR="00487C77" w:rsidRPr="00487C77" w:rsidRDefault="00487C77" w:rsidP="00487C77">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U eurima</w:t>
            </w:r>
          </w:p>
        </w:tc>
        <w:tc>
          <w:tcPr>
            <w:tcW w:w="3827" w:type="dxa"/>
            <w:shd w:val="clear" w:color="auto" w:fill="auto"/>
            <w:noWrap/>
            <w:vAlign w:val="bottom"/>
            <w:hideMark/>
          </w:tcPr>
          <w:p w14:paraId="55F105AE"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87C77" w:rsidRPr="00487C77" w14:paraId="21C30F4C" w14:textId="77777777" w:rsidTr="00D82075">
        <w:trPr>
          <w:trHeight w:val="300"/>
        </w:trPr>
        <w:tc>
          <w:tcPr>
            <w:tcW w:w="1980" w:type="dxa"/>
            <w:shd w:val="clear" w:color="000000" w:fill="92D050"/>
            <w:noWrap/>
            <w:vAlign w:val="bottom"/>
            <w:hideMark/>
          </w:tcPr>
          <w:p w14:paraId="63F01A2C"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Godina</w:t>
            </w:r>
          </w:p>
        </w:tc>
        <w:tc>
          <w:tcPr>
            <w:tcW w:w="3260" w:type="dxa"/>
            <w:shd w:val="clear" w:color="000000" w:fill="92D050"/>
            <w:noWrap/>
            <w:vAlign w:val="bottom"/>
            <w:hideMark/>
          </w:tcPr>
          <w:p w14:paraId="0D28E76C" w14:textId="77777777" w:rsidR="00487C77" w:rsidRPr="00487C77" w:rsidRDefault="00487C77" w:rsidP="00487C77">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Iznos</w:t>
            </w:r>
          </w:p>
        </w:tc>
        <w:tc>
          <w:tcPr>
            <w:tcW w:w="3827" w:type="dxa"/>
            <w:shd w:val="clear" w:color="auto" w:fill="auto"/>
            <w:noWrap/>
            <w:vAlign w:val="bottom"/>
            <w:hideMark/>
          </w:tcPr>
          <w:p w14:paraId="7542E11D"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87C77" w:rsidRPr="00487C77" w14:paraId="45BC0F78" w14:textId="77777777" w:rsidTr="00D82075">
        <w:trPr>
          <w:trHeight w:val="300"/>
        </w:trPr>
        <w:tc>
          <w:tcPr>
            <w:tcW w:w="1980" w:type="dxa"/>
            <w:shd w:val="clear" w:color="auto" w:fill="auto"/>
            <w:noWrap/>
            <w:vAlign w:val="bottom"/>
            <w:hideMark/>
          </w:tcPr>
          <w:p w14:paraId="532E9087"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2019.</w:t>
            </w:r>
          </w:p>
        </w:tc>
        <w:tc>
          <w:tcPr>
            <w:tcW w:w="3260" w:type="dxa"/>
            <w:shd w:val="clear" w:color="auto" w:fill="auto"/>
            <w:noWrap/>
            <w:vAlign w:val="bottom"/>
            <w:hideMark/>
          </w:tcPr>
          <w:p w14:paraId="3C6B748B" w14:textId="77777777" w:rsidR="00487C77" w:rsidRPr="00487C77" w:rsidRDefault="00487C77" w:rsidP="00487C77">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67.025,02</w:t>
            </w:r>
          </w:p>
        </w:tc>
        <w:tc>
          <w:tcPr>
            <w:tcW w:w="3827" w:type="dxa"/>
            <w:shd w:val="clear" w:color="auto" w:fill="auto"/>
            <w:noWrap/>
            <w:vAlign w:val="bottom"/>
            <w:hideMark/>
          </w:tcPr>
          <w:p w14:paraId="0162C8C0"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87C77" w:rsidRPr="00487C77" w14:paraId="39B7ABDF" w14:textId="77777777" w:rsidTr="00D82075">
        <w:trPr>
          <w:trHeight w:val="300"/>
        </w:trPr>
        <w:tc>
          <w:tcPr>
            <w:tcW w:w="1980" w:type="dxa"/>
            <w:shd w:val="clear" w:color="auto" w:fill="auto"/>
            <w:noWrap/>
            <w:vAlign w:val="bottom"/>
            <w:hideMark/>
          </w:tcPr>
          <w:p w14:paraId="5AAA3E64"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2020.</w:t>
            </w:r>
          </w:p>
        </w:tc>
        <w:tc>
          <w:tcPr>
            <w:tcW w:w="3260" w:type="dxa"/>
            <w:shd w:val="clear" w:color="auto" w:fill="auto"/>
            <w:noWrap/>
            <w:vAlign w:val="bottom"/>
            <w:hideMark/>
          </w:tcPr>
          <w:p w14:paraId="502878CA" w14:textId="77777777" w:rsidR="00487C77" w:rsidRPr="00487C77" w:rsidRDefault="00487C77" w:rsidP="00487C77">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72.565,49</w:t>
            </w:r>
          </w:p>
        </w:tc>
        <w:tc>
          <w:tcPr>
            <w:tcW w:w="3827" w:type="dxa"/>
            <w:shd w:val="clear" w:color="auto" w:fill="auto"/>
            <w:noWrap/>
            <w:vAlign w:val="bottom"/>
            <w:hideMark/>
          </w:tcPr>
          <w:p w14:paraId="3BAEBDE4"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87C77" w:rsidRPr="00487C77" w14:paraId="19F4B373" w14:textId="77777777" w:rsidTr="00D82075">
        <w:trPr>
          <w:trHeight w:val="300"/>
        </w:trPr>
        <w:tc>
          <w:tcPr>
            <w:tcW w:w="1980" w:type="dxa"/>
            <w:shd w:val="clear" w:color="auto" w:fill="auto"/>
            <w:noWrap/>
            <w:vAlign w:val="bottom"/>
            <w:hideMark/>
          </w:tcPr>
          <w:p w14:paraId="56494DE5"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2021.</w:t>
            </w:r>
          </w:p>
        </w:tc>
        <w:tc>
          <w:tcPr>
            <w:tcW w:w="3260" w:type="dxa"/>
            <w:shd w:val="clear" w:color="auto" w:fill="auto"/>
            <w:noWrap/>
            <w:vAlign w:val="bottom"/>
            <w:hideMark/>
          </w:tcPr>
          <w:p w14:paraId="553E39C2" w14:textId="77777777" w:rsidR="00487C77" w:rsidRPr="00487C77" w:rsidRDefault="00487C77" w:rsidP="00487C77">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65.977,26</w:t>
            </w:r>
          </w:p>
        </w:tc>
        <w:tc>
          <w:tcPr>
            <w:tcW w:w="3827" w:type="dxa"/>
            <w:shd w:val="clear" w:color="auto" w:fill="auto"/>
            <w:noWrap/>
            <w:vAlign w:val="bottom"/>
            <w:hideMark/>
          </w:tcPr>
          <w:p w14:paraId="4F3AB313"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87C77" w:rsidRPr="00487C77" w14:paraId="01D4B9D3" w14:textId="77777777" w:rsidTr="00D82075">
        <w:trPr>
          <w:trHeight w:val="300"/>
        </w:trPr>
        <w:tc>
          <w:tcPr>
            <w:tcW w:w="1980" w:type="dxa"/>
            <w:shd w:val="clear" w:color="auto" w:fill="auto"/>
            <w:noWrap/>
            <w:vAlign w:val="bottom"/>
            <w:hideMark/>
          </w:tcPr>
          <w:p w14:paraId="5B950A8F"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2022.</w:t>
            </w:r>
          </w:p>
        </w:tc>
        <w:tc>
          <w:tcPr>
            <w:tcW w:w="3260" w:type="dxa"/>
            <w:shd w:val="clear" w:color="auto" w:fill="auto"/>
            <w:noWrap/>
            <w:vAlign w:val="bottom"/>
            <w:hideMark/>
          </w:tcPr>
          <w:p w14:paraId="7FC2EA3C" w14:textId="77777777" w:rsidR="00487C77" w:rsidRPr="00487C77" w:rsidRDefault="00487C77" w:rsidP="00487C77">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66.360,87</w:t>
            </w:r>
          </w:p>
        </w:tc>
        <w:tc>
          <w:tcPr>
            <w:tcW w:w="3827" w:type="dxa"/>
            <w:shd w:val="clear" w:color="auto" w:fill="auto"/>
            <w:noWrap/>
            <w:vAlign w:val="bottom"/>
            <w:hideMark/>
          </w:tcPr>
          <w:p w14:paraId="73A0FB47"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87C77" w:rsidRPr="00487C77" w14:paraId="5AFD4666" w14:textId="77777777" w:rsidTr="00D82075">
        <w:trPr>
          <w:trHeight w:val="300"/>
        </w:trPr>
        <w:tc>
          <w:tcPr>
            <w:tcW w:w="1980" w:type="dxa"/>
            <w:shd w:val="clear" w:color="auto" w:fill="auto"/>
            <w:noWrap/>
            <w:vAlign w:val="bottom"/>
            <w:hideMark/>
          </w:tcPr>
          <w:p w14:paraId="58E97DD6"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2023.</w:t>
            </w:r>
          </w:p>
        </w:tc>
        <w:tc>
          <w:tcPr>
            <w:tcW w:w="3260" w:type="dxa"/>
            <w:shd w:val="clear" w:color="auto" w:fill="auto"/>
            <w:noWrap/>
            <w:vAlign w:val="bottom"/>
            <w:hideMark/>
          </w:tcPr>
          <w:p w14:paraId="108D5EB4" w14:textId="77777777" w:rsidR="00487C77" w:rsidRPr="00487C77" w:rsidRDefault="00487C77" w:rsidP="00487C77">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101.915,70</w:t>
            </w:r>
          </w:p>
        </w:tc>
        <w:tc>
          <w:tcPr>
            <w:tcW w:w="3827" w:type="dxa"/>
            <w:shd w:val="clear" w:color="auto" w:fill="auto"/>
            <w:noWrap/>
            <w:vAlign w:val="bottom"/>
            <w:hideMark/>
          </w:tcPr>
          <w:p w14:paraId="1A76CF59" w14:textId="77777777" w:rsidR="00487C77" w:rsidRPr="00487C77" w:rsidRDefault="00487C77" w:rsidP="00487C77">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87C77" w:rsidRPr="00D82075" w14:paraId="3952E0EF" w14:textId="77777777" w:rsidTr="00D82075">
        <w:trPr>
          <w:trHeight w:val="300"/>
        </w:trPr>
        <w:tc>
          <w:tcPr>
            <w:tcW w:w="1980" w:type="dxa"/>
            <w:shd w:val="clear" w:color="auto" w:fill="auto"/>
            <w:noWrap/>
            <w:vAlign w:val="bottom"/>
            <w:hideMark/>
          </w:tcPr>
          <w:p w14:paraId="2948B8BE" w14:textId="2DE2DD67" w:rsidR="00487C77" w:rsidRPr="00D82075" w:rsidRDefault="00487C77" w:rsidP="00487C77">
            <w:pPr>
              <w:spacing w:after="0" w:line="240" w:lineRule="auto"/>
              <w:rPr>
                <w:rFonts w:ascii="Times New Roman" w:eastAsia="Times New Roman" w:hAnsi="Times New Roman" w:cs="Times New Roman"/>
                <w:b/>
                <w:bCs/>
                <w:color w:val="000000"/>
                <w:lang w:eastAsia="hr-HR"/>
              </w:rPr>
            </w:pPr>
            <w:r w:rsidRPr="00D82075">
              <w:rPr>
                <w:rFonts w:ascii="Times New Roman" w:eastAsia="Times New Roman" w:hAnsi="Times New Roman" w:cs="Times New Roman"/>
                <w:b/>
                <w:bCs/>
                <w:color w:val="000000"/>
                <w:lang w:eastAsia="hr-HR"/>
              </w:rPr>
              <w:t>Ukupno: </w:t>
            </w:r>
          </w:p>
        </w:tc>
        <w:tc>
          <w:tcPr>
            <w:tcW w:w="3260" w:type="dxa"/>
            <w:shd w:val="clear" w:color="000000" w:fill="92D050"/>
            <w:noWrap/>
            <w:vAlign w:val="bottom"/>
            <w:hideMark/>
          </w:tcPr>
          <w:p w14:paraId="65E41C19" w14:textId="77777777" w:rsidR="00487C77" w:rsidRPr="00D82075" w:rsidRDefault="00487C77" w:rsidP="00487C77">
            <w:pPr>
              <w:spacing w:after="0" w:line="240" w:lineRule="auto"/>
              <w:jc w:val="right"/>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373.844,35</w:t>
            </w:r>
          </w:p>
        </w:tc>
        <w:tc>
          <w:tcPr>
            <w:tcW w:w="3827" w:type="dxa"/>
            <w:shd w:val="clear" w:color="000000" w:fill="92D050"/>
            <w:noWrap/>
            <w:vAlign w:val="bottom"/>
            <w:hideMark/>
          </w:tcPr>
          <w:p w14:paraId="7B16EB6E" w14:textId="77777777" w:rsidR="00487C77" w:rsidRPr="00D82075" w:rsidRDefault="00487C77" w:rsidP="00487C77">
            <w:pPr>
              <w:spacing w:after="0" w:line="240" w:lineRule="auto"/>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eura</w:t>
            </w:r>
          </w:p>
        </w:tc>
      </w:tr>
      <w:tr w:rsidR="00487C77" w:rsidRPr="00D82075" w14:paraId="2BC7E967" w14:textId="77777777" w:rsidTr="00D82075">
        <w:trPr>
          <w:trHeight w:val="300"/>
        </w:trPr>
        <w:tc>
          <w:tcPr>
            <w:tcW w:w="1980" w:type="dxa"/>
            <w:shd w:val="clear" w:color="auto" w:fill="auto"/>
            <w:noWrap/>
            <w:vAlign w:val="bottom"/>
            <w:hideMark/>
          </w:tcPr>
          <w:p w14:paraId="3B8C01F9" w14:textId="77777777" w:rsidR="00487C77" w:rsidRPr="00D82075" w:rsidRDefault="00487C77" w:rsidP="00487C77">
            <w:pPr>
              <w:spacing w:after="0" w:line="240" w:lineRule="auto"/>
              <w:rPr>
                <w:rFonts w:ascii="Times New Roman" w:eastAsia="Times New Roman" w:hAnsi="Times New Roman" w:cs="Times New Roman"/>
                <w:b/>
                <w:bCs/>
                <w:color w:val="000000"/>
                <w:lang w:eastAsia="hr-HR"/>
              </w:rPr>
            </w:pPr>
            <w:r w:rsidRPr="00D82075">
              <w:rPr>
                <w:rFonts w:ascii="Times New Roman" w:eastAsia="Times New Roman" w:hAnsi="Times New Roman" w:cs="Times New Roman"/>
                <w:b/>
                <w:bCs/>
                <w:color w:val="000000"/>
                <w:lang w:eastAsia="hr-HR"/>
              </w:rPr>
              <w:t> </w:t>
            </w:r>
          </w:p>
        </w:tc>
        <w:tc>
          <w:tcPr>
            <w:tcW w:w="3260" w:type="dxa"/>
            <w:shd w:val="clear" w:color="000000" w:fill="92D050"/>
            <w:noWrap/>
            <w:vAlign w:val="bottom"/>
            <w:hideMark/>
          </w:tcPr>
          <w:p w14:paraId="05347C6F" w14:textId="77777777" w:rsidR="00487C77" w:rsidRPr="00D82075" w:rsidRDefault="00487C77" w:rsidP="00487C77">
            <w:pPr>
              <w:spacing w:after="0" w:line="240" w:lineRule="auto"/>
              <w:jc w:val="right"/>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2.816.730,24</w:t>
            </w:r>
          </w:p>
        </w:tc>
        <w:tc>
          <w:tcPr>
            <w:tcW w:w="3827" w:type="dxa"/>
            <w:shd w:val="clear" w:color="000000" w:fill="92D050"/>
            <w:noWrap/>
            <w:vAlign w:val="bottom"/>
            <w:hideMark/>
          </w:tcPr>
          <w:p w14:paraId="49967309" w14:textId="77777777" w:rsidR="00487C77" w:rsidRPr="00D82075" w:rsidRDefault="00487C77" w:rsidP="00487C77">
            <w:pPr>
              <w:spacing w:after="0" w:line="240" w:lineRule="auto"/>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kn</w:t>
            </w:r>
          </w:p>
        </w:tc>
      </w:tr>
    </w:tbl>
    <w:p w14:paraId="0CC6D34F" w14:textId="77777777" w:rsidR="00487C77" w:rsidRPr="00D82075" w:rsidRDefault="00487C7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25A3636D" w14:textId="735486DD"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Program ULAGANJA U GRADSKU UPRAVU</w:t>
      </w:r>
    </w:p>
    <w:p w14:paraId="082A0CBE"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0378038"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Programom se provode aktivnosti nabave opreme za potrebe gradske uprave. Cilj programa je normalno funkcioniranje i poboljšanje uvjeta rada gradske uprave. Sredstvima planiranim i utrošenim u okviru ovog programa realizirane su aktivnosti navedene u gornjoj tablici.</w:t>
      </w:r>
    </w:p>
    <w:p w14:paraId="7C3EC676" w14:textId="1AEFD798" w:rsidR="00373EC8" w:rsidRPr="00373EC8" w:rsidRDefault="00E2001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Program ulaganja u gradsku upravu izvršen je u iznosu od </w:t>
      </w:r>
      <w:r w:rsidR="00DE34C3">
        <w:rPr>
          <w:rFonts w:ascii="Times New Roman" w:hAnsi="Times New Roman" w:cs="Times New Roman"/>
          <w:sz w:val="24"/>
          <w:szCs w:val="24"/>
        </w:rPr>
        <w:t>3.180,90</w:t>
      </w:r>
      <w:r w:rsidR="00E825A5">
        <w:rPr>
          <w:rFonts w:ascii="Times New Roman" w:hAnsi="Times New Roman" w:cs="Times New Roman"/>
          <w:sz w:val="24"/>
          <w:szCs w:val="24"/>
        </w:rPr>
        <w:t xml:space="preserve"> eura</w:t>
      </w:r>
      <w:r>
        <w:rPr>
          <w:rFonts w:ascii="Times New Roman" w:hAnsi="Times New Roman" w:cs="Times New Roman"/>
          <w:sz w:val="24"/>
          <w:szCs w:val="24"/>
        </w:rPr>
        <w:t xml:space="preserve"> ili </w:t>
      </w:r>
      <w:r w:rsidR="00DE34C3">
        <w:rPr>
          <w:rFonts w:ascii="Times New Roman" w:hAnsi="Times New Roman" w:cs="Times New Roman"/>
          <w:sz w:val="24"/>
          <w:szCs w:val="24"/>
        </w:rPr>
        <w:t>50,49</w:t>
      </w:r>
      <w:r>
        <w:rPr>
          <w:rFonts w:ascii="Times New Roman" w:hAnsi="Times New Roman" w:cs="Times New Roman"/>
          <w:sz w:val="24"/>
          <w:szCs w:val="24"/>
        </w:rPr>
        <w:t xml:space="preserve"> % godišnjeg Plana.</w:t>
      </w:r>
    </w:p>
    <w:p w14:paraId="0F50846C"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1EF4D7E9"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 xml:space="preserve">Program UPRAVLJANJE IMOVINOM </w:t>
      </w:r>
    </w:p>
    <w:p w14:paraId="320BD3B9"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0AC61E07"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Ostvarenjem programa kroz aktivnosti ulaganje u dokumente upravljanja imovinom, obnovu zemljišnih knjiga i upravljanjem ostalom gradskom imovinom postiže se cilj unapređenja poslovanja gradske uprave kao i sređivanja imovinsko-zemljišnih odnosa koji imaju za krajnji cilj poboljšanje prometa nekretninama te povećanu gospodarsku aktivnost. Za ostvarenje ovog programa planirana i utrošena sredstva prikazana su u gornjoj tablici.</w:t>
      </w:r>
    </w:p>
    <w:p w14:paraId="2FCF7697" w14:textId="77777777" w:rsidR="00487C77" w:rsidRPr="00373EC8" w:rsidRDefault="00487C77"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14684931" w14:textId="7C881D6C"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b/>
          <w:bCs/>
          <w:sz w:val="24"/>
          <w:szCs w:val="24"/>
        </w:rPr>
        <w:t xml:space="preserve">Program je izvršen u iznosu od </w:t>
      </w:r>
      <w:r w:rsidR="00DE34C3">
        <w:rPr>
          <w:rFonts w:ascii="Times New Roman" w:eastAsia="Times New Roman" w:hAnsi="Times New Roman" w:cs="Times New Roman"/>
          <w:b/>
          <w:bCs/>
          <w:color w:val="000000"/>
          <w:sz w:val="24"/>
          <w:szCs w:val="24"/>
          <w:lang w:eastAsia="hr-HR"/>
        </w:rPr>
        <w:t>8.281,43</w:t>
      </w:r>
      <w:r w:rsidR="00D47E68">
        <w:rPr>
          <w:rFonts w:ascii="Times New Roman" w:eastAsia="Times New Roman" w:hAnsi="Times New Roman" w:cs="Times New Roman"/>
          <w:b/>
          <w:bCs/>
          <w:color w:val="000000"/>
          <w:sz w:val="24"/>
          <w:szCs w:val="24"/>
          <w:lang w:eastAsia="hr-HR"/>
        </w:rPr>
        <w:t xml:space="preserve"> eura</w:t>
      </w:r>
      <w:r w:rsidRPr="00373EC8">
        <w:rPr>
          <w:rFonts w:ascii="Times New Roman" w:hAnsi="Times New Roman" w:cs="Times New Roman"/>
          <w:b/>
          <w:bCs/>
          <w:sz w:val="24"/>
          <w:szCs w:val="24"/>
        </w:rPr>
        <w:t xml:space="preserve"> što je </w:t>
      </w:r>
      <w:r w:rsidR="00DE34C3">
        <w:rPr>
          <w:rFonts w:ascii="Times New Roman" w:hAnsi="Times New Roman" w:cs="Times New Roman"/>
          <w:b/>
          <w:bCs/>
          <w:sz w:val="24"/>
          <w:szCs w:val="24"/>
        </w:rPr>
        <w:t xml:space="preserve">63,78 </w:t>
      </w:r>
      <w:r w:rsidRPr="00373EC8">
        <w:rPr>
          <w:rFonts w:ascii="Times New Roman" w:hAnsi="Times New Roman" w:cs="Times New Roman"/>
          <w:b/>
          <w:bCs/>
          <w:sz w:val="24"/>
          <w:szCs w:val="24"/>
        </w:rPr>
        <w:t>% u odnosu na Plan.</w:t>
      </w:r>
    </w:p>
    <w:p w14:paraId="7A0B8C1E" w14:textId="77777777" w:rsidR="00487C77" w:rsidRPr="00373EC8" w:rsidRDefault="00487C77"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60CC25C" w14:textId="77777777" w:rsidR="00AD69C5" w:rsidRDefault="00373EC8"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Jedna od važnijih aktivnosti pokrenutih u 2015. godini u okviru ovog Programa je Obnova zemljišne knjige za K.O. Metković (aktivnost K000104). Dana 24. veljače 2015. godine potpisan je Sporazum o sufinanciranju poslova obnove zemljišne knjige za K.O. Metković Klasa: 932-04/15-01/01 između Ministarstva pravosuđa, Općinskog suda u Metkoviću i Grada Metkovića. Tim Sporazumom Grad se obvezao platiti 350.000,00 kn Općinskom sudu Metković i to 30.000,00 kn svaka tri mjeseca počevši od ožujka 2015. godine. Posebnim ugovorima je regulirano plaćanje naknade povjerenicima koji rade na obnovi zemljišne knjige. Program se </w:t>
      </w:r>
      <w:r w:rsidR="00D54D17">
        <w:rPr>
          <w:rFonts w:ascii="Times New Roman" w:hAnsi="Times New Roman" w:cs="Times New Roman"/>
          <w:bCs/>
          <w:sz w:val="24"/>
          <w:szCs w:val="24"/>
        </w:rPr>
        <w:t>izvršio</w:t>
      </w:r>
      <w:r w:rsidRPr="00373EC8">
        <w:rPr>
          <w:rFonts w:ascii="Times New Roman" w:hAnsi="Times New Roman" w:cs="Times New Roman"/>
          <w:bCs/>
          <w:sz w:val="24"/>
          <w:szCs w:val="24"/>
        </w:rPr>
        <w:t xml:space="preserve"> u skladu s Planom</w:t>
      </w:r>
      <w:r w:rsidR="000A62D0">
        <w:rPr>
          <w:rFonts w:ascii="Times New Roman" w:hAnsi="Times New Roman" w:cs="Times New Roman"/>
          <w:bCs/>
          <w:sz w:val="24"/>
          <w:szCs w:val="24"/>
        </w:rPr>
        <w:t>.</w:t>
      </w:r>
    </w:p>
    <w:p w14:paraId="12892D26" w14:textId="77777777"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395C998" w14:textId="77777777"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463AE4E" w14:textId="606D539D" w:rsidR="00373EC8" w:rsidRPr="00373EC8" w:rsidRDefault="00373EC8" w:rsidP="00AD69C5">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t>RAZDJEL</w:t>
      </w:r>
      <w:r w:rsidRPr="00373EC8">
        <w:rPr>
          <w:rFonts w:ascii="Times New Roman" w:hAnsi="Times New Roman" w:cs="Times New Roman"/>
          <w:b/>
          <w:sz w:val="24"/>
          <w:szCs w:val="24"/>
          <w:u w:val="single"/>
        </w:rPr>
        <w:t xml:space="preserve"> 004 </w:t>
      </w:r>
      <w:r w:rsidR="00DE34C3">
        <w:rPr>
          <w:rFonts w:ascii="Times New Roman" w:hAnsi="Times New Roman" w:cs="Times New Roman"/>
          <w:b/>
          <w:sz w:val="24"/>
          <w:szCs w:val="24"/>
          <w:u w:val="single"/>
        </w:rPr>
        <w:t xml:space="preserve">- </w:t>
      </w:r>
      <w:r w:rsidRPr="00373EC8">
        <w:rPr>
          <w:rFonts w:ascii="Times New Roman" w:hAnsi="Times New Roman" w:cs="Times New Roman"/>
          <w:b/>
          <w:bCs/>
          <w:sz w:val="24"/>
          <w:szCs w:val="24"/>
          <w:u w:val="single"/>
        </w:rPr>
        <w:t xml:space="preserve">ODSJEK ZA UPRAVNO-PRAVNE </w:t>
      </w:r>
      <w:r w:rsidRPr="00373EC8">
        <w:rPr>
          <w:rFonts w:ascii="Times New Roman" w:hAnsi="Times New Roman" w:cs="Times New Roman"/>
          <w:b/>
          <w:sz w:val="24"/>
          <w:szCs w:val="24"/>
          <w:u w:val="single"/>
        </w:rPr>
        <w:tab/>
      </w:r>
      <w:r w:rsidRPr="00373EC8">
        <w:rPr>
          <w:rFonts w:ascii="Times New Roman" w:hAnsi="Times New Roman" w:cs="Times New Roman"/>
          <w:b/>
          <w:bCs/>
          <w:sz w:val="24"/>
          <w:szCs w:val="24"/>
          <w:u w:val="single"/>
        </w:rPr>
        <w:t>POSLOVE, DRUŠTVENE DJELATNOSTI I OPĆE POSLOVE</w:t>
      </w:r>
    </w:p>
    <w:p w14:paraId="4F2290E5"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7C1D819F"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7AE130D7"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Ovaj razdjel ima 4 proračunska korisnika čiji su financijski planovi uključeni u posebne glave. </w:t>
      </w:r>
    </w:p>
    <w:p w14:paraId="2C1BB187"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D76409D"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1.</w:t>
      </w:r>
      <w:r w:rsidRPr="00DE34C3">
        <w:rPr>
          <w:rFonts w:ascii="Times New Roman" w:hAnsi="Times New Roman" w:cs="Times New Roman"/>
          <w:bCs/>
          <w:sz w:val="24"/>
          <w:szCs w:val="24"/>
        </w:rPr>
        <w:tab/>
        <w:t>Ustanova za kulturu i sport Metković, RKP 32027</w:t>
      </w:r>
    </w:p>
    <w:p w14:paraId="7C99A631"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2.</w:t>
      </w:r>
      <w:r w:rsidRPr="00DE34C3">
        <w:rPr>
          <w:rFonts w:ascii="Times New Roman" w:hAnsi="Times New Roman" w:cs="Times New Roman"/>
          <w:bCs/>
          <w:sz w:val="24"/>
          <w:szCs w:val="24"/>
        </w:rPr>
        <w:tab/>
        <w:t>Dječji vrtić Metković, RKP 32035</w:t>
      </w:r>
    </w:p>
    <w:p w14:paraId="2D8999DE"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3.</w:t>
      </w:r>
      <w:r w:rsidRPr="00DE34C3">
        <w:rPr>
          <w:rFonts w:ascii="Times New Roman" w:hAnsi="Times New Roman" w:cs="Times New Roman"/>
          <w:bCs/>
          <w:sz w:val="24"/>
          <w:szCs w:val="24"/>
        </w:rPr>
        <w:tab/>
        <w:t>Gradska knjižnica Metković, RKP 42223</w:t>
      </w:r>
    </w:p>
    <w:p w14:paraId="12E09B10"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4.</w:t>
      </w:r>
      <w:r w:rsidRPr="00DE34C3">
        <w:rPr>
          <w:rFonts w:ascii="Times New Roman" w:hAnsi="Times New Roman" w:cs="Times New Roman"/>
          <w:bCs/>
          <w:sz w:val="24"/>
          <w:szCs w:val="24"/>
        </w:rPr>
        <w:tab/>
        <w:t>Prirodoslovni muzej Metković, RKP 47869</w:t>
      </w:r>
    </w:p>
    <w:p w14:paraId="4DA97E3E"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7A5CEAA9" w14:textId="2D61A2DD"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Financijski plan Odsjeka za upravno-pravne poslove, društvene djelatnosti i opće poslove (Glava 00401) iznosi </w:t>
      </w:r>
      <w:r>
        <w:rPr>
          <w:rFonts w:ascii="Times New Roman" w:hAnsi="Times New Roman" w:cs="Times New Roman"/>
          <w:bCs/>
          <w:sz w:val="24"/>
          <w:szCs w:val="24"/>
        </w:rPr>
        <w:t>1.591.928,65 eura</w:t>
      </w:r>
      <w:r w:rsidRPr="00DE34C3">
        <w:rPr>
          <w:rFonts w:ascii="Times New Roman" w:hAnsi="Times New Roman" w:cs="Times New Roman"/>
          <w:bCs/>
          <w:sz w:val="24"/>
          <w:szCs w:val="24"/>
        </w:rPr>
        <w:t>, a realiziran je do 31.12.202</w:t>
      </w:r>
      <w:r>
        <w:rPr>
          <w:rFonts w:ascii="Times New Roman" w:hAnsi="Times New Roman" w:cs="Times New Roman"/>
          <w:bCs/>
          <w:sz w:val="24"/>
          <w:szCs w:val="24"/>
        </w:rPr>
        <w:t>3</w:t>
      </w:r>
      <w:r w:rsidRPr="00DE34C3">
        <w:rPr>
          <w:rFonts w:ascii="Times New Roman" w:hAnsi="Times New Roman" w:cs="Times New Roman"/>
          <w:bCs/>
          <w:sz w:val="24"/>
          <w:szCs w:val="24"/>
        </w:rPr>
        <w:t xml:space="preserve">. g. u iznosu 1.547.749,37 eura ili </w:t>
      </w:r>
      <w:r>
        <w:rPr>
          <w:rFonts w:ascii="Times New Roman" w:hAnsi="Times New Roman" w:cs="Times New Roman"/>
          <w:bCs/>
          <w:sz w:val="24"/>
          <w:szCs w:val="24"/>
        </w:rPr>
        <w:t xml:space="preserve">97,22 </w:t>
      </w:r>
      <w:r w:rsidRPr="00DE34C3">
        <w:rPr>
          <w:rFonts w:ascii="Times New Roman" w:hAnsi="Times New Roman" w:cs="Times New Roman"/>
          <w:bCs/>
          <w:sz w:val="24"/>
          <w:szCs w:val="24"/>
        </w:rPr>
        <w:t xml:space="preserve">% Plana.  Ustrojstvo i djelokrug rada Odsjeka za upravno-pravne poslove, društvene djelatnosti i opće poslove utvrđeni su Odlukom o ustrojstvu i djelokrugu jedinstvenog upravnog odjela Grada Metkovića (Neretvanski glasnik br. 4/14). Odsjek za upravno-pravne poslove, društvene djelatnosti i opće poslove obavlja upravne i stručne poslove iz samoupravnog djelokruga Grada u oblasti skrbi o djeci predškolske dobi, prateći i usklađujući djelovanja dječjih vrtića na području Grada, obavlja upravne poslove iz oblasti školstva, kulture, športa, tehničke kulture, informiranja, socijalne skrbi, zdravstva, te usklađuje rad ustanova i organizacija koje djeluju u tim oblastima. </w:t>
      </w:r>
    </w:p>
    <w:p w14:paraId="59A342F0"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Priprema nacrte akata koji se odnose na društvene djelatnosti, priprema i prati izvršenje programa javnih potreba u kulturi, športu i socijalnog programa Grada.</w:t>
      </w:r>
    </w:p>
    <w:p w14:paraId="674BE09B" w14:textId="77777777" w:rsidR="00DE34C3" w:rsidRPr="00DE34C3" w:rsidRDefault="00DE34C3" w:rsidP="00DE34C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Vodi brigu o pravilnoj primjeni propisa o uredskom poslovanju i čuvanju arhivske građe, obavlja poslove ekonomata, održavanja, čuvanja, čišćenja zgrade i prostorija u kojima djeluje Upravni odjel, Odsjeci i službe Grada.</w:t>
      </w:r>
    </w:p>
    <w:p w14:paraId="4E76EE61" w14:textId="77777777" w:rsidR="00D82075" w:rsidRDefault="00DE34C3"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Obavlja poslove prijemnog ureda, arhive i otpreme pošte, te druge poslove iz oblasti društvenih djelatnosti, ako su oni u nadležnosti Grada.</w:t>
      </w:r>
    </w:p>
    <w:p w14:paraId="34B83458" w14:textId="17CA7F00" w:rsidR="00373EC8" w:rsidRPr="00D82075" w:rsidRDefault="00373EC8"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662A8">
        <w:rPr>
          <w:rFonts w:ascii="Times New Roman" w:hAnsi="Times New Roman" w:cs="Times New Roman"/>
          <w:b/>
          <w:sz w:val="24"/>
          <w:szCs w:val="24"/>
        </w:rPr>
        <w:lastRenderedPageBreak/>
        <w:t xml:space="preserve">Rashodi </w:t>
      </w:r>
      <w:r w:rsidRPr="008662A8">
        <w:rPr>
          <w:rFonts w:ascii="Times New Roman" w:hAnsi="Times New Roman" w:cs="Times New Roman"/>
          <w:b/>
          <w:bCs/>
          <w:sz w:val="24"/>
          <w:szCs w:val="24"/>
        </w:rPr>
        <w:t>Odsjeka za upravno-pravne poslove, društvene djelatnosti i opće poslove</w:t>
      </w:r>
      <w:r w:rsidR="008E400E" w:rsidRPr="008662A8">
        <w:rPr>
          <w:rFonts w:ascii="Times New Roman" w:hAnsi="Times New Roman" w:cs="Times New Roman"/>
          <w:b/>
          <w:sz w:val="24"/>
          <w:szCs w:val="24"/>
        </w:rPr>
        <w:t xml:space="preserve"> za 20</w:t>
      </w:r>
      <w:r w:rsidR="001B172B">
        <w:rPr>
          <w:rFonts w:ascii="Times New Roman" w:hAnsi="Times New Roman" w:cs="Times New Roman"/>
          <w:b/>
          <w:sz w:val="24"/>
          <w:szCs w:val="24"/>
        </w:rPr>
        <w:t>2</w:t>
      </w:r>
      <w:r w:rsidR="00D47E68">
        <w:rPr>
          <w:rFonts w:ascii="Times New Roman" w:hAnsi="Times New Roman" w:cs="Times New Roman"/>
          <w:b/>
          <w:sz w:val="24"/>
          <w:szCs w:val="24"/>
        </w:rPr>
        <w:t>3</w:t>
      </w:r>
      <w:r w:rsidRPr="008662A8">
        <w:rPr>
          <w:rFonts w:ascii="Times New Roman" w:hAnsi="Times New Roman" w:cs="Times New Roman"/>
          <w:b/>
          <w:sz w:val="24"/>
          <w:szCs w:val="24"/>
        </w:rPr>
        <w:t>. proračunsku godinu, po programima, prikazani su u tablici:</w:t>
      </w:r>
    </w:p>
    <w:p w14:paraId="19BCD47C" w14:textId="77777777"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C305B94" w14:textId="02E0DD68" w:rsidR="00EF6226" w:rsidRDefault="00AF133E"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Tablica br. </w:t>
      </w:r>
      <w:r w:rsidR="00E0737D">
        <w:rPr>
          <w:rFonts w:ascii="Times New Roman" w:hAnsi="Times New Roman" w:cs="Times New Roman"/>
          <w:sz w:val="24"/>
          <w:szCs w:val="24"/>
        </w:rPr>
        <w:t>16.</w:t>
      </w:r>
    </w:p>
    <w:tbl>
      <w:tblPr>
        <w:tblW w:w="9205" w:type="dxa"/>
        <w:tblLook w:val="04A0" w:firstRow="1" w:lastRow="0" w:firstColumn="1" w:lastColumn="0" w:noHBand="0" w:noVBand="1"/>
      </w:tblPr>
      <w:tblGrid>
        <w:gridCol w:w="1120"/>
        <w:gridCol w:w="1120"/>
        <w:gridCol w:w="2794"/>
        <w:gridCol w:w="1440"/>
        <w:gridCol w:w="1748"/>
        <w:gridCol w:w="983"/>
      </w:tblGrid>
      <w:tr w:rsidR="00364D5B" w:rsidRPr="00364D5B" w14:paraId="512788AD" w14:textId="77777777" w:rsidTr="00364D5B">
        <w:trPr>
          <w:trHeight w:val="255"/>
        </w:trPr>
        <w:tc>
          <w:tcPr>
            <w:tcW w:w="1120" w:type="dxa"/>
            <w:tcBorders>
              <w:top w:val="nil"/>
              <w:left w:val="nil"/>
              <w:bottom w:val="nil"/>
              <w:right w:val="nil"/>
            </w:tcBorders>
            <w:shd w:val="clear" w:color="auto" w:fill="auto"/>
            <w:noWrap/>
            <w:vAlign w:val="bottom"/>
            <w:hideMark/>
          </w:tcPr>
          <w:p w14:paraId="526CEFDA" w14:textId="77777777" w:rsidR="00364D5B" w:rsidRPr="00364D5B" w:rsidRDefault="00364D5B" w:rsidP="00364D5B">
            <w:pPr>
              <w:spacing w:after="0" w:line="240" w:lineRule="auto"/>
              <w:rPr>
                <w:rFonts w:ascii="Times New Roman" w:eastAsia="Times New Roman" w:hAnsi="Times New Roman" w:cs="Times New Roman"/>
                <w:sz w:val="24"/>
                <w:szCs w:val="24"/>
                <w:lang w:eastAsia="hr-HR"/>
              </w:rPr>
            </w:pPr>
          </w:p>
        </w:tc>
        <w:tc>
          <w:tcPr>
            <w:tcW w:w="1120" w:type="dxa"/>
            <w:tcBorders>
              <w:top w:val="nil"/>
              <w:left w:val="nil"/>
              <w:bottom w:val="nil"/>
              <w:right w:val="nil"/>
            </w:tcBorders>
            <w:shd w:val="clear" w:color="auto" w:fill="auto"/>
            <w:noWrap/>
            <w:vAlign w:val="bottom"/>
            <w:hideMark/>
          </w:tcPr>
          <w:p w14:paraId="383A5629" w14:textId="77777777" w:rsidR="00364D5B" w:rsidRPr="00364D5B" w:rsidRDefault="00364D5B" w:rsidP="00364D5B">
            <w:pPr>
              <w:spacing w:after="0" w:line="240" w:lineRule="auto"/>
              <w:rPr>
                <w:rFonts w:ascii="Times New Roman" w:eastAsia="Times New Roman" w:hAnsi="Times New Roman" w:cs="Times New Roman"/>
                <w:sz w:val="20"/>
                <w:szCs w:val="20"/>
                <w:lang w:eastAsia="hr-HR"/>
              </w:rPr>
            </w:pPr>
          </w:p>
        </w:tc>
        <w:tc>
          <w:tcPr>
            <w:tcW w:w="2794" w:type="dxa"/>
            <w:tcBorders>
              <w:top w:val="nil"/>
              <w:left w:val="nil"/>
              <w:bottom w:val="nil"/>
              <w:right w:val="nil"/>
            </w:tcBorders>
            <w:shd w:val="clear" w:color="auto" w:fill="auto"/>
            <w:noWrap/>
            <w:vAlign w:val="bottom"/>
            <w:hideMark/>
          </w:tcPr>
          <w:p w14:paraId="3108462D" w14:textId="77777777" w:rsidR="00364D5B" w:rsidRPr="00364D5B" w:rsidRDefault="00364D5B" w:rsidP="00364D5B">
            <w:pPr>
              <w:spacing w:after="0" w:line="240" w:lineRule="auto"/>
              <w:rPr>
                <w:rFonts w:ascii="Times New Roman" w:eastAsia="Times New Roman" w:hAnsi="Times New Roman" w:cs="Times New Roman"/>
                <w:b/>
                <w:bCs/>
                <w:sz w:val="20"/>
                <w:szCs w:val="20"/>
                <w:lang w:eastAsia="hr-HR"/>
              </w:rPr>
            </w:pPr>
            <w:r w:rsidRPr="00364D5B">
              <w:rPr>
                <w:rFonts w:ascii="Times New Roman" w:eastAsia="Times New Roman" w:hAnsi="Times New Roman" w:cs="Times New Roman"/>
                <w:b/>
                <w:bCs/>
                <w:sz w:val="20"/>
                <w:szCs w:val="20"/>
                <w:lang w:eastAsia="hr-HR"/>
              </w:rPr>
              <w:t>VRSTA RASHODA / IZDATAKA</w:t>
            </w:r>
          </w:p>
        </w:tc>
        <w:tc>
          <w:tcPr>
            <w:tcW w:w="1440" w:type="dxa"/>
            <w:tcBorders>
              <w:top w:val="nil"/>
              <w:left w:val="nil"/>
              <w:bottom w:val="nil"/>
              <w:right w:val="nil"/>
            </w:tcBorders>
            <w:shd w:val="clear" w:color="auto" w:fill="auto"/>
            <w:noWrap/>
            <w:vAlign w:val="bottom"/>
            <w:hideMark/>
          </w:tcPr>
          <w:p w14:paraId="2578F9AD" w14:textId="77777777" w:rsidR="00364D5B" w:rsidRPr="00364D5B" w:rsidRDefault="00364D5B" w:rsidP="00364D5B">
            <w:pPr>
              <w:spacing w:after="0" w:line="240" w:lineRule="auto"/>
              <w:rPr>
                <w:rFonts w:ascii="Times New Roman" w:eastAsia="Times New Roman" w:hAnsi="Times New Roman" w:cs="Times New Roman"/>
                <w:b/>
                <w:bCs/>
                <w:sz w:val="20"/>
                <w:szCs w:val="20"/>
                <w:lang w:eastAsia="hr-HR"/>
              </w:rPr>
            </w:pPr>
            <w:r w:rsidRPr="00364D5B">
              <w:rPr>
                <w:rFonts w:ascii="Times New Roman" w:eastAsia="Times New Roman" w:hAnsi="Times New Roman" w:cs="Times New Roman"/>
                <w:b/>
                <w:bCs/>
                <w:sz w:val="20"/>
                <w:szCs w:val="20"/>
                <w:lang w:eastAsia="hr-HR"/>
              </w:rPr>
              <w:t>PLANIRANO</w:t>
            </w:r>
          </w:p>
        </w:tc>
        <w:tc>
          <w:tcPr>
            <w:tcW w:w="1748" w:type="dxa"/>
            <w:tcBorders>
              <w:top w:val="nil"/>
              <w:left w:val="nil"/>
              <w:bottom w:val="nil"/>
              <w:right w:val="nil"/>
            </w:tcBorders>
            <w:shd w:val="clear" w:color="auto" w:fill="auto"/>
            <w:noWrap/>
            <w:vAlign w:val="bottom"/>
            <w:hideMark/>
          </w:tcPr>
          <w:p w14:paraId="2D0F26B5" w14:textId="77777777" w:rsidR="00364D5B" w:rsidRPr="00364D5B" w:rsidRDefault="00364D5B" w:rsidP="00364D5B">
            <w:pPr>
              <w:spacing w:after="0" w:line="240" w:lineRule="auto"/>
              <w:rPr>
                <w:rFonts w:ascii="Times New Roman" w:eastAsia="Times New Roman" w:hAnsi="Times New Roman" w:cs="Times New Roman"/>
                <w:b/>
                <w:bCs/>
                <w:sz w:val="20"/>
                <w:szCs w:val="20"/>
                <w:lang w:eastAsia="hr-HR"/>
              </w:rPr>
            </w:pPr>
            <w:r w:rsidRPr="00364D5B">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394CC4D2" w14:textId="77777777" w:rsidR="00364D5B" w:rsidRPr="00364D5B" w:rsidRDefault="00364D5B" w:rsidP="00364D5B">
            <w:pPr>
              <w:spacing w:after="0" w:line="240" w:lineRule="auto"/>
              <w:rPr>
                <w:rFonts w:ascii="Times New Roman" w:eastAsia="Times New Roman" w:hAnsi="Times New Roman" w:cs="Times New Roman"/>
                <w:b/>
                <w:bCs/>
                <w:sz w:val="20"/>
                <w:szCs w:val="20"/>
                <w:lang w:eastAsia="hr-HR"/>
              </w:rPr>
            </w:pPr>
            <w:r w:rsidRPr="00364D5B">
              <w:rPr>
                <w:rFonts w:ascii="Times New Roman" w:eastAsia="Times New Roman" w:hAnsi="Times New Roman" w:cs="Times New Roman"/>
                <w:b/>
                <w:bCs/>
                <w:sz w:val="20"/>
                <w:szCs w:val="20"/>
                <w:lang w:eastAsia="hr-HR"/>
              </w:rPr>
              <w:t>INDEKS</w:t>
            </w:r>
          </w:p>
        </w:tc>
      </w:tr>
      <w:tr w:rsidR="00364D5B" w:rsidRPr="00364D5B" w14:paraId="0CC82BDF" w14:textId="77777777" w:rsidTr="00364D5B">
        <w:trPr>
          <w:trHeight w:val="255"/>
        </w:trPr>
        <w:tc>
          <w:tcPr>
            <w:tcW w:w="1120" w:type="dxa"/>
            <w:tcBorders>
              <w:top w:val="nil"/>
              <w:left w:val="nil"/>
              <w:bottom w:val="nil"/>
              <w:right w:val="nil"/>
            </w:tcBorders>
            <w:shd w:val="clear" w:color="000000" w:fill="000080"/>
            <w:noWrap/>
            <w:vAlign w:val="bottom"/>
            <w:hideMark/>
          </w:tcPr>
          <w:p w14:paraId="74B32D43" w14:textId="77777777" w:rsidR="00364D5B" w:rsidRPr="00364D5B" w:rsidRDefault="00364D5B" w:rsidP="00364D5B">
            <w:pPr>
              <w:spacing w:after="0" w:line="240" w:lineRule="auto"/>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Razdjel</w:t>
            </w:r>
          </w:p>
        </w:tc>
        <w:tc>
          <w:tcPr>
            <w:tcW w:w="1120" w:type="dxa"/>
            <w:tcBorders>
              <w:top w:val="nil"/>
              <w:left w:val="nil"/>
              <w:bottom w:val="nil"/>
              <w:right w:val="nil"/>
            </w:tcBorders>
            <w:shd w:val="clear" w:color="000000" w:fill="000080"/>
            <w:noWrap/>
            <w:vAlign w:val="bottom"/>
            <w:hideMark/>
          </w:tcPr>
          <w:p w14:paraId="18DC4A12" w14:textId="77777777" w:rsidR="00364D5B" w:rsidRPr="00364D5B" w:rsidRDefault="00364D5B" w:rsidP="00364D5B">
            <w:pPr>
              <w:spacing w:after="0" w:line="240" w:lineRule="auto"/>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004</w:t>
            </w:r>
          </w:p>
        </w:tc>
        <w:tc>
          <w:tcPr>
            <w:tcW w:w="2794" w:type="dxa"/>
            <w:tcBorders>
              <w:top w:val="nil"/>
              <w:left w:val="nil"/>
              <w:bottom w:val="nil"/>
              <w:right w:val="nil"/>
            </w:tcBorders>
            <w:shd w:val="clear" w:color="000000" w:fill="000080"/>
            <w:noWrap/>
            <w:vAlign w:val="bottom"/>
            <w:hideMark/>
          </w:tcPr>
          <w:p w14:paraId="56124936" w14:textId="77777777" w:rsidR="00364D5B" w:rsidRPr="00364D5B" w:rsidRDefault="00364D5B" w:rsidP="00364D5B">
            <w:pPr>
              <w:spacing w:after="0" w:line="240" w:lineRule="auto"/>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440" w:type="dxa"/>
            <w:tcBorders>
              <w:top w:val="nil"/>
              <w:left w:val="nil"/>
              <w:bottom w:val="nil"/>
              <w:right w:val="nil"/>
            </w:tcBorders>
            <w:shd w:val="clear" w:color="000000" w:fill="000080"/>
            <w:noWrap/>
            <w:vAlign w:val="bottom"/>
            <w:hideMark/>
          </w:tcPr>
          <w:p w14:paraId="168F910F" w14:textId="77777777" w:rsidR="00364D5B" w:rsidRPr="00364D5B" w:rsidRDefault="00364D5B" w:rsidP="00364D5B">
            <w:pPr>
              <w:spacing w:after="0" w:line="240" w:lineRule="auto"/>
              <w:jc w:val="right"/>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4.335.238,45</w:t>
            </w:r>
          </w:p>
        </w:tc>
        <w:tc>
          <w:tcPr>
            <w:tcW w:w="1748" w:type="dxa"/>
            <w:tcBorders>
              <w:top w:val="nil"/>
              <w:left w:val="nil"/>
              <w:bottom w:val="nil"/>
              <w:right w:val="nil"/>
            </w:tcBorders>
            <w:shd w:val="clear" w:color="000000" w:fill="000080"/>
            <w:noWrap/>
            <w:vAlign w:val="bottom"/>
            <w:hideMark/>
          </w:tcPr>
          <w:p w14:paraId="1CBCAA44" w14:textId="77777777" w:rsidR="00364D5B" w:rsidRPr="00364D5B" w:rsidRDefault="00364D5B" w:rsidP="00364D5B">
            <w:pPr>
              <w:spacing w:after="0" w:line="240" w:lineRule="auto"/>
              <w:jc w:val="right"/>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4.154.558,86</w:t>
            </w:r>
          </w:p>
        </w:tc>
        <w:tc>
          <w:tcPr>
            <w:tcW w:w="983" w:type="dxa"/>
            <w:tcBorders>
              <w:top w:val="nil"/>
              <w:left w:val="nil"/>
              <w:bottom w:val="nil"/>
              <w:right w:val="nil"/>
            </w:tcBorders>
            <w:shd w:val="clear" w:color="000000" w:fill="000080"/>
            <w:noWrap/>
            <w:vAlign w:val="bottom"/>
            <w:hideMark/>
          </w:tcPr>
          <w:p w14:paraId="0CDCC6ED" w14:textId="77777777" w:rsidR="00364D5B" w:rsidRPr="00364D5B" w:rsidRDefault="00364D5B" w:rsidP="00364D5B">
            <w:pPr>
              <w:spacing w:after="0" w:line="240" w:lineRule="auto"/>
              <w:jc w:val="right"/>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95,83</w:t>
            </w:r>
          </w:p>
        </w:tc>
      </w:tr>
      <w:tr w:rsidR="00364D5B" w:rsidRPr="00364D5B" w14:paraId="26393460" w14:textId="77777777" w:rsidTr="00364D5B">
        <w:trPr>
          <w:trHeight w:val="255"/>
        </w:trPr>
        <w:tc>
          <w:tcPr>
            <w:tcW w:w="1120" w:type="dxa"/>
            <w:tcBorders>
              <w:top w:val="nil"/>
              <w:left w:val="nil"/>
              <w:bottom w:val="nil"/>
              <w:right w:val="nil"/>
            </w:tcBorders>
            <w:shd w:val="clear" w:color="000000" w:fill="0000FF"/>
            <w:noWrap/>
            <w:vAlign w:val="bottom"/>
            <w:hideMark/>
          </w:tcPr>
          <w:p w14:paraId="7647BF35" w14:textId="77777777" w:rsidR="00364D5B" w:rsidRPr="00364D5B" w:rsidRDefault="00364D5B" w:rsidP="00364D5B">
            <w:pPr>
              <w:spacing w:after="0" w:line="240" w:lineRule="auto"/>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Glava</w:t>
            </w:r>
          </w:p>
        </w:tc>
        <w:tc>
          <w:tcPr>
            <w:tcW w:w="1120" w:type="dxa"/>
            <w:tcBorders>
              <w:top w:val="nil"/>
              <w:left w:val="nil"/>
              <w:bottom w:val="nil"/>
              <w:right w:val="nil"/>
            </w:tcBorders>
            <w:shd w:val="clear" w:color="000000" w:fill="0000FF"/>
            <w:noWrap/>
            <w:vAlign w:val="bottom"/>
            <w:hideMark/>
          </w:tcPr>
          <w:p w14:paraId="397F531C" w14:textId="77777777" w:rsidR="00364D5B" w:rsidRPr="00364D5B" w:rsidRDefault="00364D5B" w:rsidP="00364D5B">
            <w:pPr>
              <w:spacing w:after="0" w:line="240" w:lineRule="auto"/>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00401</w:t>
            </w:r>
          </w:p>
        </w:tc>
        <w:tc>
          <w:tcPr>
            <w:tcW w:w="2794" w:type="dxa"/>
            <w:tcBorders>
              <w:top w:val="nil"/>
              <w:left w:val="nil"/>
              <w:bottom w:val="nil"/>
              <w:right w:val="nil"/>
            </w:tcBorders>
            <w:shd w:val="clear" w:color="000000" w:fill="0000FF"/>
            <w:noWrap/>
            <w:vAlign w:val="bottom"/>
            <w:hideMark/>
          </w:tcPr>
          <w:p w14:paraId="64A42094" w14:textId="77777777" w:rsidR="00364D5B" w:rsidRPr="00364D5B" w:rsidRDefault="00364D5B" w:rsidP="00364D5B">
            <w:pPr>
              <w:spacing w:after="0" w:line="240" w:lineRule="auto"/>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440" w:type="dxa"/>
            <w:tcBorders>
              <w:top w:val="nil"/>
              <w:left w:val="nil"/>
              <w:bottom w:val="nil"/>
              <w:right w:val="nil"/>
            </w:tcBorders>
            <w:shd w:val="clear" w:color="000000" w:fill="0000FF"/>
            <w:noWrap/>
            <w:vAlign w:val="bottom"/>
            <w:hideMark/>
          </w:tcPr>
          <w:p w14:paraId="0782AB94" w14:textId="77777777" w:rsidR="00364D5B" w:rsidRPr="00364D5B" w:rsidRDefault="00364D5B" w:rsidP="00364D5B">
            <w:pPr>
              <w:spacing w:after="0" w:line="240" w:lineRule="auto"/>
              <w:jc w:val="right"/>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1.591.928,65</w:t>
            </w:r>
          </w:p>
        </w:tc>
        <w:tc>
          <w:tcPr>
            <w:tcW w:w="1748" w:type="dxa"/>
            <w:tcBorders>
              <w:top w:val="nil"/>
              <w:left w:val="nil"/>
              <w:bottom w:val="nil"/>
              <w:right w:val="nil"/>
            </w:tcBorders>
            <w:shd w:val="clear" w:color="000000" w:fill="0000FF"/>
            <w:noWrap/>
            <w:vAlign w:val="bottom"/>
            <w:hideMark/>
          </w:tcPr>
          <w:p w14:paraId="3AFD1020" w14:textId="77777777" w:rsidR="00364D5B" w:rsidRPr="00364D5B" w:rsidRDefault="00364D5B" w:rsidP="00364D5B">
            <w:pPr>
              <w:spacing w:after="0" w:line="240" w:lineRule="auto"/>
              <w:jc w:val="right"/>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1.547.749,37</w:t>
            </w:r>
          </w:p>
        </w:tc>
        <w:tc>
          <w:tcPr>
            <w:tcW w:w="983" w:type="dxa"/>
            <w:tcBorders>
              <w:top w:val="nil"/>
              <w:left w:val="nil"/>
              <w:bottom w:val="nil"/>
              <w:right w:val="nil"/>
            </w:tcBorders>
            <w:shd w:val="clear" w:color="000000" w:fill="0000FF"/>
            <w:noWrap/>
            <w:vAlign w:val="bottom"/>
            <w:hideMark/>
          </w:tcPr>
          <w:p w14:paraId="196080C8" w14:textId="77777777" w:rsidR="00364D5B" w:rsidRPr="00364D5B" w:rsidRDefault="00364D5B" w:rsidP="00364D5B">
            <w:pPr>
              <w:spacing w:after="0" w:line="240" w:lineRule="auto"/>
              <w:jc w:val="right"/>
              <w:rPr>
                <w:rFonts w:ascii="Times New Roman" w:eastAsia="Times New Roman" w:hAnsi="Times New Roman" w:cs="Times New Roman"/>
                <w:b/>
                <w:bCs/>
                <w:color w:val="FFFFFF"/>
                <w:sz w:val="20"/>
                <w:szCs w:val="20"/>
                <w:lang w:eastAsia="hr-HR"/>
              </w:rPr>
            </w:pPr>
            <w:r w:rsidRPr="00364D5B">
              <w:rPr>
                <w:rFonts w:ascii="Times New Roman" w:eastAsia="Times New Roman" w:hAnsi="Times New Roman" w:cs="Times New Roman"/>
                <w:b/>
                <w:bCs/>
                <w:color w:val="FFFFFF"/>
                <w:sz w:val="20"/>
                <w:szCs w:val="20"/>
                <w:lang w:eastAsia="hr-HR"/>
              </w:rPr>
              <w:t>97,22</w:t>
            </w:r>
          </w:p>
        </w:tc>
      </w:tr>
      <w:tr w:rsidR="00364D5B" w:rsidRPr="00364D5B" w14:paraId="6B9F4EF9" w14:textId="77777777" w:rsidTr="00364D5B">
        <w:trPr>
          <w:trHeight w:val="255"/>
        </w:trPr>
        <w:tc>
          <w:tcPr>
            <w:tcW w:w="1120" w:type="dxa"/>
            <w:tcBorders>
              <w:top w:val="nil"/>
              <w:left w:val="nil"/>
              <w:bottom w:val="nil"/>
              <w:right w:val="nil"/>
            </w:tcBorders>
            <w:shd w:val="clear" w:color="000000" w:fill="9999FF"/>
            <w:noWrap/>
            <w:vAlign w:val="bottom"/>
            <w:hideMark/>
          </w:tcPr>
          <w:p w14:paraId="7B9B17C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Glavni program</w:t>
            </w:r>
          </w:p>
        </w:tc>
        <w:tc>
          <w:tcPr>
            <w:tcW w:w="1120" w:type="dxa"/>
            <w:tcBorders>
              <w:top w:val="nil"/>
              <w:left w:val="nil"/>
              <w:bottom w:val="nil"/>
              <w:right w:val="nil"/>
            </w:tcBorders>
            <w:shd w:val="clear" w:color="000000" w:fill="9999FF"/>
            <w:noWrap/>
            <w:vAlign w:val="bottom"/>
            <w:hideMark/>
          </w:tcPr>
          <w:p w14:paraId="07ECCD8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A01</w:t>
            </w:r>
          </w:p>
        </w:tc>
        <w:tc>
          <w:tcPr>
            <w:tcW w:w="2794" w:type="dxa"/>
            <w:tcBorders>
              <w:top w:val="nil"/>
              <w:left w:val="nil"/>
              <w:bottom w:val="nil"/>
              <w:right w:val="nil"/>
            </w:tcBorders>
            <w:shd w:val="clear" w:color="000000" w:fill="9999FF"/>
            <w:noWrap/>
            <w:vAlign w:val="bottom"/>
            <w:hideMark/>
          </w:tcPr>
          <w:p w14:paraId="22961EA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w:t>
            </w:r>
          </w:p>
        </w:tc>
        <w:tc>
          <w:tcPr>
            <w:tcW w:w="1440" w:type="dxa"/>
            <w:tcBorders>
              <w:top w:val="nil"/>
              <w:left w:val="nil"/>
              <w:bottom w:val="nil"/>
              <w:right w:val="nil"/>
            </w:tcBorders>
            <w:shd w:val="clear" w:color="000000" w:fill="9999FF"/>
            <w:noWrap/>
            <w:vAlign w:val="bottom"/>
            <w:hideMark/>
          </w:tcPr>
          <w:p w14:paraId="74226EE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1.591.928,65</w:t>
            </w:r>
          </w:p>
        </w:tc>
        <w:tc>
          <w:tcPr>
            <w:tcW w:w="1748" w:type="dxa"/>
            <w:tcBorders>
              <w:top w:val="nil"/>
              <w:left w:val="nil"/>
              <w:bottom w:val="nil"/>
              <w:right w:val="nil"/>
            </w:tcBorders>
            <w:shd w:val="clear" w:color="000000" w:fill="9999FF"/>
            <w:noWrap/>
            <w:vAlign w:val="bottom"/>
            <w:hideMark/>
          </w:tcPr>
          <w:p w14:paraId="6805F21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1.547.749,37</w:t>
            </w:r>
          </w:p>
        </w:tc>
        <w:tc>
          <w:tcPr>
            <w:tcW w:w="983" w:type="dxa"/>
            <w:tcBorders>
              <w:top w:val="nil"/>
              <w:left w:val="nil"/>
              <w:bottom w:val="nil"/>
              <w:right w:val="nil"/>
            </w:tcBorders>
            <w:shd w:val="clear" w:color="000000" w:fill="9999FF"/>
            <w:noWrap/>
            <w:vAlign w:val="bottom"/>
            <w:hideMark/>
          </w:tcPr>
          <w:p w14:paraId="4724D8D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97,22</w:t>
            </w:r>
          </w:p>
        </w:tc>
      </w:tr>
      <w:tr w:rsidR="00364D5B" w:rsidRPr="00364D5B" w14:paraId="1A143E93" w14:textId="77777777" w:rsidTr="00364D5B">
        <w:trPr>
          <w:trHeight w:val="255"/>
        </w:trPr>
        <w:tc>
          <w:tcPr>
            <w:tcW w:w="1120" w:type="dxa"/>
            <w:tcBorders>
              <w:top w:val="nil"/>
              <w:left w:val="nil"/>
              <w:bottom w:val="nil"/>
              <w:right w:val="nil"/>
            </w:tcBorders>
            <w:shd w:val="clear" w:color="000000" w:fill="CCCCFF"/>
            <w:noWrap/>
            <w:vAlign w:val="bottom"/>
            <w:hideMark/>
          </w:tcPr>
          <w:p w14:paraId="59A5A05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w:t>
            </w:r>
          </w:p>
        </w:tc>
        <w:tc>
          <w:tcPr>
            <w:tcW w:w="1120" w:type="dxa"/>
            <w:tcBorders>
              <w:top w:val="nil"/>
              <w:left w:val="nil"/>
              <w:bottom w:val="nil"/>
              <w:right w:val="nil"/>
            </w:tcBorders>
            <w:shd w:val="clear" w:color="000000" w:fill="CCCCFF"/>
            <w:noWrap/>
            <w:vAlign w:val="bottom"/>
            <w:hideMark/>
          </w:tcPr>
          <w:p w14:paraId="4205FE0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1010</w:t>
            </w:r>
          </w:p>
        </w:tc>
        <w:tc>
          <w:tcPr>
            <w:tcW w:w="2794" w:type="dxa"/>
            <w:tcBorders>
              <w:top w:val="nil"/>
              <w:left w:val="nil"/>
              <w:bottom w:val="nil"/>
              <w:right w:val="nil"/>
            </w:tcBorders>
            <w:shd w:val="clear" w:color="000000" w:fill="CCCCFF"/>
            <w:noWrap/>
            <w:vAlign w:val="bottom"/>
            <w:hideMark/>
          </w:tcPr>
          <w:p w14:paraId="7AEE4D9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 JAVNIH POTREBA U KULTURI</w:t>
            </w:r>
          </w:p>
        </w:tc>
        <w:tc>
          <w:tcPr>
            <w:tcW w:w="1440" w:type="dxa"/>
            <w:tcBorders>
              <w:top w:val="nil"/>
              <w:left w:val="nil"/>
              <w:bottom w:val="nil"/>
              <w:right w:val="nil"/>
            </w:tcBorders>
            <w:shd w:val="clear" w:color="000000" w:fill="CCCCFF"/>
            <w:noWrap/>
            <w:vAlign w:val="bottom"/>
            <w:hideMark/>
          </w:tcPr>
          <w:p w14:paraId="23249DC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80.500,00</w:t>
            </w:r>
          </w:p>
        </w:tc>
        <w:tc>
          <w:tcPr>
            <w:tcW w:w="1748" w:type="dxa"/>
            <w:tcBorders>
              <w:top w:val="nil"/>
              <w:left w:val="nil"/>
              <w:bottom w:val="nil"/>
              <w:right w:val="nil"/>
            </w:tcBorders>
            <w:shd w:val="clear" w:color="000000" w:fill="CCCCFF"/>
            <w:noWrap/>
            <w:vAlign w:val="bottom"/>
            <w:hideMark/>
          </w:tcPr>
          <w:p w14:paraId="4EC502F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69.024,08</w:t>
            </w:r>
          </w:p>
        </w:tc>
        <w:tc>
          <w:tcPr>
            <w:tcW w:w="983" w:type="dxa"/>
            <w:tcBorders>
              <w:top w:val="nil"/>
              <w:left w:val="nil"/>
              <w:bottom w:val="nil"/>
              <w:right w:val="nil"/>
            </w:tcBorders>
            <w:shd w:val="clear" w:color="000000" w:fill="CCCCFF"/>
            <w:noWrap/>
            <w:vAlign w:val="bottom"/>
            <w:hideMark/>
          </w:tcPr>
          <w:p w14:paraId="770F1E8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85,74</w:t>
            </w:r>
          </w:p>
        </w:tc>
      </w:tr>
      <w:tr w:rsidR="00364D5B" w:rsidRPr="00364D5B" w14:paraId="1F8553E8" w14:textId="77777777" w:rsidTr="00364D5B">
        <w:trPr>
          <w:trHeight w:val="255"/>
        </w:trPr>
        <w:tc>
          <w:tcPr>
            <w:tcW w:w="1120" w:type="dxa"/>
            <w:tcBorders>
              <w:top w:val="nil"/>
              <w:left w:val="nil"/>
              <w:bottom w:val="nil"/>
              <w:right w:val="nil"/>
            </w:tcBorders>
            <w:shd w:val="clear" w:color="000000" w:fill="CCCCFF"/>
            <w:noWrap/>
            <w:vAlign w:val="bottom"/>
            <w:hideMark/>
          </w:tcPr>
          <w:p w14:paraId="15B1532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4ED029D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A100297</w:t>
            </w:r>
          </w:p>
        </w:tc>
        <w:tc>
          <w:tcPr>
            <w:tcW w:w="2794" w:type="dxa"/>
            <w:tcBorders>
              <w:top w:val="nil"/>
              <w:left w:val="nil"/>
              <w:bottom w:val="nil"/>
              <w:right w:val="nil"/>
            </w:tcBorders>
            <w:shd w:val="clear" w:color="000000" w:fill="CCCCFF"/>
            <w:noWrap/>
            <w:vAlign w:val="bottom"/>
            <w:hideMark/>
          </w:tcPr>
          <w:p w14:paraId="22E287D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POTPORE KORISNICIMA KROZ PROGRAM JAVNIH POTREBA U KULTURI</w:t>
            </w:r>
          </w:p>
        </w:tc>
        <w:tc>
          <w:tcPr>
            <w:tcW w:w="1440" w:type="dxa"/>
            <w:tcBorders>
              <w:top w:val="nil"/>
              <w:left w:val="nil"/>
              <w:bottom w:val="nil"/>
              <w:right w:val="nil"/>
            </w:tcBorders>
            <w:shd w:val="clear" w:color="000000" w:fill="CCCCFF"/>
            <w:noWrap/>
            <w:vAlign w:val="bottom"/>
            <w:hideMark/>
          </w:tcPr>
          <w:p w14:paraId="6782B97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28.500,00</w:t>
            </w:r>
          </w:p>
        </w:tc>
        <w:tc>
          <w:tcPr>
            <w:tcW w:w="1748" w:type="dxa"/>
            <w:tcBorders>
              <w:top w:val="nil"/>
              <w:left w:val="nil"/>
              <w:bottom w:val="nil"/>
              <w:right w:val="nil"/>
            </w:tcBorders>
            <w:shd w:val="clear" w:color="000000" w:fill="CCCCFF"/>
            <w:noWrap/>
            <w:vAlign w:val="bottom"/>
            <w:hideMark/>
          </w:tcPr>
          <w:p w14:paraId="1D12136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26.630,83</w:t>
            </w:r>
          </w:p>
        </w:tc>
        <w:tc>
          <w:tcPr>
            <w:tcW w:w="983" w:type="dxa"/>
            <w:tcBorders>
              <w:top w:val="nil"/>
              <w:left w:val="nil"/>
              <w:bottom w:val="nil"/>
              <w:right w:val="nil"/>
            </w:tcBorders>
            <w:shd w:val="clear" w:color="000000" w:fill="CCCCFF"/>
            <w:noWrap/>
            <w:vAlign w:val="bottom"/>
            <w:hideMark/>
          </w:tcPr>
          <w:p w14:paraId="5980067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93,44</w:t>
            </w:r>
          </w:p>
        </w:tc>
      </w:tr>
      <w:tr w:rsidR="00364D5B" w:rsidRPr="00364D5B" w14:paraId="622C2DFF" w14:textId="77777777" w:rsidTr="00364D5B">
        <w:trPr>
          <w:trHeight w:val="255"/>
        </w:trPr>
        <w:tc>
          <w:tcPr>
            <w:tcW w:w="1120" w:type="dxa"/>
            <w:tcBorders>
              <w:top w:val="nil"/>
              <w:left w:val="nil"/>
              <w:bottom w:val="nil"/>
              <w:right w:val="nil"/>
            </w:tcBorders>
            <w:shd w:val="clear" w:color="auto" w:fill="auto"/>
            <w:noWrap/>
            <w:vAlign w:val="bottom"/>
            <w:hideMark/>
          </w:tcPr>
          <w:p w14:paraId="58F0C01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2706709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3D1A7E8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3C754F9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28.500,00</w:t>
            </w:r>
          </w:p>
        </w:tc>
        <w:tc>
          <w:tcPr>
            <w:tcW w:w="1748" w:type="dxa"/>
            <w:tcBorders>
              <w:top w:val="nil"/>
              <w:left w:val="nil"/>
              <w:bottom w:val="nil"/>
              <w:right w:val="nil"/>
            </w:tcBorders>
            <w:shd w:val="clear" w:color="auto" w:fill="auto"/>
            <w:noWrap/>
            <w:vAlign w:val="bottom"/>
            <w:hideMark/>
          </w:tcPr>
          <w:p w14:paraId="7B7C584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26.630,83</w:t>
            </w:r>
          </w:p>
        </w:tc>
        <w:tc>
          <w:tcPr>
            <w:tcW w:w="983" w:type="dxa"/>
            <w:tcBorders>
              <w:top w:val="nil"/>
              <w:left w:val="nil"/>
              <w:bottom w:val="nil"/>
              <w:right w:val="nil"/>
            </w:tcBorders>
            <w:shd w:val="clear" w:color="auto" w:fill="auto"/>
            <w:noWrap/>
            <w:vAlign w:val="bottom"/>
            <w:hideMark/>
          </w:tcPr>
          <w:p w14:paraId="6C53B3F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93,44</w:t>
            </w:r>
          </w:p>
        </w:tc>
      </w:tr>
      <w:tr w:rsidR="00364D5B" w:rsidRPr="00364D5B" w14:paraId="7129B42D" w14:textId="77777777" w:rsidTr="00364D5B">
        <w:trPr>
          <w:trHeight w:val="255"/>
        </w:trPr>
        <w:tc>
          <w:tcPr>
            <w:tcW w:w="1120" w:type="dxa"/>
            <w:tcBorders>
              <w:top w:val="nil"/>
              <w:left w:val="nil"/>
              <w:bottom w:val="nil"/>
              <w:right w:val="nil"/>
            </w:tcBorders>
            <w:shd w:val="clear" w:color="000000" w:fill="CCCCFF"/>
            <w:noWrap/>
            <w:vAlign w:val="bottom"/>
            <w:hideMark/>
          </w:tcPr>
          <w:p w14:paraId="53ED880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5A890A3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A100464</w:t>
            </w:r>
          </w:p>
        </w:tc>
        <w:tc>
          <w:tcPr>
            <w:tcW w:w="2794" w:type="dxa"/>
            <w:tcBorders>
              <w:top w:val="nil"/>
              <w:left w:val="nil"/>
              <w:bottom w:val="nil"/>
              <w:right w:val="nil"/>
            </w:tcBorders>
            <w:shd w:val="clear" w:color="000000" w:fill="CCCCFF"/>
            <w:noWrap/>
            <w:vAlign w:val="bottom"/>
            <w:hideMark/>
          </w:tcPr>
          <w:p w14:paraId="565A330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POKLADNE SVEČANOSTI</w:t>
            </w:r>
          </w:p>
        </w:tc>
        <w:tc>
          <w:tcPr>
            <w:tcW w:w="1440" w:type="dxa"/>
            <w:tcBorders>
              <w:top w:val="nil"/>
              <w:left w:val="nil"/>
              <w:bottom w:val="nil"/>
              <w:right w:val="nil"/>
            </w:tcBorders>
            <w:shd w:val="clear" w:color="000000" w:fill="CCCCFF"/>
            <w:noWrap/>
            <w:vAlign w:val="bottom"/>
            <w:hideMark/>
          </w:tcPr>
          <w:p w14:paraId="5D656DB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5.500,00</w:t>
            </w:r>
          </w:p>
        </w:tc>
        <w:tc>
          <w:tcPr>
            <w:tcW w:w="1748" w:type="dxa"/>
            <w:tcBorders>
              <w:top w:val="nil"/>
              <w:left w:val="nil"/>
              <w:bottom w:val="nil"/>
              <w:right w:val="nil"/>
            </w:tcBorders>
            <w:shd w:val="clear" w:color="000000" w:fill="CCCCFF"/>
            <w:noWrap/>
            <w:vAlign w:val="bottom"/>
            <w:hideMark/>
          </w:tcPr>
          <w:p w14:paraId="172EBFD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5.457,44</w:t>
            </w:r>
          </w:p>
        </w:tc>
        <w:tc>
          <w:tcPr>
            <w:tcW w:w="983" w:type="dxa"/>
            <w:tcBorders>
              <w:top w:val="nil"/>
              <w:left w:val="nil"/>
              <w:bottom w:val="nil"/>
              <w:right w:val="nil"/>
            </w:tcBorders>
            <w:shd w:val="clear" w:color="000000" w:fill="CCCCFF"/>
            <w:noWrap/>
            <w:vAlign w:val="bottom"/>
            <w:hideMark/>
          </w:tcPr>
          <w:p w14:paraId="7782D4C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99,23</w:t>
            </w:r>
          </w:p>
        </w:tc>
      </w:tr>
      <w:tr w:rsidR="00364D5B" w:rsidRPr="00364D5B" w14:paraId="1EF21367" w14:textId="77777777" w:rsidTr="00364D5B">
        <w:trPr>
          <w:trHeight w:val="255"/>
        </w:trPr>
        <w:tc>
          <w:tcPr>
            <w:tcW w:w="1120" w:type="dxa"/>
            <w:tcBorders>
              <w:top w:val="nil"/>
              <w:left w:val="nil"/>
              <w:bottom w:val="nil"/>
              <w:right w:val="nil"/>
            </w:tcBorders>
            <w:shd w:val="clear" w:color="auto" w:fill="auto"/>
            <w:noWrap/>
            <w:vAlign w:val="bottom"/>
            <w:hideMark/>
          </w:tcPr>
          <w:p w14:paraId="67F2131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4CD4279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020070F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65FAF07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5.500,00</w:t>
            </w:r>
          </w:p>
        </w:tc>
        <w:tc>
          <w:tcPr>
            <w:tcW w:w="1748" w:type="dxa"/>
            <w:tcBorders>
              <w:top w:val="nil"/>
              <w:left w:val="nil"/>
              <w:bottom w:val="nil"/>
              <w:right w:val="nil"/>
            </w:tcBorders>
            <w:shd w:val="clear" w:color="auto" w:fill="auto"/>
            <w:noWrap/>
            <w:vAlign w:val="bottom"/>
            <w:hideMark/>
          </w:tcPr>
          <w:p w14:paraId="66E8410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5.457,44</w:t>
            </w:r>
          </w:p>
        </w:tc>
        <w:tc>
          <w:tcPr>
            <w:tcW w:w="983" w:type="dxa"/>
            <w:tcBorders>
              <w:top w:val="nil"/>
              <w:left w:val="nil"/>
              <w:bottom w:val="nil"/>
              <w:right w:val="nil"/>
            </w:tcBorders>
            <w:shd w:val="clear" w:color="auto" w:fill="auto"/>
            <w:noWrap/>
            <w:vAlign w:val="bottom"/>
            <w:hideMark/>
          </w:tcPr>
          <w:p w14:paraId="7712952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99,23</w:t>
            </w:r>
          </w:p>
        </w:tc>
      </w:tr>
      <w:tr w:rsidR="00364D5B" w:rsidRPr="00364D5B" w14:paraId="44B835EA" w14:textId="77777777" w:rsidTr="00364D5B">
        <w:trPr>
          <w:trHeight w:val="255"/>
        </w:trPr>
        <w:tc>
          <w:tcPr>
            <w:tcW w:w="1120" w:type="dxa"/>
            <w:tcBorders>
              <w:top w:val="nil"/>
              <w:left w:val="nil"/>
              <w:bottom w:val="nil"/>
              <w:right w:val="nil"/>
            </w:tcBorders>
            <w:shd w:val="clear" w:color="000000" w:fill="CCCCFF"/>
            <w:noWrap/>
            <w:vAlign w:val="bottom"/>
            <w:hideMark/>
          </w:tcPr>
          <w:p w14:paraId="47DF1C7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Kapitalni projekt</w:t>
            </w:r>
          </w:p>
        </w:tc>
        <w:tc>
          <w:tcPr>
            <w:tcW w:w="1120" w:type="dxa"/>
            <w:tcBorders>
              <w:top w:val="nil"/>
              <w:left w:val="nil"/>
              <w:bottom w:val="nil"/>
              <w:right w:val="nil"/>
            </w:tcBorders>
            <w:shd w:val="clear" w:color="000000" w:fill="CCCCFF"/>
            <w:noWrap/>
            <w:vAlign w:val="bottom"/>
            <w:hideMark/>
          </w:tcPr>
          <w:p w14:paraId="555447C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K100008</w:t>
            </w:r>
          </w:p>
        </w:tc>
        <w:tc>
          <w:tcPr>
            <w:tcW w:w="2794" w:type="dxa"/>
            <w:tcBorders>
              <w:top w:val="nil"/>
              <w:left w:val="nil"/>
              <w:bottom w:val="nil"/>
              <w:right w:val="nil"/>
            </w:tcBorders>
            <w:shd w:val="clear" w:color="000000" w:fill="CCCCFF"/>
            <w:noWrap/>
            <w:vAlign w:val="bottom"/>
            <w:hideMark/>
          </w:tcPr>
          <w:p w14:paraId="1D52F79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ZAMJENA I SANACIJA DOTRAJALIH DRVENIH OTVORA NA ZGRADI "VAGE"</w:t>
            </w:r>
          </w:p>
        </w:tc>
        <w:tc>
          <w:tcPr>
            <w:tcW w:w="1440" w:type="dxa"/>
            <w:tcBorders>
              <w:top w:val="nil"/>
              <w:left w:val="nil"/>
              <w:bottom w:val="nil"/>
              <w:right w:val="nil"/>
            </w:tcBorders>
            <w:shd w:val="clear" w:color="000000" w:fill="CCCCFF"/>
            <w:noWrap/>
            <w:vAlign w:val="bottom"/>
            <w:hideMark/>
          </w:tcPr>
          <w:p w14:paraId="12F0075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31.500,00</w:t>
            </w:r>
          </w:p>
        </w:tc>
        <w:tc>
          <w:tcPr>
            <w:tcW w:w="1748" w:type="dxa"/>
            <w:tcBorders>
              <w:top w:val="nil"/>
              <w:left w:val="nil"/>
              <w:bottom w:val="nil"/>
              <w:right w:val="nil"/>
            </w:tcBorders>
            <w:shd w:val="clear" w:color="000000" w:fill="CCCCFF"/>
            <w:noWrap/>
            <w:vAlign w:val="bottom"/>
            <w:hideMark/>
          </w:tcPr>
          <w:p w14:paraId="1D57292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24.900,00</w:t>
            </w:r>
          </w:p>
        </w:tc>
        <w:tc>
          <w:tcPr>
            <w:tcW w:w="983" w:type="dxa"/>
            <w:tcBorders>
              <w:top w:val="nil"/>
              <w:left w:val="nil"/>
              <w:bottom w:val="nil"/>
              <w:right w:val="nil"/>
            </w:tcBorders>
            <w:shd w:val="clear" w:color="000000" w:fill="CCCCFF"/>
            <w:noWrap/>
            <w:vAlign w:val="bottom"/>
            <w:hideMark/>
          </w:tcPr>
          <w:p w14:paraId="33D31AC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79,05</w:t>
            </w:r>
          </w:p>
        </w:tc>
      </w:tr>
      <w:tr w:rsidR="00364D5B" w:rsidRPr="00364D5B" w14:paraId="58E66310" w14:textId="77777777" w:rsidTr="00364D5B">
        <w:trPr>
          <w:trHeight w:val="255"/>
        </w:trPr>
        <w:tc>
          <w:tcPr>
            <w:tcW w:w="1120" w:type="dxa"/>
            <w:tcBorders>
              <w:top w:val="nil"/>
              <w:left w:val="nil"/>
              <w:bottom w:val="nil"/>
              <w:right w:val="nil"/>
            </w:tcBorders>
            <w:shd w:val="clear" w:color="auto" w:fill="auto"/>
            <w:noWrap/>
            <w:vAlign w:val="bottom"/>
            <w:hideMark/>
          </w:tcPr>
          <w:p w14:paraId="69F92D1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1744D34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466B376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1A38F24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31.500,00</w:t>
            </w:r>
          </w:p>
        </w:tc>
        <w:tc>
          <w:tcPr>
            <w:tcW w:w="1748" w:type="dxa"/>
            <w:tcBorders>
              <w:top w:val="nil"/>
              <w:left w:val="nil"/>
              <w:bottom w:val="nil"/>
              <w:right w:val="nil"/>
            </w:tcBorders>
            <w:shd w:val="clear" w:color="auto" w:fill="auto"/>
            <w:noWrap/>
            <w:vAlign w:val="bottom"/>
            <w:hideMark/>
          </w:tcPr>
          <w:p w14:paraId="15B3B72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24.900,00</w:t>
            </w:r>
          </w:p>
        </w:tc>
        <w:tc>
          <w:tcPr>
            <w:tcW w:w="983" w:type="dxa"/>
            <w:tcBorders>
              <w:top w:val="nil"/>
              <w:left w:val="nil"/>
              <w:bottom w:val="nil"/>
              <w:right w:val="nil"/>
            </w:tcBorders>
            <w:shd w:val="clear" w:color="auto" w:fill="auto"/>
            <w:noWrap/>
            <w:vAlign w:val="bottom"/>
            <w:hideMark/>
          </w:tcPr>
          <w:p w14:paraId="2A855A4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79,05</w:t>
            </w:r>
          </w:p>
        </w:tc>
      </w:tr>
      <w:tr w:rsidR="00364D5B" w:rsidRPr="00364D5B" w14:paraId="2CF8E364" w14:textId="77777777" w:rsidTr="00364D5B">
        <w:trPr>
          <w:trHeight w:val="255"/>
        </w:trPr>
        <w:tc>
          <w:tcPr>
            <w:tcW w:w="1120" w:type="dxa"/>
            <w:tcBorders>
              <w:top w:val="nil"/>
              <w:left w:val="nil"/>
              <w:bottom w:val="nil"/>
              <w:right w:val="nil"/>
            </w:tcBorders>
            <w:shd w:val="clear" w:color="000000" w:fill="CCCCFF"/>
            <w:noWrap/>
            <w:vAlign w:val="bottom"/>
            <w:hideMark/>
          </w:tcPr>
          <w:p w14:paraId="197338E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Kapitalni projekt</w:t>
            </w:r>
          </w:p>
        </w:tc>
        <w:tc>
          <w:tcPr>
            <w:tcW w:w="1120" w:type="dxa"/>
            <w:tcBorders>
              <w:top w:val="nil"/>
              <w:left w:val="nil"/>
              <w:bottom w:val="nil"/>
              <w:right w:val="nil"/>
            </w:tcBorders>
            <w:shd w:val="clear" w:color="000000" w:fill="CCCCFF"/>
            <w:noWrap/>
            <w:vAlign w:val="bottom"/>
            <w:hideMark/>
          </w:tcPr>
          <w:p w14:paraId="745AB27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K100021</w:t>
            </w:r>
          </w:p>
        </w:tc>
        <w:tc>
          <w:tcPr>
            <w:tcW w:w="2794" w:type="dxa"/>
            <w:tcBorders>
              <w:top w:val="nil"/>
              <w:left w:val="nil"/>
              <w:bottom w:val="nil"/>
              <w:right w:val="nil"/>
            </w:tcBorders>
            <w:shd w:val="clear" w:color="000000" w:fill="CCCCFF"/>
            <w:noWrap/>
            <w:vAlign w:val="bottom"/>
            <w:hideMark/>
          </w:tcPr>
          <w:p w14:paraId="567D29B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ZAMJENA SUSTAVA GRIJANJA I HLAĐENJA U ZGRADI "VAGE"</w:t>
            </w:r>
          </w:p>
        </w:tc>
        <w:tc>
          <w:tcPr>
            <w:tcW w:w="1440" w:type="dxa"/>
            <w:tcBorders>
              <w:top w:val="nil"/>
              <w:left w:val="nil"/>
              <w:bottom w:val="nil"/>
              <w:right w:val="nil"/>
            </w:tcBorders>
            <w:shd w:val="clear" w:color="000000" w:fill="CCCCFF"/>
            <w:noWrap/>
            <w:vAlign w:val="bottom"/>
            <w:hideMark/>
          </w:tcPr>
          <w:p w14:paraId="1AB62B0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15.000,00</w:t>
            </w:r>
          </w:p>
        </w:tc>
        <w:tc>
          <w:tcPr>
            <w:tcW w:w="1748" w:type="dxa"/>
            <w:tcBorders>
              <w:top w:val="nil"/>
              <w:left w:val="nil"/>
              <w:bottom w:val="nil"/>
              <w:right w:val="nil"/>
            </w:tcBorders>
            <w:shd w:val="clear" w:color="000000" w:fill="CCCCFF"/>
            <w:noWrap/>
            <w:vAlign w:val="bottom"/>
            <w:hideMark/>
          </w:tcPr>
          <w:p w14:paraId="599D3AF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12.035,81</w:t>
            </w:r>
          </w:p>
        </w:tc>
        <w:tc>
          <w:tcPr>
            <w:tcW w:w="983" w:type="dxa"/>
            <w:tcBorders>
              <w:top w:val="nil"/>
              <w:left w:val="nil"/>
              <w:bottom w:val="nil"/>
              <w:right w:val="nil"/>
            </w:tcBorders>
            <w:shd w:val="clear" w:color="000000" w:fill="CCCCFF"/>
            <w:noWrap/>
            <w:vAlign w:val="bottom"/>
            <w:hideMark/>
          </w:tcPr>
          <w:p w14:paraId="7FEC72B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80,24</w:t>
            </w:r>
          </w:p>
        </w:tc>
      </w:tr>
      <w:tr w:rsidR="00364D5B" w:rsidRPr="00364D5B" w14:paraId="34CD7DE1" w14:textId="77777777" w:rsidTr="00364D5B">
        <w:trPr>
          <w:trHeight w:val="255"/>
        </w:trPr>
        <w:tc>
          <w:tcPr>
            <w:tcW w:w="1120" w:type="dxa"/>
            <w:tcBorders>
              <w:top w:val="nil"/>
              <w:left w:val="nil"/>
              <w:bottom w:val="nil"/>
              <w:right w:val="nil"/>
            </w:tcBorders>
            <w:shd w:val="clear" w:color="auto" w:fill="auto"/>
            <w:noWrap/>
            <w:vAlign w:val="bottom"/>
            <w:hideMark/>
          </w:tcPr>
          <w:p w14:paraId="63384D2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01F53C4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3816E2A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6101557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15.000,00</w:t>
            </w:r>
          </w:p>
        </w:tc>
        <w:tc>
          <w:tcPr>
            <w:tcW w:w="1748" w:type="dxa"/>
            <w:tcBorders>
              <w:top w:val="nil"/>
              <w:left w:val="nil"/>
              <w:bottom w:val="nil"/>
              <w:right w:val="nil"/>
            </w:tcBorders>
            <w:shd w:val="clear" w:color="auto" w:fill="auto"/>
            <w:noWrap/>
            <w:vAlign w:val="bottom"/>
            <w:hideMark/>
          </w:tcPr>
          <w:p w14:paraId="0B37B2C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12.035,81</w:t>
            </w:r>
          </w:p>
        </w:tc>
        <w:tc>
          <w:tcPr>
            <w:tcW w:w="983" w:type="dxa"/>
            <w:tcBorders>
              <w:top w:val="nil"/>
              <w:left w:val="nil"/>
              <w:bottom w:val="nil"/>
              <w:right w:val="nil"/>
            </w:tcBorders>
            <w:shd w:val="clear" w:color="auto" w:fill="auto"/>
            <w:noWrap/>
            <w:vAlign w:val="bottom"/>
            <w:hideMark/>
          </w:tcPr>
          <w:p w14:paraId="72D3721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80,24</w:t>
            </w:r>
          </w:p>
        </w:tc>
      </w:tr>
      <w:tr w:rsidR="00364D5B" w:rsidRPr="00364D5B" w14:paraId="5C23B594" w14:textId="77777777" w:rsidTr="00364D5B">
        <w:trPr>
          <w:trHeight w:val="255"/>
        </w:trPr>
        <w:tc>
          <w:tcPr>
            <w:tcW w:w="1120" w:type="dxa"/>
            <w:tcBorders>
              <w:top w:val="nil"/>
              <w:left w:val="nil"/>
              <w:bottom w:val="nil"/>
              <w:right w:val="nil"/>
            </w:tcBorders>
            <w:shd w:val="clear" w:color="000000" w:fill="CCCCFF"/>
            <w:noWrap/>
            <w:vAlign w:val="bottom"/>
            <w:hideMark/>
          </w:tcPr>
          <w:p w14:paraId="4A62F52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w:t>
            </w:r>
          </w:p>
        </w:tc>
        <w:tc>
          <w:tcPr>
            <w:tcW w:w="1120" w:type="dxa"/>
            <w:tcBorders>
              <w:top w:val="nil"/>
              <w:left w:val="nil"/>
              <w:bottom w:val="nil"/>
              <w:right w:val="nil"/>
            </w:tcBorders>
            <w:shd w:val="clear" w:color="000000" w:fill="CCCCFF"/>
            <w:noWrap/>
            <w:vAlign w:val="bottom"/>
            <w:hideMark/>
          </w:tcPr>
          <w:p w14:paraId="5164DAC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1012</w:t>
            </w:r>
          </w:p>
        </w:tc>
        <w:tc>
          <w:tcPr>
            <w:tcW w:w="2794" w:type="dxa"/>
            <w:tcBorders>
              <w:top w:val="nil"/>
              <w:left w:val="nil"/>
              <w:bottom w:val="nil"/>
              <w:right w:val="nil"/>
            </w:tcBorders>
            <w:shd w:val="clear" w:color="000000" w:fill="CCCCFF"/>
            <w:noWrap/>
            <w:vAlign w:val="bottom"/>
            <w:hideMark/>
          </w:tcPr>
          <w:p w14:paraId="2528C6F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 JAVNIH POTREBA U SPORTU</w:t>
            </w:r>
          </w:p>
        </w:tc>
        <w:tc>
          <w:tcPr>
            <w:tcW w:w="1440" w:type="dxa"/>
            <w:tcBorders>
              <w:top w:val="nil"/>
              <w:left w:val="nil"/>
              <w:bottom w:val="nil"/>
              <w:right w:val="nil"/>
            </w:tcBorders>
            <w:shd w:val="clear" w:color="000000" w:fill="CCCCFF"/>
            <w:noWrap/>
            <w:vAlign w:val="bottom"/>
            <w:hideMark/>
          </w:tcPr>
          <w:p w14:paraId="286531E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662.770,22</w:t>
            </w:r>
          </w:p>
        </w:tc>
        <w:tc>
          <w:tcPr>
            <w:tcW w:w="1748" w:type="dxa"/>
            <w:tcBorders>
              <w:top w:val="nil"/>
              <w:left w:val="nil"/>
              <w:bottom w:val="nil"/>
              <w:right w:val="nil"/>
            </w:tcBorders>
            <w:shd w:val="clear" w:color="000000" w:fill="CCCCFF"/>
            <w:noWrap/>
            <w:vAlign w:val="bottom"/>
            <w:hideMark/>
          </w:tcPr>
          <w:p w14:paraId="4D37DAF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662.659,48</w:t>
            </w:r>
          </w:p>
        </w:tc>
        <w:tc>
          <w:tcPr>
            <w:tcW w:w="983" w:type="dxa"/>
            <w:tcBorders>
              <w:top w:val="nil"/>
              <w:left w:val="nil"/>
              <w:bottom w:val="nil"/>
              <w:right w:val="nil"/>
            </w:tcBorders>
            <w:shd w:val="clear" w:color="000000" w:fill="CCCCFF"/>
            <w:noWrap/>
            <w:vAlign w:val="bottom"/>
            <w:hideMark/>
          </w:tcPr>
          <w:p w14:paraId="72D7CEC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99,98</w:t>
            </w:r>
          </w:p>
        </w:tc>
      </w:tr>
      <w:tr w:rsidR="00364D5B" w:rsidRPr="00364D5B" w14:paraId="36020847" w14:textId="77777777" w:rsidTr="00364D5B">
        <w:trPr>
          <w:trHeight w:val="255"/>
        </w:trPr>
        <w:tc>
          <w:tcPr>
            <w:tcW w:w="1120" w:type="dxa"/>
            <w:tcBorders>
              <w:top w:val="nil"/>
              <w:left w:val="nil"/>
              <w:bottom w:val="nil"/>
              <w:right w:val="nil"/>
            </w:tcBorders>
            <w:shd w:val="clear" w:color="000000" w:fill="CCCCFF"/>
            <w:noWrap/>
            <w:vAlign w:val="bottom"/>
            <w:hideMark/>
          </w:tcPr>
          <w:p w14:paraId="60F9C52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690D79E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A100172</w:t>
            </w:r>
          </w:p>
        </w:tc>
        <w:tc>
          <w:tcPr>
            <w:tcW w:w="2794" w:type="dxa"/>
            <w:tcBorders>
              <w:top w:val="nil"/>
              <w:left w:val="nil"/>
              <w:bottom w:val="nil"/>
              <w:right w:val="nil"/>
            </w:tcBorders>
            <w:shd w:val="clear" w:color="000000" w:fill="CCCCFF"/>
            <w:noWrap/>
            <w:vAlign w:val="bottom"/>
            <w:hideMark/>
          </w:tcPr>
          <w:p w14:paraId="450B769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SPORTSKA ZAJEDNICA GRADA METKOVIĆA</w:t>
            </w:r>
          </w:p>
        </w:tc>
        <w:tc>
          <w:tcPr>
            <w:tcW w:w="1440" w:type="dxa"/>
            <w:tcBorders>
              <w:top w:val="nil"/>
              <w:left w:val="nil"/>
              <w:bottom w:val="nil"/>
              <w:right w:val="nil"/>
            </w:tcBorders>
            <w:shd w:val="clear" w:color="000000" w:fill="CCCCFF"/>
            <w:noWrap/>
            <w:vAlign w:val="bottom"/>
            <w:hideMark/>
          </w:tcPr>
          <w:p w14:paraId="63D1D54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597.123,00</w:t>
            </w:r>
          </w:p>
        </w:tc>
        <w:tc>
          <w:tcPr>
            <w:tcW w:w="1748" w:type="dxa"/>
            <w:tcBorders>
              <w:top w:val="nil"/>
              <w:left w:val="nil"/>
              <w:bottom w:val="nil"/>
              <w:right w:val="nil"/>
            </w:tcBorders>
            <w:shd w:val="clear" w:color="000000" w:fill="CCCCFF"/>
            <w:noWrap/>
            <w:vAlign w:val="bottom"/>
            <w:hideMark/>
          </w:tcPr>
          <w:p w14:paraId="03F0BF4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597.012,26</w:t>
            </w:r>
          </w:p>
        </w:tc>
        <w:tc>
          <w:tcPr>
            <w:tcW w:w="983" w:type="dxa"/>
            <w:tcBorders>
              <w:top w:val="nil"/>
              <w:left w:val="nil"/>
              <w:bottom w:val="nil"/>
              <w:right w:val="nil"/>
            </w:tcBorders>
            <w:shd w:val="clear" w:color="000000" w:fill="CCCCFF"/>
            <w:noWrap/>
            <w:vAlign w:val="bottom"/>
            <w:hideMark/>
          </w:tcPr>
          <w:p w14:paraId="45E67AC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99,98</w:t>
            </w:r>
          </w:p>
        </w:tc>
      </w:tr>
      <w:tr w:rsidR="00364D5B" w:rsidRPr="00364D5B" w14:paraId="01373D1A" w14:textId="77777777" w:rsidTr="00364D5B">
        <w:trPr>
          <w:trHeight w:val="255"/>
        </w:trPr>
        <w:tc>
          <w:tcPr>
            <w:tcW w:w="1120" w:type="dxa"/>
            <w:tcBorders>
              <w:top w:val="nil"/>
              <w:left w:val="nil"/>
              <w:bottom w:val="nil"/>
              <w:right w:val="nil"/>
            </w:tcBorders>
            <w:shd w:val="clear" w:color="auto" w:fill="auto"/>
            <w:noWrap/>
            <w:vAlign w:val="bottom"/>
            <w:hideMark/>
          </w:tcPr>
          <w:p w14:paraId="070464A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4E966B3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7B9B927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1A4FB52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152.864,00</w:t>
            </w:r>
          </w:p>
        </w:tc>
        <w:tc>
          <w:tcPr>
            <w:tcW w:w="1748" w:type="dxa"/>
            <w:tcBorders>
              <w:top w:val="nil"/>
              <w:left w:val="nil"/>
              <w:bottom w:val="nil"/>
              <w:right w:val="nil"/>
            </w:tcBorders>
            <w:shd w:val="clear" w:color="auto" w:fill="auto"/>
            <w:noWrap/>
            <w:vAlign w:val="bottom"/>
            <w:hideMark/>
          </w:tcPr>
          <w:p w14:paraId="7EE4863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152.753,26</w:t>
            </w:r>
          </w:p>
        </w:tc>
        <w:tc>
          <w:tcPr>
            <w:tcW w:w="983" w:type="dxa"/>
            <w:tcBorders>
              <w:top w:val="nil"/>
              <w:left w:val="nil"/>
              <w:bottom w:val="nil"/>
              <w:right w:val="nil"/>
            </w:tcBorders>
            <w:shd w:val="clear" w:color="auto" w:fill="auto"/>
            <w:noWrap/>
            <w:vAlign w:val="bottom"/>
            <w:hideMark/>
          </w:tcPr>
          <w:p w14:paraId="1FFE7E1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99,93</w:t>
            </w:r>
          </w:p>
        </w:tc>
      </w:tr>
      <w:tr w:rsidR="00364D5B" w:rsidRPr="00364D5B" w14:paraId="7022BFA8" w14:textId="77777777" w:rsidTr="00364D5B">
        <w:trPr>
          <w:trHeight w:val="255"/>
        </w:trPr>
        <w:tc>
          <w:tcPr>
            <w:tcW w:w="1120" w:type="dxa"/>
            <w:tcBorders>
              <w:top w:val="nil"/>
              <w:left w:val="nil"/>
              <w:bottom w:val="nil"/>
              <w:right w:val="nil"/>
            </w:tcBorders>
            <w:shd w:val="clear" w:color="auto" w:fill="auto"/>
            <w:noWrap/>
            <w:vAlign w:val="bottom"/>
            <w:hideMark/>
          </w:tcPr>
          <w:p w14:paraId="3F2FC9A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27575F1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5DE7B15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1C8C764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444.259,00</w:t>
            </w:r>
          </w:p>
        </w:tc>
        <w:tc>
          <w:tcPr>
            <w:tcW w:w="1748" w:type="dxa"/>
            <w:tcBorders>
              <w:top w:val="nil"/>
              <w:left w:val="nil"/>
              <w:bottom w:val="nil"/>
              <w:right w:val="nil"/>
            </w:tcBorders>
            <w:shd w:val="clear" w:color="auto" w:fill="auto"/>
            <w:noWrap/>
            <w:vAlign w:val="bottom"/>
            <w:hideMark/>
          </w:tcPr>
          <w:p w14:paraId="53A384A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444.259,00</w:t>
            </w:r>
          </w:p>
        </w:tc>
        <w:tc>
          <w:tcPr>
            <w:tcW w:w="983" w:type="dxa"/>
            <w:tcBorders>
              <w:top w:val="nil"/>
              <w:left w:val="nil"/>
              <w:bottom w:val="nil"/>
              <w:right w:val="nil"/>
            </w:tcBorders>
            <w:shd w:val="clear" w:color="auto" w:fill="auto"/>
            <w:noWrap/>
            <w:vAlign w:val="bottom"/>
            <w:hideMark/>
          </w:tcPr>
          <w:p w14:paraId="4324A6E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4D380020" w14:textId="77777777" w:rsidTr="00364D5B">
        <w:trPr>
          <w:trHeight w:val="255"/>
        </w:trPr>
        <w:tc>
          <w:tcPr>
            <w:tcW w:w="1120" w:type="dxa"/>
            <w:tcBorders>
              <w:top w:val="nil"/>
              <w:left w:val="nil"/>
              <w:bottom w:val="nil"/>
              <w:right w:val="nil"/>
            </w:tcBorders>
            <w:shd w:val="clear" w:color="000000" w:fill="CCCCFF"/>
            <w:noWrap/>
            <w:vAlign w:val="bottom"/>
            <w:hideMark/>
          </w:tcPr>
          <w:p w14:paraId="001F798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Kapitalni projekt</w:t>
            </w:r>
          </w:p>
        </w:tc>
        <w:tc>
          <w:tcPr>
            <w:tcW w:w="1120" w:type="dxa"/>
            <w:tcBorders>
              <w:top w:val="nil"/>
              <w:left w:val="nil"/>
              <w:bottom w:val="nil"/>
              <w:right w:val="nil"/>
            </w:tcBorders>
            <w:shd w:val="clear" w:color="000000" w:fill="CCCCFF"/>
            <w:noWrap/>
            <w:vAlign w:val="bottom"/>
            <w:hideMark/>
          </w:tcPr>
          <w:p w14:paraId="528626A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K100165</w:t>
            </w:r>
          </w:p>
        </w:tc>
        <w:tc>
          <w:tcPr>
            <w:tcW w:w="2794" w:type="dxa"/>
            <w:tcBorders>
              <w:top w:val="nil"/>
              <w:left w:val="nil"/>
              <w:bottom w:val="nil"/>
              <w:right w:val="nil"/>
            </w:tcBorders>
            <w:shd w:val="clear" w:color="000000" w:fill="CCCCFF"/>
            <w:noWrap/>
            <w:vAlign w:val="bottom"/>
            <w:hideMark/>
          </w:tcPr>
          <w:p w14:paraId="7F85C31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PROJEKT OBNOVE PARKETA I UGRADNJA OBLOGE U GRADSKOJ DVORANI</w:t>
            </w:r>
          </w:p>
        </w:tc>
        <w:tc>
          <w:tcPr>
            <w:tcW w:w="1440" w:type="dxa"/>
            <w:tcBorders>
              <w:top w:val="nil"/>
              <w:left w:val="nil"/>
              <w:bottom w:val="nil"/>
              <w:right w:val="nil"/>
            </w:tcBorders>
            <w:shd w:val="clear" w:color="000000" w:fill="CCCCFF"/>
            <w:noWrap/>
            <w:vAlign w:val="bottom"/>
            <w:hideMark/>
          </w:tcPr>
          <w:p w14:paraId="499B0DB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65.647,22</w:t>
            </w:r>
          </w:p>
        </w:tc>
        <w:tc>
          <w:tcPr>
            <w:tcW w:w="1748" w:type="dxa"/>
            <w:tcBorders>
              <w:top w:val="nil"/>
              <w:left w:val="nil"/>
              <w:bottom w:val="nil"/>
              <w:right w:val="nil"/>
            </w:tcBorders>
            <w:shd w:val="clear" w:color="000000" w:fill="CCCCFF"/>
            <w:noWrap/>
            <w:vAlign w:val="bottom"/>
            <w:hideMark/>
          </w:tcPr>
          <w:p w14:paraId="5C6A321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65.647,22</w:t>
            </w:r>
          </w:p>
        </w:tc>
        <w:tc>
          <w:tcPr>
            <w:tcW w:w="983" w:type="dxa"/>
            <w:tcBorders>
              <w:top w:val="nil"/>
              <w:left w:val="nil"/>
              <w:bottom w:val="nil"/>
              <w:right w:val="nil"/>
            </w:tcBorders>
            <w:shd w:val="clear" w:color="000000" w:fill="CCCCFF"/>
            <w:noWrap/>
            <w:vAlign w:val="bottom"/>
            <w:hideMark/>
          </w:tcPr>
          <w:p w14:paraId="7111A6C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75F4A8EF" w14:textId="77777777" w:rsidTr="00364D5B">
        <w:trPr>
          <w:trHeight w:val="255"/>
        </w:trPr>
        <w:tc>
          <w:tcPr>
            <w:tcW w:w="1120" w:type="dxa"/>
            <w:tcBorders>
              <w:top w:val="nil"/>
              <w:left w:val="nil"/>
              <w:bottom w:val="nil"/>
              <w:right w:val="nil"/>
            </w:tcBorders>
            <w:shd w:val="clear" w:color="auto" w:fill="auto"/>
            <w:noWrap/>
            <w:vAlign w:val="bottom"/>
            <w:hideMark/>
          </w:tcPr>
          <w:p w14:paraId="7869B1C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09D502B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4BD5288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4B808FE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24.450,06</w:t>
            </w:r>
          </w:p>
        </w:tc>
        <w:tc>
          <w:tcPr>
            <w:tcW w:w="1748" w:type="dxa"/>
            <w:tcBorders>
              <w:top w:val="nil"/>
              <w:left w:val="nil"/>
              <w:bottom w:val="nil"/>
              <w:right w:val="nil"/>
            </w:tcBorders>
            <w:shd w:val="clear" w:color="auto" w:fill="auto"/>
            <w:noWrap/>
            <w:vAlign w:val="bottom"/>
            <w:hideMark/>
          </w:tcPr>
          <w:p w14:paraId="1E1E122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24.450,22</w:t>
            </w:r>
          </w:p>
        </w:tc>
        <w:tc>
          <w:tcPr>
            <w:tcW w:w="983" w:type="dxa"/>
            <w:tcBorders>
              <w:top w:val="nil"/>
              <w:left w:val="nil"/>
              <w:bottom w:val="nil"/>
              <w:right w:val="nil"/>
            </w:tcBorders>
            <w:shd w:val="clear" w:color="auto" w:fill="auto"/>
            <w:noWrap/>
            <w:vAlign w:val="bottom"/>
            <w:hideMark/>
          </w:tcPr>
          <w:p w14:paraId="02AB053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2919EC8C" w14:textId="77777777" w:rsidTr="00364D5B">
        <w:trPr>
          <w:trHeight w:val="255"/>
        </w:trPr>
        <w:tc>
          <w:tcPr>
            <w:tcW w:w="1120" w:type="dxa"/>
            <w:tcBorders>
              <w:top w:val="nil"/>
              <w:left w:val="nil"/>
              <w:bottom w:val="nil"/>
              <w:right w:val="nil"/>
            </w:tcBorders>
            <w:shd w:val="clear" w:color="auto" w:fill="auto"/>
            <w:noWrap/>
            <w:vAlign w:val="bottom"/>
            <w:hideMark/>
          </w:tcPr>
          <w:p w14:paraId="4601C65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4D240A7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5.5.</w:t>
            </w:r>
          </w:p>
        </w:tc>
        <w:tc>
          <w:tcPr>
            <w:tcW w:w="2794" w:type="dxa"/>
            <w:tcBorders>
              <w:top w:val="nil"/>
              <w:left w:val="nil"/>
              <w:bottom w:val="nil"/>
              <w:right w:val="nil"/>
            </w:tcBorders>
            <w:shd w:val="clear" w:color="auto" w:fill="auto"/>
            <w:noWrap/>
            <w:vAlign w:val="bottom"/>
            <w:hideMark/>
          </w:tcPr>
          <w:p w14:paraId="7AB377C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Tekuće i kapitalne pomoći iz državnog  proračuna</w:t>
            </w:r>
          </w:p>
        </w:tc>
        <w:tc>
          <w:tcPr>
            <w:tcW w:w="1440" w:type="dxa"/>
            <w:tcBorders>
              <w:top w:val="nil"/>
              <w:left w:val="nil"/>
              <w:bottom w:val="nil"/>
              <w:right w:val="nil"/>
            </w:tcBorders>
            <w:shd w:val="clear" w:color="auto" w:fill="auto"/>
            <w:noWrap/>
            <w:vAlign w:val="bottom"/>
            <w:hideMark/>
          </w:tcPr>
          <w:p w14:paraId="5206549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41.197,16</w:t>
            </w:r>
          </w:p>
        </w:tc>
        <w:tc>
          <w:tcPr>
            <w:tcW w:w="1748" w:type="dxa"/>
            <w:tcBorders>
              <w:top w:val="nil"/>
              <w:left w:val="nil"/>
              <w:bottom w:val="nil"/>
              <w:right w:val="nil"/>
            </w:tcBorders>
            <w:shd w:val="clear" w:color="auto" w:fill="auto"/>
            <w:noWrap/>
            <w:vAlign w:val="bottom"/>
            <w:hideMark/>
          </w:tcPr>
          <w:p w14:paraId="57E7520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41.197,00</w:t>
            </w:r>
          </w:p>
        </w:tc>
        <w:tc>
          <w:tcPr>
            <w:tcW w:w="983" w:type="dxa"/>
            <w:tcBorders>
              <w:top w:val="nil"/>
              <w:left w:val="nil"/>
              <w:bottom w:val="nil"/>
              <w:right w:val="nil"/>
            </w:tcBorders>
            <w:shd w:val="clear" w:color="auto" w:fill="auto"/>
            <w:noWrap/>
            <w:vAlign w:val="bottom"/>
            <w:hideMark/>
          </w:tcPr>
          <w:p w14:paraId="6043EE4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3F2DBABA" w14:textId="77777777" w:rsidTr="00364D5B">
        <w:trPr>
          <w:trHeight w:val="255"/>
        </w:trPr>
        <w:tc>
          <w:tcPr>
            <w:tcW w:w="1120" w:type="dxa"/>
            <w:tcBorders>
              <w:top w:val="nil"/>
              <w:left w:val="nil"/>
              <w:bottom w:val="nil"/>
              <w:right w:val="nil"/>
            </w:tcBorders>
            <w:shd w:val="clear" w:color="000000" w:fill="CCCCFF"/>
            <w:noWrap/>
            <w:vAlign w:val="bottom"/>
            <w:hideMark/>
          </w:tcPr>
          <w:p w14:paraId="629471E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w:t>
            </w:r>
          </w:p>
        </w:tc>
        <w:tc>
          <w:tcPr>
            <w:tcW w:w="1120" w:type="dxa"/>
            <w:tcBorders>
              <w:top w:val="nil"/>
              <w:left w:val="nil"/>
              <w:bottom w:val="nil"/>
              <w:right w:val="nil"/>
            </w:tcBorders>
            <w:shd w:val="clear" w:color="000000" w:fill="CCCCFF"/>
            <w:noWrap/>
            <w:vAlign w:val="bottom"/>
            <w:hideMark/>
          </w:tcPr>
          <w:p w14:paraId="73E289D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1013</w:t>
            </w:r>
          </w:p>
        </w:tc>
        <w:tc>
          <w:tcPr>
            <w:tcW w:w="2794" w:type="dxa"/>
            <w:tcBorders>
              <w:top w:val="nil"/>
              <w:left w:val="nil"/>
              <w:bottom w:val="nil"/>
              <w:right w:val="nil"/>
            </w:tcBorders>
            <w:shd w:val="clear" w:color="000000" w:fill="CCCCFF"/>
            <w:noWrap/>
            <w:vAlign w:val="bottom"/>
            <w:hideMark/>
          </w:tcPr>
          <w:p w14:paraId="54CF4F5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 JAVNIH POTREBA U SOCIJALNOJ SKRBI</w:t>
            </w:r>
          </w:p>
        </w:tc>
        <w:tc>
          <w:tcPr>
            <w:tcW w:w="1440" w:type="dxa"/>
            <w:tcBorders>
              <w:top w:val="nil"/>
              <w:left w:val="nil"/>
              <w:bottom w:val="nil"/>
              <w:right w:val="nil"/>
            </w:tcBorders>
            <w:shd w:val="clear" w:color="000000" w:fill="CCCCFF"/>
            <w:noWrap/>
            <w:vAlign w:val="bottom"/>
            <w:hideMark/>
          </w:tcPr>
          <w:p w14:paraId="302423E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377.188,43</w:t>
            </w:r>
          </w:p>
        </w:tc>
        <w:tc>
          <w:tcPr>
            <w:tcW w:w="1748" w:type="dxa"/>
            <w:tcBorders>
              <w:top w:val="nil"/>
              <w:left w:val="nil"/>
              <w:bottom w:val="nil"/>
              <w:right w:val="nil"/>
            </w:tcBorders>
            <w:shd w:val="clear" w:color="000000" w:fill="CCCCFF"/>
            <w:noWrap/>
            <w:vAlign w:val="bottom"/>
            <w:hideMark/>
          </w:tcPr>
          <w:p w14:paraId="758270E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364.939,22</w:t>
            </w:r>
          </w:p>
        </w:tc>
        <w:tc>
          <w:tcPr>
            <w:tcW w:w="983" w:type="dxa"/>
            <w:tcBorders>
              <w:top w:val="nil"/>
              <w:left w:val="nil"/>
              <w:bottom w:val="nil"/>
              <w:right w:val="nil"/>
            </w:tcBorders>
            <w:shd w:val="clear" w:color="000000" w:fill="CCCCFF"/>
            <w:noWrap/>
            <w:vAlign w:val="bottom"/>
            <w:hideMark/>
          </w:tcPr>
          <w:p w14:paraId="2832C7F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96,75</w:t>
            </w:r>
          </w:p>
        </w:tc>
      </w:tr>
      <w:tr w:rsidR="00364D5B" w:rsidRPr="00364D5B" w14:paraId="1A7A4E1E" w14:textId="77777777" w:rsidTr="00364D5B">
        <w:trPr>
          <w:trHeight w:val="255"/>
        </w:trPr>
        <w:tc>
          <w:tcPr>
            <w:tcW w:w="1120" w:type="dxa"/>
            <w:tcBorders>
              <w:top w:val="nil"/>
              <w:left w:val="nil"/>
              <w:bottom w:val="nil"/>
              <w:right w:val="nil"/>
            </w:tcBorders>
            <w:shd w:val="clear" w:color="000000" w:fill="CCCCFF"/>
            <w:noWrap/>
            <w:vAlign w:val="bottom"/>
            <w:hideMark/>
          </w:tcPr>
          <w:p w14:paraId="5861384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24B9CDC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A100026</w:t>
            </w:r>
          </w:p>
        </w:tc>
        <w:tc>
          <w:tcPr>
            <w:tcW w:w="2794" w:type="dxa"/>
            <w:tcBorders>
              <w:top w:val="nil"/>
              <w:left w:val="nil"/>
              <w:bottom w:val="nil"/>
              <w:right w:val="nil"/>
            </w:tcBorders>
            <w:shd w:val="clear" w:color="000000" w:fill="CCCCFF"/>
            <w:noWrap/>
            <w:vAlign w:val="bottom"/>
            <w:hideMark/>
          </w:tcPr>
          <w:p w14:paraId="0718CD3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SOCIJALNA SKRB O NEZAPOSLENIMA</w:t>
            </w:r>
          </w:p>
        </w:tc>
        <w:tc>
          <w:tcPr>
            <w:tcW w:w="1440" w:type="dxa"/>
            <w:tcBorders>
              <w:top w:val="nil"/>
              <w:left w:val="nil"/>
              <w:bottom w:val="nil"/>
              <w:right w:val="nil"/>
            </w:tcBorders>
            <w:shd w:val="clear" w:color="000000" w:fill="CCCCFF"/>
            <w:noWrap/>
            <w:vAlign w:val="bottom"/>
            <w:hideMark/>
          </w:tcPr>
          <w:p w14:paraId="5D84D8F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17.900,00</w:t>
            </w:r>
          </w:p>
        </w:tc>
        <w:tc>
          <w:tcPr>
            <w:tcW w:w="1748" w:type="dxa"/>
            <w:tcBorders>
              <w:top w:val="nil"/>
              <w:left w:val="nil"/>
              <w:bottom w:val="nil"/>
              <w:right w:val="nil"/>
            </w:tcBorders>
            <w:shd w:val="clear" w:color="000000" w:fill="CCCCFF"/>
            <w:noWrap/>
            <w:vAlign w:val="bottom"/>
            <w:hideMark/>
          </w:tcPr>
          <w:p w14:paraId="4C83975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17.296,29</w:t>
            </w:r>
          </w:p>
        </w:tc>
        <w:tc>
          <w:tcPr>
            <w:tcW w:w="983" w:type="dxa"/>
            <w:tcBorders>
              <w:top w:val="nil"/>
              <w:left w:val="nil"/>
              <w:bottom w:val="nil"/>
              <w:right w:val="nil"/>
            </w:tcBorders>
            <w:shd w:val="clear" w:color="000000" w:fill="CCCCFF"/>
            <w:noWrap/>
            <w:vAlign w:val="bottom"/>
            <w:hideMark/>
          </w:tcPr>
          <w:p w14:paraId="6F513C1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96,63</w:t>
            </w:r>
          </w:p>
        </w:tc>
      </w:tr>
      <w:tr w:rsidR="00364D5B" w:rsidRPr="00364D5B" w14:paraId="4B855235" w14:textId="77777777" w:rsidTr="00364D5B">
        <w:trPr>
          <w:trHeight w:val="255"/>
        </w:trPr>
        <w:tc>
          <w:tcPr>
            <w:tcW w:w="1120" w:type="dxa"/>
            <w:tcBorders>
              <w:top w:val="nil"/>
              <w:left w:val="nil"/>
              <w:bottom w:val="nil"/>
              <w:right w:val="nil"/>
            </w:tcBorders>
            <w:shd w:val="clear" w:color="auto" w:fill="auto"/>
            <w:noWrap/>
            <w:vAlign w:val="bottom"/>
            <w:hideMark/>
          </w:tcPr>
          <w:p w14:paraId="611384C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44D9A2C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6C45A57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46EADBB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17.900,00</w:t>
            </w:r>
          </w:p>
        </w:tc>
        <w:tc>
          <w:tcPr>
            <w:tcW w:w="1748" w:type="dxa"/>
            <w:tcBorders>
              <w:top w:val="nil"/>
              <w:left w:val="nil"/>
              <w:bottom w:val="nil"/>
              <w:right w:val="nil"/>
            </w:tcBorders>
            <w:shd w:val="clear" w:color="auto" w:fill="auto"/>
            <w:noWrap/>
            <w:vAlign w:val="bottom"/>
            <w:hideMark/>
          </w:tcPr>
          <w:p w14:paraId="3AFCE35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17.296,29</w:t>
            </w:r>
          </w:p>
        </w:tc>
        <w:tc>
          <w:tcPr>
            <w:tcW w:w="983" w:type="dxa"/>
            <w:tcBorders>
              <w:top w:val="nil"/>
              <w:left w:val="nil"/>
              <w:bottom w:val="nil"/>
              <w:right w:val="nil"/>
            </w:tcBorders>
            <w:shd w:val="clear" w:color="auto" w:fill="auto"/>
            <w:noWrap/>
            <w:vAlign w:val="bottom"/>
            <w:hideMark/>
          </w:tcPr>
          <w:p w14:paraId="12AB2A6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96,63</w:t>
            </w:r>
          </w:p>
        </w:tc>
      </w:tr>
      <w:tr w:rsidR="00364D5B" w:rsidRPr="00364D5B" w14:paraId="3300B956" w14:textId="77777777" w:rsidTr="00364D5B">
        <w:trPr>
          <w:trHeight w:val="255"/>
        </w:trPr>
        <w:tc>
          <w:tcPr>
            <w:tcW w:w="1120" w:type="dxa"/>
            <w:tcBorders>
              <w:top w:val="nil"/>
              <w:left w:val="nil"/>
              <w:bottom w:val="nil"/>
              <w:right w:val="nil"/>
            </w:tcBorders>
            <w:shd w:val="clear" w:color="000000" w:fill="CCCCFF"/>
            <w:noWrap/>
            <w:vAlign w:val="bottom"/>
            <w:hideMark/>
          </w:tcPr>
          <w:p w14:paraId="54AF90F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6E59728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A100180</w:t>
            </w:r>
          </w:p>
        </w:tc>
        <w:tc>
          <w:tcPr>
            <w:tcW w:w="2794" w:type="dxa"/>
            <w:tcBorders>
              <w:top w:val="nil"/>
              <w:left w:val="nil"/>
              <w:bottom w:val="nil"/>
              <w:right w:val="nil"/>
            </w:tcBorders>
            <w:shd w:val="clear" w:color="000000" w:fill="CCCCFF"/>
            <w:noWrap/>
            <w:vAlign w:val="bottom"/>
            <w:hideMark/>
          </w:tcPr>
          <w:p w14:paraId="788A94B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GRADSKO DRUŠTVO CRVENOG KRIŽA METKOVIĆ</w:t>
            </w:r>
          </w:p>
        </w:tc>
        <w:tc>
          <w:tcPr>
            <w:tcW w:w="1440" w:type="dxa"/>
            <w:tcBorders>
              <w:top w:val="nil"/>
              <w:left w:val="nil"/>
              <w:bottom w:val="nil"/>
              <w:right w:val="nil"/>
            </w:tcBorders>
            <w:shd w:val="clear" w:color="000000" w:fill="CCCCFF"/>
            <w:noWrap/>
            <w:vAlign w:val="bottom"/>
            <w:hideMark/>
          </w:tcPr>
          <w:p w14:paraId="7778AA1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28.000,00</w:t>
            </w:r>
          </w:p>
        </w:tc>
        <w:tc>
          <w:tcPr>
            <w:tcW w:w="1748" w:type="dxa"/>
            <w:tcBorders>
              <w:top w:val="nil"/>
              <w:left w:val="nil"/>
              <w:bottom w:val="nil"/>
              <w:right w:val="nil"/>
            </w:tcBorders>
            <w:shd w:val="clear" w:color="000000" w:fill="CCCCFF"/>
            <w:noWrap/>
            <w:vAlign w:val="bottom"/>
            <w:hideMark/>
          </w:tcPr>
          <w:p w14:paraId="6B2129D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28.000,00</w:t>
            </w:r>
          </w:p>
        </w:tc>
        <w:tc>
          <w:tcPr>
            <w:tcW w:w="983" w:type="dxa"/>
            <w:tcBorders>
              <w:top w:val="nil"/>
              <w:left w:val="nil"/>
              <w:bottom w:val="nil"/>
              <w:right w:val="nil"/>
            </w:tcBorders>
            <w:shd w:val="clear" w:color="000000" w:fill="CCCCFF"/>
            <w:noWrap/>
            <w:vAlign w:val="bottom"/>
            <w:hideMark/>
          </w:tcPr>
          <w:p w14:paraId="724DF01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0759BCEB" w14:textId="77777777" w:rsidTr="00364D5B">
        <w:trPr>
          <w:trHeight w:val="255"/>
        </w:trPr>
        <w:tc>
          <w:tcPr>
            <w:tcW w:w="1120" w:type="dxa"/>
            <w:tcBorders>
              <w:top w:val="nil"/>
              <w:left w:val="nil"/>
              <w:bottom w:val="nil"/>
              <w:right w:val="nil"/>
            </w:tcBorders>
            <w:shd w:val="clear" w:color="auto" w:fill="auto"/>
            <w:noWrap/>
            <w:vAlign w:val="bottom"/>
            <w:hideMark/>
          </w:tcPr>
          <w:p w14:paraId="3DD2F26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lastRenderedPageBreak/>
              <w:t xml:space="preserve">Izvor </w:t>
            </w:r>
          </w:p>
        </w:tc>
        <w:tc>
          <w:tcPr>
            <w:tcW w:w="1120" w:type="dxa"/>
            <w:tcBorders>
              <w:top w:val="nil"/>
              <w:left w:val="nil"/>
              <w:bottom w:val="nil"/>
              <w:right w:val="nil"/>
            </w:tcBorders>
            <w:shd w:val="clear" w:color="auto" w:fill="auto"/>
            <w:noWrap/>
            <w:vAlign w:val="bottom"/>
            <w:hideMark/>
          </w:tcPr>
          <w:p w14:paraId="60A960C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5CF2C7E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68EC9ED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28.000,00</w:t>
            </w:r>
          </w:p>
        </w:tc>
        <w:tc>
          <w:tcPr>
            <w:tcW w:w="1748" w:type="dxa"/>
            <w:tcBorders>
              <w:top w:val="nil"/>
              <w:left w:val="nil"/>
              <w:bottom w:val="nil"/>
              <w:right w:val="nil"/>
            </w:tcBorders>
            <w:shd w:val="clear" w:color="auto" w:fill="auto"/>
            <w:noWrap/>
            <w:vAlign w:val="bottom"/>
            <w:hideMark/>
          </w:tcPr>
          <w:p w14:paraId="5895C25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28.000,00</w:t>
            </w:r>
          </w:p>
        </w:tc>
        <w:tc>
          <w:tcPr>
            <w:tcW w:w="983" w:type="dxa"/>
            <w:tcBorders>
              <w:top w:val="nil"/>
              <w:left w:val="nil"/>
              <w:bottom w:val="nil"/>
              <w:right w:val="nil"/>
            </w:tcBorders>
            <w:shd w:val="clear" w:color="auto" w:fill="auto"/>
            <w:noWrap/>
            <w:vAlign w:val="bottom"/>
            <w:hideMark/>
          </w:tcPr>
          <w:p w14:paraId="044C8A1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3C7C7572" w14:textId="77777777" w:rsidTr="00364D5B">
        <w:trPr>
          <w:trHeight w:val="255"/>
        </w:trPr>
        <w:tc>
          <w:tcPr>
            <w:tcW w:w="1120" w:type="dxa"/>
            <w:tcBorders>
              <w:top w:val="nil"/>
              <w:left w:val="nil"/>
              <w:bottom w:val="nil"/>
              <w:right w:val="nil"/>
            </w:tcBorders>
            <w:shd w:val="clear" w:color="000000" w:fill="CCCCFF"/>
            <w:noWrap/>
            <w:vAlign w:val="bottom"/>
            <w:hideMark/>
          </w:tcPr>
          <w:p w14:paraId="18B137D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61B752D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A100230</w:t>
            </w:r>
          </w:p>
        </w:tc>
        <w:tc>
          <w:tcPr>
            <w:tcW w:w="2794" w:type="dxa"/>
            <w:tcBorders>
              <w:top w:val="nil"/>
              <w:left w:val="nil"/>
              <w:bottom w:val="nil"/>
              <w:right w:val="nil"/>
            </w:tcBorders>
            <w:shd w:val="clear" w:color="000000" w:fill="CCCCFF"/>
            <w:noWrap/>
            <w:vAlign w:val="bottom"/>
            <w:hideMark/>
          </w:tcPr>
          <w:p w14:paraId="50F132D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NAKNADA TROŠKOVA STANOVANJA</w:t>
            </w:r>
          </w:p>
        </w:tc>
        <w:tc>
          <w:tcPr>
            <w:tcW w:w="1440" w:type="dxa"/>
            <w:tcBorders>
              <w:top w:val="nil"/>
              <w:left w:val="nil"/>
              <w:bottom w:val="nil"/>
              <w:right w:val="nil"/>
            </w:tcBorders>
            <w:shd w:val="clear" w:color="000000" w:fill="CCCCFF"/>
            <w:noWrap/>
            <w:vAlign w:val="bottom"/>
            <w:hideMark/>
          </w:tcPr>
          <w:p w14:paraId="5037E87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75.460,00</w:t>
            </w:r>
          </w:p>
        </w:tc>
        <w:tc>
          <w:tcPr>
            <w:tcW w:w="1748" w:type="dxa"/>
            <w:tcBorders>
              <w:top w:val="nil"/>
              <w:left w:val="nil"/>
              <w:bottom w:val="nil"/>
              <w:right w:val="nil"/>
            </w:tcBorders>
            <w:shd w:val="clear" w:color="000000" w:fill="CCCCFF"/>
            <w:noWrap/>
            <w:vAlign w:val="bottom"/>
            <w:hideMark/>
          </w:tcPr>
          <w:p w14:paraId="0BDE54A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77.326,72</w:t>
            </w:r>
          </w:p>
        </w:tc>
        <w:tc>
          <w:tcPr>
            <w:tcW w:w="983" w:type="dxa"/>
            <w:tcBorders>
              <w:top w:val="nil"/>
              <w:left w:val="nil"/>
              <w:bottom w:val="nil"/>
              <w:right w:val="nil"/>
            </w:tcBorders>
            <w:shd w:val="clear" w:color="000000" w:fill="CCCCFF"/>
            <w:noWrap/>
            <w:vAlign w:val="bottom"/>
            <w:hideMark/>
          </w:tcPr>
          <w:p w14:paraId="6B627DA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102,47</w:t>
            </w:r>
          </w:p>
        </w:tc>
      </w:tr>
      <w:tr w:rsidR="00364D5B" w:rsidRPr="00364D5B" w14:paraId="1B02C691" w14:textId="77777777" w:rsidTr="00364D5B">
        <w:trPr>
          <w:trHeight w:val="255"/>
        </w:trPr>
        <w:tc>
          <w:tcPr>
            <w:tcW w:w="1120" w:type="dxa"/>
            <w:tcBorders>
              <w:top w:val="nil"/>
              <w:left w:val="nil"/>
              <w:bottom w:val="nil"/>
              <w:right w:val="nil"/>
            </w:tcBorders>
            <w:shd w:val="clear" w:color="auto" w:fill="auto"/>
            <w:noWrap/>
            <w:vAlign w:val="bottom"/>
            <w:hideMark/>
          </w:tcPr>
          <w:p w14:paraId="0DB26C5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10F3C60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5.5.</w:t>
            </w:r>
          </w:p>
        </w:tc>
        <w:tc>
          <w:tcPr>
            <w:tcW w:w="2794" w:type="dxa"/>
            <w:tcBorders>
              <w:top w:val="nil"/>
              <w:left w:val="nil"/>
              <w:bottom w:val="nil"/>
              <w:right w:val="nil"/>
            </w:tcBorders>
            <w:shd w:val="clear" w:color="auto" w:fill="auto"/>
            <w:noWrap/>
            <w:vAlign w:val="bottom"/>
            <w:hideMark/>
          </w:tcPr>
          <w:p w14:paraId="73002A9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Tekuće i kapitalne pomoći iz državnog  proračuna</w:t>
            </w:r>
          </w:p>
        </w:tc>
        <w:tc>
          <w:tcPr>
            <w:tcW w:w="1440" w:type="dxa"/>
            <w:tcBorders>
              <w:top w:val="nil"/>
              <w:left w:val="nil"/>
              <w:bottom w:val="nil"/>
              <w:right w:val="nil"/>
            </w:tcBorders>
            <w:shd w:val="clear" w:color="auto" w:fill="auto"/>
            <w:noWrap/>
            <w:vAlign w:val="bottom"/>
            <w:hideMark/>
          </w:tcPr>
          <w:p w14:paraId="686EEA5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2.160,00</w:t>
            </w:r>
          </w:p>
        </w:tc>
        <w:tc>
          <w:tcPr>
            <w:tcW w:w="1748" w:type="dxa"/>
            <w:tcBorders>
              <w:top w:val="nil"/>
              <w:left w:val="nil"/>
              <w:bottom w:val="nil"/>
              <w:right w:val="nil"/>
            </w:tcBorders>
            <w:shd w:val="clear" w:color="auto" w:fill="auto"/>
            <w:noWrap/>
            <w:vAlign w:val="bottom"/>
            <w:hideMark/>
          </w:tcPr>
          <w:p w14:paraId="02205B9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2.160,00</w:t>
            </w:r>
          </w:p>
        </w:tc>
        <w:tc>
          <w:tcPr>
            <w:tcW w:w="983" w:type="dxa"/>
            <w:tcBorders>
              <w:top w:val="nil"/>
              <w:left w:val="nil"/>
              <w:bottom w:val="nil"/>
              <w:right w:val="nil"/>
            </w:tcBorders>
            <w:shd w:val="clear" w:color="auto" w:fill="auto"/>
            <w:noWrap/>
            <w:vAlign w:val="bottom"/>
            <w:hideMark/>
          </w:tcPr>
          <w:p w14:paraId="2E66060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71E7B1DF" w14:textId="77777777" w:rsidTr="00364D5B">
        <w:trPr>
          <w:trHeight w:val="255"/>
        </w:trPr>
        <w:tc>
          <w:tcPr>
            <w:tcW w:w="1120" w:type="dxa"/>
            <w:tcBorders>
              <w:top w:val="nil"/>
              <w:left w:val="nil"/>
              <w:bottom w:val="nil"/>
              <w:right w:val="nil"/>
            </w:tcBorders>
            <w:shd w:val="clear" w:color="auto" w:fill="auto"/>
            <w:noWrap/>
            <w:vAlign w:val="bottom"/>
            <w:hideMark/>
          </w:tcPr>
          <w:p w14:paraId="548868B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1027001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433C302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770F226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73.300,00</w:t>
            </w:r>
          </w:p>
        </w:tc>
        <w:tc>
          <w:tcPr>
            <w:tcW w:w="1748" w:type="dxa"/>
            <w:tcBorders>
              <w:top w:val="nil"/>
              <w:left w:val="nil"/>
              <w:bottom w:val="nil"/>
              <w:right w:val="nil"/>
            </w:tcBorders>
            <w:shd w:val="clear" w:color="auto" w:fill="auto"/>
            <w:noWrap/>
            <w:vAlign w:val="bottom"/>
            <w:hideMark/>
          </w:tcPr>
          <w:p w14:paraId="1AA8918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75.166,72</w:t>
            </w:r>
          </w:p>
        </w:tc>
        <w:tc>
          <w:tcPr>
            <w:tcW w:w="983" w:type="dxa"/>
            <w:tcBorders>
              <w:top w:val="nil"/>
              <w:left w:val="nil"/>
              <w:bottom w:val="nil"/>
              <w:right w:val="nil"/>
            </w:tcBorders>
            <w:shd w:val="clear" w:color="auto" w:fill="auto"/>
            <w:noWrap/>
            <w:vAlign w:val="bottom"/>
            <w:hideMark/>
          </w:tcPr>
          <w:p w14:paraId="4FE3D17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102,55</w:t>
            </w:r>
          </w:p>
        </w:tc>
      </w:tr>
      <w:tr w:rsidR="00364D5B" w:rsidRPr="00364D5B" w14:paraId="315167E1" w14:textId="77777777" w:rsidTr="00364D5B">
        <w:trPr>
          <w:trHeight w:val="255"/>
        </w:trPr>
        <w:tc>
          <w:tcPr>
            <w:tcW w:w="1120" w:type="dxa"/>
            <w:tcBorders>
              <w:top w:val="nil"/>
              <w:left w:val="nil"/>
              <w:bottom w:val="nil"/>
              <w:right w:val="nil"/>
            </w:tcBorders>
            <w:shd w:val="clear" w:color="000000" w:fill="CCCCFF"/>
            <w:noWrap/>
            <w:vAlign w:val="bottom"/>
            <w:hideMark/>
          </w:tcPr>
          <w:p w14:paraId="609FAA9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685FBF4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A100298</w:t>
            </w:r>
          </w:p>
        </w:tc>
        <w:tc>
          <w:tcPr>
            <w:tcW w:w="2794" w:type="dxa"/>
            <w:tcBorders>
              <w:top w:val="nil"/>
              <w:left w:val="nil"/>
              <w:bottom w:val="nil"/>
              <w:right w:val="nil"/>
            </w:tcBorders>
            <w:shd w:val="clear" w:color="000000" w:fill="CCCCFF"/>
            <w:noWrap/>
            <w:vAlign w:val="bottom"/>
            <w:hideMark/>
          </w:tcPr>
          <w:p w14:paraId="3C3962D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POTPORE KORISNICIMA KROZ PROGRAM JAVNIH POTREBA U SOCIJALNOJ SKRBI</w:t>
            </w:r>
          </w:p>
        </w:tc>
        <w:tc>
          <w:tcPr>
            <w:tcW w:w="1440" w:type="dxa"/>
            <w:tcBorders>
              <w:top w:val="nil"/>
              <w:left w:val="nil"/>
              <w:bottom w:val="nil"/>
              <w:right w:val="nil"/>
            </w:tcBorders>
            <w:shd w:val="clear" w:color="000000" w:fill="CCCCFF"/>
            <w:noWrap/>
            <w:vAlign w:val="bottom"/>
            <w:hideMark/>
          </w:tcPr>
          <w:p w14:paraId="009131A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45.358,61</w:t>
            </w:r>
          </w:p>
        </w:tc>
        <w:tc>
          <w:tcPr>
            <w:tcW w:w="1748" w:type="dxa"/>
            <w:tcBorders>
              <w:top w:val="nil"/>
              <w:left w:val="nil"/>
              <w:bottom w:val="nil"/>
              <w:right w:val="nil"/>
            </w:tcBorders>
            <w:shd w:val="clear" w:color="000000" w:fill="CCCCFF"/>
            <w:noWrap/>
            <w:vAlign w:val="bottom"/>
            <w:hideMark/>
          </w:tcPr>
          <w:p w14:paraId="5D2B07A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39.558,11</w:t>
            </w:r>
          </w:p>
        </w:tc>
        <w:tc>
          <w:tcPr>
            <w:tcW w:w="983" w:type="dxa"/>
            <w:tcBorders>
              <w:top w:val="nil"/>
              <w:left w:val="nil"/>
              <w:bottom w:val="nil"/>
              <w:right w:val="nil"/>
            </w:tcBorders>
            <w:shd w:val="clear" w:color="000000" w:fill="CCCCFF"/>
            <w:noWrap/>
            <w:vAlign w:val="bottom"/>
            <w:hideMark/>
          </w:tcPr>
          <w:p w14:paraId="56D12A5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87,21</w:t>
            </w:r>
          </w:p>
        </w:tc>
      </w:tr>
      <w:tr w:rsidR="00364D5B" w:rsidRPr="00364D5B" w14:paraId="6950764E" w14:textId="77777777" w:rsidTr="00364D5B">
        <w:trPr>
          <w:trHeight w:val="255"/>
        </w:trPr>
        <w:tc>
          <w:tcPr>
            <w:tcW w:w="1120" w:type="dxa"/>
            <w:tcBorders>
              <w:top w:val="nil"/>
              <w:left w:val="nil"/>
              <w:bottom w:val="nil"/>
              <w:right w:val="nil"/>
            </w:tcBorders>
            <w:shd w:val="clear" w:color="auto" w:fill="auto"/>
            <w:noWrap/>
            <w:vAlign w:val="bottom"/>
            <w:hideMark/>
          </w:tcPr>
          <w:p w14:paraId="1B0ADF4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0B249E0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16CE65D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07254B3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45.358,61</w:t>
            </w:r>
          </w:p>
        </w:tc>
        <w:tc>
          <w:tcPr>
            <w:tcW w:w="1748" w:type="dxa"/>
            <w:tcBorders>
              <w:top w:val="nil"/>
              <w:left w:val="nil"/>
              <w:bottom w:val="nil"/>
              <w:right w:val="nil"/>
            </w:tcBorders>
            <w:shd w:val="clear" w:color="auto" w:fill="auto"/>
            <w:noWrap/>
            <w:vAlign w:val="bottom"/>
            <w:hideMark/>
          </w:tcPr>
          <w:p w14:paraId="3CC31E4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39.558,11</w:t>
            </w:r>
          </w:p>
        </w:tc>
        <w:tc>
          <w:tcPr>
            <w:tcW w:w="983" w:type="dxa"/>
            <w:tcBorders>
              <w:top w:val="nil"/>
              <w:left w:val="nil"/>
              <w:bottom w:val="nil"/>
              <w:right w:val="nil"/>
            </w:tcBorders>
            <w:shd w:val="clear" w:color="auto" w:fill="auto"/>
            <w:noWrap/>
            <w:vAlign w:val="bottom"/>
            <w:hideMark/>
          </w:tcPr>
          <w:p w14:paraId="246C499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87,21</w:t>
            </w:r>
          </w:p>
        </w:tc>
      </w:tr>
      <w:tr w:rsidR="00364D5B" w:rsidRPr="00364D5B" w14:paraId="2E565E48" w14:textId="77777777" w:rsidTr="00364D5B">
        <w:trPr>
          <w:trHeight w:val="255"/>
        </w:trPr>
        <w:tc>
          <w:tcPr>
            <w:tcW w:w="1120" w:type="dxa"/>
            <w:tcBorders>
              <w:top w:val="nil"/>
              <w:left w:val="nil"/>
              <w:bottom w:val="nil"/>
              <w:right w:val="nil"/>
            </w:tcBorders>
            <w:shd w:val="clear" w:color="000000" w:fill="CCCCFF"/>
            <w:noWrap/>
            <w:vAlign w:val="bottom"/>
            <w:hideMark/>
          </w:tcPr>
          <w:p w14:paraId="4ED7749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3AA1828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A100356</w:t>
            </w:r>
          </w:p>
        </w:tc>
        <w:tc>
          <w:tcPr>
            <w:tcW w:w="2794" w:type="dxa"/>
            <w:tcBorders>
              <w:top w:val="nil"/>
              <w:left w:val="nil"/>
              <w:bottom w:val="nil"/>
              <w:right w:val="nil"/>
            </w:tcBorders>
            <w:shd w:val="clear" w:color="000000" w:fill="CCCCFF"/>
            <w:noWrap/>
            <w:vAlign w:val="bottom"/>
            <w:hideMark/>
          </w:tcPr>
          <w:p w14:paraId="611A3B0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JEDNOKRATNI UMIROVLJENIČKI DODATAK</w:t>
            </w:r>
          </w:p>
        </w:tc>
        <w:tc>
          <w:tcPr>
            <w:tcW w:w="1440" w:type="dxa"/>
            <w:tcBorders>
              <w:top w:val="nil"/>
              <w:left w:val="nil"/>
              <w:bottom w:val="nil"/>
              <w:right w:val="nil"/>
            </w:tcBorders>
            <w:shd w:val="clear" w:color="000000" w:fill="CCCCFF"/>
            <w:noWrap/>
            <w:vAlign w:val="bottom"/>
            <w:hideMark/>
          </w:tcPr>
          <w:p w14:paraId="46586E2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70.000,00</w:t>
            </w:r>
          </w:p>
        </w:tc>
        <w:tc>
          <w:tcPr>
            <w:tcW w:w="1748" w:type="dxa"/>
            <w:tcBorders>
              <w:top w:val="nil"/>
              <w:left w:val="nil"/>
              <w:bottom w:val="nil"/>
              <w:right w:val="nil"/>
            </w:tcBorders>
            <w:shd w:val="clear" w:color="000000" w:fill="CCCCFF"/>
            <w:noWrap/>
            <w:vAlign w:val="bottom"/>
            <w:hideMark/>
          </w:tcPr>
          <w:p w14:paraId="49861DB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69.347,00</w:t>
            </w:r>
          </w:p>
        </w:tc>
        <w:tc>
          <w:tcPr>
            <w:tcW w:w="983" w:type="dxa"/>
            <w:tcBorders>
              <w:top w:val="nil"/>
              <w:left w:val="nil"/>
              <w:bottom w:val="nil"/>
              <w:right w:val="nil"/>
            </w:tcBorders>
            <w:shd w:val="clear" w:color="000000" w:fill="CCCCFF"/>
            <w:noWrap/>
            <w:vAlign w:val="bottom"/>
            <w:hideMark/>
          </w:tcPr>
          <w:p w14:paraId="392DD52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99,07</w:t>
            </w:r>
          </w:p>
        </w:tc>
      </w:tr>
      <w:tr w:rsidR="00364D5B" w:rsidRPr="00364D5B" w14:paraId="0F878217" w14:textId="77777777" w:rsidTr="00364D5B">
        <w:trPr>
          <w:trHeight w:val="255"/>
        </w:trPr>
        <w:tc>
          <w:tcPr>
            <w:tcW w:w="1120" w:type="dxa"/>
            <w:tcBorders>
              <w:top w:val="nil"/>
              <w:left w:val="nil"/>
              <w:bottom w:val="nil"/>
              <w:right w:val="nil"/>
            </w:tcBorders>
            <w:shd w:val="clear" w:color="auto" w:fill="auto"/>
            <w:noWrap/>
            <w:vAlign w:val="bottom"/>
            <w:hideMark/>
          </w:tcPr>
          <w:p w14:paraId="426BBD5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3A4B432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745C819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1BE3735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70.000,00</w:t>
            </w:r>
          </w:p>
        </w:tc>
        <w:tc>
          <w:tcPr>
            <w:tcW w:w="1748" w:type="dxa"/>
            <w:tcBorders>
              <w:top w:val="nil"/>
              <w:left w:val="nil"/>
              <w:bottom w:val="nil"/>
              <w:right w:val="nil"/>
            </w:tcBorders>
            <w:shd w:val="clear" w:color="auto" w:fill="auto"/>
            <w:noWrap/>
            <w:vAlign w:val="bottom"/>
            <w:hideMark/>
          </w:tcPr>
          <w:p w14:paraId="7FCBA39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69.347,00</w:t>
            </w:r>
          </w:p>
        </w:tc>
        <w:tc>
          <w:tcPr>
            <w:tcW w:w="983" w:type="dxa"/>
            <w:tcBorders>
              <w:top w:val="nil"/>
              <w:left w:val="nil"/>
              <w:bottom w:val="nil"/>
              <w:right w:val="nil"/>
            </w:tcBorders>
            <w:shd w:val="clear" w:color="auto" w:fill="auto"/>
            <w:noWrap/>
            <w:vAlign w:val="bottom"/>
            <w:hideMark/>
          </w:tcPr>
          <w:p w14:paraId="424FEEC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99,07</w:t>
            </w:r>
          </w:p>
        </w:tc>
      </w:tr>
      <w:tr w:rsidR="00364D5B" w:rsidRPr="00364D5B" w14:paraId="5AD8A485" w14:textId="77777777" w:rsidTr="00364D5B">
        <w:trPr>
          <w:trHeight w:val="255"/>
        </w:trPr>
        <w:tc>
          <w:tcPr>
            <w:tcW w:w="1120" w:type="dxa"/>
            <w:tcBorders>
              <w:top w:val="nil"/>
              <w:left w:val="nil"/>
              <w:bottom w:val="nil"/>
              <w:right w:val="nil"/>
            </w:tcBorders>
            <w:shd w:val="clear" w:color="000000" w:fill="CCCCFF"/>
            <w:noWrap/>
            <w:vAlign w:val="bottom"/>
            <w:hideMark/>
          </w:tcPr>
          <w:p w14:paraId="5C96584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0EC4ED1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A100360</w:t>
            </w:r>
          </w:p>
        </w:tc>
        <w:tc>
          <w:tcPr>
            <w:tcW w:w="2794" w:type="dxa"/>
            <w:tcBorders>
              <w:top w:val="nil"/>
              <w:left w:val="nil"/>
              <w:bottom w:val="nil"/>
              <w:right w:val="nil"/>
            </w:tcBorders>
            <w:shd w:val="clear" w:color="000000" w:fill="CCCCFF"/>
            <w:noWrap/>
            <w:vAlign w:val="bottom"/>
            <w:hideMark/>
          </w:tcPr>
          <w:p w14:paraId="33C9452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PROJEKT "ZAŽELI I OSTVARI 2"</w:t>
            </w:r>
          </w:p>
        </w:tc>
        <w:tc>
          <w:tcPr>
            <w:tcW w:w="1440" w:type="dxa"/>
            <w:tcBorders>
              <w:top w:val="nil"/>
              <w:left w:val="nil"/>
              <w:bottom w:val="nil"/>
              <w:right w:val="nil"/>
            </w:tcBorders>
            <w:shd w:val="clear" w:color="000000" w:fill="CCCCFF"/>
            <w:noWrap/>
            <w:vAlign w:val="bottom"/>
            <w:hideMark/>
          </w:tcPr>
          <w:p w14:paraId="4B6EDE4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77.519,13</w:t>
            </w:r>
          </w:p>
        </w:tc>
        <w:tc>
          <w:tcPr>
            <w:tcW w:w="1748" w:type="dxa"/>
            <w:tcBorders>
              <w:top w:val="nil"/>
              <w:left w:val="nil"/>
              <w:bottom w:val="nil"/>
              <w:right w:val="nil"/>
            </w:tcBorders>
            <w:shd w:val="clear" w:color="000000" w:fill="CCCCFF"/>
            <w:noWrap/>
            <w:vAlign w:val="bottom"/>
            <w:hideMark/>
          </w:tcPr>
          <w:p w14:paraId="7752465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77.519,13</w:t>
            </w:r>
          </w:p>
        </w:tc>
        <w:tc>
          <w:tcPr>
            <w:tcW w:w="983" w:type="dxa"/>
            <w:tcBorders>
              <w:top w:val="nil"/>
              <w:left w:val="nil"/>
              <w:bottom w:val="nil"/>
              <w:right w:val="nil"/>
            </w:tcBorders>
            <w:shd w:val="clear" w:color="000000" w:fill="CCCCFF"/>
            <w:noWrap/>
            <w:vAlign w:val="bottom"/>
            <w:hideMark/>
          </w:tcPr>
          <w:p w14:paraId="2A60B3A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244D721D" w14:textId="77777777" w:rsidTr="00364D5B">
        <w:trPr>
          <w:trHeight w:val="255"/>
        </w:trPr>
        <w:tc>
          <w:tcPr>
            <w:tcW w:w="1120" w:type="dxa"/>
            <w:tcBorders>
              <w:top w:val="nil"/>
              <w:left w:val="nil"/>
              <w:bottom w:val="nil"/>
              <w:right w:val="nil"/>
            </w:tcBorders>
            <w:shd w:val="clear" w:color="auto" w:fill="auto"/>
            <w:noWrap/>
            <w:vAlign w:val="bottom"/>
            <w:hideMark/>
          </w:tcPr>
          <w:p w14:paraId="442C6B8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772581B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5.4.</w:t>
            </w:r>
          </w:p>
        </w:tc>
        <w:tc>
          <w:tcPr>
            <w:tcW w:w="2794" w:type="dxa"/>
            <w:tcBorders>
              <w:top w:val="nil"/>
              <w:left w:val="nil"/>
              <w:bottom w:val="nil"/>
              <w:right w:val="nil"/>
            </w:tcBorders>
            <w:shd w:val="clear" w:color="auto" w:fill="auto"/>
            <w:noWrap/>
            <w:vAlign w:val="bottom"/>
            <w:hideMark/>
          </w:tcPr>
          <w:p w14:paraId="74ED3BD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proofErr w:type="spellStart"/>
            <w:r w:rsidRPr="00364D5B">
              <w:rPr>
                <w:rFonts w:ascii="Times New Roman" w:eastAsia="Times New Roman" w:hAnsi="Times New Roman" w:cs="Times New Roman"/>
                <w:b/>
                <w:bCs/>
                <w:color w:val="000000"/>
                <w:sz w:val="20"/>
                <w:szCs w:val="20"/>
                <w:lang w:eastAsia="hr-HR"/>
              </w:rPr>
              <w:t>Tek.i</w:t>
            </w:r>
            <w:proofErr w:type="spellEnd"/>
            <w:r w:rsidRPr="00364D5B">
              <w:rPr>
                <w:rFonts w:ascii="Times New Roman" w:eastAsia="Times New Roman" w:hAnsi="Times New Roman" w:cs="Times New Roman"/>
                <w:b/>
                <w:bCs/>
                <w:color w:val="000000"/>
                <w:sz w:val="20"/>
                <w:szCs w:val="20"/>
                <w:lang w:eastAsia="hr-HR"/>
              </w:rPr>
              <w:t xml:space="preserve"> kap. pomoći iz </w:t>
            </w:r>
            <w:proofErr w:type="spellStart"/>
            <w:r w:rsidRPr="00364D5B">
              <w:rPr>
                <w:rFonts w:ascii="Times New Roman" w:eastAsia="Times New Roman" w:hAnsi="Times New Roman" w:cs="Times New Roman"/>
                <w:b/>
                <w:bCs/>
                <w:color w:val="000000"/>
                <w:sz w:val="20"/>
                <w:szCs w:val="20"/>
                <w:lang w:eastAsia="hr-HR"/>
              </w:rPr>
              <w:t>drž.prorač.temeljem</w:t>
            </w:r>
            <w:proofErr w:type="spellEnd"/>
            <w:r w:rsidRPr="00364D5B">
              <w:rPr>
                <w:rFonts w:ascii="Times New Roman" w:eastAsia="Times New Roman" w:hAnsi="Times New Roman" w:cs="Times New Roman"/>
                <w:b/>
                <w:bCs/>
                <w:color w:val="000000"/>
                <w:sz w:val="20"/>
                <w:szCs w:val="20"/>
                <w:lang w:eastAsia="hr-HR"/>
              </w:rPr>
              <w:t xml:space="preserve"> prijenosa EU </w:t>
            </w:r>
            <w:proofErr w:type="spellStart"/>
            <w:r w:rsidRPr="00364D5B">
              <w:rPr>
                <w:rFonts w:ascii="Times New Roman" w:eastAsia="Times New Roman" w:hAnsi="Times New Roman" w:cs="Times New Roman"/>
                <w:b/>
                <w:bCs/>
                <w:color w:val="000000"/>
                <w:sz w:val="20"/>
                <w:szCs w:val="20"/>
                <w:lang w:eastAsia="hr-HR"/>
              </w:rPr>
              <w:t>sredst</w:t>
            </w:r>
            <w:proofErr w:type="spellEnd"/>
          </w:p>
        </w:tc>
        <w:tc>
          <w:tcPr>
            <w:tcW w:w="1440" w:type="dxa"/>
            <w:tcBorders>
              <w:top w:val="nil"/>
              <w:left w:val="nil"/>
              <w:bottom w:val="nil"/>
              <w:right w:val="nil"/>
            </w:tcBorders>
            <w:shd w:val="clear" w:color="auto" w:fill="auto"/>
            <w:noWrap/>
            <w:vAlign w:val="bottom"/>
            <w:hideMark/>
          </w:tcPr>
          <w:p w14:paraId="4C1E821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77.519,13</w:t>
            </w:r>
          </w:p>
        </w:tc>
        <w:tc>
          <w:tcPr>
            <w:tcW w:w="1748" w:type="dxa"/>
            <w:tcBorders>
              <w:top w:val="nil"/>
              <w:left w:val="nil"/>
              <w:bottom w:val="nil"/>
              <w:right w:val="nil"/>
            </w:tcBorders>
            <w:shd w:val="clear" w:color="auto" w:fill="auto"/>
            <w:noWrap/>
            <w:vAlign w:val="bottom"/>
            <w:hideMark/>
          </w:tcPr>
          <w:p w14:paraId="4971D9D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77.519,13</w:t>
            </w:r>
          </w:p>
        </w:tc>
        <w:tc>
          <w:tcPr>
            <w:tcW w:w="983" w:type="dxa"/>
            <w:tcBorders>
              <w:top w:val="nil"/>
              <w:left w:val="nil"/>
              <w:bottom w:val="nil"/>
              <w:right w:val="nil"/>
            </w:tcBorders>
            <w:shd w:val="clear" w:color="auto" w:fill="auto"/>
            <w:noWrap/>
            <w:vAlign w:val="bottom"/>
            <w:hideMark/>
          </w:tcPr>
          <w:p w14:paraId="2FBDED8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500FEDA6" w14:textId="77777777" w:rsidTr="00364D5B">
        <w:trPr>
          <w:trHeight w:val="255"/>
        </w:trPr>
        <w:tc>
          <w:tcPr>
            <w:tcW w:w="1120" w:type="dxa"/>
            <w:tcBorders>
              <w:top w:val="nil"/>
              <w:left w:val="nil"/>
              <w:bottom w:val="nil"/>
              <w:right w:val="nil"/>
            </w:tcBorders>
            <w:shd w:val="clear" w:color="000000" w:fill="CCCCFF"/>
            <w:noWrap/>
            <w:vAlign w:val="bottom"/>
            <w:hideMark/>
          </w:tcPr>
          <w:p w14:paraId="4A1F8CD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376BDB5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A100460</w:t>
            </w:r>
          </w:p>
        </w:tc>
        <w:tc>
          <w:tcPr>
            <w:tcW w:w="2794" w:type="dxa"/>
            <w:tcBorders>
              <w:top w:val="nil"/>
              <w:left w:val="nil"/>
              <w:bottom w:val="nil"/>
              <w:right w:val="nil"/>
            </w:tcBorders>
            <w:shd w:val="clear" w:color="000000" w:fill="CCCCFF"/>
            <w:noWrap/>
            <w:vAlign w:val="bottom"/>
            <w:hideMark/>
          </w:tcPr>
          <w:p w14:paraId="3FC994E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Projekt "D-</w:t>
            </w:r>
            <w:proofErr w:type="spellStart"/>
            <w:r w:rsidRPr="00364D5B">
              <w:rPr>
                <w:rFonts w:ascii="Times New Roman" w:eastAsia="Times New Roman" w:hAnsi="Times New Roman" w:cs="Times New Roman"/>
                <w:b/>
                <w:bCs/>
                <w:color w:val="000000"/>
                <w:sz w:val="20"/>
                <w:szCs w:val="20"/>
                <w:lang w:eastAsia="hr-HR"/>
              </w:rPr>
              <w:t>rural</w:t>
            </w:r>
            <w:proofErr w:type="spellEnd"/>
            <w:r w:rsidRPr="00364D5B">
              <w:rPr>
                <w:rFonts w:ascii="Times New Roman" w:eastAsia="Times New Roman" w:hAnsi="Times New Roman" w:cs="Times New Roman"/>
                <w:b/>
                <w:bCs/>
                <w:color w:val="000000"/>
                <w:sz w:val="20"/>
                <w:szCs w:val="20"/>
                <w:lang w:eastAsia="hr-HR"/>
              </w:rPr>
              <w:t>" - inovativna ICT rješenja</w:t>
            </w:r>
          </w:p>
        </w:tc>
        <w:tc>
          <w:tcPr>
            <w:tcW w:w="1440" w:type="dxa"/>
            <w:tcBorders>
              <w:top w:val="nil"/>
              <w:left w:val="nil"/>
              <w:bottom w:val="nil"/>
              <w:right w:val="nil"/>
            </w:tcBorders>
            <w:shd w:val="clear" w:color="000000" w:fill="CCCCFF"/>
            <w:noWrap/>
            <w:vAlign w:val="bottom"/>
            <w:hideMark/>
          </w:tcPr>
          <w:p w14:paraId="33616F8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52.181,78</w:t>
            </w:r>
          </w:p>
        </w:tc>
        <w:tc>
          <w:tcPr>
            <w:tcW w:w="1748" w:type="dxa"/>
            <w:tcBorders>
              <w:top w:val="nil"/>
              <w:left w:val="nil"/>
              <w:bottom w:val="nil"/>
              <w:right w:val="nil"/>
            </w:tcBorders>
            <w:shd w:val="clear" w:color="000000" w:fill="CCCCFF"/>
            <w:noWrap/>
            <w:vAlign w:val="bottom"/>
            <w:hideMark/>
          </w:tcPr>
          <w:p w14:paraId="3BFF73B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45.123,06</w:t>
            </w:r>
          </w:p>
        </w:tc>
        <w:tc>
          <w:tcPr>
            <w:tcW w:w="983" w:type="dxa"/>
            <w:tcBorders>
              <w:top w:val="nil"/>
              <w:left w:val="nil"/>
              <w:bottom w:val="nil"/>
              <w:right w:val="nil"/>
            </w:tcBorders>
            <w:shd w:val="clear" w:color="000000" w:fill="CCCCFF"/>
            <w:noWrap/>
            <w:vAlign w:val="bottom"/>
            <w:hideMark/>
          </w:tcPr>
          <w:p w14:paraId="5206203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86,47</w:t>
            </w:r>
          </w:p>
        </w:tc>
      </w:tr>
      <w:tr w:rsidR="00364D5B" w:rsidRPr="00364D5B" w14:paraId="1BB95BE0" w14:textId="77777777" w:rsidTr="00364D5B">
        <w:trPr>
          <w:trHeight w:val="255"/>
        </w:trPr>
        <w:tc>
          <w:tcPr>
            <w:tcW w:w="1120" w:type="dxa"/>
            <w:tcBorders>
              <w:top w:val="nil"/>
              <w:left w:val="nil"/>
              <w:bottom w:val="nil"/>
              <w:right w:val="nil"/>
            </w:tcBorders>
            <w:shd w:val="clear" w:color="auto" w:fill="auto"/>
            <w:noWrap/>
            <w:vAlign w:val="bottom"/>
            <w:hideMark/>
          </w:tcPr>
          <w:p w14:paraId="0E1CCE3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021F4CA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5.4.</w:t>
            </w:r>
          </w:p>
        </w:tc>
        <w:tc>
          <w:tcPr>
            <w:tcW w:w="2794" w:type="dxa"/>
            <w:tcBorders>
              <w:top w:val="nil"/>
              <w:left w:val="nil"/>
              <w:bottom w:val="nil"/>
              <w:right w:val="nil"/>
            </w:tcBorders>
            <w:shd w:val="clear" w:color="auto" w:fill="auto"/>
            <w:noWrap/>
            <w:vAlign w:val="bottom"/>
            <w:hideMark/>
          </w:tcPr>
          <w:p w14:paraId="05CC592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proofErr w:type="spellStart"/>
            <w:r w:rsidRPr="00364D5B">
              <w:rPr>
                <w:rFonts w:ascii="Times New Roman" w:eastAsia="Times New Roman" w:hAnsi="Times New Roman" w:cs="Times New Roman"/>
                <w:b/>
                <w:bCs/>
                <w:color w:val="000000"/>
                <w:sz w:val="20"/>
                <w:szCs w:val="20"/>
                <w:lang w:eastAsia="hr-HR"/>
              </w:rPr>
              <w:t>Tek.i</w:t>
            </w:r>
            <w:proofErr w:type="spellEnd"/>
            <w:r w:rsidRPr="00364D5B">
              <w:rPr>
                <w:rFonts w:ascii="Times New Roman" w:eastAsia="Times New Roman" w:hAnsi="Times New Roman" w:cs="Times New Roman"/>
                <w:b/>
                <w:bCs/>
                <w:color w:val="000000"/>
                <w:sz w:val="20"/>
                <w:szCs w:val="20"/>
                <w:lang w:eastAsia="hr-HR"/>
              </w:rPr>
              <w:t xml:space="preserve"> kap. pomoći iz </w:t>
            </w:r>
            <w:proofErr w:type="spellStart"/>
            <w:r w:rsidRPr="00364D5B">
              <w:rPr>
                <w:rFonts w:ascii="Times New Roman" w:eastAsia="Times New Roman" w:hAnsi="Times New Roman" w:cs="Times New Roman"/>
                <w:b/>
                <w:bCs/>
                <w:color w:val="000000"/>
                <w:sz w:val="20"/>
                <w:szCs w:val="20"/>
                <w:lang w:eastAsia="hr-HR"/>
              </w:rPr>
              <w:t>drž.prorač.temeljem</w:t>
            </w:r>
            <w:proofErr w:type="spellEnd"/>
            <w:r w:rsidRPr="00364D5B">
              <w:rPr>
                <w:rFonts w:ascii="Times New Roman" w:eastAsia="Times New Roman" w:hAnsi="Times New Roman" w:cs="Times New Roman"/>
                <w:b/>
                <w:bCs/>
                <w:color w:val="000000"/>
                <w:sz w:val="20"/>
                <w:szCs w:val="20"/>
                <w:lang w:eastAsia="hr-HR"/>
              </w:rPr>
              <w:t xml:space="preserve"> prijenosa EU </w:t>
            </w:r>
            <w:proofErr w:type="spellStart"/>
            <w:r w:rsidRPr="00364D5B">
              <w:rPr>
                <w:rFonts w:ascii="Times New Roman" w:eastAsia="Times New Roman" w:hAnsi="Times New Roman" w:cs="Times New Roman"/>
                <w:b/>
                <w:bCs/>
                <w:color w:val="000000"/>
                <w:sz w:val="20"/>
                <w:szCs w:val="20"/>
                <w:lang w:eastAsia="hr-HR"/>
              </w:rPr>
              <w:t>sredst</w:t>
            </w:r>
            <w:proofErr w:type="spellEnd"/>
          </w:p>
        </w:tc>
        <w:tc>
          <w:tcPr>
            <w:tcW w:w="1440" w:type="dxa"/>
            <w:tcBorders>
              <w:top w:val="nil"/>
              <w:left w:val="nil"/>
              <w:bottom w:val="nil"/>
              <w:right w:val="nil"/>
            </w:tcBorders>
            <w:shd w:val="clear" w:color="auto" w:fill="auto"/>
            <w:noWrap/>
            <w:vAlign w:val="bottom"/>
            <w:hideMark/>
          </w:tcPr>
          <w:p w14:paraId="0B8495F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52.181,78</w:t>
            </w:r>
          </w:p>
        </w:tc>
        <w:tc>
          <w:tcPr>
            <w:tcW w:w="1748" w:type="dxa"/>
            <w:tcBorders>
              <w:top w:val="nil"/>
              <w:left w:val="nil"/>
              <w:bottom w:val="nil"/>
              <w:right w:val="nil"/>
            </w:tcBorders>
            <w:shd w:val="clear" w:color="auto" w:fill="auto"/>
            <w:noWrap/>
            <w:vAlign w:val="bottom"/>
            <w:hideMark/>
          </w:tcPr>
          <w:p w14:paraId="7879238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45.123,06</w:t>
            </w:r>
          </w:p>
        </w:tc>
        <w:tc>
          <w:tcPr>
            <w:tcW w:w="983" w:type="dxa"/>
            <w:tcBorders>
              <w:top w:val="nil"/>
              <w:left w:val="nil"/>
              <w:bottom w:val="nil"/>
              <w:right w:val="nil"/>
            </w:tcBorders>
            <w:shd w:val="clear" w:color="auto" w:fill="auto"/>
            <w:noWrap/>
            <w:vAlign w:val="bottom"/>
            <w:hideMark/>
          </w:tcPr>
          <w:p w14:paraId="5A5576B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86,47</w:t>
            </w:r>
          </w:p>
        </w:tc>
      </w:tr>
      <w:tr w:rsidR="00364D5B" w:rsidRPr="00364D5B" w14:paraId="66DB1C65" w14:textId="77777777" w:rsidTr="00364D5B">
        <w:trPr>
          <w:trHeight w:val="255"/>
        </w:trPr>
        <w:tc>
          <w:tcPr>
            <w:tcW w:w="1120" w:type="dxa"/>
            <w:tcBorders>
              <w:top w:val="nil"/>
              <w:left w:val="nil"/>
              <w:bottom w:val="nil"/>
              <w:right w:val="nil"/>
            </w:tcBorders>
            <w:shd w:val="clear" w:color="000000" w:fill="CCCCFF"/>
            <w:noWrap/>
            <w:vAlign w:val="bottom"/>
            <w:hideMark/>
          </w:tcPr>
          <w:p w14:paraId="310655B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5B1380A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A100494</w:t>
            </w:r>
          </w:p>
        </w:tc>
        <w:tc>
          <w:tcPr>
            <w:tcW w:w="2794" w:type="dxa"/>
            <w:tcBorders>
              <w:top w:val="nil"/>
              <w:left w:val="nil"/>
              <w:bottom w:val="nil"/>
              <w:right w:val="nil"/>
            </w:tcBorders>
            <w:shd w:val="clear" w:color="000000" w:fill="CCCCFF"/>
            <w:noWrap/>
            <w:vAlign w:val="bottom"/>
            <w:hideMark/>
          </w:tcPr>
          <w:p w14:paraId="163AAC4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Projekt "D.E.C. (Digital </w:t>
            </w:r>
            <w:proofErr w:type="spellStart"/>
            <w:r w:rsidRPr="00364D5B">
              <w:rPr>
                <w:rFonts w:ascii="Times New Roman" w:eastAsia="Times New Roman" w:hAnsi="Times New Roman" w:cs="Times New Roman"/>
                <w:b/>
                <w:bCs/>
                <w:color w:val="000000"/>
                <w:sz w:val="20"/>
                <w:szCs w:val="20"/>
                <w:lang w:eastAsia="hr-HR"/>
              </w:rPr>
              <w:t>Ethics</w:t>
            </w:r>
            <w:proofErr w:type="spellEnd"/>
            <w:r w:rsidRPr="00364D5B">
              <w:rPr>
                <w:rFonts w:ascii="Times New Roman" w:eastAsia="Times New Roman" w:hAnsi="Times New Roman" w:cs="Times New Roman"/>
                <w:b/>
                <w:bCs/>
                <w:color w:val="000000"/>
                <w:sz w:val="20"/>
                <w:szCs w:val="20"/>
                <w:lang w:eastAsia="hr-HR"/>
              </w:rPr>
              <w:t xml:space="preserve"> </w:t>
            </w:r>
            <w:proofErr w:type="spellStart"/>
            <w:r w:rsidRPr="00364D5B">
              <w:rPr>
                <w:rFonts w:ascii="Times New Roman" w:eastAsia="Times New Roman" w:hAnsi="Times New Roman" w:cs="Times New Roman"/>
                <w:b/>
                <w:bCs/>
                <w:color w:val="000000"/>
                <w:sz w:val="20"/>
                <w:szCs w:val="20"/>
                <w:lang w:eastAsia="hr-HR"/>
              </w:rPr>
              <w:t>Culture</w:t>
            </w:r>
            <w:proofErr w:type="spellEnd"/>
            <w:r w:rsidRPr="00364D5B">
              <w:rPr>
                <w:rFonts w:ascii="Times New Roman" w:eastAsia="Times New Roman" w:hAnsi="Times New Roman" w:cs="Times New Roman"/>
                <w:b/>
                <w:bCs/>
                <w:color w:val="000000"/>
                <w:sz w:val="20"/>
                <w:szCs w:val="20"/>
                <w:lang w:eastAsia="hr-HR"/>
              </w:rPr>
              <w:t>)"</w:t>
            </w:r>
          </w:p>
        </w:tc>
        <w:tc>
          <w:tcPr>
            <w:tcW w:w="1440" w:type="dxa"/>
            <w:tcBorders>
              <w:top w:val="nil"/>
              <w:left w:val="nil"/>
              <w:bottom w:val="nil"/>
              <w:right w:val="nil"/>
            </w:tcBorders>
            <w:shd w:val="clear" w:color="000000" w:fill="CCCCFF"/>
            <w:noWrap/>
            <w:vAlign w:val="bottom"/>
            <w:hideMark/>
          </w:tcPr>
          <w:p w14:paraId="63F103E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10.768,91</w:t>
            </w:r>
          </w:p>
        </w:tc>
        <w:tc>
          <w:tcPr>
            <w:tcW w:w="1748" w:type="dxa"/>
            <w:tcBorders>
              <w:top w:val="nil"/>
              <w:left w:val="nil"/>
              <w:bottom w:val="nil"/>
              <w:right w:val="nil"/>
            </w:tcBorders>
            <w:shd w:val="clear" w:color="000000" w:fill="CCCCFF"/>
            <w:noWrap/>
            <w:vAlign w:val="bottom"/>
            <w:hideMark/>
          </w:tcPr>
          <w:p w14:paraId="303081E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10.768,91</w:t>
            </w:r>
          </w:p>
        </w:tc>
        <w:tc>
          <w:tcPr>
            <w:tcW w:w="983" w:type="dxa"/>
            <w:tcBorders>
              <w:top w:val="nil"/>
              <w:left w:val="nil"/>
              <w:bottom w:val="nil"/>
              <w:right w:val="nil"/>
            </w:tcBorders>
            <w:shd w:val="clear" w:color="000000" w:fill="CCCCFF"/>
            <w:noWrap/>
            <w:vAlign w:val="bottom"/>
            <w:hideMark/>
          </w:tcPr>
          <w:p w14:paraId="4FF4367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6111FBFA" w14:textId="77777777" w:rsidTr="00364D5B">
        <w:trPr>
          <w:trHeight w:val="255"/>
        </w:trPr>
        <w:tc>
          <w:tcPr>
            <w:tcW w:w="1120" w:type="dxa"/>
            <w:tcBorders>
              <w:top w:val="nil"/>
              <w:left w:val="nil"/>
              <w:bottom w:val="nil"/>
              <w:right w:val="nil"/>
            </w:tcBorders>
            <w:shd w:val="clear" w:color="auto" w:fill="auto"/>
            <w:noWrap/>
            <w:vAlign w:val="bottom"/>
            <w:hideMark/>
          </w:tcPr>
          <w:p w14:paraId="7EDD375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07A1E17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5.4.</w:t>
            </w:r>
          </w:p>
        </w:tc>
        <w:tc>
          <w:tcPr>
            <w:tcW w:w="2794" w:type="dxa"/>
            <w:tcBorders>
              <w:top w:val="nil"/>
              <w:left w:val="nil"/>
              <w:bottom w:val="nil"/>
              <w:right w:val="nil"/>
            </w:tcBorders>
            <w:shd w:val="clear" w:color="auto" w:fill="auto"/>
            <w:noWrap/>
            <w:vAlign w:val="bottom"/>
            <w:hideMark/>
          </w:tcPr>
          <w:p w14:paraId="6853AE0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proofErr w:type="spellStart"/>
            <w:r w:rsidRPr="00364D5B">
              <w:rPr>
                <w:rFonts w:ascii="Times New Roman" w:eastAsia="Times New Roman" w:hAnsi="Times New Roman" w:cs="Times New Roman"/>
                <w:b/>
                <w:bCs/>
                <w:color w:val="000000"/>
                <w:sz w:val="20"/>
                <w:szCs w:val="20"/>
                <w:lang w:eastAsia="hr-HR"/>
              </w:rPr>
              <w:t>Tek.i</w:t>
            </w:r>
            <w:proofErr w:type="spellEnd"/>
            <w:r w:rsidRPr="00364D5B">
              <w:rPr>
                <w:rFonts w:ascii="Times New Roman" w:eastAsia="Times New Roman" w:hAnsi="Times New Roman" w:cs="Times New Roman"/>
                <w:b/>
                <w:bCs/>
                <w:color w:val="000000"/>
                <w:sz w:val="20"/>
                <w:szCs w:val="20"/>
                <w:lang w:eastAsia="hr-HR"/>
              </w:rPr>
              <w:t xml:space="preserve"> kap. pomoći iz </w:t>
            </w:r>
            <w:proofErr w:type="spellStart"/>
            <w:r w:rsidRPr="00364D5B">
              <w:rPr>
                <w:rFonts w:ascii="Times New Roman" w:eastAsia="Times New Roman" w:hAnsi="Times New Roman" w:cs="Times New Roman"/>
                <w:b/>
                <w:bCs/>
                <w:color w:val="000000"/>
                <w:sz w:val="20"/>
                <w:szCs w:val="20"/>
                <w:lang w:eastAsia="hr-HR"/>
              </w:rPr>
              <w:t>drž.prorač.temeljem</w:t>
            </w:r>
            <w:proofErr w:type="spellEnd"/>
            <w:r w:rsidRPr="00364D5B">
              <w:rPr>
                <w:rFonts w:ascii="Times New Roman" w:eastAsia="Times New Roman" w:hAnsi="Times New Roman" w:cs="Times New Roman"/>
                <w:b/>
                <w:bCs/>
                <w:color w:val="000000"/>
                <w:sz w:val="20"/>
                <w:szCs w:val="20"/>
                <w:lang w:eastAsia="hr-HR"/>
              </w:rPr>
              <w:t xml:space="preserve"> prijenosa EU </w:t>
            </w:r>
            <w:proofErr w:type="spellStart"/>
            <w:r w:rsidRPr="00364D5B">
              <w:rPr>
                <w:rFonts w:ascii="Times New Roman" w:eastAsia="Times New Roman" w:hAnsi="Times New Roman" w:cs="Times New Roman"/>
                <w:b/>
                <w:bCs/>
                <w:color w:val="000000"/>
                <w:sz w:val="20"/>
                <w:szCs w:val="20"/>
                <w:lang w:eastAsia="hr-HR"/>
              </w:rPr>
              <w:t>sredst</w:t>
            </w:r>
            <w:proofErr w:type="spellEnd"/>
          </w:p>
        </w:tc>
        <w:tc>
          <w:tcPr>
            <w:tcW w:w="1440" w:type="dxa"/>
            <w:tcBorders>
              <w:top w:val="nil"/>
              <w:left w:val="nil"/>
              <w:bottom w:val="nil"/>
              <w:right w:val="nil"/>
            </w:tcBorders>
            <w:shd w:val="clear" w:color="auto" w:fill="auto"/>
            <w:noWrap/>
            <w:vAlign w:val="bottom"/>
            <w:hideMark/>
          </w:tcPr>
          <w:p w14:paraId="6D474E6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10.768,91</w:t>
            </w:r>
          </w:p>
        </w:tc>
        <w:tc>
          <w:tcPr>
            <w:tcW w:w="1748" w:type="dxa"/>
            <w:tcBorders>
              <w:top w:val="nil"/>
              <w:left w:val="nil"/>
              <w:bottom w:val="nil"/>
              <w:right w:val="nil"/>
            </w:tcBorders>
            <w:shd w:val="clear" w:color="auto" w:fill="auto"/>
            <w:noWrap/>
            <w:vAlign w:val="bottom"/>
            <w:hideMark/>
          </w:tcPr>
          <w:p w14:paraId="6397B0C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10.768,91</w:t>
            </w:r>
          </w:p>
        </w:tc>
        <w:tc>
          <w:tcPr>
            <w:tcW w:w="983" w:type="dxa"/>
            <w:tcBorders>
              <w:top w:val="nil"/>
              <w:left w:val="nil"/>
              <w:bottom w:val="nil"/>
              <w:right w:val="nil"/>
            </w:tcBorders>
            <w:shd w:val="clear" w:color="auto" w:fill="auto"/>
            <w:noWrap/>
            <w:vAlign w:val="bottom"/>
            <w:hideMark/>
          </w:tcPr>
          <w:p w14:paraId="4D661A7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305214F3" w14:textId="77777777" w:rsidTr="00364D5B">
        <w:trPr>
          <w:trHeight w:val="255"/>
        </w:trPr>
        <w:tc>
          <w:tcPr>
            <w:tcW w:w="1120" w:type="dxa"/>
            <w:tcBorders>
              <w:top w:val="nil"/>
              <w:left w:val="nil"/>
              <w:bottom w:val="nil"/>
              <w:right w:val="nil"/>
            </w:tcBorders>
            <w:shd w:val="clear" w:color="000000" w:fill="CCCCFF"/>
            <w:noWrap/>
            <w:vAlign w:val="bottom"/>
            <w:hideMark/>
          </w:tcPr>
          <w:p w14:paraId="09FCA13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w:t>
            </w:r>
          </w:p>
        </w:tc>
        <w:tc>
          <w:tcPr>
            <w:tcW w:w="1120" w:type="dxa"/>
            <w:tcBorders>
              <w:top w:val="nil"/>
              <w:left w:val="nil"/>
              <w:bottom w:val="nil"/>
              <w:right w:val="nil"/>
            </w:tcBorders>
            <w:shd w:val="clear" w:color="000000" w:fill="CCCCFF"/>
            <w:noWrap/>
            <w:vAlign w:val="bottom"/>
            <w:hideMark/>
          </w:tcPr>
          <w:p w14:paraId="3BC20E2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1017</w:t>
            </w:r>
          </w:p>
        </w:tc>
        <w:tc>
          <w:tcPr>
            <w:tcW w:w="2794" w:type="dxa"/>
            <w:tcBorders>
              <w:top w:val="nil"/>
              <w:left w:val="nil"/>
              <w:bottom w:val="nil"/>
              <w:right w:val="nil"/>
            </w:tcBorders>
            <w:shd w:val="clear" w:color="000000" w:fill="CCCCFF"/>
            <w:noWrap/>
            <w:vAlign w:val="bottom"/>
            <w:hideMark/>
          </w:tcPr>
          <w:p w14:paraId="1EA4DC96"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OSNOVNO I SREDNJOŠKOLSKO OBRAZOVANJE</w:t>
            </w:r>
          </w:p>
        </w:tc>
        <w:tc>
          <w:tcPr>
            <w:tcW w:w="1440" w:type="dxa"/>
            <w:tcBorders>
              <w:top w:val="nil"/>
              <w:left w:val="nil"/>
              <w:bottom w:val="nil"/>
              <w:right w:val="nil"/>
            </w:tcBorders>
            <w:shd w:val="clear" w:color="000000" w:fill="CCCCFF"/>
            <w:noWrap/>
            <w:vAlign w:val="bottom"/>
            <w:hideMark/>
          </w:tcPr>
          <w:p w14:paraId="35AF1CB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131.565,00</w:t>
            </w:r>
          </w:p>
        </w:tc>
        <w:tc>
          <w:tcPr>
            <w:tcW w:w="1748" w:type="dxa"/>
            <w:tcBorders>
              <w:top w:val="nil"/>
              <w:left w:val="nil"/>
              <w:bottom w:val="nil"/>
              <w:right w:val="nil"/>
            </w:tcBorders>
            <w:shd w:val="clear" w:color="000000" w:fill="CCCCFF"/>
            <w:noWrap/>
            <w:vAlign w:val="bottom"/>
            <w:hideMark/>
          </w:tcPr>
          <w:p w14:paraId="19EE6BF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130.493,39</w:t>
            </w:r>
          </w:p>
        </w:tc>
        <w:tc>
          <w:tcPr>
            <w:tcW w:w="983" w:type="dxa"/>
            <w:tcBorders>
              <w:top w:val="nil"/>
              <w:left w:val="nil"/>
              <w:bottom w:val="nil"/>
              <w:right w:val="nil"/>
            </w:tcBorders>
            <w:shd w:val="clear" w:color="000000" w:fill="CCCCFF"/>
            <w:noWrap/>
            <w:vAlign w:val="bottom"/>
            <w:hideMark/>
          </w:tcPr>
          <w:p w14:paraId="6AB1568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99,19</w:t>
            </w:r>
          </w:p>
        </w:tc>
      </w:tr>
      <w:tr w:rsidR="00364D5B" w:rsidRPr="00364D5B" w14:paraId="74C736C8" w14:textId="77777777" w:rsidTr="00364D5B">
        <w:trPr>
          <w:trHeight w:val="255"/>
        </w:trPr>
        <w:tc>
          <w:tcPr>
            <w:tcW w:w="1120" w:type="dxa"/>
            <w:tcBorders>
              <w:top w:val="nil"/>
              <w:left w:val="nil"/>
              <w:bottom w:val="nil"/>
              <w:right w:val="nil"/>
            </w:tcBorders>
            <w:shd w:val="clear" w:color="000000" w:fill="CCCCFF"/>
            <w:noWrap/>
            <w:vAlign w:val="bottom"/>
            <w:hideMark/>
          </w:tcPr>
          <w:p w14:paraId="57FA6AD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3CE0CB2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A100028</w:t>
            </w:r>
          </w:p>
        </w:tc>
        <w:tc>
          <w:tcPr>
            <w:tcW w:w="2794" w:type="dxa"/>
            <w:tcBorders>
              <w:top w:val="nil"/>
              <w:left w:val="nil"/>
              <w:bottom w:val="nil"/>
              <w:right w:val="nil"/>
            </w:tcBorders>
            <w:shd w:val="clear" w:color="000000" w:fill="CCCCFF"/>
            <w:noWrap/>
            <w:vAlign w:val="bottom"/>
            <w:hideMark/>
          </w:tcPr>
          <w:p w14:paraId="16DDD72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SUFINANCIRANJE PRIJEVOZA UČENIKA</w:t>
            </w:r>
          </w:p>
        </w:tc>
        <w:tc>
          <w:tcPr>
            <w:tcW w:w="1440" w:type="dxa"/>
            <w:tcBorders>
              <w:top w:val="nil"/>
              <w:left w:val="nil"/>
              <w:bottom w:val="nil"/>
              <w:right w:val="nil"/>
            </w:tcBorders>
            <w:shd w:val="clear" w:color="000000" w:fill="CCCCFF"/>
            <w:noWrap/>
            <w:vAlign w:val="bottom"/>
            <w:hideMark/>
          </w:tcPr>
          <w:p w14:paraId="5794D4E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28.545,00</w:t>
            </w:r>
          </w:p>
        </w:tc>
        <w:tc>
          <w:tcPr>
            <w:tcW w:w="1748" w:type="dxa"/>
            <w:tcBorders>
              <w:top w:val="nil"/>
              <w:left w:val="nil"/>
              <w:bottom w:val="nil"/>
              <w:right w:val="nil"/>
            </w:tcBorders>
            <w:shd w:val="clear" w:color="000000" w:fill="CCCCFF"/>
            <w:noWrap/>
            <w:vAlign w:val="bottom"/>
            <w:hideMark/>
          </w:tcPr>
          <w:p w14:paraId="03B88FE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27.828,64</w:t>
            </w:r>
          </w:p>
        </w:tc>
        <w:tc>
          <w:tcPr>
            <w:tcW w:w="983" w:type="dxa"/>
            <w:tcBorders>
              <w:top w:val="nil"/>
              <w:left w:val="nil"/>
              <w:bottom w:val="nil"/>
              <w:right w:val="nil"/>
            </w:tcBorders>
            <w:shd w:val="clear" w:color="000000" w:fill="CCCCFF"/>
            <w:noWrap/>
            <w:vAlign w:val="bottom"/>
            <w:hideMark/>
          </w:tcPr>
          <w:p w14:paraId="5A75D05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97,49</w:t>
            </w:r>
          </w:p>
        </w:tc>
      </w:tr>
      <w:tr w:rsidR="00364D5B" w:rsidRPr="00364D5B" w14:paraId="53E01145" w14:textId="77777777" w:rsidTr="00364D5B">
        <w:trPr>
          <w:trHeight w:val="255"/>
        </w:trPr>
        <w:tc>
          <w:tcPr>
            <w:tcW w:w="1120" w:type="dxa"/>
            <w:tcBorders>
              <w:top w:val="nil"/>
              <w:left w:val="nil"/>
              <w:bottom w:val="nil"/>
              <w:right w:val="nil"/>
            </w:tcBorders>
            <w:shd w:val="clear" w:color="auto" w:fill="auto"/>
            <w:noWrap/>
            <w:vAlign w:val="bottom"/>
            <w:hideMark/>
          </w:tcPr>
          <w:p w14:paraId="198D7CF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63FEB46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3D5C2D4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144311A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28.545,00</w:t>
            </w:r>
          </w:p>
        </w:tc>
        <w:tc>
          <w:tcPr>
            <w:tcW w:w="1748" w:type="dxa"/>
            <w:tcBorders>
              <w:top w:val="nil"/>
              <w:left w:val="nil"/>
              <w:bottom w:val="nil"/>
              <w:right w:val="nil"/>
            </w:tcBorders>
            <w:shd w:val="clear" w:color="auto" w:fill="auto"/>
            <w:noWrap/>
            <w:vAlign w:val="bottom"/>
            <w:hideMark/>
          </w:tcPr>
          <w:p w14:paraId="6C0836D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27.828,64</w:t>
            </w:r>
          </w:p>
        </w:tc>
        <w:tc>
          <w:tcPr>
            <w:tcW w:w="983" w:type="dxa"/>
            <w:tcBorders>
              <w:top w:val="nil"/>
              <w:left w:val="nil"/>
              <w:bottom w:val="nil"/>
              <w:right w:val="nil"/>
            </w:tcBorders>
            <w:shd w:val="clear" w:color="auto" w:fill="auto"/>
            <w:noWrap/>
            <w:vAlign w:val="bottom"/>
            <w:hideMark/>
          </w:tcPr>
          <w:p w14:paraId="122C986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97,49</w:t>
            </w:r>
          </w:p>
        </w:tc>
      </w:tr>
      <w:tr w:rsidR="00364D5B" w:rsidRPr="00364D5B" w14:paraId="611FD5EA" w14:textId="77777777" w:rsidTr="00364D5B">
        <w:trPr>
          <w:trHeight w:val="255"/>
        </w:trPr>
        <w:tc>
          <w:tcPr>
            <w:tcW w:w="1120" w:type="dxa"/>
            <w:tcBorders>
              <w:top w:val="nil"/>
              <w:left w:val="nil"/>
              <w:bottom w:val="nil"/>
              <w:right w:val="nil"/>
            </w:tcBorders>
            <w:shd w:val="clear" w:color="000000" w:fill="CCCCFF"/>
            <w:noWrap/>
            <w:vAlign w:val="bottom"/>
            <w:hideMark/>
          </w:tcPr>
          <w:p w14:paraId="56035A1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59A3C58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A100067</w:t>
            </w:r>
          </w:p>
        </w:tc>
        <w:tc>
          <w:tcPr>
            <w:tcW w:w="2794" w:type="dxa"/>
            <w:tcBorders>
              <w:top w:val="nil"/>
              <w:left w:val="nil"/>
              <w:bottom w:val="nil"/>
              <w:right w:val="nil"/>
            </w:tcBorders>
            <w:shd w:val="clear" w:color="000000" w:fill="CCCCFF"/>
            <w:noWrap/>
            <w:vAlign w:val="bottom"/>
            <w:hideMark/>
          </w:tcPr>
          <w:p w14:paraId="7ADE779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OSNOVNA ŠKOLA STJEPANA RADIĆA</w:t>
            </w:r>
          </w:p>
        </w:tc>
        <w:tc>
          <w:tcPr>
            <w:tcW w:w="1440" w:type="dxa"/>
            <w:tcBorders>
              <w:top w:val="nil"/>
              <w:left w:val="nil"/>
              <w:bottom w:val="nil"/>
              <w:right w:val="nil"/>
            </w:tcBorders>
            <w:shd w:val="clear" w:color="000000" w:fill="CCCCFF"/>
            <w:noWrap/>
            <w:vAlign w:val="bottom"/>
            <w:hideMark/>
          </w:tcPr>
          <w:p w14:paraId="439F56C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5.200,00</w:t>
            </w:r>
          </w:p>
        </w:tc>
        <w:tc>
          <w:tcPr>
            <w:tcW w:w="1748" w:type="dxa"/>
            <w:tcBorders>
              <w:top w:val="nil"/>
              <w:left w:val="nil"/>
              <w:bottom w:val="nil"/>
              <w:right w:val="nil"/>
            </w:tcBorders>
            <w:shd w:val="clear" w:color="000000" w:fill="CCCCFF"/>
            <w:noWrap/>
            <w:vAlign w:val="bottom"/>
            <w:hideMark/>
          </w:tcPr>
          <w:p w14:paraId="52D1695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5.200,00</w:t>
            </w:r>
          </w:p>
        </w:tc>
        <w:tc>
          <w:tcPr>
            <w:tcW w:w="983" w:type="dxa"/>
            <w:tcBorders>
              <w:top w:val="nil"/>
              <w:left w:val="nil"/>
              <w:bottom w:val="nil"/>
              <w:right w:val="nil"/>
            </w:tcBorders>
            <w:shd w:val="clear" w:color="000000" w:fill="CCCCFF"/>
            <w:noWrap/>
            <w:vAlign w:val="bottom"/>
            <w:hideMark/>
          </w:tcPr>
          <w:p w14:paraId="46C3D06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2A438091" w14:textId="77777777" w:rsidTr="00364D5B">
        <w:trPr>
          <w:trHeight w:val="255"/>
        </w:trPr>
        <w:tc>
          <w:tcPr>
            <w:tcW w:w="1120" w:type="dxa"/>
            <w:tcBorders>
              <w:top w:val="nil"/>
              <w:left w:val="nil"/>
              <w:bottom w:val="nil"/>
              <w:right w:val="nil"/>
            </w:tcBorders>
            <w:shd w:val="clear" w:color="auto" w:fill="auto"/>
            <w:noWrap/>
            <w:vAlign w:val="bottom"/>
            <w:hideMark/>
          </w:tcPr>
          <w:p w14:paraId="1D5E569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472BA30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7019759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1BC20BD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5.200,00</w:t>
            </w:r>
          </w:p>
        </w:tc>
        <w:tc>
          <w:tcPr>
            <w:tcW w:w="1748" w:type="dxa"/>
            <w:tcBorders>
              <w:top w:val="nil"/>
              <w:left w:val="nil"/>
              <w:bottom w:val="nil"/>
              <w:right w:val="nil"/>
            </w:tcBorders>
            <w:shd w:val="clear" w:color="auto" w:fill="auto"/>
            <w:noWrap/>
            <w:vAlign w:val="bottom"/>
            <w:hideMark/>
          </w:tcPr>
          <w:p w14:paraId="7E4CD7B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5.200,00</w:t>
            </w:r>
          </w:p>
        </w:tc>
        <w:tc>
          <w:tcPr>
            <w:tcW w:w="983" w:type="dxa"/>
            <w:tcBorders>
              <w:top w:val="nil"/>
              <w:left w:val="nil"/>
              <w:bottom w:val="nil"/>
              <w:right w:val="nil"/>
            </w:tcBorders>
            <w:shd w:val="clear" w:color="auto" w:fill="auto"/>
            <w:noWrap/>
            <w:vAlign w:val="bottom"/>
            <w:hideMark/>
          </w:tcPr>
          <w:p w14:paraId="64FBC86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067F4F3B" w14:textId="77777777" w:rsidTr="00364D5B">
        <w:trPr>
          <w:trHeight w:val="255"/>
        </w:trPr>
        <w:tc>
          <w:tcPr>
            <w:tcW w:w="1120" w:type="dxa"/>
            <w:tcBorders>
              <w:top w:val="nil"/>
              <w:left w:val="nil"/>
              <w:bottom w:val="nil"/>
              <w:right w:val="nil"/>
            </w:tcBorders>
            <w:shd w:val="clear" w:color="000000" w:fill="CCCCFF"/>
            <w:noWrap/>
            <w:vAlign w:val="bottom"/>
            <w:hideMark/>
          </w:tcPr>
          <w:p w14:paraId="7AA8052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1ADA982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A100111</w:t>
            </w:r>
          </w:p>
        </w:tc>
        <w:tc>
          <w:tcPr>
            <w:tcW w:w="2794" w:type="dxa"/>
            <w:tcBorders>
              <w:top w:val="nil"/>
              <w:left w:val="nil"/>
              <w:bottom w:val="nil"/>
              <w:right w:val="nil"/>
            </w:tcBorders>
            <w:shd w:val="clear" w:color="000000" w:fill="CCCCFF"/>
            <w:noWrap/>
            <w:vAlign w:val="bottom"/>
            <w:hideMark/>
          </w:tcPr>
          <w:p w14:paraId="4F0B510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NAGRADE UČENICIMA ZA POSEBNA POSTIGNUĆA</w:t>
            </w:r>
          </w:p>
        </w:tc>
        <w:tc>
          <w:tcPr>
            <w:tcW w:w="1440" w:type="dxa"/>
            <w:tcBorders>
              <w:top w:val="nil"/>
              <w:left w:val="nil"/>
              <w:bottom w:val="nil"/>
              <w:right w:val="nil"/>
            </w:tcBorders>
            <w:shd w:val="clear" w:color="000000" w:fill="CCCCFF"/>
            <w:noWrap/>
            <w:vAlign w:val="bottom"/>
            <w:hideMark/>
          </w:tcPr>
          <w:p w14:paraId="002F687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4.000,00</w:t>
            </w:r>
          </w:p>
        </w:tc>
        <w:tc>
          <w:tcPr>
            <w:tcW w:w="1748" w:type="dxa"/>
            <w:tcBorders>
              <w:top w:val="nil"/>
              <w:left w:val="nil"/>
              <w:bottom w:val="nil"/>
              <w:right w:val="nil"/>
            </w:tcBorders>
            <w:shd w:val="clear" w:color="000000" w:fill="CCCCFF"/>
            <w:noWrap/>
            <w:vAlign w:val="bottom"/>
            <w:hideMark/>
          </w:tcPr>
          <w:p w14:paraId="35C81DB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3.750,00</w:t>
            </w:r>
          </w:p>
        </w:tc>
        <w:tc>
          <w:tcPr>
            <w:tcW w:w="983" w:type="dxa"/>
            <w:tcBorders>
              <w:top w:val="nil"/>
              <w:left w:val="nil"/>
              <w:bottom w:val="nil"/>
              <w:right w:val="nil"/>
            </w:tcBorders>
            <w:shd w:val="clear" w:color="000000" w:fill="CCCCFF"/>
            <w:noWrap/>
            <w:vAlign w:val="bottom"/>
            <w:hideMark/>
          </w:tcPr>
          <w:p w14:paraId="59289F9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93,75</w:t>
            </w:r>
          </w:p>
        </w:tc>
      </w:tr>
      <w:tr w:rsidR="00364D5B" w:rsidRPr="00364D5B" w14:paraId="1DBE3B04" w14:textId="77777777" w:rsidTr="00364D5B">
        <w:trPr>
          <w:trHeight w:val="255"/>
        </w:trPr>
        <w:tc>
          <w:tcPr>
            <w:tcW w:w="1120" w:type="dxa"/>
            <w:tcBorders>
              <w:top w:val="nil"/>
              <w:left w:val="nil"/>
              <w:bottom w:val="nil"/>
              <w:right w:val="nil"/>
            </w:tcBorders>
            <w:shd w:val="clear" w:color="auto" w:fill="auto"/>
            <w:noWrap/>
            <w:vAlign w:val="bottom"/>
            <w:hideMark/>
          </w:tcPr>
          <w:p w14:paraId="5D0F491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2E73320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1453CF8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6E4D275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4.000,00</w:t>
            </w:r>
          </w:p>
        </w:tc>
        <w:tc>
          <w:tcPr>
            <w:tcW w:w="1748" w:type="dxa"/>
            <w:tcBorders>
              <w:top w:val="nil"/>
              <w:left w:val="nil"/>
              <w:bottom w:val="nil"/>
              <w:right w:val="nil"/>
            </w:tcBorders>
            <w:shd w:val="clear" w:color="auto" w:fill="auto"/>
            <w:noWrap/>
            <w:vAlign w:val="bottom"/>
            <w:hideMark/>
          </w:tcPr>
          <w:p w14:paraId="20EBF2E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3.750,00</w:t>
            </w:r>
          </w:p>
        </w:tc>
        <w:tc>
          <w:tcPr>
            <w:tcW w:w="983" w:type="dxa"/>
            <w:tcBorders>
              <w:top w:val="nil"/>
              <w:left w:val="nil"/>
              <w:bottom w:val="nil"/>
              <w:right w:val="nil"/>
            </w:tcBorders>
            <w:shd w:val="clear" w:color="auto" w:fill="auto"/>
            <w:noWrap/>
            <w:vAlign w:val="bottom"/>
            <w:hideMark/>
          </w:tcPr>
          <w:p w14:paraId="16D252C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93,75</w:t>
            </w:r>
          </w:p>
        </w:tc>
      </w:tr>
      <w:tr w:rsidR="00364D5B" w:rsidRPr="00364D5B" w14:paraId="4026E02A" w14:textId="77777777" w:rsidTr="00364D5B">
        <w:trPr>
          <w:trHeight w:val="255"/>
        </w:trPr>
        <w:tc>
          <w:tcPr>
            <w:tcW w:w="1120" w:type="dxa"/>
            <w:tcBorders>
              <w:top w:val="nil"/>
              <w:left w:val="nil"/>
              <w:bottom w:val="nil"/>
              <w:right w:val="nil"/>
            </w:tcBorders>
            <w:shd w:val="clear" w:color="000000" w:fill="CCCCFF"/>
            <w:noWrap/>
            <w:vAlign w:val="bottom"/>
            <w:hideMark/>
          </w:tcPr>
          <w:p w14:paraId="25EACE1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3BF00BD6"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A100235</w:t>
            </w:r>
          </w:p>
        </w:tc>
        <w:tc>
          <w:tcPr>
            <w:tcW w:w="2794" w:type="dxa"/>
            <w:tcBorders>
              <w:top w:val="nil"/>
              <w:left w:val="nil"/>
              <w:bottom w:val="nil"/>
              <w:right w:val="nil"/>
            </w:tcBorders>
            <w:shd w:val="clear" w:color="000000" w:fill="CCCCFF"/>
            <w:noWrap/>
            <w:vAlign w:val="bottom"/>
            <w:hideMark/>
          </w:tcPr>
          <w:p w14:paraId="0302EA4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GIMNAZIJA METKOVIĆ</w:t>
            </w:r>
          </w:p>
        </w:tc>
        <w:tc>
          <w:tcPr>
            <w:tcW w:w="1440" w:type="dxa"/>
            <w:tcBorders>
              <w:top w:val="nil"/>
              <w:left w:val="nil"/>
              <w:bottom w:val="nil"/>
              <w:right w:val="nil"/>
            </w:tcBorders>
            <w:shd w:val="clear" w:color="000000" w:fill="CCCCFF"/>
            <w:noWrap/>
            <w:vAlign w:val="bottom"/>
            <w:hideMark/>
          </w:tcPr>
          <w:p w14:paraId="21E2A85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7.000,00</w:t>
            </w:r>
          </w:p>
        </w:tc>
        <w:tc>
          <w:tcPr>
            <w:tcW w:w="1748" w:type="dxa"/>
            <w:tcBorders>
              <w:top w:val="nil"/>
              <w:left w:val="nil"/>
              <w:bottom w:val="nil"/>
              <w:right w:val="nil"/>
            </w:tcBorders>
            <w:shd w:val="clear" w:color="000000" w:fill="CCCCFF"/>
            <w:noWrap/>
            <w:vAlign w:val="bottom"/>
            <w:hideMark/>
          </w:tcPr>
          <w:p w14:paraId="0F60154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6.965,45</w:t>
            </w:r>
          </w:p>
        </w:tc>
        <w:tc>
          <w:tcPr>
            <w:tcW w:w="983" w:type="dxa"/>
            <w:tcBorders>
              <w:top w:val="nil"/>
              <w:left w:val="nil"/>
              <w:bottom w:val="nil"/>
              <w:right w:val="nil"/>
            </w:tcBorders>
            <w:shd w:val="clear" w:color="000000" w:fill="CCCCFF"/>
            <w:noWrap/>
            <w:vAlign w:val="bottom"/>
            <w:hideMark/>
          </w:tcPr>
          <w:p w14:paraId="741E0EB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99,51</w:t>
            </w:r>
          </w:p>
        </w:tc>
      </w:tr>
      <w:tr w:rsidR="00364D5B" w:rsidRPr="00364D5B" w14:paraId="2EA79910" w14:textId="77777777" w:rsidTr="00364D5B">
        <w:trPr>
          <w:trHeight w:val="255"/>
        </w:trPr>
        <w:tc>
          <w:tcPr>
            <w:tcW w:w="1120" w:type="dxa"/>
            <w:tcBorders>
              <w:top w:val="nil"/>
              <w:left w:val="nil"/>
              <w:bottom w:val="nil"/>
              <w:right w:val="nil"/>
            </w:tcBorders>
            <w:shd w:val="clear" w:color="auto" w:fill="auto"/>
            <w:noWrap/>
            <w:vAlign w:val="bottom"/>
            <w:hideMark/>
          </w:tcPr>
          <w:p w14:paraId="2E727DE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7954EE2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4A41CD0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596249B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7.000,00</w:t>
            </w:r>
          </w:p>
        </w:tc>
        <w:tc>
          <w:tcPr>
            <w:tcW w:w="1748" w:type="dxa"/>
            <w:tcBorders>
              <w:top w:val="nil"/>
              <w:left w:val="nil"/>
              <w:bottom w:val="nil"/>
              <w:right w:val="nil"/>
            </w:tcBorders>
            <w:shd w:val="clear" w:color="auto" w:fill="auto"/>
            <w:noWrap/>
            <w:vAlign w:val="bottom"/>
            <w:hideMark/>
          </w:tcPr>
          <w:p w14:paraId="2AB2238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6.965,45</w:t>
            </w:r>
          </w:p>
        </w:tc>
        <w:tc>
          <w:tcPr>
            <w:tcW w:w="983" w:type="dxa"/>
            <w:tcBorders>
              <w:top w:val="nil"/>
              <w:left w:val="nil"/>
              <w:bottom w:val="nil"/>
              <w:right w:val="nil"/>
            </w:tcBorders>
            <w:shd w:val="clear" w:color="auto" w:fill="auto"/>
            <w:noWrap/>
            <w:vAlign w:val="bottom"/>
            <w:hideMark/>
          </w:tcPr>
          <w:p w14:paraId="0F0ADC0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99,51</w:t>
            </w:r>
          </w:p>
        </w:tc>
      </w:tr>
      <w:tr w:rsidR="00364D5B" w:rsidRPr="00364D5B" w14:paraId="6955C30D" w14:textId="77777777" w:rsidTr="00364D5B">
        <w:trPr>
          <w:trHeight w:val="255"/>
        </w:trPr>
        <w:tc>
          <w:tcPr>
            <w:tcW w:w="1120" w:type="dxa"/>
            <w:tcBorders>
              <w:top w:val="nil"/>
              <w:left w:val="nil"/>
              <w:bottom w:val="nil"/>
              <w:right w:val="nil"/>
            </w:tcBorders>
            <w:shd w:val="clear" w:color="000000" w:fill="CCCCFF"/>
            <w:noWrap/>
            <w:vAlign w:val="bottom"/>
            <w:hideMark/>
          </w:tcPr>
          <w:p w14:paraId="6EA7CE3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369EA776"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A100241</w:t>
            </w:r>
          </w:p>
        </w:tc>
        <w:tc>
          <w:tcPr>
            <w:tcW w:w="2794" w:type="dxa"/>
            <w:tcBorders>
              <w:top w:val="nil"/>
              <w:left w:val="nil"/>
              <w:bottom w:val="nil"/>
              <w:right w:val="nil"/>
            </w:tcBorders>
            <w:shd w:val="clear" w:color="000000" w:fill="CCCCFF"/>
            <w:noWrap/>
            <w:vAlign w:val="bottom"/>
            <w:hideMark/>
          </w:tcPr>
          <w:p w14:paraId="7F8B3C6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SREDNJA ŠKOLA METKOVIĆ</w:t>
            </w:r>
          </w:p>
        </w:tc>
        <w:tc>
          <w:tcPr>
            <w:tcW w:w="1440" w:type="dxa"/>
            <w:tcBorders>
              <w:top w:val="nil"/>
              <w:left w:val="nil"/>
              <w:bottom w:val="nil"/>
              <w:right w:val="nil"/>
            </w:tcBorders>
            <w:shd w:val="clear" w:color="000000" w:fill="CCCCFF"/>
            <w:noWrap/>
            <w:vAlign w:val="bottom"/>
            <w:hideMark/>
          </w:tcPr>
          <w:p w14:paraId="1B98E96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8.100,00</w:t>
            </w:r>
          </w:p>
        </w:tc>
        <w:tc>
          <w:tcPr>
            <w:tcW w:w="1748" w:type="dxa"/>
            <w:tcBorders>
              <w:top w:val="nil"/>
              <w:left w:val="nil"/>
              <w:bottom w:val="nil"/>
              <w:right w:val="nil"/>
            </w:tcBorders>
            <w:shd w:val="clear" w:color="000000" w:fill="CCCCFF"/>
            <w:noWrap/>
            <w:vAlign w:val="bottom"/>
            <w:hideMark/>
          </w:tcPr>
          <w:p w14:paraId="543FC27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8.048,41</w:t>
            </w:r>
          </w:p>
        </w:tc>
        <w:tc>
          <w:tcPr>
            <w:tcW w:w="983" w:type="dxa"/>
            <w:tcBorders>
              <w:top w:val="nil"/>
              <w:left w:val="nil"/>
              <w:bottom w:val="nil"/>
              <w:right w:val="nil"/>
            </w:tcBorders>
            <w:shd w:val="clear" w:color="000000" w:fill="CCCCFF"/>
            <w:noWrap/>
            <w:vAlign w:val="bottom"/>
            <w:hideMark/>
          </w:tcPr>
          <w:p w14:paraId="2D13BD6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99,36</w:t>
            </w:r>
          </w:p>
        </w:tc>
      </w:tr>
      <w:tr w:rsidR="00364D5B" w:rsidRPr="00364D5B" w14:paraId="7E2BDD43" w14:textId="77777777" w:rsidTr="00364D5B">
        <w:trPr>
          <w:trHeight w:val="255"/>
        </w:trPr>
        <w:tc>
          <w:tcPr>
            <w:tcW w:w="1120" w:type="dxa"/>
            <w:tcBorders>
              <w:top w:val="nil"/>
              <w:left w:val="nil"/>
              <w:bottom w:val="nil"/>
              <w:right w:val="nil"/>
            </w:tcBorders>
            <w:shd w:val="clear" w:color="auto" w:fill="auto"/>
            <w:noWrap/>
            <w:vAlign w:val="bottom"/>
            <w:hideMark/>
          </w:tcPr>
          <w:p w14:paraId="1A28B12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261FE59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30B72726"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7D65A21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8.100,00</w:t>
            </w:r>
          </w:p>
        </w:tc>
        <w:tc>
          <w:tcPr>
            <w:tcW w:w="1748" w:type="dxa"/>
            <w:tcBorders>
              <w:top w:val="nil"/>
              <w:left w:val="nil"/>
              <w:bottom w:val="nil"/>
              <w:right w:val="nil"/>
            </w:tcBorders>
            <w:shd w:val="clear" w:color="auto" w:fill="auto"/>
            <w:noWrap/>
            <w:vAlign w:val="bottom"/>
            <w:hideMark/>
          </w:tcPr>
          <w:p w14:paraId="3F090D0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8.048,41</w:t>
            </w:r>
          </w:p>
        </w:tc>
        <w:tc>
          <w:tcPr>
            <w:tcW w:w="983" w:type="dxa"/>
            <w:tcBorders>
              <w:top w:val="nil"/>
              <w:left w:val="nil"/>
              <w:bottom w:val="nil"/>
              <w:right w:val="nil"/>
            </w:tcBorders>
            <w:shd w:val="clear" w:color="auto" w:fill="auto"/>
            <w:noWrap/>
            <w:vAlign w:val="bottom"/>
            <w:hideMark/>
          </w:tcPr>
          <w:p w14:paraId="59466F6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99,36</w:t>
            </w:r>
          </w:p>
        </w:tc>
      </w:tr>
      <w:tr w:rsidR="00364D5B" w:rsidRPr="00364D5B" w14:paraId="16C3AA42" w14:textId="77777777" w:rsidTr="00364D5B">
        <w:trPr>
          <w:trHeight w:val="255"/>
        </w:trPr>
        <w:tc>
          <w:tcPr>
            <w:tcW w:w="1120" w:type="dxa"/>
            <w:tcBorders>
              <w:top w:val="nil"/>
              <w:left w:val="nil"/>
              <w:bottom w:val="nil"/>
              <w:right w:val="nil"/>
            </w:tcBorders>
            <w:shd w:val="clear" w:color="000000" w:fill="CCCCFF"/>
            <w:noWrap/>
            <w:vAlign w:val="bottom"/>
            <w:hideMark/>
          </w:tcPr>
          <w:p w14:paraId="73D44B4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32599B7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A100312</w:t>
            </w:r>
          </w:p>
        </w:tc>
        <w:tc>
          <w:tcPr>
            <w:tcW w:w="2794" w:type="dxa"/>
            <w:tcBorders>
              <w:top w:val="nil"/>
              <w:left w:val="nil"/>
              <w:bottom w:val="nil"/>
              <w:right w:val="nil"/>
            </w:tcBorders>
            <w:shd w:val="clear" w:color="000000" w:fill="CCCCFF"/>
            <w:noWrap/>
            <w:vAlign w:val="bottom"/>
            <w:hideMark/>
          </w:tcPr>
          <w:p w14:paraId="32AE23F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OSNOVNA ŠKOLA DON MIHOVILA PAVLINOVIĆA</w:t>
            </w:r>
          </w:p>
        </w:tc>
        <w:tc>
          <w:tcPr>
            <w:tcW w:w="1440" w:type="dxa"/>
            <w:tcBorders>
              <w:top w:val="nil"/>
              <w:left w:val="nil"/>
              <w:bottom w:val="nil"/>
              <w:right w:val="nil"/>
            </w:tcBorders>
            <w:shd w:val="clear" w:color="000000" w:fill="CCCCFF"/>
            <w:noWrap/>
            <w:vAlign w:val="bottom"/>
            <w:hideMark/>
          </w:tcPr>
          <w:p w14:paraId="5DA748C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8.000,00</w:t>
            </w:r>
          </w:p>
        </w:tc>
        <w:tc>
          <w:tcPr>
            <w:tcW w:w="1748" w:type="dxa"/>
            <w:tcBorders>
              <w:top w:val="nil"/>
              <w:left w:val="nil"/>
              <w:bottom w:val="nil"/>
              <w:right w:val="nil"/>
            </w:tcBorders>
            <w:shd w:val="clear" w:color="000000" w:fill="CCCCFF"/>
            <w:noWrap/>
            <w:vAlign w:val="bottom"/>
            <w:hideMark/>
          </w:tcPr>
          <w:p w14:paraId="759F9FA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7.980,89</w:t>
            </w:r>
          </w:p>
        </w:tc>
        <w:tc>
          <w:tcPr>
            <w:tcW w:w="983" w:type="dxa"/>
            <w:tcBorders>
              <w:top w:val="nil"/>
              <w:left w:val="nil"/>
              <w:bottom w:val="nil"/>
              <w:right w:val="nil"/>
            </w:tcBorders>
            <w:shd w:val="clear" w:color="000000" w:fill="CCCCFF"/>
            <w:noWrap/>
            <w:vAlign w:val="bottom"/>
            <w:hideMark/>
          </w:tcPr>
          <w:p w14:paraId="07BDC88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99,76</w:t>
            </w:r>
          </w:p>
        </w:tc>
      </w:tr>
      <w:tr w:rsidR="00364D5B" w:rsidRPr="00364D5B" w14:paraId="628EF634" w14:textId="77777777" w:rsidTr="00364D5B">
        <w:trPr>
          <w:trHeight w:val="255"/>
        </w:trPr>
        <w:tc>
          <w:tcPr>
            <w:tcW w:w="1120" w:type="dxa"/>
            <w:tcBorders>
              <w:top w:val="nil"/>
              <w:left w:val="nil"/>
              <w:bottom w:val="nil"/>
              <w:right w:val="nil"/>
            </w:tcBorders>
            <w:shd w:val="clear" w:color="auto" w:fill="auto"/>
            <w:noWrap/>
            <w:vAlign w:val="bottom"/>
            <w:hideMark/>
          </w:tcPr>
          <w:p w14:paraId="6B67621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782A19F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0231FE7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52FB822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8.000,00</w:t>
            </w:r>
          </w:p>
        </w:tc>
        <w:tc>
          <w:tcPr>
            <w:tcW w:w="1748" w:type="dxa"/>
            <w:tcBorders>
              <w:top w:val="nil"/>
              <w:left w:val="nil"/>
              <w:bottom w:val="nil"/>
              <w:right w:val="nil"/>
            </w:tcBorders>
            <w:shd w:val="clear" w:color="auto" w:fill="auto"/>
            <w:noWrap/>
            <w:vAlign w:val="bottom"/>
            <w:hideMark/>
          </w:tcPr>
          <w:p w14:paraId="15BC0B9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7.980,89</w:t>
            </w:r>
          </w:p>
        </w:tc>
        <w:tc>
          <w:tcPr>
            <w:tcW w:w="983" w:type="dxa"/>
            <w:tcBorders>
              <w:top w:val="nil"/>
              <w:left w:val="nil"/>
              <w:bottom w:val="nil"/>
              <w:right w:val="nil"/>
            </w:tcBorders>
            <w:shd w:val="clear" w:color="auto" w:fill="auto"/>
            <w:noWrap/>
            <w:vAlign w:val="bottom"/>
            <w:hideMark/>
          </w:tcPr>
          <w:p w14:paraId="6A15D4B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99,76</w:t>
            </w:r>
          </w:p>
        </w:tc>
      </w:tr>
      <w:tr w:rsidR="00364D5B" w:rsidRPr="00364D5B" w14:paraId="489BC223" w14:textId="77777777" w:rsidTr="00364D5B">
        <w:trPr>
          <w:trHeight w:val="255"/>
        </w:trPr>
        <w:tc>
          <w:tcPr>
            <w:tcW w:w="1120" w:type="dxa"/>
            <w:tcBorders>
              <w:top w:val="nil"/>
              <w:left w:val="nil"/>
              <w:bottom w:val="nil"/>
              <w:right w:val="nil"/>
            </w:tcBorders>
            <w:shd w:val="clear" w:color="000000" w:fill="CCCCFF"/>
            <w:noWrap/>
            <w:vAlign w:val="bottom"/>
            <w:hideMark/>
          </w:tcPr>
          <w:p w14:paraId="218814C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7C92526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A100485</w:t>
            </w:r>
          </w:p>
        </w:tc>
        <w:tc>
          <w:tcPr>
            <w:tcW w:w="2794" w:type="dxa"/>
            <w:tcBorders>
              <w:top w:val="nil"/>
              <w:left w:val="nil"/>
              <w:bottom w:val="nil"/>
              <w:right w:val="nil"/>
            </w:tcBorders>
            <w:shd w:val="clear" w:color="000000" w:fill="CCCCFF"/>
            <w:noWrap/>
            <w:vAlign w:val="bottom"/>
            <w:hideMark/>
          </w:tcPr>
          <w:p w14:paraId="1471705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JEDNOKRATNA NOVČANA POMOĆ ZA OSNOVNOŠKOLCE I SREDNJOŠKOLCE</w:t>
            </w:r>
          </w:p>
        </w:tc>
        <w:tc>
          <w:tcPr>
            <w:tcW w:w="1440" w:type="dxa"/>
            <w:tcBorders>
              <w:top w:val="nil"/>
              <w:left w:val="nil"/>
              <w:bottom w:val="nil"/>
              <w:right w:val="nil"/>
            </w:tcBorders>
            <w:shd w:val="clear" w:color="000000" w:fill="CCCCFF"/>
            <w:noWrap/>
            <w:vAlign w:val="bottom"/>
            <w:hideMark/>
          </w:tcPr>
          <w:p w14:paraId="5EEFE24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70.720,00</w:t>
            </w:r>
          </w:p>
        </w:tc>
        <w:tc>
          <w:tcPr>
            <w:tcW w:w="1748" w:type="dxa"/>
            <w:tcBorders>
              <w:top w:val="nil"/>
              <w:left w:val="nil"/>
              <w:bottom w:val="nil"/>
              <w:right w:val="nil"/>
            </w:tcBorders>
            <w:shd w:val="clear" w:color="000000" w:fill="CCCCFF"/>
            <w:noWrap/>
            <w:vAlign w:val="bottom"/>
            <w:hideMark/>
          </w:tcPr>
          <w:p w14:paraId="33C8460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70.720,00</w:t>
            </w:r>
          </w:p>
        </w:tc>
        <w:tc>
          <w:tcPr>
            <w:tcW w:w="983" w:type="dxa"/>
            <w:tcBorders>
              <w:top w:val="nil"/>
              <w:left w:val="nil"/>
              <w:bottom w:val="nil"/>
              <w:right w:val="nil"/>
            </w:tcBorders>
            <w:shd w:val="clear" w:color="000000" w:fill="CCCCFF"/>
            <w:noWrap/>
            <w:vAlign w:val="bottom"/>
            <w:hideMark/>
          </w:tcPr>
          <w:p w14:paraId="2533A05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568DC898" w14:textId="77777777" w:rsidTr="00364D5B">
        <w:trPr>
          <w:trHeight w:val="255"/>
        </w:trPr>
        <w:tc>
          <w:tcPr>
            <w:tcW w:w="1120" w:type="dxa"/>
            <w:tcBorders>
              <w:top w:val="nil"/>
              <w:left w:val="nil"/>
              <w:bottom w:val="nil"/>
              <w:right w:val="nil"/>
            </w:tcBorders>
            <w:shd w:val="clear" w:color="auto" w:fill="auto"/>
            <w:noWrap/>
            <w:vAlign w:val="bottom"/>
            <w:hideMark/>
          </w:tcPr>
          <w:p w14:paraId="1A7394F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5F261F1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5484B0D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01820ED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70.720,00</w:t>
            </w:r>
          </w:p>
        </w:tc>
        <w:tc>
          <w:tcPr>
            <w:tcW w:w="1748" w:type="dxa"/>
            <w:tcBorders>
              <w:top w:val="nil"/>
              <w:left w:val="nil"/>
              <w:bottom w:val="nil"/>
              <w:right w:val="nil"/>
            </w:tcBorders>
            <w:shd w:val="clear" w:color="auto" w:fill="auto"/>
            <w:noWrap/>
            <w:vAlign w:val="bottom"/>
            <w:hideMark/>
          </w:tcPr>
          <w:p w14:paraId="7581026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70.720,00</w:t>
            </w:r>
          </w:p>
        </w:tc>
        <w:tc>
          <w:tcPr>
            <w:tcW w:w="983" w:type="dxa"/>
            <w:tcBorders>
              <w:top w:val="nil"/>
              <w:left w:val="nil"/>
              <w:bottom w:val="nil"/>
              <w:right w:val="nil"/>
            </w:tcBorders>
            <w:shd w:val="clear" w:color="auto" w:fill="auto"/>
            <w:noWrap/>
            <w:vAlign w:val="bottom"/>
            <w:hideMark/>
          </w:tcPr>
          <w:p w14:paraId="7147477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4A776673" w14:textId="77777777" w:rsidTr="00364D5B">
        <w:trPr>
          <w:trHeight w:val="255"/>
        </w:trPr>
        <w:tc>
          <w:tcPr>
            <w:tcW w:w="1120" w:type="dxa"/>
            <w:tcBorders>
              <w:top w:val="nil"/>
              <w:left w:val="nil"/>
              <w:bottom w:val="nil"/>
              <w:right w:val="nil"/>
            </w:tcBorders>
            <w:shd w:val="clear" w:color="000000" w:fill="CCCCFF"/>
            <w:noWrap/>
            <w:vAlign w:val="bottom"/>
            <w:hideMark/>
          </w:tcPr>
          <w:p w14:paraId="18554EC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lastRenderedPageBreak/>
              <w:t>Program</w:t>
            </w:r>
          </w:p>
        </w:tc>
        <w:tc>
          <w:tcPr>
            <w:tcW w:w="1120" w:type="dxa"/>
            <w:tcBorders>
              <w:top w:val="nil"/>
              <w:left w:val="nil"/>
              <w:bottom w:val="nil"/>
              <w:right w:val="nil"/>
            </w:tcBorders>
            <w:shd w:val="clear" w:color="000000" w:fill="CCCCFF"/>
            <w:noWrap/>
            <w:vAlign w:val="bottom"/>
            <w:hideMark/>
          </w:tcPr>
          <w:p w14:paraId="1BBB0C4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1018</w:t>
            </w:r>
          </w:p>
        </w:tc>
        <w:tc>
          <w:tcPr>
            <w:tcW w:w="2794" w:type="dxa"/>
            <w:tcBorders>
              <w:top w:val="nil"/>
              <w:left w:val="nil"/>
              <w:bottom w:val="nil"/>
              <w:right w:val="nil"/>
            </w:tcBorders>
            <w:shd w:val="clear" w:color="000000" w:fill="CCCCFF"/>
            <w:noWrap/>
            <w:vAlign w:val="bottom"/>
            <w:hideMark/>
          </w:tcPr>
          <w:p w14:paraId="71D36C5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 RAZVOJA CIVILNOG DRUŠTVA</w:t>
            </w:r>
          </w:p>
        </w:tc>
        <w:tc>
          <w:tcPr>
            <w:tcW w:w="1440" w:type="dxa"/>
            <w:tcBorders>
              <w:top w:val="nil"/>
              <w:left w:val="nil"/>
              <w:bottom w:val="nil"/>
              <w:right w:val="nil"/>
            </w:tcBorders>
            <w:shd w:val="clear" w:color="000000" w:fill="CCCCFF"/>
            <w:noWrap/>
            <w:vAlign w:val="bottom"/>
            <w:hideMark/>
          </w:tcPr>
          <w:p w14:paraId="56F0304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72.165,00</w:t>
            </w:r>
          </w:p>
        </w:tc>
        <w:tc>
          <w:tcPr>
            <w:tcW w:w="1748" w:type="dxa"/>
            <w:tcBorders>
              <w:top w:val="nil"/>
              <w:left w:val="nil"/>
              <w:bottom w:val="nil"/>
              <w:right w:val="nil"/>
            </w:tcBorders>
            <w:shd w:val="clear" w:color="000000" w:fill="CCCCFF"/>
            <w:noWrap/>
            <w:vAlign w:val="bottom"/>
            <w:hideMark/>
          </w:tcPr>
          <w:p w14:paraId="5779ECF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68.462,81</w:t>
            </w:r>
          </w:p>
        </w:tc>
        <w:tc>
          <w:tcPr>
            <w:tcW w:w="983" w:type="dxa"/>
            <w:tcBorders>
              <w:top w:val="nil"/>
              <w:left w:val="nil"/>
              <w:bottom w:val="nil"/>
              <w:right w:val="nil"/>
            </w:tcBorders>
            <w:shd w:val="clear" w:color="000000" w:fill="CCCCFF"/>
            <w:noWrap/>
            <w:vAlign w:val="bottom"/>
            <w:hideMark/>
          </w:tcPr>
          <w:p w14:paraId="7B8578C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94,87</w:t>
            </w:r>
          </w:p>
        </w:tc>
      </w:tr>
      <w:tr w:rsidR="00364D5B" w:rsidRPr="00364D5B" w14:paraId="0BDF6122" w14:textId="77777777" w:rsidTr="00364D5B">
        <w:trPr>
          <w:trHeight w:val="255"/>
        </w:trPr>
        <w:tc>
          <w:tcPr>
            <w:tcW w:w="1120" w:type="dxa"/>
            <w:tcBorders>
              <w:top w:val="nil"/>
              <w:left w:val="nil"/>
              <w:bottom w:val="nil"/>
              <w:right w:val="nil"/>
            </w:tcBorders>
            <w:shd w:val="clear" w:color="000000" w:fill="CCCCFF"/>
            <w:noWrap/>
            <w:vAlign w:val="bottom"/>
            <w:hideMark/>
          </w:tcPr>
          <w:p w14:paraId="61A222D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2420775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A100299</w:t>
            </w:r>
          </w:p>
        </w:tc>
        <w:tc>
          <w:tcPr>
            <w:tcW w:w="2794" w:type="dxa"/>
            <w:tcBorders>
              <w:top w:val="nil"/>
              <w:left w:val="nil"/>
              <w:bottom w:val="nil"/>
              <w:right w:val="nil"/>
            </w:tcBorders>
            <w:shd w:val="clear" w:color="000000" w:fill="CCCCFF"/>
            <w:noWrap/>
            <w:vAlign w:val="bottom"/>
            <w:hideMark/>
          </w:tcPr>
          <w:p w14:paraId="0C900706"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POTPORE KORISNICIMA KROZ PROGRAM RAZVOJA CIVILNOG DRUŠTVA</w:t>
            </w:r>
          </w:p>
        </w:tc>
        <w:tc>
          <w:tcPr>
            <w:tcW w:w="1440" w:type="dxa"/>
            <w:tcBorders>
              <w:top w:val="nil"/>
              <w:left w:val="nil"/>
              <w:bottom w:val="nil"/>
              <w:right w:val="nil"/>
            </w:tcBorders>
            <w:shd w:val="clear" w:color="000000" w:fill="CCCCFF"/>
            <w:noWrap/>
            <w:vAlign w:val="bottom"/>
            <w:hideMark/>
          </w:tcPr>
          <w:p w14:paraId="0C6A3BA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29.465,00</w:t>
            </w:r>
          </w:p>
        </w:tc>
        <w:tc>
          <w:tcPr>
            <w:tcW w:w="1748" w:type="dxa"/>
            <w:tcBorders>
              <w:top w:val="nil"/>
              <w:left w:val="nil"/>
              <w:bottom w:val="nil"/>
              <w:right w:val="nil"/>
            </w:tcBorders>
            <w:shd w:val="clear" w:color="000000" w:fill="CCCCFF"/>
            <w:noWrap/>
            <w:vAlign w:val="bottom"/>
            <w:hideMark/>
          </w:tcPr>
          <w:p w14:paraId="627F8B0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29.053,83</w:t>
            </w:r>
          </w:p>
        </w:tc>
        <w:tc>
          <w:tcPr>
            <w:tcW w:w="983" w:type="dxa"/>
            <w:tcBorders>
              <w:top w:val="nil"/>
              <w:left w:val="nil"/>
              <w:bottom w:val="nil"/>
              <w:right w:val="nil"/>
            </w:tcBorders>
            <w:shd w:val="clear" w:color="000000" w:fill="CCCCFF"/>
            <w:noWrap/>
            <w:vAlign w:val="bottom"/>
            <w:hideMark/>
          </w:tcPr>
          <w:p w14:paraId="5204593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98,60</w:t>
            </w:r>
          </w:p>
        </w:tc>
      </w:tr>
      <w:tr w:rsidR="00364D5B" w:rsidRPr="00364D5B" w14:paraId="134B88A2" w14:textId="77777777" w:rsidTr="00364D5B">
        <w:trPr>
          <w:trHeight w:val="255"/>
        </w:trPr>
        <w:tc>
          <w:tcPr>
            <w:tcW w:w="1120" w:type="dxa"/>
            <w:tcBorders>
              <w:top w:val="nil"/>
              <w:left w:val="nil"/>
              <w:bottom w:val="nil"/>
              <w:right w:val="nil"/>
            </w:tcBorders>
            <w:shd w:val="clear" w:color="auto" w:fill="auto"/>
            <w:noWrap/>
            <w:vAlign w:val="bottom"/>
            <w:hideMark/>
          </w:tcPr>
          <w:p w14:paraId="139E1A2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335D80D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25238C1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5FC1669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29.465,00</w:t>
            </w:r>
          </w:p>
        </w:tc>
        <w:tc>
          <w:tcPr>
            <w:tcW w:w="1748" w:type="dxa"/>
            <w:tcBorders>
              <w:top w:val="nil"/>
              <w:left w:val="nil"/>
              <w:bottom w:val="nil"/>
              <w:right w:val="nil"/>
            </w:tcBorders>
            <w:shd w:val="clear" w:color="auto" w:fill="auto"/>
            <w:noWrap/>
            <w:vAlign w:val="bottom"/>
            <w:hideMark/>
          </w:tcPr>
          <w:p w14:paraId="1989260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29.053,83</w:t>
            </w:r>
          </w:p>
        </w:tc>
        <w:tc>
          <w:tcPr>
            <w:tcW w:w="983" w:type="dxa"/>
            <w:tcBorders>
              <w:top w:val="nil"/>
              <w:left w:val="nil"/>
              <w:bottom w:val="nil"/>
              <w:right w:val="nil"/>
            </w:tcBorders>
            <w:shd w:val="clear" w:color="auto" w:fill="auto"/>
            <w:noWrap/>
            <w:vAlign w:val="bottom"/>
            <w:hideMark/>
          </w:tcPr>
          <w:p w14:paraId="3D8430A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98,60</w:t>
            </w:r>
          </w:p>
        </w:tc>
      </w:tr>
      <w:tr w:rsidR="00364D5B" w:rsidRPr="00364D5B" w14:paraId="5CD2D579" w14:textId="77777777" w:rsidTr="00364D5B">
        <w:trPr>
          <w:trHeight w:val="255"/>
        </w:trPr>
        <w:tc>
          <w:tcPr>
            <w:tcW w:w="1120" w:type="dxa"/>
            <w:tcBorders>
              <w:top w:val="nil"/>
              <w:left w:val="nil"/>
              <w:bottom w:val="nil"/>
              <w:right w:val="nil"/>
            </w:tcBorders>
            <w:shd w:val="clear" w:color="000000" w:fill="CCCCFF"/>
            <w:noWrap/>
            <w:vAlign w:val="bottom"/>
            <w:hideMark/>
          </w:tcPr>
          <w:p w14:paraId="53C55C0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55688D0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A100318</w:t>
            </w:r>
          </w:p>
        </w:tc>
        <w:tc>
          <w:tcPr>
            <w:tcW w:w="2794" w:type="dxa"/>
            <w:tcBorders>
              <w:top w:val="nil"/>
              <w:left w:val="nil"/>
              <w:bottom w:val="nil"/>
              <w:right w:val="nil"/>
            </w:tcBorders>
            <w:shd w:val="clear" w:color="000000" w:fill="CCCCFF"/>
            <w:noWrap/>
            <w:vAlign w:val="bottom"/>
            <w:hideMark/>
          </w:tcPr>
          <w:p w14:paraId="26F8060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VJERSKE ZAJEDNICE</w:t>
            </w:r>
          </w:p>
        </w:tc>
        <w:tc>
          <w:tcPr>
            <w:tcW w:w="1440" w:type="dxa"/>
            <w:tcBorders>
              <w:top w:val="nil"/>
              <w:left w:val="nil"/>
              <w:bottom w:val="nil"/>
              <w:right w:val="nil"/>
            </w:tcBorders>
            <w:shd w:val="clear" w:color="000000" w:fill="CCCCFF"/>
            <w:noWrap/>
            <w:vAlign w:val="bottom"/>
            <w:hideMark/>
          </w:tcPr>
          <w:p w14:paraId="140B763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36.000,00</w:t>
            </w:r>
          </w:p>
        </w:tc>
        <w:tc>
          <w:tcPr>
            <w:tcW w:w="1748" w:type="dxa"/>
            <w:tcBorders>
              <w:top w:val="nil"/>
              <w:left w:val="nil"/>
              <w:bottom w:val="nil"/>
              <w:right w:val="nil"/>
            </w:tcBorders>
            <w:shd w:val="clear" w:color="000000" w:fill="CCCCFF"/>
            <w:noWrap/>
            <w:vAlign w:val="bottom"/>
            <w:hideMark/>
          </w:tcPr>
          <w:p w14:paraId="16C2B64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35.270,30</w:t>
            </w:r>
          </w:p>
        </w:tc>
        <w:tc>
          <w:tcPr>
            <w:tcW w:w="983" w:type="dxa"/>
            <w:tcBorders>
              <w:top w:val="nil"/>
              <w:left w:val="nil"/>
              <w:bottom w:val="nil"/>
              <w:right w:val="nil"/>
            </w:tcBorders>
            <w:shd w:val="clear" w:color="000000" w:fill="CCCCFF"/>
            <w:noWrap/>
            <w:vAlign w:val="bottom"/>
            <w:hideMark/>
          </w:tcPr>
          <w:p w14:paraId="46D7B8A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97,97</w:t>
            </w:r>
          </w:p>
        </w:tc>
      </w:tr>
      <w:tr w:rsidR="00364D5B" w:rsidRPr="00364D5B" w14:paraId="74B5B910" w14:textId="77777777" w:rsidTr="00364D5B">
        <w:trPr>
          <w:trHeight w:val="255"/>
        </w:trPr>
        <w:tc>
          <w:tcPr>
            <w:tcW w:w="1120" w:type="dxa"/>
            <w:tcBorders>
              <w:top w:val="nil"/>
              <w:left w:val="nil"/>
              <w:bottom w:val="nil"/>
              <w:right w:val="nil"/>
            </w:tcBorders>
            <w:shd w:val="clear" w:color="auto" w:fill="auto"/>
            <w:noWrap/>
            <w:vAlign w:val="bottom"/>
            <w:hideMark/>
          </w:tcPr>
          <w:p w14:paraId="1F546CC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04DD143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305E1FC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25F526C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36.000,00</w:t>
            </w:r>
          </w:p>
        </w:tc>
        <w:tc>
          <w:tcPr>
            <w:tcW w:w="1748" w:type="dxa"/>
            <w:tcBorders>
              <w:top w:val="nil"/>
              <w:left w:val="nil"/>
              <w:bottom w:val="nil"/>
              <w:right w:val="nil"/>
            </w:tcBorders>
            <w:shd w:val="clear" w:color="auto" w:fill="auto"/>
            <w:noWrap/>
            <w:vAlign w:val="bottom"/>
            <w:hideMark/>
          </w:tcPr>
          <w:p w14:paraId="48DD56D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35.270,30</w:t>
            </w:r>
          </w:p>
        </w:tc>
        <w:tc>
          <w:tcPr>
            <w:tcW w:w="983" w:type="dxa"/>
            <w:tcBorders>
              <w:top w:val="nil"/>
              <w:left w:val="nil"/>
              <w:bottom w:val="nil"/>
              <w:right w:val="nil"/>
            </w:tcBorders>
            <w:shd w:val="clear" w:color="auto" w:fill="auto"/>
            <w:noWrap/>
            <w:vAlign w:val="bottom"/>
            <w:hideMark/>
          </w:tcPr>
          <w:p w14:paraId="6E5958E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97,97</w:t>
            </w:r>
          </w:p>
        </w:tc>
      </w:tr>
      <w:tr w:rsidR="00364D5B" w:rsidRPr="00364D5B" w14:paraId="79888DF1" w14:textId="77777777" w:rsidTr="00364D5B">
        <w:trPr>
          <w:trHeight w:val="255"/>
        </w:trPr>
        <w:tc>
          <w:tcPr>
            <w:tcW w:w="1120" w:type="dxa"/>
            <w:tcBorders>
              <w:top w:val="nil"/>
              <w:left w:val="nil"/>
              <w:bottom w:val="nil"/>
              <w:right w:val="nil"/>
            </w:tcBorders>
            <w:shd w:val="clear" w:color="000000" w:fill="CCCCFF"/>
            <w:noWrap/>
            <w:vAlign w:val="bottom"/>
            <w:hideMark/>
          </w:tcPr>
          <w:p w14:paraId="7A899EE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Kapitalni projekt</w:t>
            </w:r>
          </w:p>
        </w:tc>
        <w:tc>
          <w:tcPr>
            <w:tcW w:w="1120" w:type="dxa"/>
            <w:tcBorders>
              <w:top w:val="nil"/>
              <w:left w:val="nil"/>
              <w:bottom w:val="nil"/>
              <w:right w:val="nil"/>
            </w:tcBorders>
            <w:shd w:val="clear" w:color="000000" w:fill="CCCCFF"/>
            <w:noWrap/>
            <w:vAlign w:val="bottom"/>
            <w:hideMark/>
          </w:tcPr>
          <w:p w14:paraId="0CA2337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K100492</w:t>
            </w:r>
          </w:p>
        </w:tc>
        <w:tc>
          <w:tcPr>
            <w:tcW w:w="2794" w:type="dxa"/>
            <w:tcBorders>
              <w:top w:val="nil"/>
              <w:left w:val="nil"/>
              <w:bottom w:val="nil"/>
              <w:right w:val="nil"/>
            </w:tcBorders>
            <w:shd w:val="clear" w:color="000000" w:fill="CCCCFF"/>
            <w:noWrap/>
            <w:vAlign w:val="bottom"/>
            <w:hideMark/>
          </w:tcPr>
          <w:p w14:paraId="459D9946"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WiFi4EU - besplatan Wi-Fi pristup za građane u javnim prostorima</w:t>
            </w:r>
          </w:p>
        </w:tc>
        <w:tc>
          <w:tcPr>
            <w:tcW w:w="1440" w:type="dxa"/>
            <w:tcBorders>
              <w:top w:val="nil"/>
              <w:left w:val="nil"/>
              <w:bottom w:val="nil"/>
              <w:right w:val="nil"/>
            </w:tcBorders>
            <w:shd w:val="clear" w:color="000000" w:fill="CCCCFF"/>
            <w:noWrap/>
            <w:vAlign w:val="bottom"/>
            <w:hideMark/>
          </w:tcPr>
          <w:p w14:paraId="4A0DF6F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6.700,00</w:t>
            </w:r>
          </w:p>
        </w:tc>
        <w:tc>
          <w:tcPr>
            <w:tcW w:w="1748" w:type="dxa"/>
            <w:tcBorders>
              <w:top w:val="nil"/>
              <w:left w:val="nil"/>
              <w:bottom w:val="nil"/>
              <w:right w:val="nil"/>
            </w:tcBorders>
            <w:shd w:val="clear" w:color="000000" w:fill="CCCCFF"/>
            <w:noWrap/>
            <w:vAlign w:val="bottom"/>
            <w:hideMark/>
          </w:tcPr>
          <w:p w14:paraId="14C8F23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4.138,68</w:t>
            </w:r>
          </w:p>
        </w:tc>
        <w:tc>
          <w:tcPr>
            <w:tcW w:w="983" w:type="dxa"/>
            <w:tcBorders>
              <w:top w:val="nil"/>
              <w:left w:val="nil"/>
              <w:bottom w:val="nil"/>
              <w:right w:val="nil"/>
            </w:tcBorders>
            <w:shd w:val="clear" w:color="000000" w:fill="CCCCFF"/>
            <w:noWrap/>
            <w:vAlign w:val="bottom"/>
            <w:hideMark/>
          </w:tcPr>
          <w:p w14:paraId="7C02266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61,77</w:t>
            </w:r>
          </w:p>
        </w:tc>
      </w:tr>
      <w:tr w:rsidR="00364D5B" w:rsidRPr="00364D5B" w14:paraId="38C06D14" w14:textId="77777777" w:rsidTr="00364D5B">
        <w:trPr>
          <w:trHeight w:val="255"/>
        </w:trPr>
        <w:tc>
          <w:tcPr>
            <w:tcW w:w="1120" w:type="dxa"/>
            <w:tcBorders>
              <w:top w:val="nil"/>
              <w:left w:val="nil"/>
              <w:bottom w:val="nil"/>
              <w:right w:val="nil"/>
            </w:tcBorders>
            <w:shd w:val="clear" w:color="auto" w:fill="auto"/>
            <w:noWrap/>
            <w:vAlign w:val="bottom"/>
            <w:hideMark/>
          </w:tcPr>
          <w:p w14:paraId="06BA43E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32CA9C7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21E0CAD6"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47D22C2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6.700,00</w:t>
            </w:r>
          </w:p>
        </w:tc>
        <w:tc>
          <w:tcPr>
            <w:tcW w:w="1748" w:type="dxa"/>
            <w:tcBorders>
              <w:top w:val="nil"/>
              <w:left w:val="nil"/>
              <w:bottom w:val="nil"/>
              <w:right w:val="nil"/>
            </w:tcBorders>
            <w:shd w:val="clear" w:color="auto" w:fill="auto"/>
            <w:noWrap/>
            <w:vAlign w:val="bottom"/>
            <w:hideMark/>
          </w:tcPr>
          <w:p w14:paraId="64F5187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4.138,68</w:t>
            </w:r>
          </w:p>
        </w:tc>
        <w:tc>
          <w:tcPr>
            <w:tcW w:w="983" w:type="dxa"/>
            <w:tcBorders>
              <w:top w:val="nil"/>
              <w:left w:val="nil"/>
              <w:bottom w:val="nil"/>
              <w:right w:val="nil"/>
            </w:tcBorders>
            <w:shd w:val="clear" w:color="auto" w:fill="auto"/>
            <w:noWrap/>
            <w:vAlign w:val="bottom"/>
            <w:hideMark/>
          </w:tcPr>
          <w:p w14:paraId="29B8FCA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61,77</w:t>
            </w:r>
          </w:p>
        </w:tc>
      </w:tr>
      <w:tr w:rsidR="00364D5B" w:rsidRPr="00364D5B" w14:paraId="398C7B36" w14:textId="77777777" w:rsidTr="00364D5B">
        <w:trPr>
          <w:trHeight w:val="255"/>
        </w:trPr>
        <w:tc>
          <w:tcPr>
            <w:tcW w:w="1120" w:type="dxa"/>
            <w:tcBorders>
              <w:top w:val="nil"/>
              <w:left w:val="nil"/>
              <w:bottom w:val="nil"/>
              <w:right w:val="nil"/>
            </w:tcBorders>
            <w:shd w:val="clear" w:color="000000" w:fill="CCCCFF"/>
            <w:noWrap/>
            <w:vAlign w:val="bottom"/>
            <w:hideMark/>
          </w:tcPr>
          <w:p w14:paraId="492561C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w:t>
            </w:r>
          </w:p>
        </w:tc>
        <w:tc>
          <w:tcPr>
            <w:tcW w:w="1120" w:type="dxa"/>
            <w:tcBorders>
              <w:top w:val="nil"/>
              <w:left w:val="nil"/>
              <w:bottom w:val="nil"/>
              <w:right w:val="nil"/>
            </w:tcBorders>
            <w:shd w:val="clear" w:color="000000" w:fill="CCCCFF"/>
            <w:noWrap/>
            <w:vAlign w:val="bottom"/>
            <w:hideMark/>
          </w:tcPr>
          <w:p w14:paraId="3A24A3A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1046</w:t>
            </w:r>
          </w:p>
        </w:tc>
        <w:tc>
          <w:tcPr>
            <w:tcW w:w="2794" w:type="dxa"/>
            <w:tcBorders>
              <w:top w:val="nil"/>
              <w:left w:val="nil"/>
              <w:bottom w:val="nil"/>
              <w:right w:val="nil"/>
            </w:tcBorders>
            <w:shd w:val="clear" w:color="000000" w:fill="CCCCFF"/>
            <w:noWrap/>
            <w:vAlign w:val="bottom"/>
            <w:hideMark/>
          </w:tcPr>
          <w:p w14:paraId="2AA7E6E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 JAVNIH POTREBA U PREDŠKOLSKOM ODGOJU</w:t>
            </w:r>
          </w:p>
        </w:tc>
        <w:tc>
          <w:tcPr>
            <w:tcW w:w="1440" w:type="dxa"/>
            <w:tcBorders>
              <w:top w:val="nil"/>
              <w:left w:val="nil"/>
              <w:bottom w:val="nil"/>
              <w:right w:val="nil"/>
            </w:tcBorders>
            <w:shd w:val="clear" w:color="000000" w:fill="CCCCFF"/>
            <w:noWrap/>
            <w:vAlign w:val="bottom"/>
            <w:hideMark/>
          </w:tcPr>
          <w:p w14:paraId="065241E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95.140,00</w:t>
            </w:r>
          </w:p>
        </w:tc>
        <w:tc>
          <w:tcPr>
            <w:tcW w:w="1748" w:type="dxa"/>
            <w:tcBorders>
              <w:top w:val="nil"/>
              <w:left w:val="nil"/>
              <w:bottom w:val="nil"/>
              <w:right w:val="nil"/>
            </w:tcBorders>
            <w:shd w:val="clear" w:color="000000" w:fill="CCCCFF"/>
            <w:noWrap/>
            <w:vAlign w:val="bottom"/>
            <w:hideMark/>
          </w:tcPr>
          <w:p w14:paraId="1CB7ED4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95.041,90</w:t>
            </w:r>
          </w:p>
        </w:tc>
        <w:tc>
          <w:tcPr>
            <w:tcW w:w="983" w:type="dxa"/>
            <w:tcBorders>
              <w:top w:val="nil"/>
              <w:left w:val="nil"/>
              <w:bottom w:val="nil"/>
              <w:right w:val="nil"/>
            </w:tcBorders>
            <w:shd w:val="clear" w:color="000000" w:fill="CCCCFF"/>
            <w:noWrap/>
            <w:vAlign w:val="bottom"/>
            <w:hideMark/>
          </w:tcPr>
          <w:p w14:paraId="5717726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99,90</w:t>
            </w:r>
          </w:p>
        </w:tc>
      </w:tr>
      <w:tr w:rsidR="00364D5B" w:rsidRPr="00364D5B" w14:paraId="5EFEFD56" w14:textId="77777777" w:rsidTr="00364D5B">
        <w:trPr>
          <w:trHeight w:val="255"/>
        </w:trPr>
        <w:tc>
          <w:tcPr>
            <w:tcW w:w="1120" w:type="dxa"/>
            <w:tcBorders>
              <w:top w:val="nil"/>
              <w:left w:val="nil"/>
              <w:bottom w:val="nil"/>
              <w:right w:val="nil"/>
            </w:tcBorders>
            <w:shd w:val="clear" w:color="000000" w:fill="CCCCFF"/>
            <w:noWrap/>
            <w:vAlign w:val="bottom"/>
            <w:hideMark/>
          </w:tcPr>
          <w:p w14:paraId="5D5F9D62"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38259F7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A100300</w:t>
            </w:r>
          </w:p>
        </w:tc>
        <w:tc>
          <w:tcPr>
            <w:tcW w:w="2794" w:type="dxa"/>
            <w:tcBorders>
              <w:top w:val="nil"/>
              <w:left w:val="nil"/>
              <w:bottom w:val="nil"/>
              <w:right w:val="nil"/>
            </w:tcBorders>
            <w:shd w:val="clear" w:color="000000" w:fill="CCCCFF"/>
            <w:noWrap/>
            <w:vAlign w:val="bottom"/>
            <w:hideMark/>
          </w:tcPr>
          <w:p w14:paraId="1663F43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POTPORE KORISNICIMA KROZ PROGRAM JAVNIH POTREBA U PREDŠKOLSKOM ODGOJU</w:t>
            </w:r>
          </w:p>
        </w:tc>
        <w:tc>
          <w:tcPr>
            <w:tcW w:w="1440" w:type="dxa"/>
            <w:tcBorders>
              <w:top w:val="nil"/>
              <w:left w:val="nil"/>
              <w:bottom w:val="nil"/>
              <w:right w:val="nil"/>
            </w:tcBorders>
            <w:shd w:val="clear" w:color="000000" w:fill="CCCCFF"/>
            <w:noWrap/>
            <w:vAlign w:val="bottom"/>
            <w:hideMark/>
          </w:tcPr>
          <w:p w14:paraId="139CED9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71.190,00</w:t>
            </w:r>
          </w:p>
        </w:tc>
        <w:tc>
          <w:tcPr>
            <w:tcW w:w="1748" w:type="dxa"/>
            <w:tcBorders>
              <w:top w:val="nil"/>
              <w:left w:val="nil"/>
              <w:bottom w:val="nil"/>
              <w:right w:val="nil"/>
            </w:tcBorders>
            <w:shd w:val="clear" w:color="000000" w:fill="CCCCFF"/>
            <w:noWrap/>
            <w:vAlign w:val="bottom"/>
            <w:hideMark/>
          </w:tcPr>
          <w:p w14:paraId="0652E31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71.152,64</w:t>
            </w:r>
          </w:p>
        </w:tc>
        <w:tc>
          <w:tcPr>
            <w:tcW w:w="983" w:type="dxa"/>
            <w:tcBorders>
              <w:top w:val="nil"/>
              <w:left w:val="nil"/>
              <w:bottom w:val="nil"/>
              <w:right w:val="nil"/>
            </w:tcBorders>
            <w:shd w:val="clear" w:color="000000" w:fill="CCCCFF"/>
            <w:noWrap/>
            <w:vAlign w:val="bottom"/>
            <w:hideMark/>
          </w:tcPr>
          <w:p w14:paraId="34DEB62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99,95</w:t>
            </w:r>
          </w:p>
        </w:tc>
      </w:tr>
      <w:tr w:rsidR="00364D5B" w:rsidRPr="00364D5B" w14:paraId="0B5534CA" w14:textId="77777777" w:rsidTr="00364D5B">
        <w:trPr>
          <w:trHeight w:val="255"/>
        </w:trPr>
        <w:tc>
          <w:tcPr>
            <w:tcW w:w="1120" w:type="dxa"/>
            <w:tcBorders>
              <w:top w:val="nil"/>
              <w:left w:val="nil"/>
              <w:bottom w:val="nil"/>
              <w:right w:val="nil"/>
            </w:tcBorders>
            <w:shd w:val="clear" w:color="auto" w:fill="auto"/>
            <w:noWrap/>
            <w:vAlign w:val="bottom"/>
            <w:hideMark/>
          </w:tcPr>
          <w:p w14:paraId="7749C02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635D984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18A8667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0F6FA85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71.190,00</w:t>
            </w:r>
          </w:p>
        </w:tc>
        <w:tc>
          <w:tcPr>
            <w:tcW w:w="1748" w:type="dxa"/>
            <w:tcBorders>
              <w:top w:val="nil"/>
              <w:left w:val="nil"/>
              <w:bottom w:val="nil"/>
              <w:right w:val="nil"/>
            </w:tcBorders>
            <w:shd w:val="clear" w:color="auto" w:fill="auto"/>
            <w:noWrap/>
            <w:vAlign w:val="bottom"/>
            <w:hideMark/>
          </w:tcPr>
          <w:p w14:paraId="4998F10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71.152,64</w:t>
            </w:r>
          </w:p>
        </w:tc>
        <w:tc>
          <w:tcPr>
            <w:tcW w:w="983" w:type="dxa"/>
            <w:tcBorders>
              <w:top w:val="nil"/>
              <w:left w:val="nil"/>
              <w:bottom w:val="nil"/>
              <w:right w:val="nil"/>
            </w:tcBorders>
            <w:shd w:val="clear" w:color="auto" w:fill="auto"/>
            <w:noWrap/>
            <w:vAlign w:val="bottom"/>
            <w:hideMark/>
          </w:tcPr>
          <w:p w14:paraId="0B63B64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99,95</w:t>
            </w:r>
          </w:p>
        </w:tc>
      </w:tr>
      <w:tr w:rsidR="00364D5B" w:rsidRPr="00364D5B" w14:paraId="78109E97" w14:textId="77777777" w:rsidTr="00364D5B">
        <w:trPr>
          <w:trHeight w:val="255"/>
        </w:trPr>
        <w:tc>
          <w:tcPr>
            <w:tcW w:w="1120" w:type="dxa"/>
            <w:tcBorders>
              <w:top w:val="nil"/>
              <w:left w:val="nil"/>
              <w:bottom w:val="nil"/>
              <w:right w:val="nil"/>
            </w:tcBorders>
            <w:shd w:val="clear" w:color="000000" w:fill="CCCCFF"/>
            <w:noWrap/>
            <w:vAlign w:val="bottom"/>
            <w:hideMark/>
          </w:tcPr>
          <w:p w14:paraId="5ED6DF2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Kapitalni projekt</w:t>
            </w:r>
          </w:p>
        </w:tc>
        <w:tc>
          <w:tcPr>
            <w:tcW w:w="1120" w:type="dxa"/>
            <w:tcBorders>
              <w:top w:val="nil"/>
              <w:left w:val="nil"/>
              <w:bottom w:val="nil"/>
              <w:right w:val="nil"/>
            </w:tcBorders>
            <w:shd w:val="clear" w:color="000000" w:fill="CCCCFF"/>
            <w:noWrap/>
            <w:vAlign w:val="bottom"/>
            <w:hideMark/>
          </w:tcPr>
          <w:p w14:paraId="743CD19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K100494</w:t>
            </w:r>
          </w:p>
        </w:tc>
        <w:tc>
          <w:tcPr>
            <w:tcW w:w="2794" w:type="dxa"/>
            <w:tcBorders>
              <w:top w:val="nil"/>
              <w:left w:val="nil"/>
              <w:bottom w:val="nil"/>
              <w:right w:val="nil"/>
            </w:tcBorders>
            <w:shd w:val="clear" w:color="000000" w:fill="CCCCFF"/>
            <w:noWrap/>
            <w:vAlign w:val="bottom"/>
            <w:hideMark/>
          </w:tcPr>
          <w:p w14:paraId="5C41343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PROŠIRENJE KAPACITETA KUHINJE DJEČJEG VRTIĆA RADOST</w:t>
            </w:r>
          </w:p>
        </w:tc>
        <w:tc>
          <w:tcPr>
            <w:tcW w:w="1440" w:type="dxa"/>
            <w:tcBorders>
              <w:top w:val="nil"/>
              <w:left w:val="nil"/>
              <w:bottom w:val="nil"/>
              <w:right w:val="nil"/>
            </w:tcBorders>
            <w:shd w:val="clear" w:color="000000" w:fill="CCCCFF"/>
            <w:noWrap/>
            <w:vAlign w:val="bottom"/>
            <w:hideMark/>
          </w:tcPr>
          <w:p w14:paraId="4C7D222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23.950,00</w:t>
            </w:r>
          </w:p>
        </w:tc>
        <w:tc>
          <w:tcPr>
            <w:tcW w:w="1748" w:type="dxa"/>
            <w:tcBorders>
              <w:top w:val="nil"/>
              <w:left w:val="nil"/>
              <w:bottom w:val="nil"/>
              <w:right w:val="nil"/>
            </w:tcBorders>
            <w:shd w:val="clear" w:color="000000" w:fill="CCCCFF"/>
            <w:noWrap/>
            <w:vAlign w:val="bottom"/>
            <w:hideMark/>
          </w:tcPr>
          <w:p w14:paraId="779536B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23.889,26</w:t>
            </w:r>
          </w:p>
        </w:tc>
        <w:tc>
          <w:tcPr>
            <w:tcW w:w="983" w:type="dxa"/>
            <w:tcBorders>
              <w:top w:val="nil"/>
              <w:left w:val="nil"/>
              <w:bottom w:val="nil"/>
              <w:right w:val="nil"/>
            </w:tcBorders>
            <w:shd w:val="clear" w:color="000000" w:fill="CCCCFF"/>
            <w:noWrap/>
            <w:vAlign w:val="bottom"/>
            <w:hideMark/>
          </w:tcPr>
          <w:p w14:paraId="326216C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99,75</w:t>
            </w:r>
          </w:p>
        </w:tc>
      </w:tr>
      <w:tr w:rsidR="00364D5B" w:rsidRPr="00364D5B" w14:paraId="33609A1D" w14:textId="77777777" w:rsidTr="00364D5B">
        <w:trPr>
          <w:trHeight w:val="255"/>
        </w:trPr>
        <w:tc>
          <w:tcPr>
            <w:tcW w:w="1120" w:type="dxa"/>
            <w:tcBorders>
              <w:top w:val="nil"/>
              <w:left w:val="nil"/>
              <w:bottom w:val="nil"/>
              <w:right w:val="nil"/>
            </w:tcBorders>
            <w:shd w:val="clear" w:color="auto" w:fill="auto"/>
            <w:noWrap/>
            <w:vAlign w:val="bottom"/>
            <w:hideMark/>
          </w:tcPr>
          <w:p w14:paraId="30A0FFF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2B87886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5.5.</w:t>
            </w:r>
          </w:p>
        </w:tc>
        <w:tc>
          <w:tcPr>
            <w:tcW w:w="2794" w:type="dxa"/>
            <w:tcBorders>
              <w:top w:val="nil"/>
              <w:left w:val="nil"/>
              <w:bottom w:val="nil"/>
              <w:right w:val="nil"/>
            </w:tcBorders>
            <w:shd w:val="clear" w:color="auto" w:fill="auto"/>
            <w:noWrap/>
            <w:vAlign w:val="bottom"/>
            <w:hideMark/>
          </w:tcPr>
          <w:p w14:paraId="0988DF0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Tekuće i kapitalne pomoći iz državnog  proračuna</w:t>
            </w:r>
          </w:p>
        </w:tc>
        <w:tc>
          <w:tcPr>
            <w:tcW w:w="1440" w:type="dxa"/>
            <w:tcBorders>
              <w:top w:val="nil"/>
              <w:left w:val="nil"/>
              <w:bottom w:val="nil"/>
              <w:right w:val="nil"/>
            </w:tcBorders>
            <w:shd w:val="clear" w:color="auto" w:fill="auto"/>
            <w:noWrap/>
            <w:vAlign w:val="bottom"/>
            <w:hideMark/>
          </w:tcPr>
          <w:p w14:paraId="62E153A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19.750,00</w:t>
            </w:r>
          </w:p>
        </w:tc>
        <w:tc>
          <w:tcPr>
            <w:tcW w:w="1748" w:type="dxa"/>
            <w:tcBorders>
              <w:top w:val="nil"/>
              <w:left w:val="nil"/>
              <w:bottom w:val="nil"/>
              <w:right w:val="nil"/>
            </w:tcBorders>
            <w:shd w:val="clear" w:color="auto" w:fill="auto"/>
            <w:noWrap/>
            <w:vAlign w:val="bottom"/>
            <w:hideMark/>
          </w:tcPr>
          <w:p w14:paraId="79522EE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19.750,00</w:t>
            </w:r>
          </w:p>
        </w:tc>
        <w:tc>
          <w:tcPr>
            <w:tcW w:w="983" w:type="dxa"/>
            <w:tcBorders>
              <w:top w:val="nil"/>
              <w:left w:val="nil"/>
              <w:bottom w:val="nil"/>
              <w:right w:val="nil"/>
            </w:tcBorders>
            <w:shd w:val="clear" w:color="auto" w:fill="auto"/>
            <w:noWrap/>
            <w:vAlign w:val="bottom"/>
            <w:hideMark/>
          </w:tcPr>
          <w:p w14:paraId="60DDADC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100,00</w:t>
            </w:r>
          </w:p>
        </w:tc>
      </w:tr>
      <w:tr w:rsidR="00364D5B" w:rsidRPr="00364D5B" w14:paraId="7615B9A9" w14:textId="77777777" w:rsidTr="00364D5B">
        <w:trPr>
          <w:trHeight w:val="255"/>
        </w:trPr>
        <w:tc>
          <w:tcPr>
            <w:tcW w:w="1120" w:type="dxa"/>
            <w:tcBorders>
              <w:top w:val="nil"/>
              <w:left w:val="nil"/>
              <w:bottom w:val="nil"/>
              <w:right w:val="nil"/>
            </w:tcBorders>
            <w:shd w:val="clear" w:color="auto" w:fill="auto"/>
            <w:noWrap/>
            <w:vAlign w:val="bottom"/>
            <w:hideMark/>
          </w:tcPr>
          <w:p w14:paraId="1C0516D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0A48FFF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2D901E0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0CDD3CC7"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4.200,00</w:t>
            </w:r>
          </w:p>
        </w:tc>
        <w:tc>
          <w:tcPr>
            <w:tcW w:w="1748" w:type="dxa"/>
            <w:tcBorders>
              <w:top w:val="nil"/>
              <w:left w:val="nil"/>
              <w:bottom w:val="nil"/>
              <w:right w:val="nil"/>
            </w:tcBorders>
            <w:shd w:val="clear" w:color="auto" w:fill="auto"/>
            <w:noWrap/>
            <w:vAlign w:val="bottom"/>
            <w:hideMark/>
          </w:tcPr>
          <w:p w14:paraId="1E715B4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4.139,26</w:t>
            </w:r>
          </w:p>
        </w:tc>
        <w:tc>
          <w:tcPr>
            <w:tcW w:w="983" w:type="dxa"/>
            <w:tcBorders>
              <w:top w:val="nil"/>
              <w:left w:val="nil"/>
              <w:bottom w:val="nil"/>
              <w:right w:val="nil"/>
            </w:tcBorders>
            <w:shd w:val="clear" w:color="auto" w:fill="auto"/>
            <w:noWrap/>
            <w:vAlign w:val="bottom"/>
            <w:hideMark/>
          </w:tcPr>
          <w:p w14:paraId="7DC7D3C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98,55</w:t>
            </w:r>
          </w:p>
        </w:tc>
      </w:tr>
      <w:tr w:rsidR="00364D5B" w:rsidRPr="00364D5B" w14:paraId="21408D8F" w14:textId="77777777" w:rsidTr="00364D5B">
        <w:trPr>
          <w:trHeight w:val="255"/>
        </w:trPr>
        <w:tc>
          <w:tcPr>
            <w:tcW w:w="1120" w:type="dxa"/>
            <w:tcBorders>
              <w:top w:val="nil"/>
              <w:left w:val="nil"/>
              <w:bottom w:val="nil"/>
              <w:right w:val="nil"/>
            </w:tcBorders>
            <w:shd w:val="clear" w:color="000000" w:fill="CCCCFF"/>
            <w:noWrap/>
            <w:vAlign w:val="bottom"/>
            <w:hideMark/>
          </w:tcPr>
          <w:p w14:paraId="3A80863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w:t>
            </w:r>
          </w:p>
        </w:tc>
        <w:tc>
          <w:tcPr>
            <w:tcW w:w="1120" w:type="dxa"/>
            <w:tcBorders>
              <w:top w:val="nil"/>
              <w:left w:val="nil"/>
              <w:bottom w:val="nil"/>
              <w:right w:val="nil"/>
            </w:tcBorders>
            <w:shd w:val="clear" w:color="000000" w:fill="CCCCFF"/>
            <w:noWrap/>
            <w:vAlign w:val="bottom"/>
            <w:hideMark/>
          </w:tcPr>
          <w:p w14:paraId="6FA92B77"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1047</w:t>
            </w:r>
          </w:p>
        </w:tc>
        <w:tc>
          <w:tcPr>
            <w:tcW w:w="2794" w:type="dxa"/>
            <w:tcBorders>
              <w:top w:val="nil"/>
              <w:left w:val="nil"/>
              <w:bottom w:val="nil"/>
              <w:right w:val="nil"/>
            </w:tcBorders>
            <w:shd w:val="clear" w:color="000000" w:fill="CCCCFF"/>
            <w:noWrap/>
            <w:vAlign w:val="bottom"/>
            <w:hideMark/>
          </w:tcPr>
          <w:p w14:paraId="47F5655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 VISOKOG OBRAZOVANJA</w:t>
            </w:r>
          </w:p>
        </w:tc>
        <w:tc>
          <w:tcPr>
            <w:tcW w:w="1440" w:type="dxa"/>
            <w:tcBorders>
              <w:top w:val="nil"/>
              <w:left w:val="nil"/>
              <w:bottom w:val="nil"/>
              <w:right w:val="nil"/>
            </w:tcBorders>
            <w:shd w:val="clear" w:color="000000" w:fill="CCCCFF"/>
            <w:noWrap/>
            <w:vAlign w:val="bottom"/>
            <w:hideMark/>
          </w:tcPr>
          <w:p w14:paraId="2C3ED22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66.000,00</w:t>
            </w:r>
          </w:p>
        </w:tc>
        <w:tc>
          <w:tcPr>
            <w:tcW w:w="1748" w:type="dxa"/>
            <w:tcBorders>
              <w:top w:val="nil"/>
              <w:left w:val="nil"/>
              <w:bottom w:val="nil"/>
              <w:right w:val="nil"/>
            </w:tcBorders>
            <w:shd w:val="clear" w:color="000000" w:fill="CCCCFF"/>
            <w:noWrap/>
            <w:vAlign w:val="bottom"/>
            <w:hideMark/>
          </w:tcPr>
          <w:p w14:paraId="011086C0"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58.867,02</w:t>
            </w:r>
          </w:p>
        </w:tc>
        <w:tc>
          <w:tcPr>
            <w:tcW w:w="983" w:type="dxa"/>
            <w:tcBorders>
              <w:top w:val="nil"/>
              <w:left w:val="nil"/>
              <w:bottom w:val="nil"/>
              <w:right w:val="nil"/>
            </w:tcBorders>
            <w:shd w:val="clear" w:color="000000" w:fill="CCCCFF"/>
            <w:noWrap/>
            <w:vAlign w:val="bottom"/>
            <w:hideMark/>
          </w:tcPr>
          <w:p w14:paraId="720E14C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89,19</w:t>
            </w:r>
          </w:p>
        </w:tc>
      </w:tr>
      <w:tr w:rsidR="00364D5B" w:rsidRPr="00364D5B" w14:paraId="22DC21DB" w14:textId="77777777" w:rsidTr="00364D5B">
        <w:trPr>
          <w:trHeight w:val="255"/>
        </w:trPr>
        <w:tc>
          <w:tcPr>
            <w:tcW w:w="1120" w:type="dxa"/>
            <w:tcBorders>
              <w:top w:val="nil"/>
              <w:left w:val="nil"/>
              <w:bottom w:val="nil"/>
              <w:right w:val="nil"/>
            </w:tcBorders>
            <w:shd w:val="clear" w:color="000000" w:fill="CCCCFF"/>
            <w:noWrap/>
            <w:vAlign w:val="bottom"/>
            <w:hideMark/>
          </w:tcPr>
          <w:p w14:paraId="448375D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024CE9F1"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A100029</w:t>
            </w:r>
          </w:p>
        </w:tc>
        <w:tc>
          <w:tcPr>
            <w:tcW w:w="2794" w:type="dxa"/>
            <w:tcBorders>
              <w:top w:val="nil"/>
              <w:left w:val="nil"/>
              <w:bottom w:val="nil"/>
              <w:right w:val="nil"/>
            </w:tcBorders>
            <w:shd w:val="clear" w:color="000000" w:fill="CCCCFF"/>
            <w:noWrap/>
            <w:vAlign w:val="bottom"/>
            <w:hideMark/>
          </w:tcPr>
          <w:p w14:paraId="5BB7697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STIPENDIRANJE STUDENATA</w:t>
            </w:r>
          </w:p>
        </w:tc>
        <w:tc>
          <w:tcPr>
            <w:tcW w:w="1440" w:type="dxa"/>
            <w:tcBorders>
              <w:top w:val="nil"/>
              <w:left w:val="nil"/>
              <w:bottom w:val="nil"/>
              <w:right w:val="nil"/>
            </w:tcBorders>
            <w:shd w:val="clear" w:color="000000" w:fill="CCCCFF"/>
            <w:noWrap/>
            <w:vAlign w:val="bottom"/>
            <w:hideMark/>
          </w:tcPr>
          <w:p w14:paraId="2654D1F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45.000,00</w:t>
            </w:r>
          </w:p>
        </w:tc>
        <w:tc>
          <w:tcPr>
            <w:tcW w:w="1748" w:type="dxa"/>
            <w:tcBorders>
              <w:top w:val="nil"/>
              <w:left w:val="nil"/>
              <w:bottom w:val="nil"/>
              <w:right w:val="nil"/>
            </w:tcBorders>
            <w:shd w:val="clear" w:color="000000" w:fill="CCCCFF"/>
            <w:noWrap/>
            <w:vAlign w:val="bottom"/>
            <w:hideMark/>
          </w:tcPr>
          <w:p w14:paraId="1F06FCB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40.762,47</w:t>
            </w:r>
          </w:p>
        </w:tc>
        <w:tc>
          <w:tcPr>
            <w:tcW w:w="983" w:type="dxa"/>
            <w:tcBorders>
              <w:top w:val="nil"/>
              <w:left w:val="nil"/>
              <w:bottom w:val="nil"/>
              <w:right w:val="nil"/>
            </w:tcBorders>
            <w:shd w:val="clear" w:color="000000" w:fill="CCCCFF"/>
            <w:noWrap/>
            <w:vAlign w:val="bottom"/>
            <w:hideMark/>
          </w:tcPr>
          <w:p w14:paraId="6A1AD7F8"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90,58</w:t>
            </w:r>
          </w:p>
        </w:tc>
      </w:tr>
      <w:tr w:rsidR="00364D5B" w:rsidRPr="00364D5B" w14:paraId="516DD003" w14:textId="77777777" w:rsidTr="00364D5B">
        <w:trPr>
          <w:trHeight w:val="255"/>
        </w:trPr>
        <w:tc>
          <w:tcPr>
            <w:tcW w:w="1120" w:type="dxa"/>
            <w:tcBorders>
              <w:top w:val="nil"/>
              <w:left w:val="nil"/>
              <w:bottom w:val="nil"/>
              <w:right w:val="nil"/>
            </w:tcBorders>
            <w:shd w:val="clear" w:color="auto" w:fill="auto"/>
            <w:noWrap/>
            <w:vAlign w:val="bottom"/>
            <w:hideMark/>
          </w:tcPr>
          <w:p w14:paraId="720BA37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438A6B4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3041C62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665C883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45.000,00</w:t>
            </w:r>
          </w:p>
        </w:tc>
        <w:tc>
          <w:tcPr>
            <w:tcW w:w="1748" w:type="dxa"/>
            <w:tcBorders>
              <w:top w:val="nil"/>
              <w:left w:val="nil"/>
              <w:bottom w:val="nil"/>
              <w:right w:val="nil"/>
            </w:tcBorders>
            <w:shd w:val="clear" w:color="auto" w:fill="auto"/>
            <w:noWrap/>
            <w:vAlign w:val="bottom"/>
            <w:hideMark/>
          </w:tcPr>
          <w:p w14:paraId="06E24D9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40.762,47</w:t>
            </w:r>
          </w:p>
        </w:tc>
        <w:tc>
          <w:tcPr>
            <w:tcW w:w="983" w:type="dxa"/>
            <w:tcBorders>
              <w:top w:val="nil"/>
              <w:left w:val="nil"/>
              <w:bottom w:val="nil"/>
              <w:right w:val="nil"/>
            </w:tcBorders>
            <w:shd w:val="clear" w:color="auto" w:fill="auto"/>
            <w:noWrap/>
            <w:vAlign w:val="bottom"/>
            <w:hideMark/>
          </w:tcPr>
          <w:p w14:paraId="32C8839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90,58</w:t>
            </w:r>
          </w:p>
        </w:tc>
      </w:tr>
      <w:tr w:rsidR="00364D5B" w:rsidRPr="00364D5B" w14:paraId="5183FEEE" w14:textId="77777777" w:rsidTr="00364D5B">
        <w:trPr>
          <w:trHeight w:val="255"/>
        </w:trPr>
        <w:tc>
          <w:tcPr>
            <w:tcW w:w="1120" w:type="dxa"/>
            <w:tcBorders>
              <w:top w:val="nil"/>
              <w:left w:val="nil"/>
              <w:bottom w:val="nil"/>
              <w:right w:val="nil"/>
            </w:tcBorders>
            <w:shd w:val="clear" w:color="000000" w:fill="CCCCFF"/>
            <w:noWrap/>
            <w:vAlign w:val="bottom"/>
            <w:hideMark/>
          </w:tcPr>
          <w:p w14:paraId="7CD1E2D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1AF87DE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A100424</w:t>
            </w:r>
          </w:p>
        </w:tc>
        <w:tc>
          <w:tcPr>
            <w:tcW w:w="2794" w:type="dxa"/>
            <w:tcBorders>
              <w:top w:val="nil"/>
              <w:left w:val="nil"/>
              <w:bottom w:val="nil"/>
              <w:right w:val="nil"/>
            </w:tcBorders>
            <w:shd w:val="clear" w:color="000000" w:fill="CCCCFF"/>
            <w:noWrap/>
            <w:vAlign w:val="bottom"/>
            <w:hideMark/>
          </w:tcPr>
          <w:p w14:paraId="4A03672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SUFINANCIRANJE PRIJEVOZA STUDENTIMA</w:t>
            </w:r>
          </w:p>
        </w:tc>
        <w:tc>
          <w:tcPr>
            <w:tcW w:w="1440" w:type="dxa"/>
            <w:tcBorders>
              <w:top w:val="nil"/>
              <w:left w:val="nil"/>
              <w:bottom w:val="nil"/>
              <w:right w:val="nil"/>
            </w:tcBorders>
            <w:shd w:val="clear" w:color="000000" w:fill="CCCCFF"/>
            <w:noWrap/>
            <w:vAlign w:val="bottom"/>
            <w:hideMark/>
          </w:tcPr>
          <w:p w14:paraId="7F9A1C2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21.000,00</w:t>
            </w:r>
          </w:p>
        </w:tc>
        <w:tc>
          <w:tcPr>
            <w:tcW w:w="1748" w:type="dxa"/>
            <w:tcBorders>
              <w:top w:val="nil"/>
              <w:left w:val="nil"/>
              <w:bottom w:val="nil"/>
              <w:right w:val="nil"/>
            </w:tcBorders>
            <w:shd w:val="clear" w:color="000000" w:fill="CCCCFF"/>
            <w:noWrap/>
            <w:vAlign w:val="bottom"/>
            <w:hideMark/>
          </w:tcPr>
          <w:p w14:paraId="56364F0B"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18.104,55</w:t>
            </w:r>
          </w:p>
        </w:tc>
        <w:tc>
          <w:tcPr>
            <w:tcW w:w="983" w:type="dxa"/>
            <w:tcBorders>
              <w:top w:val="nil"/>
              <w:left w:val="nil"/>
              <w:bottom w:val="nil"/>
              <w:right w:val="nil"/>
            </w:tcBorders>
            <w:shd w:val="clear" w:color="000000" w:fill="CCCCFF"/>
            <w:noWrap/>
            <w:vAlign w:val="bottom"/>
            <w:hideMark/>
          </w:tcPr>
          <w:p w14:paraId="7C833B3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86,21</w:t>
            </w:r>
          </w:p>
        </w:tc>
      </w:tr>
      <w:tr w:rsidR="00364D5B" w:rsidRPr="00364D5B" w14:paraId="24A656AE" w14:textId="77777777" w:rsidTr="00364D5B">
        <w:trPr>
          <w:trHeight w:val="255"/>
        </w:trPr>
        <w:tc>
          <w:tcPr>
            <w:tcW w:w="1120" w:type="dxa"/>
            <w:tcBorders>
              <w:top w:val="nil"/>
              <w:left w:val="nil"/>
              <w:bottom w:val="nil"/>
              <w:right w:val="nil"/>
            </w:tcBorders>
            <w:shd w:val="clear" w:color="auto" w:fill="auto"/>
            <w:noWrap/>
            <w:vAlign w:val="bottom"/>
            <w:hideMark/>
          </w:tcPr>
          <w:p w14:paraId="4FD7C8CD"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243F403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1.1.</w:t>
            </w:r>
          </w:p>
        </w:tc>
        <w:tc>
          <w:tcPr>
            <w:tcW w:w="2794" w:type="dxa"/>
            <w:tcBorders>
              <w:top w:val="nil"/>
              <w:left w:val="nil"/>
              <w:bottom w:val="nil"/>
              <w:right w:val="nil"/>
            </w:tcBorders>
            <w:shd w:val="clear" w:color="auto" w:fill="auto"/>
            <w:noWrap/>
            <w:vAlign w:val="bottom"/>
            <w:hideMark/>
          </w:tcPr>
          <w:p w14:paraId="298FF68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OPĆI PRIHODI I PRIMICI</w:t>
            </w:r>
          </w:p>
        </w:tc>
        <w:tc>
          <w:tcPr>
            <w:tcW w:w="1440" w:type="dxa"/>
            <w:tcBorders>
              <w:top w:val="nil"/>
              <w:left w:val="nil"/>
              <w:bottom w:val="nil"/>
              <w:right w:val="nil"/>
            </w:tcBorders>
            <w:shd w:val="clear" w:color="auto" w:fill="auto"/>
            <w:noWrap/>
            <w:vAlign w:val="bottom"/>
            <w:hideMark/>
          </w:tcPr>
          <w:p w14:paraId="12F1130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21.000,00</w:t>
            </w:r>
          </w:p>
        </w:tc>
        <w:tc>
          <w:tcPr>
            <w:tcW w:w="1748" w:type="dxa"/>
            <w:tcBorders>
              <w:top w:val="nil"/>
              <w:left w:val="nil"/>
              <w:bottom w:val="nil"/>
              <w:right w:val="nil"/>
            </w:tcBorders>
            <w:shd w:val="clear" w:color="auto" w:fill="auto"/>
            <w:noWrap/>
            <w:vAlign w:val="bottom"/>
            <w:hideMark/>
          </w:tcPr>
          <w:p w14:paraId="45749F2E"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18.104,55</w:t>
            </w:r>
          </w:p>
        </w:tc>
        <w:tc>
          <w:tcPr>
            <w:tcW w:w="983" w:type="dxa"/>
            <w:tcBorders>
              <w:top w:val="nil"/>
              <w:left w:val="nil"/>
              <w:bottom w:val="nil"/>
              <w:right w:val="nil"/>
            </w:tcBorders>
            <w:shd w:val="clear" w:color="auto" w:fill="auto"/>
            <w:noWrap/>
            <w:vAlign w:val="bottom"/>
            <w:hideMark/>
          </w:tcPr>
          <w:p w14:paraId="260B902A"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86,21</w:t>
            </w:r>
          </w:p>
        </w:tc>
      </w:tr>
      <w:tr w:rsidR="00364D5B" w:rsidRPr="00364D5B" w14:paraId="42F6E115" w14:textId="77777777" w:rsidTr="00364D5B">
        <w:trPr>
          <w:trHeight w:val="255"/>
        </w:trPr>
        <w:tc>
          <w:tcPr>
            <w:tcW w:w="1120" w:type="dxa"/>
            <w:tcBorders>
              <w:top w:val="nil"/>
              <w:left w:val="nil"/>
              <w:bottom w:val="nil"/>
              <w:right w:val="nil"/>
            </w:tcBorders>
            <w:shd w:val="clear" w:color="000000" w:fill="CCCCFF"/>
            <w:noWrap/>
            <w:vAlign w:val="bottom"/>
            <w:hideMark/>
          </w:tcPr>
          <w:p w14:paraId="1C580643"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w:t>
            </w:r>
          </w:p>
        </w:tc>
        <w:tc>
          <w:tcPr>
            <w:tcW w:w="1120" w:type="dxa"/>
            <w:tcBorders>
              <w:top w:val="nil"/>
              <w:left w:val="nil"/>
              <w:bottom w:val="nil"/>
              <w:right w:val="nil"/>
            </w:tcBorders>
            <w:shd w:val="clear" w:color="000000" w:fill="CCCCFF"/>
            <w:noWrap/>
            <w:vAlign w:val="bottom"/>
            <w:hideMark/>
          </w:tcPr>
          <w:p w14:paraId="77F502E4"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1050</w:t>
            </w:r>
          </w:p>
        </w:tc>
        <w:tc>
          <w:tcPr>
            <w:tcW w:w="2794" w:type="dxa"/>
            <w:tcBorders>
              <w:top w:val="nil"/>
              <w:left w:val="nil"/>
              <w:bottom w:val="nil"/>
              <w:right w:val="nil"/>
            </w:tcBorders>
            <w:shd w:val="clear" w:color="000000" w:fill="CCCCFF"/>
            <w:noWrap/>
            <w:vAlign w:val="bottom"/>
            <w:hideMark/>
          </w:tcPr>
          <w:p w14:paraId="0D7CDAC5"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PROGRAM MJERA PRONATALITETNE POLITIKE</w:t>
            </w:r>
          </w:p>
        </w:tc>
        <w:tc>
          <w:tcPr>
            <w:tcW w:w="1440" w:type="dxa"/>
            <w:tcBorders>
              <w:top w:val="nil"/>
              <w:left w:val="nil"/>
              <w:bottom w:val="nil"/>
              <w:right w:val="nil"/>
            </w:tcBorders>
            <w:shd w:val="clear" w:color="000000" w:fill="CCCCFF"/>
            <w:noWrap/>
            <w:vAlign w:val="bottom"/>
            <w:hideMark/>
          </w:tcPr>
          <w:p w14:paraId="09E16773"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106.600,00</w:t>
            </w:r>
          </w:p>
        </w:tc>
        <w:tc>
          <w:tcPr>
            <w:tcW w:w="1748" w:type="dxa"/>
            <w:tcBorders>
              <w:top w:val="nil"/>
              <w:left w:val="nil"/>
              <w:bottom w:val="nil"/>
              <w:right w:val="nil"/>
            </w:tcBorders>
            <w:shd w:val="clear" w:color="000000" w:fill="CCCCFF"/>
            <w:noWrap/>
            <w:vAlign w:val="bottom"/>
            <w:hideMark/>
          </w:tcPr>
          <w:p w14:paraId="274A5CE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98.261,47</w:t>
            </w:r>
          </w:p>
        </w:tc>
        <w:tc>
          <w:tcPr>
            <w:tcW w:w="983" w:type="dxa"/>
            <w:tcBorders>
              <w:top w:val="nil"/>
              <w:left w:val="nil"/>
              <w:bottom w:val="nil"/>
              <w:right w:val="nil"/>
            </w:tcBorders>
            <w:shd w:val="clear" w:color="000000" w:fill="CCCCFF"/>
            <w:noWrap/>
            <w:vAlign w:val="bottom"/>
            <w:hideMark/>
          </w:tcPr>
          <w:p w14:paraId="6AD9DCC2"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92,18</w:t>
            </w:r>
          </w:p>
        </w:tc>
      </w:tr>
      <w:tr w:rsidR="00364D5B" w:rsidRPr="00364D5B" w14:paraId="749DD2EC" w14:textId="77777777" w:rsidTr="00364D5B">
        <w:trPr>
          <w:trHeight w:val="255"/>
        </w:trPr>
        <w:tc>
          <w:tcPr>
            <w:tcW w:w="1120" w:type="dxa"/>
            <w:tcBorders>
              <w:top w:val="nil"/>
              <w:left w:val="nil"/>
              <w:bottom w:val="nil"/>
              <w:right w:val="nil"/>
            </w:tcBorders>
            <w:shd w:val="clear" w:color="000000" w:fill="CCCCFF"/>
            <w:noWrap/>
            <w:vAlign w:val="bottom"/>
            <w:hideMark/>
          </w:tcPr>
          <w:p w14:paraId="1425BDF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06F596AF"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A100027</w:t>
            </w:r>
          </w:p>
        </w:tc>
        <w:tc>
          <w:tcPr>
            <w:tcW w:w="2794" w:type="dxa"/>
            <w:tcBorders>
              <w:top w:val="nil"/>
              <w:left w:val="nil"/>
              <w:bottom w:val="nil"/>
              <w:right w:val="nil"/>
            </w:tcBorders>
            <w:shd w:val="clear" w:color="000000" w:fill="CCCCFF"/>
            <w:noWrap/>
            <w:vAlign w:val="bottom"/>
            <w:hideMark/>
          </w:tcPr>
          <w:p w14:paraId="16A264E9"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POMOĆ ZA NOVOROĐENO DIJETE</w:t>
            </w:r>
          </w:p>
        </w:tc>
        <w:tc>
          <w:tcPr>
            <w:tcW w:w="1440" w:type="dxa"/>
            <w:tcBorders>
              <w:top w:val="nil"/>
              <w:left w:val="nil"/>
              <w:bottom w:val="nil"/>
              <w:right w:val="nil"/>
            </w:tcBorders>
            <w:shd w:val="clear" w:color="000000" w:fill="CCCCFF"/>
            <w:noWrap/>
            <w:vAlign w:val="bottom"/>
            <w:hideMark/>
          </w:tcPr>
          <w:p w14:paraId="6F05EDFF"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79.600,00</w:t>
            </w:r>
          </w:p>
        </w:tc>
        <w:tc>
          <w:tcPr>
            <w:tcW w:w="1748" w:type="dxa"/>
            <w:tcBorders>
              <w:top w:val="nil"/>
              <w:left w:val="nil"/>
              <w:bottom w:val="nil"/>
              <w:right w:val="nil"/>
            </w:tcBorders>
            <w:shd w:val="clear" w:color="000000" w:fill="CCCCFF"/>
            <w:noWrap/>
            <w:vAlign w:val="bottom"/>
            <w:hideMark/>
          </w:tcPr>
          <w:p w14:paraId="5188480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71.537,74</w:t>
            </w:r>
          </w:p>
        </w:tc>
        <w:tc>
          <w:tcPr>
            <w:tcW w:w="983" w:type="dxa"/>
            <w:tcBorders>
              <w:top w:val="nil"/>
              <w:left w:val="nil"/>
              <w:bottom w:val="nil"/>
              <w:right w:val="nil"/>
            </w:tcBorders>
            <w:shd w:val="clear" w:color="000000" w:fill="CCCCFF"/>
            <w:noWrap/>
            <w:vAlign w:val="bottom"/>
            <w:hideMark/>
          </w:tcPr>
          <w:p w14:paraId="7440CA4D"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89,87</w:t>
            </w:r>
          </w:p>
        </w:tc>
      </w:tr>
      <w:tr w:rsidR="00364D5B" w:rsidRPr="00364D5B" w14:paraId="6133903A" w14:textId="77777777" w:rsidTr="00364D5B">
        <w:trPr>
          <w:trHeight w:val="255"/>
        </w:trPr>
        <w:tc>
          <w:tcPr>
            <w:tcW w:w="1120" w:type="dxa"/>
            <w:tcBorders>
              <w:top w:val="nil"/>
              <w:left w:val="nil"/>
              <w:bottom w:val="nil"/>
              <w:right w:val="nil"/>
            </w:tcBorders>
            <w:shd w:val="clear" w:color="auto" w:fill="auto"/>
            <w:noWrap/>
            <w:vAlign w:val="bottom"/>
            <w:hideMark/>
          </w:tcPr>
          <w:p w14:paraId="65B197C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69178FD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47F71FC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6E8BC161"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79.600,00</w:t>
            </w:r>
          </w:p>
        </w:tc>
        <w:tc>
          <w:tcPr>
            <w:tcW w:w="1748" w:type="dxa"/>
            <w:tcBorders>
              <w:top w:val="nil"/>
              <w:left w:val="nil"/>
              <w:bottom w:val="nil"/>
              <w:right w:val="nil"/>
            </w:tcBorders>
            <w:shd w:val="clear" w:color="auto" w:fill="auto"/>
            <w:noWrap/>
            <w:vAlign w:val="bottom"/>
            <w:hideMark/>
          </w:tcPr>
          <w:p w14:paraId="0286922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71.537,74</w:t>
            </w:r>
          </w:p>
        </w:tc>
        <w:tc>
          <w:tcPr>
            <w:tcW w:w="983" w:type="dxa"/>
            <w:tcBorders>
              <w:top w:val="nil"/>
              <w:left w:val="nil"/>
              <w:bottom w:val="nil"/>
              <w:right w:val="nil"/>
            </w:tcBorders>
            <w:shd w:val="clear" w:color="auto" w:fill="auto"/>
            <w:noWrap/>
            <w:vAlign w:val="bottom"/>
            <w:hideMark/>
          </w:tcPr>
          <w:p w14:paraId="7FA111C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89,87</w:t>
            </w:r>
          </w:p>
        </w:tc>
      </w:tr>
      <w:tr w:rsidR="00364D5B" w:rsidRPr="00364D5B" w14:paraId="122826D6" w14:textId="77777777" w:rsidTr="00364D5B">
        <w:trPr>
          <w:trHeight w:val="255"/>
        </w:trPr>
        <w:tc>
          <w:tcPr>
            <w:tcW w:w="1120" w:type="dxa"/>
            <w:tcBorders>
              <w:top w:val="nil"/>
              <w:left w:val="nil"/>
              <w:bottom w:val="nil"/>
              <w:right w:val="nil"/>
            </w:tcBorders>
            <w:shd w:val="clear" w:color="000000" w:fill="CCCCFF"/>
            <w:noWrap/>
            <w:vAlign w:val="bottom"/>
            <w:hideMark/>
          </w:tcPr>
          <w:p w14:paraId="1230F3F0"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Aktivnost</w:t>
            </w:r>
          </w:p>
        </w:tc>
        <w:tc>
          <w:tcPr>
            <w:tcW w:w="1120" w:type="dxa"/>
            <w:tcBorders>
              <w:top w:val="nil"/>
              <w:left w:val="nil"/>
              <w:bottom w:val="nil"/>
              <w:right w:val="nil"/>
            </w:tcBorders>
            <w:shd w:val="clear" w:color="000000" w:fill="CCCCFF"/>
            <w:noWrap/>
            <w:vAlign w:val="bottom"/>
            <w:hideMark/>
          </w:tcPr>
          <w:p w14:paraId="7B0B031E"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A100291</w:t>
            </w:r>
          </w:p>
        </w:tc>
        <w:tc>
          <w:tcPr>
            <w:tcW w:w="2794" w:type="dxa"/>
            <w:tcBorders>
              <w:top w:val="nil"/>
              <w:left w:val="nil"/>
              <w:bottom w:val="nil"/>
              <w:right w:val="nil"/>
            </w:tcBorders>
            <w:shd w:val="clear" w:color="000000" w:fill="CCCCFF"/>
            <w:noWrap/>
            <w:vAlign w:val="bottom"/>
            <w:hideMark/>
          </w:tcPr>
          <w:p w14:paraId="70839A4B"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SUFINANCIRANJE TROŠKOVA OBITELJIMA SA ČETVORO I VIŠE DJECE</w:t>
            </w:r>
          </w:p>
        </w:tc>
        <w:tc>
          <w:tcPr>
            <w:tcW w:w="1440" w:type="dxa"/>
            <w:tcBorders>
              <w:top w:val="nil"/>
              <w:left w:val="nil"/>
              <w:bottom w:val="nil"/>
              <w:right w:val="nil"/>
            </w:tcBorders>
            <w:shd w:val="clear" w:color="000000" w:fill="CCCCFF"/>
            <w:noWrap/>
            <w:vAlign w:val="bottom"/>
            <w:hideMark/>
          </w:tcPr>
          <w:p w14:paraId="03C32DF4"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27.000,00</w:t>
            </w:r>
          </w:p>
        </w:tc>
        <w:tc>
          <w:tcPr>
            <w:tcW w:w="1748" w:type="dxa"/>
            <w:tcBorders>
              <w:top w:val="nil"/>
              <w:left w:val="nil"/>
              <w:bottom w:val="nil"/>
              <w:right w:val="nil"/>
            </w:tcBorders>
            <w:shd w:val="clear" w:color="000000" w:fill="CCCCFF"/>
            <w:noWrap/>
            <w:vAlign w:val="bottom"/>
            <w:hideMark/>
          </w:tcPr>
          <w:p w14:paraId="71C6A31C"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26.723,73</w:t>
            </w:r>
          </w:p>
        </w:tc>
        <w:tc>
          <w:tcPr>
            <w:tcW w:w="983" w:type="dxa"/>
            <w:tcBorders>
              <w:top w:val="nil"/>
              <w:left w:val="nil"/>
              <w:bottom w:val="nil"/>
              <w:right w:val="nil"/>
            </w:tcBorders>
            <w:shd w:val="clear" w:color="000000" w:fill="CCCCFF"/>
            <w:noWrap/>
            <w:vAlign w:val="bottom"/>
            <w:hideMark/>
          </w:tcPr>
          <w:p w14:paraId="6C6C4F3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98,98</w:t>
            </w:r>
          </w:p>
        </w:tc>
      </w:tr>
      <w:tr w:rsidR="00364D5B" w:rsidRPr="00364D5B" w14:paraId="3410DC5C" w14:textId="77777777" w:rsidTr="00364D5B">
        <w:trPr>
          <w:trHeight w:val="255"/>
        </w:trPr>
        <w:tc>
          <w:tcPr>
            <w:tcW w:w="1120" w:type="dxa"/>
            <w:tcBorders>
              <w:top w:val="nil"/>
              <w:left w:val="nil"/>
              <w:bottom w:val="nil"/>
              <w:right w:val="nil"/>
            </w:tcBorders>
            <w:shd w:val="clear" w:color="auto" w:fill="auto"/>
            <w:noWrap/>
            <w:vAlign w:val="bottom"/>
            <w:hideMark/>
          </w:tcPr>
          <w:p w14:paraId="29668D3A"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Izvor </w:t>
            </w:r>
          </w:p>
        </w:tc>
        <w:tc>
          <w:tcPr>
            <w:tcW w:w="1120" w:type="dxa"/>
            <w:tcBorders>
              <w:top w:val="nil"/>
              <w:left w:val="nil"/>
              <w:bottom w:val="nil"/>
              <w:right w:val="nil"/>
            </w:tcBorders>
            <w:shd w:val="clear" w:color="auto" w:fill="auto"/>
            <w:noWrap/>
            <w:vAlign w:val="bottom"/>
            <w:hideMark/>
          </w:tcPr>
          <w:p w14:paraId="5E44A75C"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5.9.</w:t>
            </w:r>
          </w:p>
        </w:tc>
        <w:tc>
          <w:tcPr>
            <w:tcW w:w="2794" w:type="dxa"/>
            <w:tcBorders>
              <w:top w:val="nil"/>
              <w:left w:val="nil"/>
              <w:bottom w:val="nil"/>
              <w:right w:val="nil"/>
            </w:tcBorders>
            <w:shd w:val="clear" w:color="auto" w:fill="auto"/>
            <w:noWrap/>
            <w:vAlign w:val="bottom"/>
            <w:hideMark/>
          </w:tcPr>
          <w:p w14:paraId="0AD56498" w14:textId="77777777" w:rsidR="00364D5B" w:rsidRPr="00364D5B" w:rsidRDefault="00364D5B" w:rsidP="00364D5B">
            <w:pPr>
              <w:spacing w:after="0" w:line="240" w:lineRule="auto"/>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 xml:space="preserve">Fond </w:t>
            </w:r>
            <w:proofErr w:type="spellStart"/>
            <w:r w:rsidRPr="00364D5B">
              <w:rPr>
                <w:rFonts w:ascii="Times New Roman" w:eastAsia="Times New Roman" w:hAnsi="Times New Roman" w:cs="Times New Roman"/>
                <w:b/>
                <w:bCs/>
                <w:color w:val="000000"/>
                <w:sz w:val="20"/>
                <w:szCs w:val="20"/>
                <w:lang w:eastAsia="hr-HR"/>
              </w:rPr>
              <w:t>fiskal</w:t>
            </w:r>
            <w:proofErr w:type="spellEnd"/>
            <w:r w:rsidRPr="00364D5B">
              <w:rPr>
                <w:rFonts w:ascii="Times New Roman" w:eastAsia="Times New Roman" w:hAnsi="Times New Roman" w:cs="Times New Roman"/>
                <w:b/>
                <w:bCs/>
                <w:color w:val="000000"/>
                <w:sz w:val="20"/>
                <w:szCs w:val="20"/>
                <w:lang w:eastAsia="hr-HR"/>
              </w:rPr>
              <w:t>. izravnanja, ostale tekuće i kapitalne pomoći</w:t>
            </w:r>
          </w:p>
        </w:tc>
        <w:tc>
          <w:tcPr>
            <w:tcW w:w="1440" w:type="dxa"/>
            <w:tcBorders>
              <w:top w:val="nil"/>
              <w:left w:val="nil"/>
              <w:bottom w:val="nil"/>
              <w:right w:val="nil"/>
            </w:tcBorders>
            <w:shd w:val="clear" w:color="auto" w:fill="auto"/>
            <w:noWrap/>
            <w:vAlign w:val="bottom"/>
            <w:hideMark/>
          </w:tcPr>
          <w:p w14:paraId="3780CB79"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27.000,00</w:t>
            </w:r>
          </w:p>
        </w:tc>
        <w:tc>
          <w:tcPr>
            <w:tcW w:w="1748" w:type="dxa"/>
            <w:tcBorders>
              <w:top w:val="nil"/>
              <w:left w:val="nil"/>
              <w:bottom w:val="nil"/>
              <w:right w:val="nil"/>
            </w:tcBorders>
            <w:shd w:val="clear" w:color="auto" w:fill="auto"/>
            <w:noWrap/>
            <w:vAlign w:val="bottom"/>
            <w:hideMark/>
          </w:tcPr>
          <w:p w14:paraId="630AB9E5"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26.723,73</w:t>
            </w:r>
          </w:p>
        </w:tc>
        <w:tc>
          <w:tcPr>
            <w:tcW w:w="983" w:type="dxa"/>
            <w:tcBorders>
              <w:top w:val="nil"/>
              <w:left w:val="nil"/>
              <w:bottom w:val="nil"/>
              <w:right w:val="nil"/>
            </w:tcBorders>
            <w:shd w:val="clear" w:color="auto" w:fill="auto"/>
            <w:noWrap/>
            <w:vAlign w:val="bottom"/>
            <w:hideMark/>
          </w:tcPr>
          <w:p w14:paraId="2D8A7756" w14:textId="77777777" w:rsidR="00364D5B" w:rsidRPr="00364D5B" w:rsidRDefault="00364D5B" w:rsidP="00364D5B">
            <w:pPr>
              <w:spacing w:after="0" w:line="240" w:lineRule="auto"/>
              <w:jc w:val="right"/>
              <w:rPr>
                <w:rFonts w:ascii="Times New Roman" w:eastAsia="Times New Roman" w:hAnsi="Times New Roman" w:cs="Times New Roman"/>
                <w:b/>
                <w:bCs/>
                <w:color w:val="000000"/>
                <w:sz w:val="20"/>
                <w:szCs w:val="20"/>
                <w:lang w:eastAsia="hr-HR"/>
              </w:rPr>
            </w:pPr>
            <w:r w:rsidRPr="00364D5B">
              <w:rPr>
                <w:rFonts w:ascii="Times New Roman" w:eastAsia="Times New Roman" w:hAnsi="Times New Roman" w:cs="Times New Roman"/>
                <w:b/>
                <w:bCs/>
                <w:color w:val="000000"/>
                <w:sz w:val="20"/>
                <w:szCs w:val="20"/>
                <w:lang w:eastAsia="hr-HR"/>
              </w:rPr>
              <w:t>98,98</w:t>
            </w:r>
          </w:p>
        </w:tc>
      </w:tr>
    </w:tbl>
    <w:p w14:paraId="04E60DCF" w14:textId="77777777" w:rsidR="00EF6226" w:rsidRDefault="00EF6226"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08AC646B" w14:textId="77777777"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707981E" w14:textId="77777777" w:rsidR="00735930" w:rsidRDefault="00735930"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E3EF7C8" w14:textId="77777777" w:rsidR="00D82075" w:rsidRDefault="00D82075"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3E50DD16" w14:textId="77777777" w:rsidR="00D82075" w:rsidRDefault="00D82075"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634F552" w14:textId="77777777" w:rsidR="00D82075" w:rsidRDefault="00D82075"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9639754" w14:textId="77777777" w:rsidR="00735930" w:rsidRDefault="00735930"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880823">
        <w:rPr>
          <w:rFonts w:ascii="Times New Roman" w:hAnsi="Times New Roman" w:cs="Times New Roman"/>
          <w:b/>
          <w:sz w:val="24"/>
          <w:szCs w:val="24"/>
        </w:rPr>
        <w:lastRenderedPageBreak/>
        <w:t>1010 Program javnih potreba u kulturi</w:t>
      </w:r>
    </w:p>
    <w:p w14:paraId="5CB168F3" w14:textId="77777777" w:rsidR="00735930" w:rsidRDefault="00735930"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1D1420A6" w14:textId="2D315A28" w:rsidR="00735930" w:rsidRDefault="00735930"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Program javnih potreba u kulturi Grada Metkovića za 202</w:t>
      </w:r>
      <w:r>
        <w:rPr>
          <w:rFonts w:ascii="Times New Roman" w:hAnsi="Times New Roman" w:cs="Times New Roman"/>
          <w:bCs/>
          <w:sz w:val="24"/>
          <w:szCs w:val="24"/>
        </w:rPr>
        <w:t>3</w:t>
      </w:r>
      <w:r w:rsidRPr="00880823">
        <w:rPr>
          <w:rFonts w:ascii="Times New Roman" w:hAnsi="Times New Roman" w:cs="Times New Roman"/>
          <w:bCs/>
          <w:sz w:val="24"/>
          <w:szCs w:val="24"/>
        </w:rPr>
        <w:t>. godinu se</w:t>
      </w:r>
      <w:r>
        <w:rPr>
          <w:rFonts w:ascii="Times New Roman" w:hAnsi="Times New Roman" w:cs="Times New Roman"/>
          <w:bCs/>
          <w:sz w:val="24"/>
          <w:szCs w:val="24"/>
        </w:rPr>
        <w:t xml:space="preserve"> donio</w:t>
      </w:r>
      <w:r w:rsidRPr="00880823">
        <w:rPr>
          <w:rFonts w:ascii="Times New Roman" w:hAnsi="Times New Roman" w:cs="Times New Roman"/>
          <w:bCs/>
          <w:sz w:val="24"/>
          <w:szCs w:val="24"/>
        </w:rPr>
        <w:t xml:space="preserve"> na temelju zakonskih odredaba o utvrđivanju i osiguravanju sredstava za razvoj i unapređenje kulturnog života.  Javne potrebe u kulturi Grada Metkovića za 202</w:t>
      </w:r>
      <w:r>
        <w:rPr>
          <w:rFonts w:ascii="Times New Roman" w:hAnsi="Times New Roman" w:cs="Times New Roman"/>
          <w:bCs/>
          <w:sz w:val="24"/>
          <w:szCs w:val="24"/>
        </w:rPr>
        <w:t>3</w:t>
      </w:r>
      <w:r w:rsidRPr="00880823">
        <w:rPr>
          <w:rFonts w:ascii="Times New Roman" w:hAnsi="Times New Roman" w:cs="Times New Roman"/>
          <w:bCs/>
          <w:sz w:val="24"/>
          <w:szCs w:val="24"/>
        </w:rPr>
        <w:t>. godinu obuhvaćaju kulturne djelatnosti i poslove, akcije i manifestacije u kulturi od interesa za Grad Metković, a koje su ovim programom utvrđene kao javne potrebe, a osobito: redovna djelatnost ustanova u kulturi kojima je osnivač Grad Metković, izdavačka djelatnost, organiziranje akcija u knjižničarskoj djelatnosti, održavanje izložbi, akcije i manifestacije u muzejsko-galerijskoj djelatnosti, akcije i manifestacije u području kazališne i glazbeno-scenske djelatnosti, programi unapređenja knjižničarske djelatnosti, programi međunarodne kulturne suradnje, programi kulturno-umjetničkog amaterizma od interesa za Grad Metković, programi kulturnih akcija i manifestacija od značenja za Grad Metković, programi rekonstrukcije, sanacije, adaptacije, investicijskog održavanja i opremanja objekata kulture od interesa za Grad Metković.</w:t>
      </w:r>
    </w:p>
    <w:p w14:paraId="28354923" w14:textId="77777777" w:rsidR="00735930" w:rsidRDefault="00735930"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F438C79" w14:textId="0E578201" w:rsidR="00735930" w:rsidRDefault="00735930"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BA5A74">
        <w:rPr>
          <w:rFonts w:ascii="Times New Roman" w:hAnsi="Times New Roman" w:cs="Times New Roman"/>
          <w:b/>
          <w:sz w:val="24"/>
          <w:szCs w:val="24"/>
        </w:rPr>
        <w:t>POKAZATELJ USPJEŠNOSTI:</w:t>
      </w:r>
      <w:r>
        <w:rPr>
          <w:rFonts w:ascii="Times New Roman" w:hAnsi="Times New Roman" w:cs="Times New Roman"/>
          <w:b/>
          <w:sz w:val="24"/>
          <w:szCs w:val="24"/>
        </w:rPr>
        <w:t xml:space="preserve"> </w:t>
      </w:r>
      <w:r w:rsidRPr="00BA5A74">
        <w:rPr>
          <w:rFonts w:ascii="Times New Roman" w:hAnsi="Times New Roman" w:cs="Times New Roman"/>
          <w:b/>
          <w:bCs/>
          <w:sz w:val="24"/>
          <w:szCs w:val="24"/>
        </w:rPr>
        <w:t>Unaprjeđenje rada kulturnih udruga i društava i približavanje njihovih aktivnosti lokalnom stanovništvu i turistima.</w:t>
      </w:r>
      <w:r>
        <w:rPr>
          <w:rFonts w:ascii="Times New Roman" w:hAnsi="Times New Roman" w:cs="Times New Roman"/>
          <w:b/>
          <w:bCs/>
          <w:sz w:val="24"/>
          <w:szCs w:val="24"/>
        </w:rPr>
        <w:t xml:space="preserve"> </w:t>
      </w:r>
      <w:r w:rsidRPr="00BA5A74">
        <w:rPr>
          <w:rFonts w:ascii="Times New Roman" w:hAnsi="Times New Roman" w:cs="Times New Roman"/>
          <w:b/>
          <w:bCs/>
          <w:sz w:val="24"/>
          <w:szCs w:val="24"/>
        </w:rPr>
        <w:t xml:space="preserve">Uspješna  i pravovremena isplata ugovorenih sredstava svim udrugama, uspješna organizacija Pokladnih svečanosti, te </w:t>
      </w:r>
      <w:r>
        <w:rPr>
          <w:rFonts w:ascii="Times New Roman" w:hAnsi="Times New Roman" w:cs="Times New Roman"/>
          <w:b/>
          <w:bCs/>
          <w:sz w:val="24"/>
          <w:szCs w:val="24"/>
        </w:rPr>
        <w:t>izvršena zamjena</w:t>
      </w:r>
      <w:r w:rsidRPr="00BA5A74">
        <w:rPr>
          <w:rFonts w:ascii="Times New Roman" w:hAnsi="Times New Roman" w:cs="Times New Roman"/>
          <w:b/>
          <w:bCs/>
          <w:sz w:val="24"/>
          <w:szCs w:val="24"/>
        </w:rPr>
        <w:t xml:space="preserve"> otvora na zgradi Vage.</w:t>
      </w:r>
    </w:p>
    <w:p w14:paraId="30AC766C" w14:textId="77777777" w:rsidR="00735930" w:rsidRDefault="0073593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9360F61" w14:textId="4E2673F4" w:rsidR="00735930" w:rsidRPr="00BE7708" w:rsidRDefault="00735930" w:rsidP="0073593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Tablica br. 1</w:t>
      </w:r>
      <w:r w:rsidR="00E0737D">
        <w:rPr>
          <w:rFonts w:ascii="Times New Roman" w:hAnsi="Times New Roman" w:cs="Times New Roman"/>
          <w:b/>
          <w:bCs/>
          <w:sz w:val="24"/>
          <w:szCs w:val="24"/>
        </w:rPr>
        <w:t>7</w:t>
      </w:r>
      <w:r>
        <w:rPr>
          <w:rFonts w:ascii="Times New Roman" w:hAnsi="Times New Roman" w:cs="Times New Roman"/>
          <w:b/>
          <w:bCs/>
          <w:sz w:val="24"/>
          <w:szCs w:val="24"/>
        </w:rPr>
        <w:t>.  Isplate udrugama u kulturi u 2023. godini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095"/>
        <w:gridCol w:w="2543"/>
        <w:gridCol w:w="1250"/>
        <w:gridCol w:w="1275"/>
        <w:gridCol w:w="1041"/>
      </w:tblGrid>
      <w:tr w:rsidR="006A6ADD" w:rsidRPr="006A6ADD" w14:paraId="627F0DE0" w14:textId="77777777" w:rsidTr="006A6ADD">
        <w:trPr>
          <w:trHeight w:val="300"/>
        </w:trPr>
        <w:tc>
          <w:tcPr>
            <w:tcW w:w="9067" w:type="dxa"/>
            <w:gridSpan w:val="6"/>
            <w:shd w:val="clear" w:color="000000" w:fill="FFFF00"/>
            <w:noWrap/>
            <w:vAlign w:val="bottom"/>
            <w:hideMark/>
          </w:tcPr>
          <w:p w14:paraId="1F06C9F9" w14:textId="77777777" w:rsidR="006A6ADD" w:rsidRPr="006A6ADD" w:rsidRDefault="006A6ADD" w:rsidP="006A6ADD">
            <w:pPr>
              <w:spacing w:after="0" w:line="240" w:lineRule="auto"/>
              <w:jc w:val="center"/>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Programi u području kulture - 782</w:t>
            </w:r>
          </w:p>
        </w:tc>
      </w:tr>
      <w:tr w:rsidR="006A6ADD" w:rsidRPr="006A6ADD" w14:paraId="28EEA8D4" w14:textId="77777777" w:rsidTr="006A6ADD">
        <w:trPr>
          <w:trHeight w:val="570"/>
        </w:trPr>
        <w:tc>
          <w:tcPr>
            <w:tcW w:w="863" w:type="dxa"/>
            <w:shd w:val="clear" w:color="000000" w:fill="BFBFBF"/>
            <w:vAlign w:val="center"/>
            <w:hideMark/>
          </w:tcPr>
          <w:p w14:paraId="3F4441F6" w14:textId="77777777" w:rsidR="006A6ADD" w:rsidRPr="006A6ADD" w:rsidRDefault="006A6ADD" w:rsidP="006A6ADD">
            <w:pPr>
              <w:spacing w:after="0" w:line="240" w:lineRule="auto"/>
              <w:jc w:val="center"/>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Red. br.</w:t>
            </w:r>
          </w:p>
        </w:tc>
        <w:tc>
          <w:tcPr>
            <w:tcW w:w="2109" w:type="dxa"/>
            <w:shd w:val="clear" w:color="000000" w:fill="BFBFBF"/>
            <w:vAlign w:val="center"/>
            <w:hideMark/>
          </w:tcPr>
          <w:p w14:paraId="38A35050" w14:textId="77777777" w:rsidR="006A6ADD" w:rsidRPr="006A6ADD" w:rsidRDefault="006A6ADD" w:rsidP="006A6ADD">
            <w:pPr>
              <w:spacing w:after="0" w:line="240" w:lineRule="auto"/>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Naziv prijavitelja</w:t>
            </w:r>
          </w:p>
        </w:tc>
        <w:tc>
          <w:tcPr>
            <w:tcW w:w="2719" w:type="dxa"/>
            <w:shd w:val="clear" w:color="000000" w:fill="BFBFBF"/>
            <w:vAlign w:val="center"/>
            <w:hideMark/>
          </w:tcPr>
          <w:p w14:paraId="6C4CCDA6" w14:textId="77777777" w:rsidR="006A6ADD" w:rsidRPr="006A6ADD" w:rsidRDefault="006A6ADD" w:rsidP="006A6ADD">
            <w:pPr>
              <w:spacing w:after="0" w:line="240" w:lineRule="auto"/>
              <w:jc w:val="center"/>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 xml:space="preserve"> Naziv programa/projekta</w:t>
            </w:r>
          </w:p>
        </w:tc>
        <w:tc>
          <w:tcPr>
            <w:tcW w:w="1250" w:type="dxa"/>
            <w:shd w:val="clear" w:color="000000" w:fill="BFBFBF"/>
            <w:vAlign w:val="bottom"/>
            <w:hideMark/>
          </w:tcPr>
          <w:p w14:paraId="597A492C"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Odobreni iznos sredstava</w:t>
            </w:r>
          </w:p>
        </w:tc>
        <w:tc>
          <w:tcPr>
            <w:tcW w:w="1275" w:type="dxa"/>
            <w:shd w:val="clear" w:color="000000" w:fill="BFBFBF"/>
            <w:noWrap/>
            <w:vAlign w:val="center"/>
            <w:hideMark/>
          </w:tcPr>
          <w:p w14:paraId="4355FE2B"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Izvršenje</w:t>
            </w:r>
          </w:p>
        </w:tc>
        <w:tc>
          <w:tcPr>
            <w:tcW w:w="851" w:type="dxa"/>
            <w:shd w:val="clear" w:color="000000" w:fill="BFBFBF"/>
            <w:noWrap/>
            <w:vAlign w:val="center"/>
            <w:hideMark/>
          </w:tcPr>
          <w:p w14:paraId="550481A6"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Index</w:t>
            </w:r>
          </w:p>
        </w:tc>
      </w:tr>
      <w:tr w:rsidR="006A6ADD" w:rsidRPr="006A6ADD" w14:paraId="081A684C" w14:textId="77777777" w:rsidTr="006A6ADD">
        <w:trPr>
          <w:trHeight w:val="900"/>
        </w:trPr>
        <w:tc>
          <w:tcPr>
            <w:tcW w:w="863" w:type="dxa"/>
            <w:shd w:val="clear" w:color="auto" w:fill="auto"/>
            <w:vAlign w:val="bottom"/>
            <w:hideMark/>
          </w:tcPr>
          <w:p w14:paraId="66CF9997"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1.</w:t>
            </w:r>
          </w:p>
        </w:tc>
        <w:tc>
          <w:tcPr>
            <w:tcW w:w="2109" w:type="dxa"/>
            <w:shd w:val="clear" w:color="auto" w:fill="auto"/>
            <w:vAlign w:val="bottom"/>
            <w:hideMark/>
          </w:tcPr>
          <w:p w14:paraId="4544281F"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Kulturno umjetničko društvo “Metković”                                  </w:t>
            </w:r>
          </w:p>
        </w:tc>
        <w:tc>
          <w:tcPr>
            <w:tcW w:w="2719" w:type="dxa"/>
            <w:shd w:val="clear" w:color="auto" w:fill="auto"/>
            <w:vAlign w:val="center"/>
            <w:hideMark/>
          </w:tcPr>
          <w:p w14:paraId="62C4072D"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38.smotra folklora jadranske Hrvatske “Na Neretvu </w:t>
            </w:r>
            <w:proofErr w:type="spellStart"/>
            <w:r w:rsidRPr="006A6ADD">
              <w:rPr>
                <w:rFonts w:ascii="Times New Roman" w:eastAsia="Times New Roman" w:hAnsi="Times New Roman" w:cs="Times New Roman"/>
                <w:color w:val="000000"/>
                <w:lang w:eastAsia="hr-HR"/>
              </w:rPr>
              <w:t>misečina</w:t>
            </w:r>
            <w:proofErr w:type="spellEnd"/>
            <w:r w:rsidRPr="006A6ADD">
              <w:rPr>
                <w:rFonts w:ascii="Times New Roman" w:eastAsia="Times New Roman" w:hAnsi="Times New Roman" w:cs="Times New Roman"/>
                <w:color w:val="000000"/>
                <w:lang w:eastAsia="hr-HR"/>
              </w:rPr>
              <w:t xml:space="preserve"> pala”</w:t>
            </w:r>
          </w:p>
        </w:tc>
        <w:tc>
          <w:tcPr>
            <w:tcW w:w="1250" w:type="dxa"/>
            <w:shd w:val="clear" w:color="auto" w:fill="auto"/>
            <w:vAlign w:val="bottom"/>
            <w:hideMark/>
          </w:tcPr>
          <w:p w14:paraId="155421FE"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3.980,00</w:t>
            </w:r>
          </w:p>
        </w:tc>
        <w:tc>
          <w:tcPr>
            <w:tcW w:w="1275" w:type="dxa"/>
            <w:shd w:val="clear" w:color="auto" w:fill="auto"/>
            <w:noWrap/>
            <w:vAlign w:val="bottom"/>
            <w:hideMark/>
          </w:tcPr>
          <w:p w14:paraId="57A8BC2D"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3.980,00</w:t>
            </w:r>
          </w:p>
        </w:tc>
        <w:tc>
          <w:tcPr>
            <w:tcW w:w="851" w:type="dxa"/>
            <w:shd w:val="clear" w:color="auto" w:fill="auto"/>
            <w:noWrap/>
            <w:vAlign w:val="bottom"/>
            <w:hideMark/>
          </w:tcPr>
          <w:p w14:paraId="7F47FF4F"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39AB2242" w14:textId="77777777" w:rsidTr="006A6ADD">
        <w:trPr>
          <w:trHeight w:val="600"/>
        </w:trPr>
        <w:tc>
          <w:tcPr>
            <w:tcW w:w="863" w:type="dxa"/>
            <w:shd w:val="clear" w:color="auto" w:fill="auto"/>
            <w:vAlign w:val="bottom"/>
            <w:hideMark/>
          </w:tcPr>
          <w:p w14:paraId="781FE2FA"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2.</w:t>
            </w:r>
          </w:p>
        </w:tc>
        <w:tc>
          <w:tcPr>
            <w:tcW w:w="2109" w:type="dxa"/>
            <w:shd w:val="clear" w:color="auto" w:fill="auto"/>
            <w:vAlign w:val="bottom"/>
            <w:hideMark/>
          </w:tcPr>
          <w:p w14:paraId="7A5399F0"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Kulturno umjetničko društvo “Metković”                              </w:t>
            </w:r>
          </w:p>
        </w:tc>
        <w:tc>
          <w:tcPr>
            <w:tcW w:w="2719" w:type="dxa"/>
            <w:shd w:val="clear" w:color="auto" w:fill="auto"/>
            <w:vAlign w:val="center"/>
            <w:hideMark/>
          </w:tcPr>
          <w:p w14:paraId="7445759C"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Tuzemna gostovanja u 2023.godini</w:t>
            </w:r>
          </w:p>
        </w:tc>
        <w:tc>
          <w:tcPr>
            <w:tcW w:w="1250" w:type="dxa"/>
            <w:shd w:val="clear" w:color="auto" w:fill="auto"/>
            <w:vAlign w:val="bottom"/>
            <w:hideMark/>
          </w:tcPr>
          <w:p w14:paraId="27BDD164"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1.330,00</w:t>
            </w:r>
          </w:p>
        </w:tc>
        <w:tc>
          <w:tcPr>
            <w:tcW w:w="1275" w:type="dxa"/>
            <w:shd w:val="clear" w:color="auto" w:fill="auto"/>
            <w:noWrap/>
            <w:vAlign w:val="bottom"/>
            <w:hideMark/>
          </w:tcPr>
          <w:p w14:paraId="3816BC93"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1.330,00</w:t>
            </w:r>
          </w:p>
        </w:tc>
        <w:tc>
          <w:tcPr>
            <w:tcW w:w="851" w:type="dxa"/>
            <w:shd w:val="clear" w:color="auto" w:fill="auto"/>
            <w:noWrap/>
            <w:vAlign w:val="bottom"/>
            <w:hideMark/>
          </w:tcPr>
          <w:p w14:paraId="5B4D25AC"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1E4B9614" w14:textId="77777777" w:rsidTr="006A6ADD">
        <w:trPr>
          <w:trHeight w:val="600"/>
        </w:trPr>
        <w:tc>
          <w:tcPr>
            <w:tcW w:w="863" w:type="dxa"/>
            <w:shd w:val="clear" w:color="auto" w:fill="auto"/>
            <w:vAlign w:val="bottom"/>
            <w:hideMark/>
          </w:tcPr>
          <w:p w14:paraId="754E1198"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3.</w:t>
            </w:r>
          </w:p>
        </w:tc>
        <w:tc>
          <w:tcPr>
            <w:tcW w:w="2109" w:type="dxa"/>
            <w:shd w:val="clear" w:color="auto" w:fill="auto"/>
            <w:vAlign w:val="bottom"/>
            <w:hideMark/>
          </w:tcPr>
          <w:p w14:paraId="4F05E955"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Kulturno umjetničko društvo “Metković”                               </w:t>
            </w:r>
          </w:p>
        </w:tc>
        <w:tc>
          <w:tcPr>
            <w:tcW w:w="2719" w:type="dxa"/>
            <w:shd w:val="clear" w:color="auto" w:fill="auto"/>
            <w:vAlign w:val="center"/>
            <w:hideMark/>
          </w:tcPr>
          <w:p w14:paraId="30D5381F"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Tekuća djelatnost udruge u 2023.godini</w:t>
            </w:r>
          </w:p>
        </w:tc>
        <w:tc>
          <w:tcPr>
            <w:tcW w:w="1250" w:type="dxa"/>
            <w:shd w:val="clear" w:color="auto" w:fill="auto"/>
            <w:vAlign w:val="bottom"/>
            <w:hideMark/>
          </w:tcPr>
          <w:p w14:paraId="7ED6D9B8"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4.650,00</w:t>
            </w:r>
          </w:p>
        </w:tc>
        <w:tc>
          <w:tcPr>
            <w:tcW w:w="1275" w:type="dxa"/>
            <w:shd w:val="clear" w:color="auto" w:fill="auto"/>
            <w:noWrap/>
            <w:vAlign w:val="bottom"/>
            <w:hideMark/>
          </w:tcPr>
          <w:p w14:paraId="136B6D98"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4.650,00</w:t>
            </w:r>
          </w:p>
        </w:tc>
        <w:tc>
          <w:tcPr>
            <w:tcW w:w="851" w:type="dxa"/>
            <w:shd w:val="clear" w:color="auto" w:fill="auto"/>
            <w:noWrap/>
            <w:vAlign w:val="bottom"/>
            <w:hideMark/>
          </w:tcPr>
          <w:p w14:paraId="1B581C8A"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12C14384" w14:textId="77777777" w:rsidTr="006A6ADD">
        <w:trPr>
          <w:trHeight w:val="900"/>
        </w:trPr>
        <w:tc>
          <w:tcPr>
            <w:tcW w:w="863" w:type="dxa"/>
            <w:shd w:val="clear" w:color="auto" w:fill="auto"/>
            <w:vAlign w:val="bottom"/>
            <w:hideMark/>
          </w:tcPr>
          <w:p w14:paraId="54C93CBB"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4.</w:t>
            </w:r>
          </w:p>
        </w:tc>
        <w:tc>
          <w:tcPr>
            <w:tcW w:w="2109" w:type="dxa"/>
            <w:shd w:val="clear" w:color="auto" w:fill="auto"/>
            <w:vAlign w:val="bottom"/>
            <w:hideMark/>
          </w:tcPr>
          <w:p w14:paraId="472BA601"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Kulturno umjetničko društvo “Metković”                                 </w:t>
            </w:r>
          </w:p>
        </w:tc>
        <w:tc>
          <w:tcPr>
            <w:tcW w:w="2719" w:type="dxa"/>
            <w:shd w:val="clear" w:color="auto" w:fill="auto"/>
            <w:vAlign w:val="center"/>
            <w:hideMark/>
          </w:tcPr>
          <w:p w14:paraId="708C468F"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Seminar-Glazbeno plesna kultura jadranskog i dinarskog područja</w:t>
            </w:r>
          </w:p>
        </w:tc>
        <w:tc>
          <w:tcPr>
            <w:tcW w:w="1250" w:type="dxa"/>
            <w:shd w:val="clear" w:color="auto" w:fill="auto"/>
            <w:vAlign w:val="bottom"/>
            <w:hideMark/>
          </w:tcPr>
          <w:p w14:paraId="507BBFC1"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460,00</w:t>
            </w:r>
          </w:p>
        </w:tc>
        <w:tc>
          <w:tcPr>
            <w:tcW w:w="1275" w:type="dxa"/>
            <w:shd w:val="clear" w:color="auto" w:fill="auto"/>
            <w:noWrap/>
            <w:vAlign w:val="bottom"/>
            <w:hideMark/>
          </w:tcPr>
          <w:p w14:paraId="367826DB"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460,00</w:t>
            </w:r>
          </w:p>
        </w:tc>
        <w:tc>
          <w:tcPr>
            <w:tcW w:w="851" w:type="dxa"/>
            <w:shd w:val="clear" w:color="auto" w:fill="auto"/>
            <w:noWrap/>
            <w:vAlign w:val="bottom"/>
            <w:hideMark/>
          </w:tcPr>
          <w:p w14:paraId="3A776DEF"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008CD682" w14:textId="77777777" w:rsidTr="006A6ADD">
        <w:trPr>
          <w:trHeight w:val="600"/>
        </w:trPr>
        <w:tc>
          <w:tcPr>
            <w:tcW w:w="863" w:type="dxa"/>
            <w:shd w:val="clear" w:color="auto" w:fill="auto"/>
            <w:vAlign w:val="bottom"/>
            <w:hideMark/>
          </w:tcPr>
          <w:p w14:paraId="1B47E2B1"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5.</w:t>
            </w:r>
          </w:p>
        </w:tc>
        <w:tc>
          <w:tcPr>
            <w:tcW w:w="2109" w:type="dxa"/>
            <w:shd w:val="clear" w:color="auto" w:fill="auto"/>
            <w:vAlign w:val="bottom"/>
            <w:hideMark/>
          </w:tcPr>
          <w:p w14:paraId="2FD05B92"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GRADSKA GLAZBA METKOVIĆ  </w:t>
            </w:r>
          </w:p>
        </w:tc>
        <w:tc>
          <w:tcPr>
            <w:tcW w:w="2719" w:type="dxa"/>
            <w:shd w:val="clear" w:color="auto" w:fill="auto"/>
            <w:vAlign w:val="center"/>
            <w:hideMark/>
          </w:tcPr>
          <w:p w14:paraId="6755BD83"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Redovna djelatnost Gradske glazbe Metković</w:t>
            </w:r>
          </w:p>
        </w:tc>
        <w:tc>
          <w:tcPr>
            <w:tcW w:w="1250" w:type="dxa"/>
            <w:shd w:val="clear" w:color="auto" w:fill="auto"/>
            <w:vAlign w:val="bottom"/>
            <w:hideMark/>
          </w:tcPr>
          <w:p w14:paraId="5F5443BF"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7.565,00</w:t>
            </w:r>
          </w:p>
        </w:tc>
        <w:tc>
          <w:tcPr>
            <w:tcW w:w="1275" w:type="dxa"/>
            <w:shd w:val="clear" w:color="auto" w:fill="auto"/>
            <w:noWrap/>
            <w:vAlign w:val="bottom"/>
            <w:hideMark/>
          </w:tcPr>
          <w:p w14:paraId="3EB7EB93"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7.565,00</w:t>
            </w:r>
          </w:p>
        </w:tc>
        <w:tc>
          <w:tcPr>
            <w:tcW w:w="851" w:type="dxa"/>
            <w:shd w:val="clear" w:color="auto" w:fill="auto"/>
            <w:noWrap/>
            <w:vAlign w:val="bottom"/>
            <w:hideMark/>
          </w:tcPr>
          <w:p w14:paraId="30D5438A"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1002B1FB" w14:textId="77777777" w:rsidTr="006A6ADD">
        <w:trPr>
          <w:trHeight w:val="600"/>
        </w:trPr>
        <w:tc>
          <w:tcPr>
            <w:tcW w:w="863" w:type="dxa"/>
            <w:shd w:val="clear" w:color="auto" w:fill="auto"/>
            <w:vAlign w:val="bottom"/>
            <w:hideMark/>
          </w:tcPr>
          <w:p w14:paraId="360DF6BE"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6.</w:t>
            </w:r>
          </w:p>
        </w:tc>
        <w:tc>
          <w:tcPr>
            <w:tcW w:w="2109" w:type="dxa"/>
            <w:shd w:val="clear" w:color="auto" w:fill="auto"/>
            <w:vAlign w:val="bottom"/>
            <w:hideMark/>
          </w:tcPr>
          <w:p w14:paraId="50BFB5BC"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GRADSKA GLAZBA METKOVIĆ  </w:t>
            </w:r>
          </w:p>
        </w:tc>
        <w:tc>
          <w:tcPr>
            <w:tcW w:w="2719" w:type="dxa"/>
            <w:shd w:val="clear" w:color="auto" w:fill="auto"/>
            <w:vAlign w:val="center"/>
            <w:hideMark/>
          </w:tcPr>
          <w:p w14:paraId="65ABC303"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Tuzemna gostovanja u 2023.godini</w:t>
            </w:r>
          </w:p>
        </w:tc>
        <w:tc>
          <w:tcPr>
            <w:tcW w:w="1250" w:type="dxa"/>
            <w:shd w:val="clear" w:color="auto" w:fill="auto"/>
            <w:vAlign w:val="bottom"/>
            <w:hideMark/>
          </w:tcPr>
          <w:p w14:paraId="09654281"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1.330,00</w:t>
            </w:r>
          </w:p>
        </w:tc>
        <w:tc>
          <w:tcPr>
            <w:tcW w:w="1275" w:type="dxa"/>
            <w:shd w:val="clear" w:color="auto" w:fill="auto"/>
            <w:noWrap/>
            <w:vAlign w:val="bottom"/>
            <w:hideMark/>
          </w:tcPr>
          <w:p w14:paraId="0CB4FE5F"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1.330,00</w:t>
            </w:r>
          </w:p>
        </w:tc>
        <w:tc>
          <w:tcPr>
            <w:tcW w:w="851" w:type="dxa"/>
            <w:shd w:val="clear" w:color="auto" w:fill="auto"/>
            <w:noWrap/>
            <w:vAlign w:val="bottom"/>
            <w:hideMark/>
          </w:tcPr>
          <w:p w14:paraId="168F3C22"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295FCBF6" w14:textId="77777777" w:rsidTr="006A6ADD">
        <w:trPr>
          <w:trHeight w:val="600"/>
        </w:trPr>
        <w:tc>
          <w:tcPr>
            <w:tcW w:w="863" w:type="dxa"/>
            <w:shd w:val="clear" w:color="auto" w:fill="auto"/>
            <w:vAlign w:val="bottom"/>
            <w:hideMark/>
          </w:tcPr>
          <w:p w14:paraId="5272A48D"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7.</w:t>
            </w:r>
          </w:p>
        </w:tc>
        <w:tc>
          <w:tcPr>
            <w:tcW w:w="2109" w:type="dxa"/>
            <w:shd w:val="clear" w:color="auto" w:fill="auto"/>
            <w:vAlign w:val="bottom"/>
            <w:hideMark/>
          </w:tcPr>
          <w:p w14:paraId="131FA22C"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GRADSKA GLAZBA METKOVIĆ </w:t>
            </w:r>
          </w:p>
        </w:tc>
        <w:tc>
          <w:tcPr>
            <w:tcW w:w="2719" w:type="dxa"/>
            <w:shd w:val="clear" w:color="auto" w:fill="auto"/>
            <w:vAlign w:val="center"/>
            <w:hideMark/>
          </w:tcPr>
          <w:p w14:paraId="3F9D2982"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Održavanje i popravak instrumenata</w:t>
            </w:r>
          </w:p>
        </w:tc>
        <w:tc>
          <w:tcPr>
            <w:tcW w:w="1250" w:type="dxa"/>
            <w:shd w:val="clear" w:color="auto" w:fill="auto"/>
            <w:vAlign w:val="bottom"/>
            <w:hideMark/>
          </w:tcPr>
          <w:p w14:paraId="0B4E2A8F"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530,00</w:t>
            </w:r>
          </w:p>
        </w:tc>
        <w:tc>
          <w:tcPr>
            <w:tcW w:w="1275" w:type="dxa"/>
            <w:shd w:val="clear" w:color="auto" w:fill="auto"/>
            <w:noWrap/>
            <w:vAlign w:val="bottom"/>
            <w:hideMark/>
          </w:tcPr>
          <w:p w14:paraId="50C36A9E"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530,00</w:t>
            </w:r>
          </w:p>
        </w:tc>
        <w:tc>
          <w:tcPr>
            <w:tcW w:w="851" w:type="dxa"/>
            <w:shd w:val="clear" w:color="auto" w:fill="auto"/>
            <w:noWrap/>
            <w:vAlign w:val="bottom"/>
            <w:hideMark/>
          </w:tcPr>
          <w:p w14:paraId="73DE11DA"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070EBA59" w14:textId="77777777" w:rsidTr="006A6ADD">
        <w:trPr>
          <w:trHeight w:val="900"/>
        </w:trPr>
        <w:tc>
          <w:tcPr>
            <w:tcW w:w="863" w:type="dxa"/>
            <w:shd w:val="clear" w:color="auto" w:fill="auto"/>
            <w:vAlign w:val="bottom"/>
            <w:hideMark/>
          </w:tcPr>
          <w:p w14:paraId="5B206845"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8.</w:t>
            </w:r>
          </w:p>
        </w:tc>
        <w:tc>
          <w:tcPr>
            <w:tcW w:w="2109" w:type="dxa"/>
            <w:shd w:val="clear" w:color="auto" w:fill="auto"/>
            <w:vAlign w:val="bottom"/>
            <w:hideMark/>
          </w:tcPr>
          <w:p w14:paraId="054CF8FC"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Ogranak Matice hrvatske u Metkoviću </w:t>
            </w:r>
          </w:p>
        </w:tc>
        <w:tc>
          <w:tcPr>
            <w:tcW w:w="2719" w:type="dxa"/>
            <w:shd w:val="clear" w:color="auto" w:fill="auto"/>
            <w:vAlign w:val="center"/>
            <w:hideMark/>
          </w:tcPr>
          <w:p w14:paraId="74F88DD2"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Obilježavanje 145 godina djelovanja Matice hrvatske u Metkoviću</w:t>
            </w:r>
          </w:p>
        </w:tc>
        <w:tc>
          <w:tcPr>
            <w:tcW w:w="1250" w:type="dxa"/>
            <w:shd w:val="clear" w:color="auto" w:fill="auto"/>
            <w:vAlign w:val="bottom"/>
            <w:hideMark/>
          </w:tcPr>
          <w:p w14:paraId="7E65ACEB"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800,00</w:t>
            </w:r>
          </w:p>
        </w:tc>
        <w:tc>
          <w:tcPr>
            <w:tcW w:w="1275" w:type="dxa"/>
            <w:shd w:val="clear" w:color="auto" w:fill="auto"/>
            <w:noWrap/>
            <w:vAlign w:val="bottom"/>
            <w:hideMark/>
          </w:tcPr>
          <w:p w14:paraId="1DA7A87D"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0,00</w:t>
            </w:r>
          </w:p>
        </w:tc>
        <w:tc>
          <w:tcPr>
            <w:tcW w:w="851" w:type="dxa"/>
            <w:shd w:val="clear" w:color="auto" w:fill="auto"/>
            <w:noWrap/>
            <w:vAlign w:val="bottom"/>
            <w:hideMark/>
          </w:tcPr>
          <w:p w14:paraId="43F7734A"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0,00%</w:t>
            </w:r>
          </w:p>
        </w:tc>
      </w:tr>
      <w:tr w:rsidR="006A6ADD" w:rsidRPr="006A6ADD" w14:paraId="6A231635" w14:textId="77777777" w:rsidTr="006A6ADD">
        <w:trPr>
          <w:trHeight w:val="600"/>
        </w:trPr>
        <w:tc>
          <w:tcPr>
            <w:tcW w:w="863" w:type="dxa"/>
            <w:shd w:val="clear" w:color="auto" w:fill="auto"/>
            <w:vAlign w:val="bottom"/>
            <w:hideMark/>
          </w:tcPr>
          <w:p w14:paraId="5B0FA15A"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9.</w:t>
            </w:r>
          </w:p>
        </w:tc>
        <w:tc>
          <w:tcPr>
            <w:tcW w:w="2109" w:type="dxa"/>
            <w:shd w:val="clear" w:color="auto" w:fill="auto"/>
            <w:vAlign w:val="bottom"/>
            <w:hideMark/>
          </w:tcPr>
          <w:p w14:paraId="01ADDC4E"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Ogranak Matice hrvatske u Metkoviću</w:t>
            </w:r>
          </w:p>
        </w:tc>
        <w:tc>
          <w:tcPr>
            <w:tcW w:w="2719" w:type="dxa"/>
            <w:shd w:val="clear" w:color="auto" w:fill="auto"/>
            <w:vAlign w:val="center"/>
            <w:hideMark/>
          </w:tcPr>
          <w:p w14:paraId="05E95150"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Literarni natječaj “Perom o Neretvi”</w:t>
            </w:r>
          </w:p>
        </w:tc>
        <w:tc>
          <w:tcPr>
            <w:tcW w:w="1250" w:type="dxa"/>
            <w:shd w:val="clear" w:color="auto" w:fill="auto"/>
            <w:vAlign w:val="bottom"/>
            <w:hideMark/>
          </w:tcPr>
          <w:p w14:paraId="62E12DA6"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480,00</w:t>
            </w:r>
          </w:p>
        </w:tc>
        <w:tc>
          <w:tcPr>
            <w:tcW w:w="1275" w:type="dxa"/>
            <w:shd w:val="clear" w:color="auto" w:fill="auto"/>
            <w:noWrap/>
            <w:vAlign w:val="bottom"/>
            <w:hideMark/>
          </w:tcPr>
          <w:p w14:paraId="73A123FE"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480,00</w:t>
            </w:r>
          </w:p>
        </w:tc>
        <w:tc>
          <w:tcPr>
            <w:tcW w:w="851" w:type="dxa"/>
            <w:shd w:val="clear" w:color="auto" w:fill="auto"/>
            <w:noWrap/>
            <w:vAlign w:val="bottom"/>
            <w:hideMark/>
          </w:tcPr>
          <w:p w14:paraId="07EEAB02"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126023CB" w14:textId="77777777" w:rsidTr="006A6ADD">
        <w:trPr>
          <w:trHeight w:val="600"/>
        </w:trPr>
        <w:tc>
          <w:tcPr>
            <w:tcW w:w="863" w:type="dxa"/>
            <w:shd w:val="clear" w:color="auto" w:fill="auto"/>
            <w:vAlign w:val="bottom"/>
            <w:hideMark/>
          </w:tcPr>
          <w:p w14:paraId="5F17EF14"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lastRenderedPageBreak/>
              <w:t xml:space="preserve"> 10.</w:t>
            </w:r>
          </w:p>
        </w:tc>
        <w:tc>
          <w:tcPr>
            <w:tcW w:w="2109" w:type="dxa"/>
            <w:shd w:val="clear" w:color="auto" w:fill="auto"/>
            <w:vAlign w:val="bottom"/>
            <w:hideMark/>
          </w:tcPr>
          <w:p w14:paraId="343BCDD3"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Arheološki muzej Narona     </w:t>
            </w:r>
          </w:p>
        </w:tc>
        <w:tc>
          <w:tcPr>
            <w:tcW w:w="2719" w:type="dxa"/>
            <w:shd w:val="clear" w:color="auto" w:fill="auto"/>
            <w:vAlign w:val="center"/>
            <w:hideMark/>
          </w:tcPr>
          <w:p w14:paraId="7553DF48"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Izložba Nakit iz fundusa Arheološkog muzeja Narona</w:t>
            </w:r>
          </w:p>
        </w:tc>
        <w:tc>
          <w:tcPr>
            <w:tcW w:w="1250" w:type="dxa"/>
            <w:shd w:val="clear" w:color="auto" w:fill="auto"/>
            <w:vAlign w:val="bottom"/>
            <w:hideMark/>
          </w:tcPr>
          <w:p w14:paraId="2DA9BFDF"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265,00</w:t>
            </w:r>
          </w:p>
        </w:tc>
        <w:tc>
          <w:tcPr>
            <w:tcW w:w="1275" w:type="dxa"/>
            <w:shd w:val="clear" w:color="auto" w:fill="auto"/>
            <w:noWrap/>
            <w:vAlign w:val="bottom"/>
            <w:hideMark/>
          </w:tcPr>
          <w:p w14:paraId="6432AB72"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265,00</w:t>
            </w:r>
          </w:p>
        </w:tc>
        <w:tc>
          <w:tcPr>
            <w:tcW w:w="851" w:type="dxa"/>
            <w:shd w:val="clear" w:color="auto" w:fill="auto"/>
            <w:noWrap/>
            <w:vAlign w:val="bottom"/>
            <w:hideMark/>
          </w:tcPr>
          <w:p w14:paraId="06E821AA"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0B9810F2" w14:textId="77777777" w:rsidTr="006A6ADD">
        <w:trPr>
          <w:trHeight w:val="600"/>
        </w:trPr>
        <w:tc>
          <w:tcPr>
            <w:tcW w:w="863" w:type="dxa"/>
            <w:shd w:val="clear" w:color="auto" w:fill="auto"/>
            <w:vAlign w:val="bottom"/>
            <w:hideMark/>
          </w:tcPr>
          <w:p w14:paraId="0D49DC98"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11.</w:t>
            </w:r>
          </w:p>
        </w:tc>
        <w:tc>
          <w:tcPr>
            <w:tcW w:w="2109" w:type="dxa"/>
            <w:shd w:val="clear" w:color="auto" w:fill="auto"/>
            <w:vAlign w:val="bottom"/>
            <w:hideMark/>
          </w:tcPr>
          <w:p w14:paraId="65A06F62"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proofErr w:type="spellStart"/>
            <w:r w:rsidRPr="006A6ADD">
              <w:rPr>
                <w:rFonts w:ascii="Times New Roman" w:eastAsia="Times New Roman" w:hAnsi="Times New Roman" w:cs="Times New Roman"/>
                <w:color w:val="000000"/>
                <w:lang w:eastAsia="hr-HR"/>
              </w:rPr>
              <w:t>Metkovsko</w:t>
            </w:r>
            <w:proofErr w:type="spellEnd"/>
            <w:r w:rsidRPr="006A6ADD">
              <w:rPr>
                <w:rFonts w:ascii="Times New Roman" w:eastAsia="Times New Roman" w:hAnsi="Times New Roman" w:cs="Times New Roman"/>
                <w:color w:val="000000"/>
                <w:lang w:eastAsia="hr-HR"/>
              </w:rPr>
              <w:t xml:space="preserve"> amatersko kazalište    </w:t>
            </w:r>
          </w:p>
        </w:tc>
        <w:tc>
          <w:tcPr>
            <w:tcW w:w="2719" w:type="dxa"/>
            <w:shd w:val="clear" w:color="auto" w:fill="auto"/>
            <w:vAlign w:val="center"/>
            <w:hideMark/>
          </w:tcPr>
          <w:p w14:paraId="56DDFD55"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Priprema kazališne predstave “Pravo glasa”</w:t>
            </w:r>
          </w:p>
        </w:tc>
        <w:tc>
          <w:tcPr>
            <w:tcW w:w="1250" w:type="dxa"/>
            <w:shd w:val="clear" w:color="auto" w:fill="auto"/>
            <w:vAlign w:val="bottom"/>
            <w:hideMark/>
          </w:tcPr>
          <w:p w14:paraId="1D4C93F3"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1.330,00</w:t>
            </w:r>
          </w:p>
        </w:tc>
        <w:tc>
          <w:tcPr>
            <w:tcW w:w="1275" w:type="dxa"/>
            <w:shd w:val="clear" w:color="auto" w:fill="auto"/>
            <w:noWrap/>
            <w:vAlign w:val="bottom"/>
            <w:hideMark/>
          </w:tcPr>
          <w:p w14:paraId="1DD4A49A"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1.330,00</w:t>
            </w:r>
          </w:p>
        </w:tc>
        <w:tc>
          <w:tcPr>
            <w:tcW w:w="851" w:type="dxa"/>
            <w:shd w:val="clear" w:color="auto" w:fill="auto"/>
            <w:noWrap/>
            <w:vAlign w:val="bottom"/>
            <w:hideMark/>
          </w:tcPr>
          <w:p w14:paraId="01BB5AD3"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2906C202" w14:textId="77777777" w:rsidTr="006A6ADD">
        <w:trPr>
          <w:trHeight w:val="300"/>
        </w:trPr>
        <w:tc>
          <w:tcPr>
            <w:tcW w:w="863" w:type="dxa"/>
            <w:shd w:val="clear" w:color="auto" w:fill="auto"/>
            <w:vAlign w:val="bottom"/>
            <w:hideMark/>
          </w:tcPr>
          <w:p w14:paraId="63CEC18C"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12.</w:t>
            </w:r>
          </w:p>
        </w:tc>
        <w:tc>
          <w:tcPr>
            <w:tcW w:w="2109" w:type="dxa"/>
            <w:shd w:val="clear" w:color="auto" w:fill="auto"/>
            <w:vAlign w:val="bottom"/>
            <w:hideMark/>
          </w:tcPr>
          <w:p w14:paraId="0DE3FA16"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Klapa “Sveti Nikola”</w:t>
            </w:r>
          </w:p>
        </w:tc>
        <w:tc>
          <w:tcPr>
            <w:tcW w:w="2719" w:type="dxa"/>
            <w:shd w:val="clear" w:color="auto" w:fill="auto"/>
            <w:vAlign w:val="center"/>
            <w:hideMark/>
          </w:tcPr>
          <w:p w14:paraId="7DFDC733"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proofErr w:type="spellStart"/>
            <w:r w:rsidRPr="006A6ADD">
              <w:rPr>
                <w:rFonts w:ascii="Times New Roman" w:eastAsia="Times New Roman" w:hAnsi="Times New Roman" w:cs="Times New Roman"/>
                <w:color w:val="000000"/>
                <w:lang w:eastAsia="hr-HR"/>
              </w:rPr>
              <w:t>Nastupi,gostovanja</w:t>
            </w:r>
            <w:proofErr w:type="spellEnd"/>
          </w:p>
        </w:tc>
        <w:tc>
          <w:tcPr>
            <w:tcW w:w="1250" w:type="dxa"/>
            <w:shd w:val="clear" w:color="auto" w:fill="auto"/>
            <w:vAlign w:val="bottom"/>
            <w:hideMark/>
          </w:tcPr>
          <w:p w14:paraId="0BCFEBFD"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1.060,00</w:t>
            </w:r>
          </w:p>
        </w:tc>
        <w:tc>
          <w:tcPr>
            <w:tcW w:w="1275" w:type="dxa"/>
            <w:shd w:val="clear" w:color="auto" w:fill="auto"/>
            <w:noWrap/>
            <w:vAlign w:val="bottom"/>
            <w:hideMark/>
          </w:tcPr>
          <w:p w14:paraId="429CF126"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0,00</w:t>
            </w:r>
          </w:p>
        </w:tc>
        <w:tc>
          <w:tcPr>
            <w:tcW w:w="851" w:type="dxa"/>
            <w:shd w:val="clear" w:color="auto" w:fill="auto"/>
            <w:noWrap/>
            <w:vAlign w:val="bottom"/>
            <w:hideMark/>
          </w:tcPr>
          <w:p w14:paraId="19DC070A"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0,00%</w:t>
            </w:r>
          </w:p>
        </w:tc>
      </w:tr>
      <w:tr w:rsidR="006A6ADD" w:rsidRPr="006A6ADD" w14:paraId="09DBB7F5" w14:textId="77777777" w:rsidTr="006A6ADD">
        <w:trPr>
          <w:trHeight w:val="900"/>
        </w:trPr>
        <w:tc>
          <w:tcPr>
            <w:tcW w:w="863" w:type="dxa"/>
            <w:shd w:val="clear" w:color="auto" w:fill="auto"/>
            <w:vAlign w:val="bottom"/>
            <w:hideMark/>
          </w:tcPr>
          <w:p w14:paraId="034D831F"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13.</w:t>
            </w:r>
          </w:p>
        </w:tc>
        <w:tc>
          <w:tcPr>
            <w:tcW w:w="2109" w:type="dxa"/>
            <w:shd w:val="clear" w:color="auto" w:fill="auto"/>
            <w:vAlign w:val="bottom"/>
            <w:hideMark/>
          </w:tcPr>
          <w:p w14:paraId="4FABFF2C"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HSŠKD “NARONA”    </w:t>
            </w:r>
          </w:p>
        </w:tc>
        <w:tc>
          <w:tcPr>
            <w:tcW w:w="2719" w:type="dxa"/>
            <w:shd w:val="clear" w:color="auto" w:fill="auto"/>
            <w:vAlign w:val="center"/>
            <w:hideMark/>
          </w:tcPr>
          <w:p w14:paraId="14691CB2"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Organizacija kulturnih događanja i manifestacija u Vidu</w:t>
            </w:r>
          </w:p>
        </w:tc>
        <w:tc>
          <w:tcPr>
            <w:tcW w:w="1250" w:type="dxa"/>
            <w:shd w:val="clear" w:color="auto" w:fill="auto"/>
            <w:vAlign w:val="bottom"/>
            <w:hideMark/>
          </w:tcPr>
          <w:p w14:paraId="1F7E9DC0"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800,00</w:t>
            </w:r>
          </w:p>
        </w:tc>
        <w:tc>
          <w:tcPr>
            <w:tcW w:w="1275" w:type="dxa"/>
            <w:shd w:val="clear" w:color="auto" w:fill="auto"/>
            <w:vAlign w:val="bottom"/>
            <w:hideMark/>
          </w:tcPr>
          <w:p w14:paraId="5776945B" w14:textId="77777777" w:rsidR="006A6ADD" w:rsidRPr="006A6ADD" w:rsidRDefault="006A6ADD" w:rsidP="006A6ADD">
            <w:pPr>
              <w:spacing w:after="0" w:line="240" w:lineRule="auto"/>
              <w:jc w:val="right"/>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800,00</w:t>
            </w:r>
          </w:p>
        </w:tc>
        <w:tc>
          <w:tcPr>
            <w:tcW w:w="851" w:type="dxa"/>
            <w:shd w:val="clear" w:color="auto" w:fill="auto"/>
            <w:noWrap/>
            <w:vAlign w:val="bottom"/>
            <w:hideMark/>
          </w:tcPr>
          <w:p w14:paraId="7B265D71"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4F286659" w14:textId="77777777" w:rsidTr="006A6ADD">
        <w:trPr>
          <w:trHeight w:val="300"/>
        </w:trPr>
        <w:tc>
          <w:tcPr>
            <w:tcW w:w="863" w:type="dxa"/>
            <w:shd w:val="clear" w:color="auto" w:fill="auto"/>
            <w:vAlign w:val="bottom"/>
            <w:hideMark/>
          </w:tcPr>
          <w:p w14:paraId="4D2CE7E0"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14.</w:t>
            </w:r>
          </w:p>
        </w:tc>
        <w:tc>
          <w:tcPr>
            <w:tcW w:w="2109" w:type="dxa"/>
            <w:shd w:val="clear" w:color="auto" w:fill="auto"/>
            <w:vAlign w:val="bottom"/>
            <w:hideMark/>
          </w:tcPr>
          <w:p w14:paraId="4EC86D37"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HSŠKD “NARONA”</w:t>
            </w:r>
          </w:p>
        </w:tc>
        <w:tc>
          <w:tcPr>
            <w:tcW w:w="2719" w:type="dxa"/>
            <w:shd w:val="clear" w:color="auto" w:fill="auto"/>
            <w:vAlign w:val="center"/>
            <w:hideMark/>
          </w:tcPr>
          <w:p w14:paraId="7A12C5F2"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proofErr w:type="spellStart"/>
            <w:r w:rsidRPr="006A6ADD">
              <w:rPr>
                <w:rFonts w:ascii="Times New Roman" w:eastAsia="Times New Roman" w:hAnsi="Times New Roman" w:cs="Times New Roman"/>
                <w:color w:val="000000"/>
                <w:lang w:eastAsia="hr-HR"/>
              </w:rPr>
              <w:t>Mačkari</w:t>
            </w:r>
            <w:proofErr w:type="spellEnd"/>
            <w:r w:rsidRPr="006A6ADD">
              <w:rPr>
                <w:rFonts w:ascii="Times New Roman" w:eastAsia="Times New Roman" w:hAnsi="Times New Roman" w:cs="Times New Roman"/>
                <w:color w:val="000000"/>
                <w:lang w:eastAsia="hr-HR"/>
              </w:rPr>
              <w:t xml:space="preserve"> Vid</w:t>
            </w:r>
          </w:p>
        </w:tc>
        <w:tc>
          <w:tcPr>
            <w:tcW w:w="1250" w:type="dxa"/>
            <w:shd w:val="clear" w:color="auto" w:fill="auto"/>
            <w:vAlign w:val="bottom"/>
            <w:hideMark/>
          </w:tcPr>
          <w:p w14:paraId="3D40D57E"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660,00</w:t>
            </w:r>
          </w:p>
        </w:tc>
        <w:tc>
          <w:tcPr>
            <w:tcW w:w="1275" w:type="dxa"/>
            <w:shd w:val="clear" w:color="auto" w:fill="auto"/>
            <w:vAlign w:val="bottom"/>
            <w:hideMark/>
          </w:tcPr>
          <w:p w14:paraId="7B4B10EC" w14:textId="77777777" w:rsidR="006A6ADD" w:rsidRPr="006A6ADD" w:rsidRDefault="006A6ADD" w:rsidP="006A6ADD">
            <w:pPr>
              <w:spacing w:after="0" w:line="240" w:lineRule="auto"/>
              <w:jc w:val="right"/>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660,00</w:t>
            </w:r>
          </w:p>
        </w:tc>
        <w:tc>
          <w:tcPr>
            <w:tcW w:w="851" w:type="dxa"/>
            <w:shd w:val="clear" w:color="auto" w:fill="auto"/>
            <w:noWrap/>
            <w:vAlign w:val="bottom"/>
            <w:hideMark/>
          </w:tcPr>
          <w:p w14:paraId="09D518E3"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5C764517" w14:textId="77777777" w:rsidTr="006A6ADD">
        <w:trPr>
          <w:trHeight w:val="600"/>
        </w:trPr>
        <w:tc>
          <w:tcPr>
            <w:tcW w:w="863" w:type="dxa"/>
            <w:shd w:val="clear" w:color="auto" w:fill="auto"/>
            <w:vAlign w:val="bottom"/>
            <w:hideMark/>
          </w:tcPr>
          <w:p w14:paraId="5BEB52C6"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 15.</w:t>
            </w:r>
          </w:p>
        </w:tc>
        <w:tc>
          <w:tcPr>
            <w:tcW w:w="2109" w:type="dxa"/>
            <w:shd w:val="clear" w:color="auto" w:fill="auto"/>
            <w:vAlign w:val="bottom"/>
            <w:hideMark/>
          </w:tcPr>
          <w:p w14:paraId="6DD36C17"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Udruga mladih “KOLEKTIV”</w:t>
            </w:r>
          </w:p>
        </w:tc>
        <w:tc>
          <w:tcPr>
            <w:tcW w:w="2719" w:type="dxa"/>
            <w:shd w:val="clear" w:color="auto" w:fill="auto"/>
            <w:vAlign w:val="center"/>
            <w:hideMark/>
          </w:tcPr>
          <w:p w14:paraId="62E6995A"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20.godina udruge mladih Kolektiv, koncert grupe </w:t>
            </w:r>
            <w:proofErr w:type="spellStart"/>
            <w:r w:rsidRPr="006A6ADD">
              <w:rPr>
                <w:rFonts w:ascii="Times New Roman" w:eastAsia="Times New Roman" w:hAnsi="Times New Roman" w:cs="Times New Roman"/>
                <w:color w:val="000000"/>
                <w:lang w:eastAsia="hr-HR"/>
              </w:rPr>
              <w:t>Zoster</w:t>
            </w:r>
            <w:proofErr w:type="spellEnd"/>
          </w:p>
        </w:tc>
        <w:tc>
          <w:tcPr>
            <w:tcW w:w="1250" w:type="dxa"/>
            <w:shd w:val="clear" w:color="auto" w:fill="auto"/>
            <w:vAlign w:val="bottom"/>
            <w:hideMark/>
          </w:tcPr>
          <w:p w14:paraId="4395FA38"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1.260,00</w:t>
            </w:r>
          </w:p>
        </w:tc>
        <w:tc>
          <w:tcPr>
            <w:tcW w:w="1275" w:type="dxa"/>
            <w:shd w:val="clear" w:color="auto" w:fill="auto"/>
            <w:noWrap/>
            <w:vAlign w:val="bottom"/>
            <w:hideMark/>
          </w:tcPr>
          <w:p w14:paraId="6BAD1F17"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1.260,00</w:t>
            </w:r>
          </w:p>
        </w:tc>
        <w:tc>
          <w:tcPr>
            <w:tcW w:w="851" w:type="dxa"/>
            <w:shd w:val="clear" w:color="auto" w:fill="auto"/>
            <w:noWrap/>
            <w:vAlign w:val="bottom"/>
            <w:hideMark/>
          </w:tcPr>
          <w:p w14:paraId="6B8EB302"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100,00%</w:t>
            </w:r>
          </w:p>
        </w:tc>
      </w:tr>
      <w:tr w:rsidR="006A6ADD" w:rsidRPr="006A6ADD" w14:paraId="7580834E" w14:textId="77777777" w:rsidTr="006A6ADD">
        <w:trPr>
          <w:trHeight w:val="300"/>
        </w:trPr>
        <w:tc>
          <w:tcPr>
            <w:tcW w:w="863" w:type="dxa"/>
            <w:shd w:val="clear" w:color="auto" w:fill="auto"/>
            <w:vAlign w:val="bottom"/>
            <w:hideMark/>
          </w:tcPr>
          <w:p w14:paraId="40457CD1"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16.</w:t>
            </w:r>
          </w:p>
        </w:tc>
        <w:tc>
          <w:tcPr>
            <w:tcW w:w="2109" w:type="dxa"/>
            <w:shd w:val="clear" w:color="auto" w:fill="auto"/>
            <w:vAlign w:val="bottom"/>
            <w:hideMark/>
          </w:tcPr>
          <w:p w14:paraId="44D22243"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GRADSKA GLAZBA METKOVIĆ  </w:t>
            </w:r>
          </w:p>
        </w:tc>
        <w:tc>
          <w:tcPr>
            <w:tcW w:w="2719" w:type="dxa"/>
            <w:shd w:val="clear" w:color="auto" w:fill="auto"/>
            <w:vAlign w:val="center"/>
            <w:hideMark/>
          </w:tcPr>
          <w:p w14:paraId="4C7930FE"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Nabavka klima uređaja</w:t>
            </w:r>
          </w:p>
        </w:tc>
        <w:tc>
          <w:tcPr>
            <w:tcW w:w="1250" w:type="dxa"/>
            <w:shd w:val="clear" w:color="auto" w:fill="auto"/>
            <w:vAlign w:val="bottom"/>
            <w:hideMark/>
          </w:tcPr>
          <w:p w14:paraId="60595324"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izravna</w:t>
            </w:r>
          </w:p>
        </w:tc>
        <w:tc>
          <w:tcPr>
            <w:tcW w:w="1275" w:type="dxa"/>
            <w:shd w:val="clear" w:color="auto" w:fill="auto"/>
            <w:noWrap/>
            <w:vAlign w:val="bottom"/>
            <w:hideMark/>
          </w:tcPr>
          <w:p w14:paraId="5DD7883C"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663,61</w:t>
            </w:r>
          </w:p>
        </w:tc>
        <w:tc>
          <w:tcPr>
            <w:tcW w:w="851" w:type="dxa"/>
            <w:shd w:val="clear" w:color="auto" w:fill="auto"/>
            <w:noWrap/>
            <w:vAlign w:val="bottom"/>
            <w:hideMark/>
          </w:tcPr>
          <w:p w14:paraId="30923ED0"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 </w:t>
            </w:r>
          </w:p>
        </w:tc>
      </w:tr>
      <w:tr w:rsidR="006A6ADD" w:rsidRPr="006A6ADD" w14:paraId="47C89874" w14:textId="77777777" w:rsidTr="006A6ADD">
        <w:trPr>
          <w:trHeight w:val="300"/>
        </w:trPr>
        <w:tc>
          <w:tcPr>
            <w:tcW w:w="863" w:type="dxa"/>
            <w:shd w:val="clear" w:color="auto" w:fill="auto"/>
            <w:vAlign w:val="bottom"/>
            <w:hideMark/>
          </w:tcPr>
          <w:p w14:paraId="5E3A4E0E"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17.</w:t>
            </w:r>
          </w:p>
        </w:tc>
        <w:tc>
          <w:tcPr>
            <w:tcW w:w="2109" w:type="dxa"/>
            <w:shd w:val="clear" w:color="auto" w:fill="auto"/>
            <w:vAlign w:val="bottom"/>
            <w:hideMark/>
          </w:tcPr>
          <w:p w14:paraId="7DD15FB3"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GRADSKA GLAZBA METKOVIĆ  </w:t>
            </w:r>
          </w:p>
        </w:tc>
        <w:tc>
          <w:tcPr>
            <w:tcW w:w="2719" w:type="dxa"/>
            <w:shd w:val="clear" w:color="auto" w:fill="auto"/>
            <w:vAlign w:val="center"/>
            <w:hideMark/>
          </w:tcPr>
          <w:p w14:paraId="64515674"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Božićno-novogodišnji koncert</w:t>
            </w:r>
          </w:p>
        </w:tc>
        <w:tc>
          <w:tcPr>
            <w:tcW w:w="1250" w:type="dxa"/>
            <w:shd w:val="clear" w:color="auto" w:fill="auto"/>
            <w:vAlign w:val="bottom"/>
            <w:hideMark/>
          </w:tcPr>
          <w:p w14:paraId="1F6E86DF"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izravna</w:t>
            </w:r>
          </w:p>
        </w:tc>
        <w:tc>
          <w:tcPr>
            <w:tcW w:w="1275" w:type="dxa"/>
            <w:shd w:val="clear" w:color="auto" w:fill="auto"/>
            <w:noWrap/>
            <w:vAlign w:val="bottom"/>
            <w:hideMark/>
          </w:tcPr>
          <w:p w14:paraId="6E38CD9C"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663,61</w:t>
            </w:r>
          </w:p>
        </w:tc>
        <w:tc>
          <w:tcPr>
            <w:tcW w:w="851" w:type="dxa"/>
            <w:shd w:val="clear" w:color="auto" w:fill="auto"/>
            <w:noWrap/>
            <w:vAlign w:val="bottom"/>
            <w:hideMark/>
          </w:tcPr>
          <w:p w14:paraId="1434C725"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 </w:t>
            </w:r>
          </w:p>
        </w:tc>
      </w:tr>
      <w:tr w:rsidR="006A6ADD" w:rsidRPr="006A6ADD" w14:paraId="20F4E523" w14:textId="77777777" w:rsidTr="006A6ADD">
        <w:trPr>
          <w:trHeight w:val="300"/>
        </w:trPr>
        <w:tc>
          <w:tcPr>
            <w:tcW w:w="863" w:type="dxa"/>
            <w:shd w:val="clear" w:color="auto" w:fill="auto"/>
            <w:vAlign w:val="bottom"/>
            <w:hideMark/>
          </w:tcPr>
          <w:p w14:paraId="758D74F3"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18.</w:t>
            </w:r>
          </w:p>
        </w:tc>
        <w:tc>
          <w:tcPr>
            <w:tcW w:w="2109" w:type="dxa"/>
            <w:shd w:val="clear" w:color="auto" w:fill="auto"/>
            <w:vAlign w:val="bottom"/>
            <w:hideMark/>
          </w:tcPr>
          <w:p w14:paraId="4ECC942C"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xml:space="preserve">Kulturno umjetničko društvo “Metković”                                  </w:t>
            </w:r>
          </w:p>
        </w:tc>
        <w:tc>
          <w:tcPr>
            <w:tcW w:w="2719" w:type="dxa"/>
            <w:shd w:val="clear" w:color="auto" w:fill="auto"/>
            <w:vAlign w:val="center"/>
            <w:hideMark/>
          </w:tcPr>
          <w:p w14:paraId="195D4C9B"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Gostovanje na HRT-u</w:t>
            </w:r>
          </w:p>
        </w:tc>
        <w:tc>
          <w:tcPr>
            <w:tcW w:w="1250" w:type="dxa"/>
            <w:shd w:val="clear" w:color="auto" w:fill="auto"/>
            <w:vAlign w:val="bottom"/>
            <w:hideMark/>
          </w:tcPr>
          <w:p w14:paraId="2B508A03" w14:textId="77777777" w:rsidR="006A6ADD" w:rsidRPr="006A6ADD" w:rsidRDefault="006A6ADD" w:rsidP="006A6ADD">
            <w:pPr>
              <w:spacing w:after="0" w:line="240" w:lineRule="auto"/>
              <w:jc w:val="right"/>
              <w:rPr>
                <w:rFonts w:ascii="Times New Roman" w:eastAsia="Times New Roman" w:hAnsi="Times New Roman" w:cs="Times New Roman"/>
                <w:b/>
                <w:bCs/>
                <w:color w:val="000000"/>
                <w:lang w:eastAsia="hr-HR"/>
              </w:rPr>
            </w:pPr>
            <w:r w:rsidRPr="006A6ADD">
              <w:rPr>
                <w:rFonts w:ascii="Times New Roman" w:eastAsia="Times New Roman" w:hAnsi="Times New Roman" w:cs="Times New Roman"/>
                <w:b/>
                <w:bCs/>
                <w:color w:val="000000"/>
                <w:lang w:eastAsia="hr-HR"/>
              </w:rPr>
              <w:t>izravna</w:t>
            </w:r>
          </w:p>
        </w:tc>
        <w:tc>
          <w:tcPr>
            <w:tcW w:w="1275" w:type="dxa"/>
            <w:shd w:val="clear" w:color="auto" w:fill="auto"/>
            <w:noWrap/>
            <w:vAlign w:val="bottom"/>
            <w:hideMark/>
          </w:tcPr>
          <w:p w14:paraId="4BCB554E" w14:textId="77777777" w:rsidR="006A6ADD" w:rsidRPr="006A6ADD" w:rsidRDefault="006A6ADD" w:rsidP="006A6ADD">
            <w:pPr>
              <w:spacing w:after="0" w:line="240" w:lineRule="auto"/>
              <w:jc w:val="right"/>
              <w:rPr>
                <w:rFonts w:ascii="Times New Roman" w:eastAsia="Times New Roman" w:hAnsi="Times New Roman" w:cs="Times New Roman"/>
                <w:lang w:eastAsia="hr-HR"/>
              </w:rPr>
            </w:pPr>
            <w:r w:rsidRPr="006A6ADD">
              <w:rPr>
                <w:rFonts w:ascii="Times New Roman" w:eastAsia="Times New Roman" w:hAnsi="Times New Roman" w:cs="Times New Roman"/>
                <w:lang w:eastAsia="hr-HR"/>
              </w:rPr>
              <w:t>663,61</w:t>
            </w:r>
          </w:p>
        </w:tc>
        <w:tc>
          <w:tcPr>
            <w:tcW w:w="851" w:type="dxa"/>
            <w:shd w:val="clear" w:color="auto" w:fill="auto"/>
            <w:noWrap/>
            <w:vAlign w:val="bottom"/>
            <w:hideMark/>
          </w:tcPr>
          <w:p w14:paraId="52945E5D" w14:textId="77777777" w:rsidR="006A6ADD" w:rsidRPr="006A6ADD" w:rsidRDefault="006A6ADD" w:rsidP="006A6ADD">
            <w:pPr>
              <w:spacing w:after="0" w:line="240" w:lineRule="auto"/>
              <w:jc w:val="right"/>
              <w:rPr>
                <w:rFonts w:ascii="Times New Roman" w:eastAsia="Times New Roman" w:hAnsi="Times New Roman" w:cs="Times New Roman"/>
                <w:b/>
                <w:bCs/>
                <w:lang w:eastAsia="hr-HR"/>
              </w:rPr>
            </w:pPr>
            <w:r w:rsidRPr="006A6ADD">
              <w:rPr>
                <w:rFonts w:ascii="Times New Roman" w:eastAsia="Times New Roman" w:hAnsi="Times New Roman" w:cs="Times New Roman"/>
                <w:b/>
                <w:bCs/>
                <w:lang w:eastAsia="hr-HR"/>
              </w:rPr>
              <w:t> </w:t>
            </w:r>
          </w:p>
        </w:tc>
      </w:tr>
      <w:tr w:rsidR="006A6ADD" w:rsidRPr="006A6ADD" w14:paraId="0E087BAB" w14:textId="77777777" w:rsidTr="006A6ADD">
        <w:trPr>
          <w:trHeight w:val="300"/>
        </w:trPr>
        <w:tc>
          <w:tcPr>
            <w:tcW w:w="863" w:type="dxa"/>
            <w:shd w:val="clear" w:color="auto" w:fill="auto"/>
            <w:hideMark/>
          </w:tcPr>
          <w:p w14:paraId="6E0730E6" w14:textId="77777777" w:rsidR="006A6ADD" w:rsidRPr="006A6ADD" w:rsidRDefault="006A6ADD" w:rsidP="006A6ADD">
            <w:pPr>
              <w:spacing w:after="0" w:line="240" w:lineRule="auto"/>
              <w:jc w:val="center"/>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w:t>
            </w:r>
          </w:p>
        </w:tc>
        <w:tc>
          <w:tcPr>
            <w:tcW w:w="2109" w:type="dxa"/>
            <w:shd w:val="clear" w:color="auto" w:fill="auto"/>
            <w:hideMark/>
          </w:tcPr>
          <w:p w14:paraId="24EBE8CF" w14:textId="77777777" w:rsidR="006A6ADD" w:rsidRPr="006A6ADD" w:rsidRDefault="006A6ADD" w:rsidP="006A6ADD">
            <w:pPr>
              <w:spacing w:after="0" w:line="240" w:lineRule="auto"/>
              <w:rPr>
                <w:rFonts w:ascii="Times New Roman" w:eastAsia="Times New Roman" w:hAnsi="Times New Roman" w:cs="Times New Roman"/>
                <w:color w:val="000000"/>
                <w:lang w:eastAsia="hr-HR"/>
              </w:rPr>
            </w:pPr>
            <w:r w:rsidRPr="006A6ADD">
              <w:rPr>
                <w:rFonts w:ascii="Times New Roman" w:eastAsia="Times New Roman" w:hAnsi="Times New Roman" w:cs="Times New Roman"/>
                <w:color w:val="000000"/>
                <w:lang w:eastAsia="hr-HR"/>
              </w:rPr>
              <w:t> </w:t>
            </w:r>
          </w:p>
        </w:tc>
        <w:tc>
          <w:tcPr>
            <w:tcW w:w="2719" w:type="dxa"/>
            <w:shd w:val="clear" w:color="000000" w:fill="FFFF00"/>
            <w:vAlign w:val="center"/>
            <w:hideMark/>
          </w:tcPr>
          <w:p w14:paraId="094F0D6B" w14:textId="77777777" w:rsidR="006A6ADD" w:rsidRPr="006A6ADD" w:rsidRDefault="006A6ADD" w:rsidP="006A6ADD">
            <w:pPr>
              <w:spacing w:after="0" w:line="240" w:lineRule="auto"/>
              <w:jc w:val="center"/>
              <w:rPr>
                <w:rFonts w:ascii="Times New Roman" w:eastAsia="Times New Roman" w:hAnsi="Times New Roman" w:cs="Times New Roman"/>
                <w:b/>
                <w:bCs/>
                <w:color w:val="FF0000"/>
                <w:lang w:eastAsia="hr-HR"/>
              </w:rPr>
            </w:pPr>
            <w:r w:rsidRPr="006A6ADD">
              <w:rPr>
                <w:rFonts w:ascii="Times New Roman" w:eastAsia="Times New Roman" w:hAnsi="Times New Roman" w:cs="Times New Roman"/>
                <w:b/>
                <w:bCs/>
                <w:color w:val="FF0000"/>
                <w:lang w:eastAsia="hr-HR"/>
              </w:rPr>
              <w:t>UKUPNO;</w:t>
            </w:r>
          </w:p>
        </w:tc>
        <w:tc>
          <w:tcPr>
            <w:tcW w:w="1250" w:type="dxa"/>
            <w:shd w:val="clear" w:color="000000" w:fill="FFFF00"/>
            <w:vAlign w:val="bottom"/>
            <w:hideMark/>
          </w:tcPr>
          <w:p w14:paraId="38C26889" w14:textId="77777777" w:rsidR="006A6ADD" w:rsidRPr="006A6ADD" w:rsidRDefault="006A6ADD" w:rsidP="006A6ADD">
            <w:pPr>
              <w:spacing w:after="0" w:line="240" w:lineRule="auto"/>
              <w:jc w:val="right"/>
              <w:rPr>
                <w:rFonts w:ascii="Times New Roman" w:eastAsia="Times New Roman" w:hAnsi="Times New Roman" w:cs="Times New Roman"/>
                <w:b/>
                <w:bCs/>
                <w:color w:val="FF0000"/>
                <w:lang w:eastAsia="hr-HR"/>
              </w:rPr>
            </w:pPr>
            <w:r w:rsidRPr="006A6ADD">
              <w:rPr>
                <w:rFonts w:ascii="Times New Roman" w:eastAsia="Times New Roman" w:hAnsi="Times New Roman" w:cs="Times New Roman"/>
                <w:b/>
                <w:bCs/>
                <w:color w:val="FF0000"/>
                <w:lang w:eastAsia="hr-HR"/>
              </w:rPr>
              <w:t>26.500,00</w:t>
            </w:r>
          </w:p>
        </w:tc>
        <w:tc>
          <w:tcPr>
            <w:tcW w:w="1275" w:type="dxa"/>
            <w:shd w:val="clear" w:color="000000" w:fill="FFFF00"/>
            <w:hideMark/>
          </w:tcPr>
          <w:p w14:paraId="15311F1F" w14:textId="77777777" w:rsidR="006A6ADD" w:rsidRPr="006A6ADD" w:rsidRDefault="006A6ADD" w:rsidP="006A6ADD">
            <w:pPr>
              <w:spacing w:after="0" w:line="240" w:lineRule="auto"/>
              <w:jc w:val="right"/>
              <w:rPr>
                <w:rFonts w:ascii="Times New Roman" w:eastAsia="Times New Roman" w:hAnsi="Times New Roman" w:cs="Times New Roman"/>
                <w:b/>
                <w:bCs/>
                <w:color w:val="FF0000"/>
                <w:lang w:eastAsia="hr-HR"/>
              </w:rPr>
            </w:pPr>
            <w:r w:rsidRPr="006A6ADD">
              <w:rPr>
                <w:rFonts w:ascii="Times New Roman" w:eastAsia="Times New Roman" w:hAnsi="Times New Roman" w:cs="Times New Roman"/>
                <w:b/>
                <w:bCs/>
                <w:color w:val="FF0000"/>
                <w:lang w:eastAsia="hr-HR"/>
              </w:rPr>
              <w:t>26.630,83</w:t>
            </w:r>
          </w:p>
        </w:tc>
        <w:tc>
          <w:tcPr>
            <w:tcW w:w="851" w:type="dxa"/>
            <w:shd w:val="clear" w:color="000000" w:fill="FFFF00"/>
            <w:noWrap/>
            <w:vAlign w:val="bottom"/>
            <w:hideMark/>
          </w:tcPr>
          <w:p w14:paraId="1883A974" w14:textId="77777777" w:rsidR="006A6ADD" w:rsidRPr="006A6ADD" w:rsidRDefault="006A6ADD" w:rsidP="006A6ADD">
            <w:pPr>
              <w:spacing w:after="0" w:line="240" w:lineRule="auto"/>
              <w:rPr>
                <w:rFonts w:ascii="Times New Roman" w:eastAsia="Times New Roman" w:hAnsi="Times New Roman" w:cs="Times New Roman"/>
                <w:b/>
                <w:bCs/>
                <w:color w:val="FF0000"/>
                <w:lang w:eastAsia="hr-HR"/>
              </w:rPr>
            </w:pPr>
            <w:r w:rsidRPr="006A6ADD">
              <w:rPr>
                <w:rFonts w:ascii="Times New Roman" w:eastAsia="Times New Roman" w:hAnsi="Times New Roman" w:cs="Times New Roman"/>
                <w:b/>
                <w:bCs/>
                <w:color w:val="FF0000"/>
                <w:lang w:eastAsia="hr-HR"/>
              </w:rPr>
              <w:t> </w:t>
            </w:r>
          </w:p>
        </w:tc>
      </w:tr>
    </w:tbl>
    <w:p w14:paraId="545C84E8" w14:textId="77777777" w:rsidR="00735930" w:rsidRDefault="0073593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12934828" w14:textId="77777777" w:rsidR="00F86B98" w:rsidRDefault="00F86B98" w:rsidP="00541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04F43B3C" w14:textId="49E5DE70" w:rsidR="005412D0" w:rsidRDefault="005412D0" w:rsidP="00541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t>1012 PROGRAM JAVNIH POTREBA U SPORTU</w:t>
      </w:r>
      <w:r>
        <w:rPr>
          <w:rFonts w:ascii="Times New Roman" w:hAnsi="Times New Roman" w:cs="Times New Roman"/>
          <w:b/>
          <w:sz w:val="24"/>
          <w:szCs w:val="24"/>
        </w:rPr>
        <w:t xml:space="preserve"> (Izvršenje je 662.659,48 eura/99,98%)</w:t>
      </w:r>
    </w:p>
    <w:p w14:paraId="2891273E" w14:textId="77777777" w:rsidR="005412D0" w:rsidRDefault="005412D0" w:rsidP="00541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639B4313" w14:textId="77777777" w:rsidR="005412D0" w:rsidRDefault="005412D0" w:rsidP="00541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43B20">
        <w:rPr>
          <w:rFonts w:ascii="Times New Roman" w:hAnsi="Times New Roman" w:cs="Times New Roman"/>
          <w:bCs/>
          <w:sz w:val="24"/>
          <w:szCs w:val="24"/>
        </w:rPr>
        <w:t>Ovaj program uključuje aktivnosti, poslove i djelatnosti od značaja za Grad, poticanjem i promicanjem sporta, provođenjem sportskih aktivnosti djece i mladeži, djelovanjem ustanova u sportu, sportskih udruga i sportske zajednice. Cilj je usmjeravanje razvoja sporta u Metkoviću kroz zadovoljavanje javnih potreba u sportu poticanjem i promicanjem sporta, očuvanjem postojeće kvalitete sporta i stručnih osoba. A ciljevi se realiziraju ulaganjem u razvoj sportskih aktivnosti djece i mladeži te izgradnjom i investicijskim održavanjem sportskih objekata. Grad Metković sufinancira rad Športske zajednice grada Metkovića u kojoj djeluju razni sportski klubovi.</w:t>
      </w:r>
    </w:p>
    <w:p w14:paraId="566909AA" w14:textId="74C9975C" w:rsidR="005412D0" w:rsidRDefault="005412D0" w:rsidP="00541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F82429">
        <w:rPr>
          <w:rFonts w:ascii="Times New Roman" w:hAnsi="Times New Roman" w:cs="Times New Roman"/>
          <w:bCs/>
          <w:sz w:val="24"/>
          <w:szCs w:val="24"/>
        </w:rPr>
        <w:t xml:space="preserve">Raspored i utrošak sredstava temeljio se na prijedlogu programa ŠZGM te analize programa i procjene odnosno vrednovanja programskih aktivnosti. Grad Metković sufinancirao je i rad Ustanove športski objekti Metković, za koju je u svibnju 2015. g. donesena odluka o prestanku postojanja te je </w:t>
      </w:r>
      <w:r>
        <w:rPr>
          <w:rFonts w:ascii="Times New Roman" w:hAnsi="Times New Roman" w:cs="Times New Roman"/>
          <w:bCs/>
          <w:sz w:val="24"/>
          <w:szCs w:val="24"/>
        </w:rPr>
        <w:t>u 2020.-oj likvidirana.</w:t>
      </w:r>
    </w:p>
    <w:p w14:paraId="16A4AFD4" w14:textId="77777777" w:rsidR="005412D0" w:rsidRPr="00D43B20" w:rsidRDefault="005412D0" w:rsidP="00541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46FA0F2A" w14:textId="74C0AAEA" w:rsidR="005412D0" w:rsidRDefault="005412D0" w:rsidP="005412D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t>POKAZATELJ USPJEŠNOSTI:</w:t>
      </w:r>
      <w:r>
        <w:rPr>
          <w:rFonts w:ascii="Times New Roman" w:hAnsi="Times New Roman" w:cs="Times New Roman"/>
          <w:b/>
          <w:sz w:val="24"/>
          <w:szCs w:val="24"/>
        </w:rPr>
        <w:t xml:space="preserve"> </w:t>
      </w:r>
      <w:r w:rsidRPr="00D43B20">
        <w:rPr>
          <w:rFonts w:ascii="Times New Roman" w:hAnsi="Times New Roman" w:cs="Times New Roman"/>
          <w:b/>
          <w:sz w:val="24"/>
          <w:szCs w:val="24"/>
        </w:rPr>
        <w:t>Uspješna  i pravovremena isplata ugovorenih sredstava svim  sportskim udrugama, što rezultira poboljšanim uvjetima za treniranje i razvoj sporta.</w:t>
      </w:r>
    </w:p>
    <w:p w14:paraId="02525817" w14:textId="77777777" w:rsidR="00181EAC" w:rsidRPr="00F86B98" w:rsidRDefault="00181EAC" w:rsidP="00F86B9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C0A0DF3" w14:textId="3FA14AE5" w:rsidR="008B65BE" w:rsidRDefault="00E8387D" w:rsidP="005313DC">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Tablica br. 1</w:t>
      </w:r>
      <w:r w:rsidR="00E0737D">
        <w:rPr>
          <w:rFonts w:ascii="Times New Roman" w:hAnsi="Times New Roman" w:cs="Times New Roman"/>
          <w:b/>
          <w:sz w:val="24"/>
          <w:szCs w:val="24"/>
        </w:rPr>
        <w:t>8.</w:t>
      </w:r>
      <w:r>
        <w:rPr>
          <w:rFonts w:ascii="Times New Roman" w:hAnsi="Times New Roman" w:cs="Times New Roman"/>
          <w:b/>
          <w:sz w:val="24"/>
          <w:szCs w:val="24"/>
        </w:rPr>
        <w:t xml:space="preserve"> -  </w:t>
      </w:r>
      <w:r w:rsidR="00181EAC">
        <w:rPr>
          <w:rFonts w:ascii="Times New Roman" w:hAnsi="Times New Roman" w:cs="Times New Roman"/>
          <w:b/>
          <w:sz w:val="24"/>
          <w:szCs w:val="24"/>
        </w:rPr>
        <w:t>IZVRŠENJE  Š Z G M</w:t>
      </w:r>
      <w:r w:rsidR="00F26C82">
        <w:rPr>
          <w:rFonts w:ascii="Times New Roman" w:hAnsi="Times New Roman" w:cs="Times New Roman"/>
          <w:b/>
          <w:sz w:val="24"/>
          <w:szCs w:val="24"/>
        </w:rPr>
        <w:t xml:space="preserve"> – </w:t>
      </w:r>
      <w:r w:rsidR="005313DC">
        <w:rPr>
          <w:rFonts w:ascii="Times New Roman" w:hAnsi="Times New Roman" w:cs="Times New Roman"/>
          <w:b/>
          <w:sz w:val="24"/>
          <w:szCs w:val="24"/>
        </w:rPr>
        <w:t>31. prosinca</w:t>
      </w:r>
      <w:r w:rsidR="00F26C82">
        <w:rPr>
          <w:rFonts w:ascii="Times New Roman" w:hAnsi="Times New Roman" w:cs="Times New Roman"/>
          <w:b/>
          <w:sz w:val="24"/>
          <w:szCs w:val="24"/>
        </w:rPr>
        <w:t xml:space="preserve"> 202</w:t>
      </w:r>
      <w:r w:rsidR="00B32CB8">
        <w:rPr>
          <w:rFonts w:ascii="Times New Roman" w:hAnsi="Times New Roman" w:cs="Times New Roman"/>
          <w:b/>
          <w:sz w:val="24"/>
          <w:szCs w:val="24"/>
        </w:rPr>
        <w:t>3</w:t>
      </w:r>
      <w:r w:rsidR="00F26C82">
        <w:rPr>
          <w:rFonts w:ascii="Times New Roman" w:hAnsi="Times New Roman" w:cs="Times New Roman"/>
          <w:b/>
          <w:sz w:val="24"/>
          <w:szCs w:val="24"/>
        </w:rPr>
        <w:t>. godine</w:t>
      </w:r>
      <w:r w:rsidR="00B32CB8">
        <w:rPr>
          <w:rFonts w:ascii="Times New Roman" w:hAnsi="Times New Roman" w:cs="Times New Roman"/>
          <w:b/>
          <w:sz w:val="24"/>
          <w:szCs w:val="24"/>
        </w:rPr>
        <w:t xml:space="preserve">      </w:t>
      </w:r>
      <w:r w:rsidR="00B74C9F">
        <w:rPr>
          <w:rFonts w:ascii="Times New Roman" w:hAnsi="Times New Roman" w:cs="Times New Roman"/>
          <w:b/>
          <w:sz w:val="24"/>
          <w:szCs w:val="24"/>
        </w:rPr>
        <w:t xml:space="preserve">              </w:t>
      </w:r>
      <w:r w:rsidR="00B32CB8">
        <w:rPr>
          <w:rFonts w:ascii="Times New Roman" w:hAnsi="Times New Roman" w:cs="Times New Roman"/>
          <w:b/>
          <w:sz w:val="24"/>
          <w:szCs w:val="24"/>
        </w:rPr>
        <w:t>u eurima</w:t>
      </w:r>
    </w:p>
    <w:tbl>
      <w:tblPr>
        <w:tblW w:w="9072" w:type="dxa"/>
        <w:tblLook w:val="04A0" w:firstRow="1" w:lastRow="0" w:firstColumn="1" w:lastColumn="0" w:noHBand="0" w:noVBand="1"/>
      </w:tblPr>
      <w:tblGrid>
        <w:gridCol w:w="1020"/>
        <w:gridCol w:w="3880"/>
        <w:gridCol w:w="4172"/>
      </w:tblGrid>
      <w:tr w:rsidR="005313DC" w:rsidRPr="005313DC" w14:paraId="6749615F" w14:textId="77777777" w:rsidTr="00B74C9F">
        <w:trPr>
          <w:trHeight w:val="570"/>
        </w:trPr>
        <w:tc>
          <w:tcPr>
            <w:tcW w:w="1020" w:type="dxa"/>
            <w:tcBorders>
              <w:top w:val="nil"/>
              <w:left w:val="nil"/>
              <w:bottom w:val="nil"/>
              <w:right w:val="nil"/>
            </w:tcBorders>
            <w:shd w:val="clear" w:color="000000" w:fill="D9D9D9"/>
            <w:noWrap/>
            <w:vAlign w:val="center"/>
            <w:hideMark/>
          </w:tcPr>
          <w:p w14:paraId="3476BCF4" w14:textId="77777777" w:rsidR="005313DC" w:rsidRPr="005313DC" w:rsidRDefault="005313DC" w:rsidP="005313DC">
            <w:pPr>
              <w:spacing w:after="0" w:line="240" w:lineRule="auto"/>
              <w:jc w:val="center"/>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Redni br.</w:t>
            </w:r>
          </w:p>
        </w:tc>
        <w:tc>
          <w:tcPr>
            <w:tcW w:w="3880" w:type="dxa"/>
            <w:tcBorders>
              <w:top w:val="nil"/>
              <w:left w:val="nil"/>
              <w:bottom w:val="nil"/>
              <w:right w:val="nil"/>
            </w:tcBorders>
            <w:shd w:val="clear" w:color="000000" w:fill="D9D9D9"/>
            <w:noWrap/>
            <w:vAlign w:val="center"/>
            <w:hideMark/>
          </w:tcPr>
          <w:p w14:paraId="4A3B9BCE" w14:textId="77777777" w:rsidR="005313DC" w:rsidRPr="005313DC" w:rsidRDefault="005313DC" w:rsidP="005313DC">
            <w:pPr>
              <w:spacing w:after="0" w:line="240" w:lineRule="auto"/>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Klub/Udruga</w:t>
            </w:r>
          </w:p>
        </w:tc>
        <w:tc>
          <w:tcPr>
            <w:tcW w:w="4172" w:type="dxa"/>
            <w:tcBorders>
              <w:top w:val="nil"/>
              <w:left w:val="nil"/>
              <w:bottom w:val="nil"/>
              <w:right w:val="nil"/>
            </w:tcBorders>
            <w:shd w:val="clear" w:color="000000" w:fill="D9D9D9"/>
            <w:vAlign w:val="center"/>
            <w:hideMark/>
          </w:tcPr>
          <w:p w14:paraId="6BD50C65" w14:textId="77777777" w:rsidR="005313DC" w:rsidRPr="005313DC" w:rsidRDefault="005313DC" w:rsidP="005313DC">
            <w:pPr>
              <w:spacing w:after="0" w:line="240" w:lineRule="auto"/>
              <w:jc w:val="center"/>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Izvršeno 1.1.2023. - 31.12.2023.</w:t>
            </w:r>
          </w:p>
        </w:tc>
      </w:tr>
      <w:tr w:rsidR="005313DC" w:rsidRPr="005313DC" w14:paraId="1C43E37A" w14:textId="77777777" w:rsidTr="00B74C9F">
        <w:trPr>
          <w:trHeight w:val="300"/>
        </w:trPr>
        <w:tc>
          <w:tcPr>
            <w:tcW w:w="1020" w:type="dxa"/>
            <w:tcBorders>
              <w:top w:val="nil"/>
              <w:left w:val="nil"/>
              <w:bottom w:val="nil"/>
              <w:right w:val="nil"/>
            </w:tcBorders>
            <w:shd w:val="clear" w:color="000000" w:fill="BFBFBF"/>
            <w:noWrap/>
            <w:vAlign w:val="center"/>
            <w:hideMark/>
          </w:tcPr>
          <w:p w14:paraId="05295BE5" w14:textId="77777777" w:rsidR="005313DC" w:rsidRPr="005313DC" w:rsidRDefault="005313DC" w:rsidP="005313DC">
            <w:pPr>
              <w:spacing w:after="0" w:line="240" w:lineRule="auto"/>
              <w:jc w:val="center"/>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 </w:t>
            </w:r>
          </w:p>
        </w:tc>
        <w:tc>
          <w:tcPr>
            <w:tcW w:w="3880" w:type="dxa"/>
            <w:tcBorders>
              <w:top w:val="nil"/>
              <w:left w:val="nil"/>
              <w:bottom w:val="nil"/>
              <w:right w:val="nil"/>
            </w:tcBorders>
            <w:shd w:val="clear" w:color="000000" w:fill="BFBFBF"/>
            <w:noWrap/>
            <w:vAlign w:val="center"/>
            <w:hideMark/>
          </w:tcPr>
          <w:p w14:paraId="1EB726A0" w14:textId="77777777" w:rsidR="005313DC" w:rsidRPr="005313DC" w:rsidRDefault="005313DC" w:rsidP="005313DC">
            <w:pPr>
              <w:spacing w:after="0" w:line="240" w:lineRule="auto"/>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REDOVNI ČLANOVI</w:t>
            </w:r>
          </w:p>
        </w:tc>
        <w:tc>
          <w:tcPr>
            <w:tcW w:w="4172" w:type="dxa"/>
            <w:tcBorders>
              <w:top w:val="nil"/>
              <w:left w:val="nil"/>
              <w:bottom w:val="nil"/>
              <w:right w:val="nil"/>
            </w:tcBorders>
            <w:shd w:val="clear" w:color="000000" w:fill="BFBFBF"/>
            <w:noWrap/>
            <w:vAlign w:val="center"/>
            <w:hideMark/>
          </w:tcPr>
          <w:p w14:paraId="73519812" w14:textId="77777777" w:rsidR="005313DC" w:rsidRPr="005313DC" w:rsidRDefault="005313DC" w:rsidP="005313DC">
            <w:pPr>
              <w:spacing w:after="0" w:line="240" w:lineRule="auto"/>
              <w:jc w:val="right"/>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 </w:t>
            </w:r>
          </w:p>
        </w:tc>
      </w:tr>
      <w:tr w:rsidR="005313DC" w:rsidRPr="005313DC" w14:paraId="11A62B2C" w14:textId="77777777" w:rsidTr="00B74C9F">
        <w:trPr>
          <w:trHeight w:val="300"/>
        </w:trPr>
        <w:tc>
          <w:tcPr>
            <w:tcW w:w="1020" w:type="dxa"/>
            <w:tcBorders>
              <w:top w:val="nil"/>
              <w:left w:val="nil"/>
              <w:bottom w:val="nil"/>
              <w:right w:val="nil"/>
            </w:tcBorders>
            <w:shd w:val="clear" w:color="auto" w:fill="auto"/>
            <w:noWrap/>
            <w:vAlign w:val="center"/>
            <w:hideMark/>
          </w:tcPr>
          <w:p w14:paraId="737A7963"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w:t>
            </w:r>
          </w:p>
        </w:tc>
        <w:tc>
          <w:tcPr>
            <w:tcW w:w="3880" w:type="dxa"/>
            <w:tcBorders>
              <w:top w:val="nil"/>
              <w:left w:val="nil"/>
              <w:bottom w:val="nil"/>
              <w:right w:val="nil"/>
            </w:tcBorders>
            <w:shd w:val="clear" w:color="auto" w:fill="auto"/>
            <w:noWrap/>
            <w:vAlign w:val="center"/>
            <w:hideMark/>
          </w:tcPr>
          <w:p w14:paraId="3C8FC267"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RK METKOVIĆ - MEHANIKA</w:t>
            </w:r>
          </w:p>
        </w:tc>
        <w:tc>
          <w:tcPr>
            <w:tcW w:w="4172" w:type="dxa"/>
            <w:tcBorders>
              <w:top w:val="nil"/>
              <w:left w:val="nil"/>
              <w:bottom w:val="nil"/>
              <w:right w:val="nil"/>
            </w:tcBorders>
            <w:shd w:val="clear" w:color="auto" w:fill="auto"/>
            <w:noWrap/>
            <w:vAlign w:val="center"/>
            <w:hideMark/>
          </w:tcPr>
          <w:p w14:paraId="7221B192"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173.720,00</w:t>
            </w:r>
          </w:p>
        </w:tc>
      </w:tr>
      <w:tr w:rsidR="005313DC" w:rsidRPr="005313DC" w14:paraId="133123AB" w14:textId="77777777" w:rsidTr="00B74C9F">
        <w:trPr>
          <w:trHeight w:val="300"/>
        </w:trPr>
        <w:tc>
          <w:tcPr>
            <w:tcW w:w="1020" w:type="dxa"/>
            <w:tcBorders>
              <w:top w:val="nil"/>
              <w:left w:val="nil"/>
              <w:bottom w:val="nil"/>
              <w:right w:val="nil"/>
            </w:tcBorders>
            <w:shd w:val="clear" w:color="auto" w:fill="auto"/>
            <w:noWrap/>
            <w:vAlign w:val="center"/>
            <w:hideMark/>
          </w:tcPr>
          <w:p w14:paraId="2ED2F7A6"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w:t>
            </w:r>
          </w:p>
        </w:tc>
        <w:tc>
          <w:tcPr>
            <w:tcW w:w="3880" w:type="dxa"/>
            <w:tcBorders>
              <w:top w:val="nil"/>
              <w:left w:val="nil"/>
              <w:bottom w:val="nil"/>
              <w:right w:val="nil"/>
            </w:tcBorders>
            <w:shd w:val="clear" w:color="auto" w:fill="auto"/>
            <w:noWrap/>
            <w:vAlign w:val="center"/>
            <w:hideMark/>
          </w:tcPr>
          <w:p w14:paraId="6E736BC6"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RK JERKOVAC</w:t>
            </w:r>
          </w:p>
        </w:tc>
        <w:tc>
          <w:tcPr>
            <w:tcW w:w="4172" w:type="dxa"/>
            <w:tcBorders>
              <w:top w:val="nil"/>
              <w:left w:val="nil"/>
              <w:bottom w:val="nil"/>
              <w:right w:val="nil"/>
            </w:tcBorders>
            <w:shd w:val="clear" w:color="auto" w:fill="auto"/>
            <w:noWrap/>
            <w:vAlign w:val="center"/>
            <w:hideMark/>
          </w:tcPr>
          <w:p w14:paraId="5CFA8E47"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8.410,00</w:t>
            </w:r>
          </w:p>
        </w:tc>
      </w:tr>
      <w:tr w:rsidR="005313DC" w:rsidRPr="005313DC" w14:paraId="09FF8CED" w14:textId="77777777" w:rsidTr="00B74C9F">
        <w:trPr>
          <w:trHeight w:val="300"/>
        </w:trPr>
        <w:tc>
          <w:tcPr>
            <w:tcW w:w="1020" w:type="dxa"/>
            <w:tcBorders>
              <w:top w:val="nil"/>
              <w:left w:val="nil"/>
              <w:bottom w:val="nil"/>
              <w:right w:val="nil"/>
            </w:tcBorders>
            <w:shd w:val="clear" w:color="auto" w:fill="auto"/>
            <w:noWrap/>
            <w:vAlign w:val="center"/>
            <w:hideMark/>
          </w:tcPr>
          <w:p w14:paraId="5F3223D9"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lastRenderedPageBreak/>
              <w:t>3</w:t>
            </w:r>
          </w:p>
        </w:tc>
        <w:tc>
          <w:tcPr>
            <w:tcW w:w="3880" w:type="dxa"/>
            <w:tcBorders>
              <w:top w:val="nil"/>
              <w:left w:val="nil"/>
              <w:bottom w:val="nil"/>
              <w:right w:val="nil"/>
            </w:tcBorders>
            <w:shd w:val="clear" w:color="auto" w:fill="auto"/>
            <w:noWrap/>
            <w:vAlign w:val="center"/>
            <w:hideMark/>
          </w:tcPr>
          <w:p w14:paraId="219615AC"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ŽRK METKOVIĆ</w:t>
            </w:r>
          </w:p>
        </w:tc>
        <w:tc>
          <w:tcPr>
            <w:tcW w:w="4172" w:type="dxa"/>
            <w:tcBorders>
              <w:top w:val="nil"/>
              <w:left w:val="nil"/>
              <w:bottom w:val="nil"/>
              <w:right w:val="nil"/>
            </w:tcBorders>
            <w:shd w:val="clear" w:color="auto" w:fill="auto"/>
            <w:noWrap/>
            <w:vAlign w:val="center"/>
            <w:hideMark/>
          </w:tcPr>
          <w:p w14:paraId="15CA3929"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31.845,00</w:t>
            </w:r>
          </w:p>
        </w:tc>
      </w:tr>
      <w:tr w:rsidR="005313DC" w:rsidRPr="005313DC" w14:paraId="3772E60B" w14:textId="77777777" w:rsidTr="00B74C9F">
        <w:trPr>
          <w:trHeight w:val="300"/>
        </w:trPr>
        <w:tc>
          <w:tcPr>
            <w:tcW w:w="1020" w:type="dxa"/>
            <w:tcBorders>
              <w:top w:val="nil"/>
              <w:left w:val="nil"/>
              <w:bottom w:val="nil"/>
              <w:right w:val="nil"/>
            </w:tcBorders>
            <w:shd w:val="clear" w:color="auto" w:fill="auto"/>
            <w:noWrap/>
            <w:vAlign w:val="center"/>
            <w:hideMark/>
          </w:tcPr>
          <w:p w14:paraId="2BCE07F6"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4</w:t>
            </w:r>
          </w:p>
        </w:tc>
        <w:tc>
          <w:tcPr>
            <w:tcW w:w="3880" w:type="dxa"/>
            <w:tcBorders>
              <w:top w:val="nil"/>
              <w:left w:val="nil"/>
              <w:bottom w:val="nil"/>
              <w:right w:val="nil"/>
            </w:tcBorders>
            <w:shd w:val="clear" w:color="auto" w:fill="auto"/>
            <w:noWrap/>
            <w:vAlign w:val="center"/>
            <w:hideMark/>
          </w:tcPr>
          <w:p w14:paraId="1A14341F"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ONK METKOVIĆ</w:t>
            </w:r>
          </w:p>
        </w:tc>
        <w:tc>
          <w:tcPr>
            <w:tcW w:w="4172" w:type="dxa"/>
            <w:tcBorders>
              <w:top w:val="nil"/>
              <w:left w:val="nil"/>
              <w:bottom w:val="nil"/>
              <w:right w:val="nil"/>
            </w:tcBorders>
            <w:shd w:val="clear" w:color="auto" w:fill="auto"/>
            <w:noWrap/>
            <w:vAlign w:val="center"/>
            <w:hideMark/>
          </w:tcPr>
          <w:p w14:paraId="1420553E"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36.545,00</w:t>
            </w:r>
          </w:p>
        </w:tc>
      </w:tr>
      <w:tr w:rsidR="005313DC" w:rsidRPr="005313DC" w14:paraId="6BE47262" w14:textId="77777777" w:rsidTr="00B74C9F">
        <w:trPr>
          <w:trHeight w:val="300"/>
        </w:trPr>
        <w:tc>
          <w:tcPr>
            <w:tcW w:w="1020" w:type="dxa"/>
            <w:tcBorders>
              <w:top w:val="nil"/>
              <w:left w:val="nil"/>
              <w:bottom w:val="nil"/>
              <w:right w:val="nil"/>
            </w:tcBorders>
            <w:shd w:val="clear" w:color="auto" w:fill="auto"/>
            <w:noWrap/>
            <w:vAlign w:val="center"/>
            <w:hideMark/>
          </w:tcPr>
          <w:p w14:paraId="4DF00884"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5</w:t>
            </w:r>
          </w:p>
        </w:tc>
        <w:tc>
          <w:tcPr>
            <w:tcW w:w="3880" w:type="dxa"/>
            <w:tcBorders>
              <w:top w:val="nil"/>
              <w:left w:val="nil"/>
              <w:bottom w:val="nil"/>
              <w:right w:val="nil"/>
            </w:tcBorders>
            <w:shd w:val="clear" w:color="auto" w:fill="auto"/>
            <w:noWrap/>
            <w:vAlign w:val="center"/>
            <w:hideMark/>
          </w:tcPr>
          <w:p w14:paraId="0C83859A"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Boćarski klub Metković</w:t>
            </w:r>
          </w:p>
        </w:tc>
        <w:tc>
          <w:tcPr>
            <w:tcW w:w="4172" w:type="dxa"/>
            <w:tcBorders>
              <w:top w:val="nil"/>
              <w:left w:val="nil"/>
              <w:bottom w:val="nil"/>
              <w:right w:val="nil"/>
            </w:tcBorders>
            <w:shd w:val="clear" w:color="auto" w:fill="auto"/>
            <w:noWrap/>
            <w:vAlign w:val="center"/>
            <w:hideMark/>
          </w:tcPr>
          <w:p w14:paraId="2CA909A9"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28.750,00</w:t>
            </w:r>
          </w:p>
        </w:tc>
      </w:tr>
      <w:tr w:rsidR="005313DC" w:rsidRPr="005313DC" w14:paraId="328D6492" w14:textId="77777777" w:rsidTr="00B74C9F">
        <w:trPr>
          <w:trHeight w:val="300"/>
        </w:trPr>
        <w:tc>
          <w:tcPr>
            <w:tcW w:w="1020" w:type="dxa"/>
            <w:tcBorders>
              <w:top w:val="nil"/>
              <w:left w:val="nil"/>
              <w:bottom w:val="nil"/>
              <w:right w:val="nil"/>
            </w:tcBorders>
            <w:shd w:val="clear" w:color="auto" w:fill="auto"/>
            <w:noWrap/>
            <w:vAlign w:val="center"/>
            <w:hideMark/>
          </w:tcPr>
          <w:p w14:paraId="3604F936"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6</w:t>
            </w:r>
          </w:p>
        </w:tc>
        <w:tc>
          <w:tcPr>
            <w:tcW w:w="3880" w:type="dxa"/>
            <w:tcBorders>
              <w:top w:val="nil"/>
              <w:left w:val="nil"/>
              <w:bottom w:val="nil"/>
              <w:right w:val="nil"/>
            </w:tcBorders>
            <w:shd w:val="clear" w:color="auto" w:fill="auto"/>
            <w:noWrap/>
            <w:vAlign w:val="center"/>
            <w:hideMark/>
          </w:tcPr>
          <w:p w14:paraId="77D95DC3"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Boćarski klub Prud</w:t>
            </w:r>
          </w:p>
        </w:tc>
        <w:tc>
          <w:tcPr>
            <w:tcW w:w="4172" w:type="dxa"/>
            <w:tcBorders>
              <w:top w:val="nil"/>
              <w:left w:val="nil"/>
              <w:bottom w:val="nil"/>
              <w:right w:val="nil"/>
            </w:tcBorders>
            <w:shd w:val="clear" w:color="auto" w:fill="auto"/>
            <w:noWrap/>
            <w:vAlign w:val="center"/>
            <w:hideMark/>
          </w:tcPr>
          <w:p w14:paraId="68EEF72D"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2.960,00</w:t>
            </w:r>
          </w:p>
        </w:tc>
      </w:tr>
      <w:tr w:rsidR="005313DC" w:rsidRPr="005313DC" w14:paraId="41F3965D" w14:textId="77777777" w:rsidTr="00B74C9F">
        <w:trPr>
          <w:trHeight w:val="300"/>
        </w:trPr>
        <w:tc>
          <w:tcPr>
            <w:tcW w:w="1020" w:type="dxa"/>
            <w:tcBorders>
              <w:top w:val="nil"/>
              <w:left w:val="nil"/>
              <w:bottom w:val="nil"/>
              <w:right w:val="nil"/>
            </w:tcBorders>
            <w:shd w:val="clear" w:color="auto" w:fill="auto"/>
            <w:noWrap/>
            <w:vAlign w:val="center"/>
            <w:hideMark/>
          </w:tcPr>
          <w:p w14:paraId="75580C1A"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7</w:t>
            </w:r>
          </w:p>
        </w:tc>
        <w:tc>
          <w:tcPr>
            <w:tcW w:w="3880" w:type="dxa"/>
            <w:tcBorders>
              <w:top w:val="nil"/>
              <w:left w:val="nil"/>
              <w:bottom w:val="nil"/>
              <w:right w:val="nil"/>
            </w:tcBorders>
            <w:shd w:val="clear" w:color="auto" w:fill="auto"/>
            <w:noWrap/>
            <w:vAlign w:val="center"/>
            <w:hideMark/>
          </w:tcPr>
          <w:p w14:paraId="4DD54432"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Teniski klub Metković</w:t>
            </w:r>
          </w:p>
        </w:tc>
        <w:tc>
          <w:tcPr>
            <w:tcW w:w="4172" w:type="dxa"/>
            <w:tcBorders>
              <w:top w:val="nil"/>
              <w:left w:val="nil"/>
              <w:bottom w:val="nil"/>
              <w:right w:val="nil"/>
            </w:tcBorders>
            <w:shd w:val="clear" w:color="auto" w:fill="auto"/>
            <w:noWrap/>
            <w:vAlign w:val="center"/>
            <w:hideMark/>
          </w:tcPr>
          <w:p w14:paraId="09A60AA8"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2.890,00</w:t>
            </w:r>
          </w:p>
        </w:tc>
      </w:tr>
      <w:tr w:rsidR="005313DC" w:rsidRPr="005313DC" w14:paraId="0F6319B1" w14:textId="77777777" w:rsidTr="00B74C9F">
        <w:trPr>
          <w:trHeight w:val="300"/>
        </w:trPr>
        <w:tc>
          <w:tcPr>
            <w:tcW w:w="1020" w:type="dxa"/>
            <w:tcBorders>
              <w:top w:val="nil"/>
              <w:left w:val="nil"/>
              <w:bottom w:val="nil"/>
              <w:right w:val="nil"/>
            </w:tcBorders>
            <w:shd w:val="clear" w:color="auto" w:fill="auto"/>
            <w:noWrap/>
            <w:vAlign w:val="center"/>
            <w:hideMark/>
          </w:tcPr>
          <w:p w14:paraId="38DC44A1"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8</w:t>
            </w:r>
          </w:p>
        </w:tc>
        <w:tc>
          <w:tcPr>
            <w:tcW w:w="3880" w:type="dxa"/>
            <w:tcBorders>
              <w:top w:val="nil"/>
              <w:left w:val="nil"/>
              <w:bottom w:val="nil"/>
              <w:right w:val="nil"/>
            </w:tcBorders>
            <w:shd w:val="clear" w:color="auto" w:fill="auto"/>
            <w:noWrap/>
            <w:vAlign w:val="center"/>
            <w:hideMark/>
          </w:tcPr>
          <w:p w14:paraId="75419BF8"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Karate klub Metković</w:t>
            </w:r>
          </w:p>
        </w:tc>
        <w:tc>
          <w:tcPr>
            <w:tcW w:w="4172" w:type="dxa"/>
            <w:tcBorders>
              <w:top w:val="nil"/>
              <w:left w:val="nil"/>
              <w:bottom w:val="nil"/>
              <w:right w:val="nil"/>
            </w:tcBorders>
            <w:shd w:val="clear" w:color="auto" w:fill="auto"/>
            <w:noWrap/>
            <w:vAlign w:val="center"/>
            <w:hideMark/>
          </w:tcPr>
          <w:p w14:paraId="71095DDF"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10.130,00</w:t>
            </w:r>
          </w:p>
        </w:tc>
      </w:tr>
      <w:tr w:rsidR="005313DC" w:rsidRPr="005313DC" w14:paraId="3D96902E" w14:textId="77777777" w:rsidTr="00B74C9F">
        <w:trPr>
          <w:trHeight w:val="300"/>
        </w:trPr>
        <w:tc>
          <w:tcPr>
            <w:tcW w:w="1020" w:type="dxa"/>
            <w:tcBorders>
              <w:top w:val="nil"/>
              <w:left w:val="nil"/>
              <w:bottom w:val="nil"/>
              <w:right w:val="nil"/>
            </w:tcBorders>
            <w:shd w:val="clear" w:color="auto" w:fill="auto"/>
            <w:noWrap/>
            <w:vAlign w:val="center"/>
            <w:hideMark/>
          </w:tcPr>
          <w:p w14:paraId="67DD6182"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9</w:t>
            </w:r>
          </w:p>
        </w:tc>
        <w:tc>
          <w:tcPr>
            <w:tcW w:w="3880" w:type="dxa"/>
            <w:tcBorders>
              <w:top w:val="nil"/>
              <w:left w:val="nil"/>
              <w:bottom w:val="nil"/>
              <w:right w:val="nil"/>
            </w:tcBorders>
            <w:shd w:val="clear" w:color="auto" w:fill="auto"/>
            <w:noWrap/>
            <w:vAlign w:val="center"/>
            <w:hideMark/>
          </w:tcPr>
          <w:p w14:paraId="32F299A2"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Karate klub Knez Domagoj</w:t>
            </w:r>
          </w:p>
        </w:tc>
        <w:tc>
          <w:tcPr>
            <w:tcW w:w="4172" w:type="dxa"/>
            <w:tcBorders>
              <w:top w:val="nil"/>
              <w:left w:val="nil"/>
              <w:bottom w:val="nil"/>
              <w:right w:val="nil"/>
            </w:tcBorders>
            <w:shd w:val="clear" w:color="auto" w:fill="auto"/>
            <w:noWrap/>
            <w:vAlign w:val="center"/>
            <w:hideMark/>
          </w:tcPr>
          <w:p w14:paraId="1FFCBACA"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10.130,00</w:t>
            </w:r>
          </w:p>
        </w:tc>
      </w:tr>
      <w:tr w:rsidR="005313DC" w:rsidRPr="005313DC" w14:paraId="3A35EB82" w14:textId="77777777" w:rsidTr="00B74C9F">
        <w:trPr>
          <w:trHeight w:val="300"/>
        </w:trPr>
        <w:tc>
          <w:tcPr>
            <w:tcW w:w="1020" w:type="dxa"/>
            <w:tcBorders>
              <w:top w:val="nil"/>
              <w:left w:val="nil"/>
              <w:bottom w:val="nil"/>
              <w:right w:val="nil"/>
            </w:tcBorders>
            <w:shd w:val="clear" w:color="auto" w:fill="auto"/>
            <w:noWrap/>
            <w:vAlign w:val="center"/>
            <w:hideMark/>
          </w:tcPr>
          <w:p w14:paraId="54260269"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10</w:t>
            </w:r>
          </w:p>
        </w:tc>
        <w:tc>
          <w:tcPr>
            <w:tcW w:w="3880" w:type="dxa"/>
            <w:tcBorders>
              <w:top w:val="nil"/>
              <w:left w:val="nil"/>
              <w:bottom w:val="nil"/>
              <w:right w:val="nil"/>
            </w:tcBorders>
            <w:shd w:val="clear" w:color="auto" w:fill="auto"/>
            <w:noWrap/>
            <w:vAlign w:val="center"/>
            <w:hideMark/>
          </w:tcPr>
          <w:p w14:paraId="51375DD8"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VK NERETVANSKI GUSAR</w:t>
            </w:r>
          </w:p>
        </w:tc>
        <w:tc>
          <w:tcPr>
            <w:tcW w:w="4172" w:type="dxa"/>
            <w:tcBorders>
              <w:top w:val="nil"/>
              <w:left w:val="nil"/>
              <w:bottom w:val="nil"/>
              <w:right w:val="nil"/>
            </w:tcBorders>
            <w:shd w:val="clear" w:color="auto" w:fill="auto"/>
            <w:noWrap/>
            <w:vAlign w:val="center"/>
            <w:hideMark/>
          </w:tcPr>
          <w:p w14:paraId="5418104B"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28.410,00</w:t>
            </w:r>
          </w:p>
        </w:tc>
      </w:tr>
      <w:tr w:rsidR="005313DC" w:rsidRPr="005313DC" w14:paraId="5B21746E" w14:textId="77777777" w:rsidTr="00B74C9F">
        <w:trPr>
          <w:trHeight w:val="300"/>
        </w:trPr>
        <w:tc>
          <w:tcPr>
            <w:tcW w:w="1020" w:type="dxa"/>
            <w:tcBorders>
              <w:top w:val="nil"/>
              <w:left w:val="nil"/>
              <w:bottom w:val="nil"/>
              <w:right w:val="nil"/>
            </w:tcBorders>
            <w:shd w:val="clear" w:color="auto" w:fill="auto"/>
            <w:noWrap/>
            <w:vAlign w:val="center"/>
            <w:hideMark/>
          </w:tcPr>
          <w:p w14:paraId="4198A109"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11</w:t>
            </w:r>
          </w:p>
        </w:tc>
        <w:tc>
          <w:tcPr>
            <w:tcW w:w="3880" w:type="dxa"/>
            <w:tcBorders>
              <w:top w:val="nil"/>
              <w:left w:val="nil"/>
              <w:bottom w:val="nil"/>
              <w:right w:val="nil"/>
            </w:tcBorders>
            <w:shd w:val="clear" w:color="auto" w:fill="auto"/>
            <w:noWrap/>
            <w:vAlign w:val="center"/>
            <w:hideMark/>
          </w:tcPr>
          <w:p w14:paraId="1766A2B3"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ŽNK NERETVA</w:t>
            </w:r>
          </w:p>
        </w:tc>
        <w:tc>
          <w:tcPr>
            <w:tcW w:w="4172" w:type="dxa"/>
            <w:tcBorders>
              <w:top w:val="nil"/>
              <w:left w:val="nil"/>
              <w:bottom w:val="nil"/>
              <w:right w:val="nil"/>
            </w:tcBorders>
            <w:shd w:val="clear" w:color="auto" w:fill="auto"/>
            <w:noWrap/>
            <w:vAlign w:val="center"/>
            <w:hideMark/>
          </w:tcPr>
          <w:p w14:paraId="577C6AFE"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63.760,00</w:t>
            </w:r>
          </w:p>
        </w:tc>
      </w:tr>
      <w:tr w:rsidR="005313DC" w:rsidRPr="005313DC" w14:paraId="22FA9F56" w14:textId="77777777" w:rsidTr="00B74C9F">
        <w:trPr>
          <w:trHeight w:val="300"/>
        </w:trPr>
        <w:tc>
          <w:tcPr>
            <w:tcW w:w="1020" w:type="dxa"/>
            <w:tcBorders>
              <w:top w:val="nil"/>
              <w:left w:val="nil"/>
              <w:bottom w:val="nil"/>
              <w:right w:val="nil"/>
            </w:tcBorders>
            <w:shd w:val="clear" w:color="auto" w:fill="auto"/>
            <w:noWrap/>
            <w:vAlign w:val="center"/>
            <w:hideMark/>
          </w:tcPr>
          <w:p w14:paraId="2D7C77DA"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12</w:t>
            </w:r>
          </w:p>
        </w:tc>
        <w:tc>
          <w:tcPr>
            <w:tcW w:w="3880" w:type="dxa"/>
            <w:tcBorders>
              <w:top w:val="nil"/>
              <w:left w:val="nil"/>
              <w:bottom w:val="nil"/>
              <w:right w:val="nil"/>
            </w:tcBorders>
            <w:shd w:val="clear" w:color="auto" w:fill="auto"/>
            <w:noWrap/>
            <w:vAlign w:val="center"/>
            <w:hideMark/>
          </w:tcPr>
          <w:p w14:paraId="1B0EC282"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BICIKLISTIČKI KLUB METKOVIĆ</w:t>
            </w:r>
          </w:p>
        </w:tc>
        <w:tc>
          <w:tcPr>
            <w:tcW w:w="4172" w:type="dxa"/>
            <w:tcBorders>
              <w:top w:val="nil"/>
              <w:left w:val="nil"/>
              <w:bottom w:val="nil"/>
              <w:right w:val="nil"/>
            </w:tcBorders>
            <w:shd w:val="clear" w:color="auto" w:fill="auto"/>
            <w:noWrap/>
            <w:vAlign w:val="center"/>
            <w:hideMark/>
          </w:tcPr>
          <w:p w14:paraId="2048C6AD"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8.940,00</w:t>
            </w:r>
          </w:p>
        </w:tc>
      </w:tr>
      <w:tr w:rsidR="005313DC" w:rsidRPr="005313DC" w14:paraId="1AA4DE39" w14:textId="77777777" w:rsidTr="00B74C9F">
        <w:trPr>
          <w:trHeight w:val="300"/>
        </w:trPr>
        <w:tc>
          <w:tcPr>
            <w:tcW w:w="1020" w:type="dxa"/>
            <w:tcBorders>
              <w:top w:val="nil"/>
              <w:left w:val="nil"/>
              <w:bottom w:val="nil"/>
              <w:right w:val="nil"/>
            </w:tcBorders>
            <w:shd w:val="clear" w:color="auto" w:fill="auto"/>
            <w:noWrap/>
            <w:vAlign w:val="center"/>
            <w:hideMark/>
          </w:tcPr>
          <w:p w14:paraId="03BF5A79"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13</w:t>
            </w:r>
          </w:p>
        </w:tc>
        <w:tc>
          <w:tcPr>
            <w:tcW w:w="3880" w:type="dxa"/>
            <w:tcBorders>
              <w:top w:val="nil"/>
              <w:left w:val="nil"/>
              <w:bottom w:val="nil"/>
              <w:right w:val="nil"/>
            </w:tcBorders>
            <w:shd w:val="clear" w:color="auto" w:fill="auto"/>
            <w:noWrap/>
            <w:vAlign w:val="center"/>
            <w:hideMark/>
          </w:tcPr>
          <w:p w14:paraId="5EFE7839"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NK NERETVA</w:t>
            </w:r>
          </w:p>
        </w:tc>
        <w:tc>
          <w:tcPr>
            <w:tcW w:w="4172" w:type="dxa"/>
            <w:tcBorders>
              <w:top w:val="nil"/>
              <w:left w:val="nil"/>
              <w:bottom w:val="nil"/>
              <w:right w:val="nil"/>
            </w:tcBorders>
            <w:shd w:val="clear" w:color="auto" w:fill="auto"/>
            <w:noWrap/>
            <w:vAlign w:val="center"/>
            <w:hideMark/>
          </w:tcPr>
          <w:p w14:paraId="6356F93F"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160.700,00</w:t>
            </w:r>
          </w:p>
        </w:tc>
      </w:tr>
      <w:tr w:rsidR="005313DC" w:rsidRPr="005313DC" w14:paraId="77EF12BA" w14:textId="77777777" w:rsidTr="00B74C9F">
        <w:trPr>
          <w:trHeight w:val="300"/>
        </w:trPr>
        <w:tc>
          <w:tcPr>
            <w:tcW w:w="1020" w:type="dxa"/>
            <w:tcBorders>
              <w:top w:val="nil"/>
              <w:left w:val="nil"/>
              <w:bottom w:val="nil"/>
              <w:right w:val="nil"/>
            </w:tcBorders>
            <w:shd w:val="clear" w:color="auto" w:fill="auto"/>
            <w:noWrap/>
            <w:vAlign w:val="center"/>
            <w:hideMark/>
          </w:tcPr>
          <w:p w14:paraId="41EDFF9B"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14</w:t>
            </w:r>
          </w:p>
        </w:tc>
        <w:tc>
          <w:tcPr>
            <w:tcW w:w="3880" w:type="dxa"/>
            <w:tcBorders>
              <w:top w:val="nil"/>
              <w:left w:val="nil"/>
              <w:bottom w:val="nil"/>
              <w:right w:val="nil"/>
            </w:tcBorders>
            <w:shd w:val="clear" w:color="auto" w:fill="auto"/>
            <w:noWrap/>
            <w:vAlign w:val="center"/>
            <w:hideMark/>
          </w:tcPr>
          <w:p w14:paraId="6273C169"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BICIKLISTIČKI KLUB RELAKS</w:t>
            </w:r>
          </w:p>
        </w:tc>
        <w:tc>
          <w:tcPr>
            <w:tcW w:w="4172" w:type="dxa"/>
            <w:tcBorders>
              <w:top w:val="nil"/>
              <w:left w:val="nil"/>
              <w:bottom w:val="nil"/>
              <w:right w:val="nil"/>
            </w:tcBorders>
            <w:shd w:val="clear" w:color="auto" w:fill="auto"/>
            <w:noWrap/>
            <w:vAlign w:val="center"/>
            <w:hideMark/>
          </w:tcPr>
          <w:p w14:paraId="0DCFCCC3"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1.300,00</w:t>
            </w:r>
          </w:p>
        </w:tc>
      </w:tr>
      <w:tr w:rsidR="005313DC" w:rsidRPr="005313DC" w14:paraId="090E0A03" w14:textId="77777777" w:rsidTr="00B74C9F">
        <w:trPr>
          <w:trHeight w:val="300"/>
        </w:trPr>
        <w:tc>
          <w:tcPr>
            <w:tcW w:w="1020" w:type="dxa"/>
            <w:tcBorders>
              <w:top w:val="nil"/>
              <w:left w:val="nil"/>
              <w:bottom w:val="nil"/>
              <w:right w:val="nil"/>
            </w:tcBorders>
            <w:shd w:val="clear" w:color="auto" w:fill="auto"/>
            <w:noWrap/>
            <w:vAlign w:val="center"/>
            <w:hideMark/>
          </w:tcPr>
          <w:p w14:paraId="29AE6B1F"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15</w:t>
            </w:r>
          </w:p>
        </w:tc>
        <w:tc>
          <w:tcPr>
            <w:tcW w:w="3880" w:type="dxa"/>
            <w:tcBorders>
              <w:top w:val="nil"/>
              <w:left w:val="nil"/>
              <w:bottom w:val="nil"/>
              <w:right w:val="nil"/>
            </w:tcBorders>
            <w:shd w:val="clear" w:color="auto" w:fill="auto"/>
            <w:noWrap/>
            <w:vAlign w:val="center"/>
            <w:hideMark/>
          </w:tcPr>
          <w:p w14:paraId="2350605A"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UMA METKVIĆ</w:t>
            </w:r>
          </w:p>
        </w:tc>
        <w:tc>
          <w:tcPr>
            <w:tcW w:w="4172" w:type="dxa"/>
            <w:tcBorders>
              <w:top w:val="nil"/>
              <w:left w:val="nil"/>
              <w:bottom w:val="nil"/>
              <w:right w:val="nil"/>
            </w:tcBorders>
            <w:shd w:val="clear" w:color="auto" w:fill="auto"/>
            <w:noWrap/>
            <w:vAlign w:val="center"/>
            <w:hideMark/>
          </w:tcPr>
          <w:p w14:paraId="5D8D193C"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4.600,00</w:t>
            </w:r>
          </w:p>
        </w:tc>
      </w:tr>
      <w:tr w:rsidR="005313DC" w:rsidRPr="005313DC" w14:paraId="7314BD49" w14:textId="77777777" w:rsidTr="00B74C9F">
        <w:trPr>
          <w:trHeight w:val="300"/>
        </w:trPr>
        <w:tc>
          <w:tcPr>
            <w:tcW w:w="1020" w:type="dxa"/>
            <w:tcBorders>
              <w:top w:val="nil"/>
              <w:left w:val="nil"/>
              <w:bottom w:val="nil"/>
              <w:right w:val="nil"/>
            </w:tcBorders>
            <w:shd w:val="clear" w:color="auto" w:fill="auto"/>
            <w:noWrap/>
            <w:vAlign w:val="center"/>
            <w:hideMark/>
          </w:tcPr>
          <w:p w14:paraId="7AA2C830"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16</w:t>
            </w:r>
          </w:p>
        </w:tc>
        <w:tc>
          <w:tcPr>
            <w:tcW w:w="3880" w:type="dxa"/>
            <w:tcBorders>
              <w:top w:val="nil"/>
              <w:left w:val="nil"/>
              <w:bottom w:val="nil"/>
              <w:right w:val="nil"/>
            </w:tcBorders>
            <w:shd w:val="clear" w:color="auto" w:fill="auto"/>
            <w:noWrap/>
            <w:vAlign w:val="center"/>
            <w:hideMark/>
          </w:tcPr>
          <w:p w14:paraId="51E6D4FE"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HSŠKD NARONA</w:t>
            </w:r>
          </w:p>
        </w:tc>
        <w:tc>
          <w:tcPr>
            <w:tcW w:w="4172" w:type="dxa"/>
            <w:tcBorders>
              <w:top w:val="nil"/>
              <w:left w:val="nil"/>
              <w:bottom w:val="nil"/>
              <w:right w:val="nil"/>
            </w:tcBorders>
            <w:shd w:val="clear" w:color="auto" w:fill="auto"/>
            <w:noWrap/>
            <w:vAlign w:val="center"/>
            <w:hideMark/>
          </w:tcPr>
          <w:p w14:paraId="1F860258"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1.170,00</w:t>
            </w:r>
          </w:p>
        </w:tc>
      </w:tr>
      <w:tr w:rsidR="005313DC" w:rsidRPr="005313DC" w14:paraId="66108C5A" w14:textId="77777777" w:rsidTr="00B74C9F">
        <w:trPr>
          <w:trHeight w:val="300"/>
        </w:trPr>
        <w:tc>
          <w:tcPr>
            <w:tcW w:w="1020" w:type="dxa"/>
            <w:tcBorders>
              <w:top w:val="nil"/>
              <w:left w:val="nil"/>
              <w:bottom w:val="nil"/>
              <w:right w:val="nil"/>
            </w:tcBorders>
            <w:shd w:val="clear" w:color="auto" w:fill="auto"/>
            <w:noWrap/>
            <w:vAlign w:val="center"/>
            <w:hideMark/>
          </w:tcPr>
          <w:p w14:paraId="7DAE991E"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17</w:t>
            </w:r>
          </w:p>
        </w:tc>
        <w:tc>
          <w:tcPr>
            <w:tcW w:w="3880" w:type="dxa"/>
            <w:tcBorders>
              <w:top w:val="nil"/>
              <w:left w:val="nil"/>
              <w:bottom w:val="nil"/>
              <w:right w:val="nil"/>
            </w:tcBorders>
            <w:shd w:val="clear" w:color="auto" w:fill="auto"/>
            <w:noWrap/>
            <w:vAlign w:val="center"/>
            <w:hideMark/>
          </w:tcPr>
          <w:p w14:paraId="2E3520FD"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xml:space="preserve">MNK </w:t>
            </w:r>
            <w:proofErr w:type="spellStart"/>
            <w:r w:rsidRPr="005313DC">
              <w:rPr>
                <w:rFonts w:ascii="Times New Roman" w:eastAsia="Times New Roman" w:hAnsi="Times New Roman" w:cs="Times New Roman"/>
                <w:color w:val="000000"/>
                <w:lang w:eastAsia="hr-HR"/>
              </w:rPr>
              <w:t>Killersi</w:t>
            </w:r>
            <w:proofErr w:type="spellEnd"/>
          </w:p>
        </w:tc>
        <w:tc>
          <w:tcPr>
            <w:tcW w:w="4172" w:type="dxa"/>
            <w:tcBorders>
              <w:top w:val="nil"/>
              <w:left w:val="nil"/>
              <w:bottom w:val="nil"/>
              <w:right w:val="nil"/>
            </w:tcBorders>
            <w:shd w:val="clear" w:color="auto" w:fill="auto"/>
            <w:noWrap/>
            <w:vAlign w:val="center"/>
            <w:hideMark/>
          </w:tcPr>
          <w:p w14:paraId="473F64F3"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1.000,00</w:t>
            </w:r>
          </w:p>
        </w:tc>
      </w:tr>
      <w:tr w:rsidR="005313DC" w:rsidRPr="005313DC" w14:paraId="73307C41" w14:textId="77777777" w:rsidTr="00B74C9F">
        <w:trPr>
          <w:trHeight w:val="300"/>
        </w:trPr>
        <w:tc>
          <w:tcPr>
            <w:tcW w:w="1020" w:type="dxa"/>
            <w:tcBorders>
              <w:top w:val="nil"/>
              <w:left w:val="nil"/>
              <w:bottom w:val="nil"/>
              <w:right w:val="nil"/>
            </w:tcBorders>
            <w:shd w:val="clear" w:color="auto" w:fill="auto"/>
            <w:noWrap/>
            <w:vAlign w:val="center"/>
            <w:hideMark/>
          </w:tcPr>
          <w:p w14:paraId="23E53CE0"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18</w:t>
            </w:r>
          </w:p>
        </w:tc>
        <w:tc>
          <w:tcPr>
            <w:tcW w:w="3880" w:type="dxa"/>
            <w:tcBorders>
              <w:top w:val="nil"/>
              <w:left w:val="nil"/>
              <w:bottom w:val="nil"/>
              <w:right w:val="nil"/>
            </w:tcBorders>
            <w:shd w:val="clear" w:color="auto" w:fill="auto"/>
            <w:noWrap/>
            <w:vAlign w:val="center"/>
            <w:hideMark/>
          </w:tcPr>
          <w:p w14:paraId="2C5D3199"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Rukometna akademija Jerkovac</w:t>
            </w:r>
          </w:p>
        </w:tc>
        <w:tc>
          <w:tcPr>
            <w:tcW w:w="4172" w:type="dxa"/>
            <w:tcBorders>
              <w:top w:val="nil"/>
              <w:left w:val="nil"/>
              <w:bottom w:val="nil"/>
              <w:right w:val="nil"/>
            </w:tcBorders>
            <w:shd w:val="clear" w:color="auto" w:fill="auto"/>
            <w:noWrap/>
            <w:vAlign w:val="center"/>
            <w:hideMark/>
          </w:tcPr>
          <w:p w14:paraId="0E44745B"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3.255,00</w:t>
            </w:r>
          </w:p>
        </w:tc>
      </w:tr>
      <w:tr w:rsidR="005313DC" w:rsidRPr="005313DC" w14:paraId="208F3AED" w14:textId="77777777" w:rsidTr="00B74C9F">
        <w:trPr>
          <w:trHeight w:val="300"/>
        </w:trPr>
        <w:tc>
          <w:tcPr>
            <w:tcW w:w="1020" w:type="dxa"/>
            <w:tcBorders>
              <w:top w:val="nil"/>
              <w:left w:val="nil"/>
              <w:bottom w:val="nil"/>
              <w:right w:val="nil"/>
            </w:tcBorders>
            <w:shd w:val="clear" w:color="auto" w:fill="auto"/>
            <w:noWrap/>
            <w:vAlign w:val="center"/>
            <w:hideMark/>
          </w:tcPr>
          <w:p w14:paraId="261BC878"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19</w:t>
            </w:r>
          </w:p>
        </w:tc>
        <w:tc>
          <w:tcPr>
            <w:tcW w:w="3880" w:type="dxa"/>
            <w:tcBorders>
              <w:top w:val="nil"/>
              <w:left w:val="nil"/>
              <w:bottom w:val="nil"/>
              <w:right w:val="nil"/>
            </w:tcBorders>
            <w:shd w:val="clear" w:color="auto" w:fill="auto"/>
            <w:noWrap/>
            <w:vAlign w:val="center"/>
            <w:hideMark/>
          </w:tcPr>
          <w:p w14:paraId="12E66B01"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HŠK Metković</w:t>
            </w:r>
          </w:p>
        </w:tc>
        <w:tc>
          <w:tcPr>
            <w:tcW w:w="4172" w:type="dxa"/>
            <w:tcBorders>
              <w:top w:val="nil"/>
              <w:left w:val="nil"/>
              <w:bottom w:val="nil"/>
              <w:right w:val="nil"/>
            </w:tcBorders>
            <w:shd w:val="clear" w:color="auto" w:fill="auto"/>
            <w:noWrap/>
            <w:vAlign w:val="center"/>
            <w:hideMark/>
          </w:tcPr>
          <w:p w14:paraId="2CA3BCD0"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2.250,00</w:t>
            </w:r>
          </w:p>
        </w:tc>
      </w:tr>
      <w:tr w:rsidR="005313DC" w:rsidRPr="005313DC" w14:paraId="22F9D217" w14:textId="77777777" w:rsidTr="00B74C9F">
        <w:trPr>
          <w:trHeight w:val="300"/>
        </w:trPr>
        <w:tc>
          <w:tcPr>
            <w:tcW w:w="1020" w:type="dxa"/>
            <w:tcBorders>
              <w:top w:val="nil"/>
              <w:left w:val="nil"/>
              <w:bottom w:val="nil"/>
              <w:right w:val="nil"/>
            </w:tcBorders>
            <w:shd w:val="clear" w:color="auto" w:fill="auto"/>
            <w:noWrap/>
            <w:vAlign w:val="center"/>
            <w:hideMark/>
          </w:tcPr>
          <w:p w14:paraId="31D454E4"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center"/>
            <w:hideMark/>
          </w:tcPr>
          <w:p w14:paraId="39C96A8C"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UKUPNO</w:t>
            </w:r>
          </w:p>
        </w:tc>
        <w:tc>
          <w:tcPr>
            <w:tcW w:w="4172" w:type="dxa"/>
            <w:tcBorders>
              <w:top w:val="nil"/>
              <w:left w:val="nil"/>
              <w:bottom w:val="nil"/>
              <w:right w:val="nil"/>
            </w:tcBorders>
            <w:shd w:val="clear" w:color="auto" w:fill="auto"/>
            <w:noWrap/>
            <w:vAlign w:val="center"/>
            <w:hideMark/>
          </w:tcPr>
          <w:p w14:paraId="7F094DC7" w14:textId="77777777" w:rsidR="005313DC" w:rsidRPr="005313DC" w:rsidRDefault="005313DC" w:rsidP="005313DC">
            <w:pPr>
              <w:spacing w:after="0" w:line="240" w:lineRule="auto"/>
              <w:jc w:val="right"/>
              <w:rPr>
                <w:rFonts w:ascii="Times New Roman" w:eastAsia="Times New Roman" w:hAnsi="Times New Roman" w:cs="Times New Roman"/>
                <w:b/>
                <w:bCs/>
                <w:color w:val="FF0000"/>
                <w:lang w:eastAsia="hr-HR"/>
              </w:rPr>
            </w:pPr>
            <w:r w:rsidRPr="005313DC">
              <w:rPr>
                <w:rFonts w:ascii="Times New Roman" w:eastAsia="Times New Roman" w:hAnsi="Times New Roman" w:cs="Times New Roman"/>
                <w:b/>
                <w:bCs/>
                <w:color w:val="FF0000"/>
                <w:lang w:eastAsia="hr-HR"/>
              </w:rPr>
              <w:t>580.765,00</w:t>
            </w:r>
          </w:p>
        </w:tc>
      </w:tr>
      <w:tr w:rsidR="005313DC" w:rsidRPr="005313DC" w14:paraId="1119E322" w14:textId="77777777" w:rsidTr="00B74C9F">
        <w:trPr>
          <w:trHeight w:val="300"/>
        </w:trPr>
        <w:tc>
          <w:tcPr>
            <w:tcW w:w="1020" w:type="dxa"/>
            <w:tcBorders>
              <w:top w:val="nil"/>
              <w:left w:val="nil"/>
              <w:bottom w:val="nil"/>
              <w:right w:val="nil"/>
            </w:tcBorders>
            <w:shd w:val="clear" w:color="000000" w:fill="BFBFBF"/>
            <w:noWrap/>
            <w:vAlign w:val="center"/>
            <w:hideMark/>
          </w:tcPr>
          <w:p w14:paraId="64FD8D80"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20</w:t>
            </w:r>
          </w:p>
        </w:tc>
        <w:tc>
          <w:tcPr>
            <w:tcW w:w="3880" w:type="dxa"/>
            <w:tcBorders>
              <w:top w:val="nil"/>
              <w:left w:val="nil"/>
              <w:bottom w:val="nil"/>
              <w:right w:val="nil"/>
            </w:tcBorders>
            <w:shd w:val="clear" w:color="000000" w:fill="BFBFBF"/>
            <w:noWrap/>
            <w:vAlign w:val="center"/>
            <w:hideMark/>
          </w:tcPr>
          <w:p w14:paraId="6E2A5CD6" w14:textId="77777777" w:rsidR="005313DC" w:rsidRPr="005313DC" w:rsidRDefault="005313DC" w:rsidP="005313DC">
            <w:pPr>
              <w:spacing w:after="0" w:line="240" w:lineRule="auto"/>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Ostali klubovi i prigodna događanja</w:t>
            </w:r>
          </w:p>
        </w:tc>
        <w:tc>
          <w:tcPr>
            <w:tcW w:w="4172" w:type="dxa"/>
            <w:tcBorders>
              <w:top w:val="nil"/>
              <w:left w:val="nil"/>
              <w:bottom w:val="nil"/>
              <w:right w:val="nil"/>
            </w:tcBorders>
            <w:shd w:val="clear" w:color="000000" w:fill="BFBFBF"/>
            <w:noWrap/>
            <w:vAlign w:val="center"/>
            <w:hideMark/>
          </w:tcPr>
          <w:p w14:paraId="6A3868D0"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w:t>
            </w:r>
          </w:p>
        </w:tc>
      </w:tr>
      <w:tr w:rsidR="005313DC" w:rsidRPr="005313DC" w14:paraId="029D69F3" w14:textId="77777777" w:rsidTr="00B74C9F">
        <w:trPr>
          <w:trHeight w:val="300"/>
        </w:trPr>
        <w:tc>
          <w:tcPr>
            <w:tcW w:w="1020" w:type="dxa"/>
            <w:tcBorders>
              <w:top w:val="nil"/>
              <w:left w:val="nil"/>
              <w:bottom w:val="nil"/>
              <w:right w:val="nil"/>
            </w:tcBorders>
            <w:shd w:val="clear" w:color="auto" w:fill="auto"/>
            <w:noWrap/>
            <w:vAlign w:val="center"/>
            <w:hideMark/>
          </w:tcPr>
          <w:p w14:paraId="292B5496"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center"/>
            <w:hideMark/>
          </w:tcPr>
          <w:p w14:paraId="7E58D209"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xml:space="preserve">HPD </w:t>
            </w:r>
            <w:proofErr w:type="spellStart"/>
            <w:r w:rsidRPr="005313DC">
              <w:rPr>
                <w:rFonts w:ascii="Times New Roman" w:eastAsia="Times New Roman" w:hAnsi="Times New Roman" w:cs="Times New Roman"/>
                <w:color w:val="000000"/>
                <w:lang w:eastAsia="hr-HR"/>
              </w:rPr>
              <w:t>Gledavac</w:t>
            </w:r>
            <w:proofErr w:type="spellEnd"/>
          </w:p>
        </w:tc>
        <w:tc>
          <w:tcPr>
            <w:tcW w:w="4172" w:type="dxa"/>
            <w:tcBorders>
              <w:top w:val="nil"/>
              <w:left w:val="nil"/>
              <w:bottom w:val="nil"/>
              <w:right w:val="nil"/>
            </w:tcBorders>
            <w:shd w:val="clear" w:color="auto" w:fill="auto"/>
            <w:noWrap/>
            <w:vAlign w:val="center"/>
            <w:hideMark/>
          </w:tcPr>
          <w:p w14:paraId="307E916A"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864,00</w:t>
            </w:r>
          </w:p>
        </w:tc>
      </w:tr>
      <w:tr w:rsidR="005313DC" w:rsidRPr="005313DC" w14:paraId="0053529C" w14:textId="77777777" w:rsidTr="00B74C9F">
        <w:trPr>
          <w:trHeight w:val="300"/>
        </w:trPr>
        <w:tc>
          <w:tcPr>
            <w:tcW w:w="1020" w:type="dxa"/>
            <w:tcBorders>
              <w:top w:val="nil"/>
              <w:left w:val="nil"/>
              <w:bottom w:val="nil"/>
              <w:right w:val="nil"/>
            </w:tcBorders>
            <w:shd w:val="clear" w:color="auto" w:fill="auto"/>
            <w:noWrap/>
            <w:vAlign w:val="center"/>
            <w:hideMark/>
          </w:tcPr>
          <w:p w14:paraId="6BF64BF8"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center"/>
            <w:hideMark/>
          </w:tcPr>
          <w:p w14:paraId="62CD47E1" w14:textId="77777777" w:rsidR="005313DC" w:rsidRPr="005313DC" w:rsidRDefault="005313DC" w:rsidP="005313DC">
            <w:pPr>
              <w:spacing w:after="0" w:line="240" w:lineRule="auto"/>
              <w:rPr>
                <w:rFonts w:ascii="Times New Roman" w:eastAsia="Times New Roman" w:hAnsi="Times New Roman" w:cs="Times New Roman"/>
                <w:i/>
                <w:iCs/>
                <w:color w:val="000000"/>
                <w:lang w:eastAsia="hr-HR"/>
              </w:rPr>
            </w:pPr>
            <w:r w:rsidRPr="005313DC">
              <w:rPr>
                <w:rFonts w:ascii="Times New Roman" w:eastAsia="Times New Roman" w:hAnsi="Times New Roman" w:cs="Times New Roman"/>
                <w:i/>
                <w:iCs/>
                <w:color w:val="000000"/>
                <w:lang w:eastAsia="hr-HR"/>
              </w:rPr>
              <w:t>Boksački klub kralj Tomislav</w:t>
            </w:r>
          </w:p>
        </w:tc>
        <w:tc>
          <w:tcPr>
            <w:tcW w:w="4172" w:type="dxa"/>
            <w:tcBorders>
              <w:top w:val="nil"/>
              <w:left w:val="nil"/>
              <w:bottom w:val="nil"/>
              <w:right w:val="nil"/>
            </w:tcBorders>
            <w:shd w:val="clear" w:color="auto" w:fill="auto"/>
            <w:noWrap/>
            <w:vAlign w:val="center"/>
            <w:hideMark/>
          </w:tcPr>
          <w:p w14:paraId="784B6AF6"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600,00</w:t>
            </w:r>
          </w:p>
        </w:tc>
      </w:tr>
      <w:tr w:rsidR="005313DC" w:rsidRPr="005313DC" w14:paraId="692757AE" w14:textId="77777777" w:rsidTr="00B74C9F">
        <w:trPr>
          <w:trHeight w:val="300"/>
        </w:trPr>
        <w:tc>
          <w:tcPr>
            <w:tcW w:w="1020" w:type="dxa"/>
            <w:tcBorders>
              <w:top w:val="nil"/>
              <w:left w:val="nil"/>
              <w:bottom w:val="nil"/>
              <w:right w:val="nil"/>
            </w:tcBorders>
            <w:shd w:val="clear" w:color="auto" w:fill="auto"/>
            <w:noWrap/>
            <w:vAlign w:val="center"/>
            <w:hideMark/>
          </w:tcPr>
          <w:p w14:paraId="1794EC3D"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center"/>
            <w:hideMark/>
          </w:tcPr>
          <w:p w14:paraId="4737912A" w14:textId="77777777" w:rsidR="005313DC" w:rsidRPr="005313DC" w:rsidRDefault="005313DC" w:rsidP="005313DC">
            <w:pPr>
              <w:spacing w:after="0" w:line="240" w:lineRule="auto"/>
              <w:rPr>
                <w:rFonts w:ascii="Times New Roman" w:eastAsia="Times New Roman" w:hAnsi="Times New Roman" w:cs="Times New Roman"/>
                <w:i/>
                <w:iCs/>
                <w:color w:val="000000"/>
                <w:lang w:eastAsia="hr-HR"/>
              </w:rPr>
            </w:pPr>
            <w:r w:rsidRPr="005313DC">
              <w:rPr>
                <w:rFonts w:ascii="Times New Roman" w:eastAsia="Times New Roman" w:hAnsi="Times New Roman" w:cs="Times New Roman"/>
                <w:i/>
                <w:iCs/>
                <w:color w:val="000000"/>
                <w:lang w:eastAsia="hr-HR"/>
              </w:rPr>
              <w:t>ŠREK Delta 5</w:t>
            </w:r>
          </w:p>
        </w:tc>
        <w:tc>
          <w:tcPr>
            <w:tcW w:w="4172" w:type="dxa"/>
            <w:tcBorders>
              <w:top w:val="nil"/>
              <w:left w:val="nil"/>
              <w:bottom w:val="nil"/>
              <w:right w:val="nil"/>
            </w:tcBorders>
            <w:shd w:val="clear" w:color="auto" w:fill="auto"/>
            <w:noWrap/>
            <w:vAlign w:val="center"/>
            <w:hideMark/>
          </w:tcPr>
          <w:p w14:paraId="39C8D886"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200,00</w:t>
            </w:r>
          </w:p>
        </w:tc>
      </w:tr>
      <w:tr w:rsidR="005313DC" w:rsidRPr="005313DC" w14:paraId="3E77F138" w14:textId="77777777" w:rsidTr="00B74C9F">
        <w:trPr>
          <w:trHeight w:val="300"/>
        </w:trPr>
        <w:tc>
          <w:tcPr>
            <w:tcW w:w="1020" w:type="dxa"/>
            <w:tcBorders>
              <w:top w:val="nil"/>
              <w:left w:val="nil"/>
              <w:bottom w:val="nil"/>
              <w:right w:val="nil"/>
            </w:tcBorders>
            <w:shd w:val="clear" w:color="auto" w:fill="auto"/>
            <w:noWrap/>
            <w:vAlign w:val="center"/>
            <w:hideMark/>
          </w:tcPr>
          <w:p w14:paraId="255BA799"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center"/>
            <w:hideMark/>
          </w:tcPr>
          <w:p w14:paraId="483955F3" w14:textId="77777777" w:rsidR="005313DC" w:rsidRPr="005313DC" w:rsidRDefault="005313DC" w:rsidP="005313DC">
            <w:pPr>
              <w:spacing w:after="0" w:line="240" w:lineRule="auto"/>
              <w:rPr>
                <w:rFonts w:ascii="Times New Roman" w:eastAsia="Times New Roman" w:hAnsi="Times New Roman" w:cs="Times New Roman"/>
                <w:i/>
                <w:iCs/>
                <w:color w:val="000000"/>
                <w:lang w:eastAsia="hr-HR"/>
              </w:rPr>
            </w:pPr>
            <w:r w:rsidRPr="005313DC">
              <w:rPr>
                <w:rFonts w:ascii="Times New Roman" w:eastAsia="Times New Roman" w:hAnsi="Times New Roman" w:cs="Times New Roman"/>
                <w:i/>
                <w:iCs/>
                <w:color w:val="000000"/>
                <w:lang w:eastAsia="hr-HR"/>
              </w:rPr>
              <w:t>SPOR.-REK. DRUŠTVO MAARS</w:t>
            </w:r>
          </w:p>
        </w:tc>
        <w:tc>
          <w:tcPr>
            <w:tcW w:w="4172" w:type="dxa"/>
            <w:tcBorders>
              <w:top w:val="nil"/>
              <w:left w:val="nil"/>
              <w:bottom w:val="nil"/>
              <w:right w:val="nil"/>
            </w:tcBorders>
            <w:shd w:val="clear" w:color="auto" w:fill="auto"/>
            <w:noWrap/>
            <w:vAlign w:val="center"/>
            <w:hideMark/>
          </w:tcPr>
          <w:p w14:paraId="5AA31C0C"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1.330,00</w:t>
            </w:r>
          </w:p>
        </w:tc>
      </w:tr>
      <w:tr w:rsidR="005313DC" w:rsidRPr="005313DC" w14:paraId="35B5BA1A" w14:textId="77777777" w:rsidTr="00B74C9F">
        <w:trPr>
          <w:trHeight w:val="300"/>
        </w:trPr>
        <w:tc>
          <w:tcPr>
            <w:tcW w:w="1020" w:type="dxa"/>
            <w:tcBorders>
              <w:top w:val="nil"/>
              <w:left w:val="nil"/>
              <w:bottom w:val="nil"/>
              <w:right w:val="nil"/>
            </w:tcBorders>
            <w:shd w:val="clear" w:color="auto" w:fill="auto"/>
            <w:noWrap/>
            <w:vAlign w:val="center"/>
            <w:hideMark/>
          </w:tcPr>
          <w:p w14:paraId="1A6DCAA9"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center"/>
            <w:hideMark/>
          </w:tcPr>
          <w:p w14:paraId="01047CA8"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UKUPNO</w:t>
            </w:r>
          </w:p>
        </w:tc>
        <w:tc>
          <w:tcPr>
            <w:tcW w:w="4172" w:type="dxa"/>
            <w:tcBorders>
              <w:top w:val="nil"/>
              <w:left w:val="nil"/>
              <w:bottom w:val="nil"/>
              <w:right w:val="nil"/>
            </w:tcBorders>
            <w:shd w:val="clear" w:color="auto" w:fill="auto"/>
            <w:noWrap/>
            <w:vAlign w:val="center"/>
            <w:hideMark/>
          </w:tcPr>
          <w:p w14:paraId="242EE28B" w14:textId="77777777" w:rsidR="005313DC" w:rsidRPr="005313DC" w:rsidRDefault="005313DC" w:rsidP="005313DC">
            <w:pPr>
              <w:spacing w:after="0" w:line="240" w:lineRule="auto"/>
              <w:jc w:val="right"/>
              <w:rPr>
                <w:rFonts w:ascii="Times New Roman" w:eastAsia="Times New Roman" w:hAnsi="Times New Roman" w:cs="Times New Roman"/>
                <w:b/>
                <w:bCs/>
                <w:color w:val="FF0000"/>
                <w:lang w:eastAsia="hr-HR"/>
              </w:rPr>
            </w:pPr>
            <w:r w:rsidRPr="005313DC">
              <w:rPr>
                <w:rFonts w:ascii="Times New Roman" w:eastAsia="Times New Roman" w:hAnsi="Times New Roman" w:cs="Times New Roman"/>
                <w:b/>
                <w:bCs/>
                <w:color w:val="FF0000"/>
                <w:lang w:eastAsia="hr-HR"/>
              </w:rPr>
              <w:t>2.994,00</w:t>
            </w:r>
          </w:p>
        </w:tc>
      </w:tr>
      <w:tr w:rsidR="005313DC" w:rsidRPr="005313DC" w14:paraId="7AD680FA" w14:textId="77777777" w:rsidTr="00B74C9F">
        <w:trPr>
          <w:trHeight w:val="300"/>
        </w:trPr>
        <w:tc>
          <w:tcPr>
            <w:tcW w:w="1020" w:type="dxa"/>
            <w:tcBorders>
              <w:top w:val="nil"/>
              <w:left w:val="nil"/>
              <w:bottom w:val="nil"/>
              <w:right w:val="nil"/>
            </w:tcBorders>
            <w:shd w:val="clear" w:color="000000" w:fill="BFBFBF"/>
            <w:noWrap/>
            <w:vAlign w:val="center"/>
            <w:hideMark/>
          </w:tcPr>
          <w:p w14:paraId="17B140FD"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w:t>
            </w:r>
          </w:p>
        </w:tc>
        <w:tc>
          <w:tcPr>
            <w:tcW w:w="3880" w:type="dxa"/>
            <w:tcBorders>
              <w:top w:val="nil"/>
              <w:left w:val="nil"/>
              <w:bottom w:val="nil"/>
              <w:right w:val="nil"/>
            </w:tcBorders>
            <w:shd w:val="clear" w:color="000000" w:fill="BFBFBF"/>
            <w:noWrap/>
            <w:vAlign w:val="center"/>
            <w:hideMark/>
          </w:tcPr>
          <w:p w14:paraId="0616FB49" w14:textId="77777777" w:rsidR="005313DC" w:rsidRPr="005313DC" w:rsidRDefault="005313DC" w:rsidP="005313DC">
            <w:pPr>
              <w:spacing w:after="0" w:line="240" w:lineRule="auto"/>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OSTALO</w:t>
            </w:r>
          </w:p>
        </w:tc>
        <w:tc>
          <w:tcPr>
            <w:tcW w:w="4172" w:type="dxa"/>
            <w:tcBorders>
              <w:top w:val="nil"/>
              <w:left w:val="nil"/>
              <w:bottom w:val="nil"/>
              <w:right w:val="nil"/>
            </w:tcBorders>
            <w:shd w:val="clear" w:color="000000" w:fill="BFBFBF"/>
            <w:noWrap/>
            <w:vAlign w:val="center"/>
            <w:hideMark/>
          </w:tcPr>
          <w:p w14:paraId="3AB2DD09" w14:textId="77777777" w:rsidR="005313DC" w:rsidRPr="005313DC" w:rsidRDefault="005313DC" w:rsidP="005313DC">
            <w:pPr>
              <w:spacing w:after="0" w:line="240" w:lineRule="auto"/>
              <w:rPr>
                <w:rFonts w:ascii="Times New Roman" w:eastAsia="Times New Roman" w:hAnsi="Times New Roman" w:cs="Times New Roman"/>
                <w:b/>
                <w:bCs/>
                <w:color w:val="FF0000"/>
                <w:lang w:eastAsia="hr-HR"/>
              </w:rPr>
            </w:pPr>
            <w:r w:rsidRPr="005313DC">
              <w:rPr>
                <w:rFonts w:ascii="Times New Roman" w:eastAsia="Times New Roman" w:hAnsi="Times New Roman" w:cs="Times New Roman"/>
                <w:b/>
                <w:bCs/>
                <w:color w:val="FF0000"/>
                <w:lang w:eastAsia="hr-HR"/>
              </w:rPr>
              <w:t> </w:t>
            </w:r>
          </w:p>
        </w:tc>
      </w:tr>
      <w:tr w:rsidR="005313DC" w:rsidRPr="005313DC" w14:paraId="03FBFE70" w14:textId="77777777" w:rsidTr="00B74C9F">
        <w:trPr>
          <w:trHeight w:val="300"/>
        </w:trPr>
        <w:tc>
          <w:tcPr>
            <w:tcW w:w="1020" w:type="dxa"/>
            <w:tcBorders>
              <w:top w:val="nil"/>
              <w:left w:val="nil"/>
              <w:bottom w:val="nil"/>
              <w:right w:val="nil"/>
            </w:tcBorders>
            <w:shd w:val="clear" w:color="auto" w:fill="auto"/>
            <w:noWrap/>
            <w:vAlign w:val="center"/>
            <w:hideMark/>
          </w:tcPr>
          <w:p w14:paraId="121EE771"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21</w:t>
            </w:r>
          </w:p>
        </w:tc>
        <w:tc>
          <w:tcPr>
            <w:tcW w:w="3880" w:type="dxa"/>
            <w:tcBorders>
              <w:top w:val="nil"/>
              <w:left w:val="nil"/>
              <w:bottom w:val="nil"/>
              <w:right w:val="nil"/>
            </w:tcBorders>
            <w:shd w:val="clear" w:color="auto" w:fill="auto"/>
            <w:vAlign w:val="center"/>
            <w:hideMark/>
          </w:tcPr>
          <w:p w14:paraId="46A18DD3"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Dječja olimpijada-</w:t>
            </w:r>
            <w:proofErr w:type="spellStart"/>
            <w:r w:rsidRPr="005313DC">
              <w:rPr>
                <w:rFonts w:ascii="Times New Roman" w:eastAsia="Times New Roman" w:hAnsi="Times New Roman" w:cs="Times New Roman"/>
                <w:color w:val="000000"/>
                <w:lang w:eastAsia="hr-HR"/>
              </w:rPr>
              <w:t>vrtićani</w:t>
            </w:r>
            <w:proofErr w:type="spellEnd"/>
          </w:p>
        </w:tc>
        <w:tc>
          <w:tcPr>
            <w:tcW w:w="4172" w:type="dxa"/>
            <w:tcBorders>
              <w:top w:val="nil"/>
              <w:left w:val="nil"/>
              <w:bottom w:val="nil"/>
              <w:right w:val="nil"/>
            </w:tcBorders>
            <w:shd w:val="clear" w:color="auto" w:fill="auto"/>
            <w:vAlign w:val="center"/>
            <w:hideMark/>
          </w:tcPr>
          <w:p w14:paraId="3ECAC533"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0,00</w:t>
            </w:r>
          </w:p>
        </w:tc>
      </w:tr>
      <w:tr w:rsidR="005313DC" w:rsidRPr="005313DC" w14:paraId="5C106AEB" w14:textId="77777777" w:rsidTr="00B74C9F">
        <w:trPr>
          <w:trHeight w:val="300"/>
        </w:trPr>
        <w:tc>
          <w:tcPr>
            <w:tcW w:w="1020" w:type="dxa"/>
            <w:tcBorders>
              <w:top w:val="nil"/>
              <w:left w:val="nil"/>
              <w:bottom w:val="nil"/>
              <w:right w:val="nil"/>
            </w:tcBorders>
            <w:shd w:val="clear" w:color="auto" w:fill="auto"/>
            <w:noWrap/>
            <w:vAlign w:val="center"/>
            <w:hideMark/>
          </w:tcPr>
          <w:p w14:paraId="755CB80C"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22</w:t>
            </w:r>
          </w:p>
        </w:tc>
        <w:tc>
          <w:tcPr>
            <w:tcW w:w="3880" w:type="dxa"/>
            <w:tcBorders>
              <w:top w:val="nil"/>
              <w:left w:val="nil"/>
              <w:bottom w:val="nil"/>
              <w:right w:val="nil"/>
            </w:tcBorders>
            <w:shd w:val="clear" w:color="auto" w:fill="auto"/>
            <w:vAlign w:val="center"/>
            <w:hideMark/>
          </w:tcPr>
          <w:p w14:paraId="010D8865"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Materijalni troškovi ŠZGM</w:t>
            </w:r>
          </w:p>
        </w:tc>
        <w:tc>
          <w:tcPr>
            <w:tcW w:w="4172" w:type="dxa"/>
            <w:tcBorders>
              <w:top w:val="nil"/>
              <w:left w:val="nil"/>
              <w:bottom w:val="nil"/>
              <w:right w:val="nil"/>
            </w:tcBorders>
            <w:shd w:val="clear" w:color="auto" w:fill="auto"/>
            <w:vAlign w:val="center"/>
            <w:hideMark/>
          </w:tcPr>
          <w:p w14:paraId="7F362AAF"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500,00</w:t>
            </w:r>
          </w:p>
        </w:tc>
      </w:tr>
      <w:tr w:rsidR="005313DC" w:rsidRPr="005313DC" w14:paraId="1887221C" w14:textId="77777777" w:rsidTr="00B74C9F">
        <w:trPr>
          <w:trHeight w:val="300"/>
        </w:trPr>
        <w:tc>
          <w:tcPr>
            <w:tcW w:w="1020" w:type="dxa"/>
            <w:tcBorders>
              <w:top w:val="nil"/>
              <w:left w:val="nil"/>
              <w:bottom w:val="nil"/>
              <w:right w:val="nil"/>
            </w:tcBorders>
            <w:shd w:val="clear" w:color="auto" w:fill="auto"/>
            <w:noWrap/>
            <w:vAlign w:val="center"/>
            <w:hideMark/>
          </w:tcPr>
          <w:p w14:paraId="7CE29B99"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23</w:t>
            </w:r>
          </w:p>
        </w:tc>
        <w:tc>
          <w:tcPr>
            <w:tcW w:w="3880" w:type="dxa"/>
            <w:tcBorders>
              <w:top w:val="nil"/>
              <w:left w:val="nil"/>
              <w:bottom w:val="nil"/>
              <w:right w:val="nil"/>
            </w:tcBorders>
            <w:shd w:val="clear" w:color="auto" w:fill="auto"/>
            <w:vAlign w:val="center"/>
            <w:hideMark/>
          </w:tcPr>
          <w:p w14:paraId="1C7841CF"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Plaća tajnika ŠZGM</w:t>
            </w:r>
          </w:p>
        </w:tc>
        <w:tc>
          <w:tcPr>
            <w:tcW w:w="4172" w:type="dxa"/>
            <w:tcBorders>
              <w:top w:val="nil"/>
              <w:left w:val="nil"/>
              <w:bottom w:val="nil"/>
              <w:right w:val="nil"/>
            </w:tcBorders>
            <w:shd w:val="clear" w:color="auto" w:fill="auto"/>
            <w:vAlign w:val="center"/>
            <w:hideMark/>
          </w:tcPr>
          <w:p w14:paraId="4C81542D"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12.123,26</w:t>
            </w:r>
          </w:p>
        </w:tc>
      </w:tr>
      <w:tr w:rsidR="005313DC" w:rsidRPr="005313DC" w14:paraId="2C9C180A" w14:textId="77777777" w:rsidTr="00B74C9F">
        <w:trPr>
          <w:trHeight w:val="300"/>
        </w:trPr>
        <w:tc>
          <w:tcPr>
            <w:tcW w:w="1020" w:type="dxa"/>
            <w:tcBorders>
              <w:top w:val="nil"/>
              <w:left w:val="nil"/>
              <w:bottom w:val="nil"/>
              <w:right w:val="nil"/>
            </w:tcBorders>
            <w:shd w:val="clear" w:color="auto" w:fill="auto"/>
            <w:noWrap/>
            <w:vAlign w:val="center"/>
            <w:hideMark/>
          </w:tcPr>
          <w:p w14:paraId="133444E5" w14:textId="77777777" w:rsidR="005313DC" w:rsidRPr="005313DC" w:rsidRDefault="005313DC" w:rsidP="005313DC">
            <w:pPr>
              <w:spacing w:after="0" w:line="240" w:lineRule="auto"/>
              <w:jc w:val="center"/>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24</w:t>
            </w:r>
          </w:p>
        </w:tc>
        <w:tc>
          <w:tcPr>
            <w:tcW w:w="3880" w:type="dxa"/>
            <w:tcBorders>
              <w:top w:val="nil"/>
              <w:left w:val="nil"/>
              <w:bottom w:val="nil"/>
              <w:right w:val="nil"/>
            </w:tcBorders>
            <w:shd w:val="clear" w:color="auto" w:fill="auto"/>
            <w:vAlign w:val="center"/>
            <w:hideMark/>
          </w:tcPr>
          <w:p w14:paraId="5743CBEC"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Materijalna prava tajnika</w:t>
            </w:r>
          </w:p>
        </w:tc>
        <w:tc>
          <w:tcPr>
            <w:tcW w:w="4172" w:type="dxa"/>
            <w:tcBorders>
              <w:top w:val="nil"/>
              <w:left w:val="nil"/>
              <w:bottom w:val="nil"/>
              <w:right w:val="nil"/>
            </w:tcBorders>
            <w:shd w:val="clear" w:color="auto" w:fill="auto"/>
            <w:vAlign w:val="center"/>
            <w:hideMark/>
          </w:tcPr>
          <w:p w14:paraId="5EF3088E"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630,00</w:t>
            </w:r>
          </w:p>
        </w:tc>
      </w:tr>
      <w:tr w:rsidR="005313DC" w:rsidRPr="005313DC" w14:paraId="7C26E8A3" w14:textId="77777777" w:rsidTr="00B74C9F">
        <w:trPr>
          <w:trHeight w:val="300"/>
        </w:trPr>
        <w:tc>
          <w:tcPr>
            <w:tcW w:w="1020" w:type="dxa"/>
            <w:tcBorders>
              <w:top w:val="nil"/>
              <w:left w:val="nil"/>
              <w:bottom w:val="nil"/>
              <w:right w:val="nil"/>
            </w:tcBorders>
            <w:shd w:val="clear" w:color="auto" w:fill="auto"/>
            <w:noWrap/>
            <w:vAlign w:val="center"/>
            <w:hideMark/>
          </w:tcPr>
          <w:p w14:paraId="7B52F30C" w14:textId="77777777" w:rsidR="005313DC" w:rsidRPr="005313DC" w:rsidRDefault="005313DC" w:rsidP="005313DC">
            <w:pPr>
              <w:spacing w:after="0" w:line="240" w:lineRule="auto"/>
              <w:jc w:val="right"/>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center"/>
            <w:hideMark/>
          </w:tcPr>
          <w:p w14:paraId="38431523" w14:textId="77777777" w:rsidR="005313DC" w:rsidRPr="005313DC" w:rsidRDefault="005313DC" w:rsidP="005313DC">
            <w:pPr>
              <w:spacing w:after="0" w:line="240" w:lineRule="auto"/>
              <w:rPr>
                <w:rFonts w:ascii="Times New Roman" w:eastAsia="Times New Roman" w:hAnsi="Times New Roman" w:cs="Times New Roman"/>
                <w:color w:val="000000"/>
                <w:lang w:eastAsia="hr-HR"/>
              </w:rPr>
            </w:pPr>
            <w:r w:rsidRPr="005313DC">
              <w:rPr>
                <w:rFonts w:ascii="Times New Roman" w:eastAsia="Times New Roman" w:hAnsi="Times New Roman" w:cs="Times New Roman"/>
                <w:color w:val="000000"/>
                <w:lang w:eastAsia="hr-HR"/>
              </w:rPr>
              <w:t> UKUPNO</w:t>
            </w:r>
          </w:p>
        </w:tc>
        <w:tc>
          <w:tcPr>
            <w:tcW w:w="4172" w:type="dxa"/>
            <w:tcBorders>
              <w:top w:val="nil"/>
              <w:left w:val="nil"/>
              <w:bottom w:val="nil"/>
              <w:right w:val="nil"/>
            </w:tcBorders>
            <w:shd w:val="clear" w:color="auto" w:fill="auto"/>
            <w:noWrap/>
            <w:vAlign w:val="center"/>
            <w:hideMark/>
          </w:tcPr>
          <w:p w14:paraId="008EAA46" w14:textId="77777777" w:rsidR="005313DC" w:rsidRPr="005313DC" w:rsidRDefault="005313DC" w:rsidP="005313DC">
            <w:pPr>
              <w:spacing w:after="0" w:line="240" w:lineRule="auto"/>
              <w:jc w:val="right"/>
              <w:rPr>
                <w:rFonts w:ascii="Times New Roman" w:eastAsia="Times New Roman" w:hAnsi="Times New Roman" w:cs="Times New Roman"/>
                <w:b/>
                <w:bCs/>
                <w:color w:val="FF0000"/>
                <w:lang w:eastAsia="hr-HR"/>
              </w:rPr>
            </w:pPr>
            <w:r w:rsidRPr="005313DC">
              <w:rPr>
                <w:rFonts w:ascii="Times New Roman" w:eastAsia="Times New Roman" w:hAnsi="Times New Roman" w:cs="Times New Roman"/>
                <w:b/>
                <w:bCs/>
                <w:color w:val="FF0000"/>
                <w:lang w:eastAsia="hr-HR"/>
              </w:rPr>
              <w:t>13.253,26</w:t>
            </w:r>
          </w:p>
        </w:tc>
      </w:tr>
      <w:tr w:rsidR="005313DC" w:rsidRPr="005313DC" w14:paraId="716DB179" w14:textId="77777777" w:rsidTr="00B74C9F">
        <w:trPr>
          <w:trHeight w:val="300"/>
        </w:trPr>
        <w:tc>
          <w:tcPr>
            <w:tcW w:w="1020" w:type="dxa"/>
            <w:tcBorders>
              <w:top w:val="nil"/>
              <w:left w:val="nil"/>
              <w:bottom w:val="nil"/>
              <w:right w:val="nil"/>
            </w:tcBorders>
            <w:shd w:val="clear" w:color="000000" w:fill="CCC0DA"/>
            <w:noWrap/>
            <w:vAlign w:val="center"/>
            <w:hideMark/>
          </w:tcPr>
          <w:p w14:paraId="7BB7B1AB" w14:textId="77777777" w:rsidR="005313DC" w:rsidRPr="005313DC" w:rsidRDefault="005313DC" w:rsidP="005313DC">
            <w:pPr>
              <w:spacing w:after="0" w:line="240" w:lineRule="auto"/>
              <w:jc w:val="center"/>
              <w:rPr>
                <w:rFonts w:ascii="Times New Roman" w:eastAsia="Times New Roman" w:hAnsi="Times New Roman" w:cs="Times New Roman"/>
                <w:color w:val="FF0000"/>
                <w:lang w:eastAsia="hr-HR"/>
              </w:rPr>
            </w:pPr>
            <w:r w:rsidRPr="005313DC">
              <w:rPr>
                <w:rFonts w:ascii="Times New Roman" w:eastAsia="Times New Roman" w:hAnsi="Times New Roman" w:cs="Times New Roman"/>
                <w:color w:val="FF0000"/>
                <w:lang w:eastAsia="hr-HR"/>
              </w:rPr>
              <w:t> </w:t>
            </w:r>
          </w:p>
        </w:tc>
        <w:tc>
          <w:tcPr>
            <w:tcW w:w="3880" w:type="dxa"/>
            <w:tcBorders>
              <w:top w:val="nil"/>
              <w:left w:val="nil"/>
              <w:bottom w:val="nil"/>
              <w:right w:val="nil"/>
            </w:tcBorders>
            <w:shd w:val="clear" w:color="000000" w:fill="CCC0DA"/>
            <w:noWrap/>
            <w:vAlign w:val="center"/>
            <w:hideMark/>
          </w:tcPr>
          <w:p w14:paraId="5127ED9F" w14:textId="77777777" w:rsidR="005313DC" w:rsidRPr="005313DC" w:rsidRDefault="005313DC" w:rsidP="005313DC">
            <w:pPr>
              <w:spacing w:after="0" w:line="240" w:lineRule="auto"/>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UKUPNO</w:t>
            </w:r>
          </w:p>
        </w:tc>
        <w:tc>
          <w:tcPr>
            <w:tcW w:w="4172" w:type="dxa"/>
            <w:tcBorders>
              <w:top w:val="nil"/>
              <w:left w:val="nil"/>
              <w:bottom w:val="nil"/>
              <w:right w:val="nil"/>
            </w:tcBorders>
            <w:shd w:val="clear" w:color="000000" w:fill="CCC0DA"/>
            <w:noWrap/>
            <w:vAlign w:val="center"/>
            <w:hideMark/>
          </w:tcPr>
          <w:p w14:paraId="03D3DA63" w14:textId="77777777" w:rsidR="005313DC" w:rsidRPr="005313DC" w:rsidRDefault="005313DC" w:rsidP="005313DC">
            <w:pPr>
              <w:spacing w:after="0" w:line="240" w:lineRule="auto"/>
              <w:jc w:val="right"/>
              <w:rPr>
                <w:rFonts w:ascii="Times New Roman" w:eastAsia="Times New Roman" w:hAnsi="Times New Roman" w:cs="Times New Roman"/>
                <w:b/>
                <w:bCs/>
                <w:color w:val="000000"/>
                <w:lang w:eastAsia="hr-HR"/>
              </w:rPr>
            </w:pPr>
            <w:r w:rsidRPr="005313DC">
              <w:rPr>
                <w:rFonts w:ascii="Times New Roman" w:eastAsia="Times New Roman" w:hAnsi="Times New Roman" w:cs="Times New Roman"/>
                <w:b/>
                <w:bCs/>
                <w:color w:val="000000"/>
                <w:lang w:eastAsia="hr-HR"/>
              </w:rPr>
              <w:t>597.012,26</w:t>
            </w:r>
          </w:p>
        </w:tc>
      </w:tr>
    </w:tbl>
    <w:p w14:paraId="32187AAE" w14:textId="77777777" w:rsidR="008B65BE" w:rsidRDefault="008B65BE" w:rsidP="008B65B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0272B6B" w14:textId="77777777" w:rsidR="005E5519" w:rsidRDefault="005E5519" w:rsidP="008B65B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9B98948" w14:textId="673BBE6F" w:rsidR="00012E38" w:rsidRDefault="00012E38" w:rsidP="00B74C9F">
      <w:pPr>
        <w:pStyle w:val="Odlomakpopisa"/>
        <w:widowControl w:val="0"/>
        <w:numPr>
          <w:ilvl w:val="0"/>
          <w:numId w:val="42"/>
        </w:numPr>
        <w:tabs>
          <w:tab w:val="left" w:pos="90"/>
          <w:tab w:val="left" w:pos="1198"/>
          <w:tab w:val="right" w:pos="6870"/>
          <w:tab w:val="right" w:pos="8678"/>
          <w:tab w:val="right" w:pos="10500"/>
        </w:tabs>
        <w:autoSpaceDE w:val="0"/>
        <w:autoSpaceDN w:val="0"/>
        <w:adjustRightInd w:val="0"/>
        <w:spacing w:after="0" w:line="240" w:lineRule="auto"/>
        <w:ind w:left="0" w:firstLine="0"/>
        <w:jc w:val="both"/>
        <w:rPr>
          <w:rFonts w:ascii="Times New Roman" w:hAnsi="Times New Roman" w:cs="Times New Roman"/>
          <w:b/>
          <w:sz w:val="24"/>
          <w:szCs w:val="24"/>
        </w:rPr>
      </w:pPr>
      <w:r w:rsidRPr="00D47E68">
        <w:rPr>
          <w:rFonts w:ascii="Times New Roman" w:hAnsi="Times New Roman" w:cs="Times New Roman"/>
          <w:b/>
          <w:sz w:val="24"/>
          <w:szCs w:val="24"/>
        </w:rPr>
        <w:t xml:space="preserve">K100165 - PROJEKT OBNOVE PARKETA I UGRADNJA OBLOGE U GRADSKOJ DVORANI - </w:t>
      </w:r>
      <w:r w:rsidRPr="00D47E68">
        <w:rPr>
          <w:rFonts w:ascii="Times New Roman" w:hAnsi="Times New Roman" w:cs="Times New Roman"/>
          <w:bCs/>
          <w:sz w:val="24"/>
          <w:szCs w:val="24"/>
        </w:rPr>
        <w:t xml:space="preserve">Gradu Metkoviću odobreno je 310.400,00 kn od strane Ministarstva turizma i sporta za projekt obnove postojećeg parketa i ugradnju obloge u Gradskoj sportskoj dvorani. Sredstva su odobrena temeljem Natječaja za sufinanciranje izgradnje, građevinskog zahvata i opremanja sportskih građevina u 2022. godini.  Ukupan iznos investicije je </w:t>
      </w:r>
      <w:r w:rsidR="00B74C9F">
        <w:rPr>
          <w:rFonts w:ascii="Times New Roman" w:hAnsi="Times New Roman" w:cs="Times New Roman"/>
          <w:bCs/>
          <w:sz w:val="24"/>
          <w:szCs w:val="24"/>
        </w:rPr>
        <w:t xml:space="preserve">65.647,22 eura. </w:t>
      </w:r>
      <w:r w:rsidRPr="00D47E68">
        <w:rPr>
          <w:rFonts w:ascii="Times New Roman" w:hAnsi="Times New Roman" w:cs="Times New Roman"/>
          <w:bCs/>
          <w:sz w:val="24"/>
          <w:szCs w:val="24"/>
        </w:rPr>
        <w:t xml:space="preserve">Radovi </w:t>
      </w:r>
      <w:r w:rsidR="00B74C9F">
        <w:rPr>
          <w:rFonts w:ascii="Times New Roman" w:hAnsi="Times New Roman" w:cs="Times New Roman"/>
          <w:bCs/>
          <w:sz w:val="24"/>
          <w:szCs w:val="24"/>
        </w:rPr>
        <w:t>su obuhvatili</w:t>
      </w:r>
      <w:r w:rsidRPr="00D47E68">
        <w:rPr>
          <w:rFonts w:ascii="Times New Roman" w:hAnsi="Times New Roman" w:cs="Times New Roman"/>
          <w:bCs/>
          <w:sz w:val="24"/>
          <w:szCs w:val="24"/>
        </w:rPr>
        <w:t xml:space="preserve"> temeljito brušenje parketa u tri faze, izvlačenje linija sportskih terena za rukomet, košarku i odbojku, nanošenje odgovarajućih slojeva laka te ugradnju antibakterijske zaštitne gumene obloge na zidove kojom će se spriječiti mogućnost ozljeda svih korisnika Gradske sportske dvorane. </w:t>
      </w:r>
      <w:r w:rsidRPr="00D47E68">
        <w:rPr>
          <w:rFonts w:ascii="Times New Roman" w:hAnsi="Times New Roman" w:cs="Times New Roman"/>
          <w:b/>
          <w:sz w:val="24"/>
          <w:szCs w:val="24"/>
        </w:rPr>
        <w:t>Izvršenje na</w:t>
      </w:r>
      <w:r w:rsidR="00D47E68" w:rsidRPr="00D47E68">
        <w:rPr>
          <w:rFonts w:ascii="Times New Roman" w:hAnsi="Times New Roman" w:cs="Times New Roman"/>
          <w:b/>
          <w:sz w:val="24"/>
          <w:szCs w:val="24"/>
        </w:rPr>
        <w:t xml:space="preserve"> ovoj</w:t>
      </w:r>
      <w:r w:rsidRPr="00D47E68">
        <w:rPr>
          <w:rFonts w:ascii="Times New Roman" w:hAnsi="Times New Roman" w:cs="Times New Roman"/>
          <w:b/>
          <w:sz w:val="24"/>
          <w:szCs w:val="24"/>
        </w:rPr>
        <w:t xml:space="preserve"> stavci </w:t>
      </w:r>
      <w:r w:rsidR="00D47E68" w:rsidRPr="00D47E68">
        <w:rPr>
          <w:rFonts w:ascii="Times New Roman" w:hAnsi="Times New Roman" w:cs="Times New Roman"/>
          <w:b/>
          <w:sz w:val="24"/>
          <w:szCs w:val="24"/>
        </w:rPr>
        <w:t>je 65.647,22 eura.</w:t>
      </w:r>
    </w:p>
    <w:p w14:paraId="63D089BA" w14:textId="77777777" w:rsidR="00012E38" w:rsidRDefault="00012E38" w:rsidP="00B74C9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B74C9F">
        <w:rPr>
          <w:rFonts w:ascii="Times New Roman" w:hAnsi="Times New Roman" w:cs="Times New Roman"/>
          <w:b/>
          <w:sz w:val="24"/>
          <w:szCs w:val="24"/>
        </w:rPr>
        <w:t>I ovaj projekt nastavak je ulaganja u sportsku infrastrukturu na području Grada Metkovića, čime se žele osigurati što kvalitetniji uvjeti za treniranje sportaša te potaknuti što veći broj djece i mladih na bavljenje sportom.</w:t>
      </w:r>
    </w:p>
    <w:p w14:paraId="157194B2" w14:textId="77777777" w:rsidR="000F357D" w:rsidRDefault="000F357D" w:rsidP="00B74C9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41ACD29B" w14:textId="7F89951D" w:rsidR="000F357D" w:rsidRPr="00D43B20" w:rsidRDefault="000F357D" w:rsidP="000F357D">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Projekt </w:t>
      </w:r>
      <w:r w:rsidR="00120B0B">
        <w:rPr>
          <w:rFonts w:ascii="Times New Roman" w:hAnsi="Times New Roman" w:cs="Times New Roman"/>
          <w:b/>
          <w:sz w:val="24"/>
          <w:szCs w:val="24"/>
        </w:rPr>
        <w:t>je završen</w:t>
      </w:r>
      <w:r>
        <w:rPr>
          <w:rFonts w:ascii="Times New Roman" w:hAnsi="Times New Roman" w:cs="Times New Roman"/>
          <w:b/>
          <w:sz w:val="24"/>
          <w:szCs w:val="24"/>
        </w:rPr>
        <w:t xml:space="preserve"> početkom 2023. </w:t>
      </w:r>
      <w:r w:rsidR="00671524">
        <w:rPr>
          <w:rFonts w:ascii="Times New Roman" w:hAnsi="Times New Roman" w:cs="Times New Roman"/>
          <w:b/>
          <w:sz w:val="24"/>
          <w:szCs w:val="24"/>
        </w:rPr>
        <w:t>g.</w:t>
      </w:r>
    </w:p>
    <w:p w14:paraId="1E18663E" w14:textId="77777777" w:rsidR="000F357D" w:rsidRDefault="00000000" w:rsidP="000F357D">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Style w:val="Hiperveza"/>
          <w:rFonts w:ascii="Times New Roman" w:hAnsi="Times New Roman" w:cs="Times New Roman"/>
          <w:bCs/>
          <w:sz w:val="24"/>
          <w:szCs w:val="24"/>
        </w:rPr>
      </w:pPr>
      <w:hyperlink r:id="rId11" w:history="1">
        <w:r w:rsidR="000F357D" w:rsidRPr="00891E6E">
          <w:rPr>
            <w:rStyle w:val="Hiperveza"/>
            <w:rFonts w:ascii="Times New Roman" w:hAnsi="Times New Roman" w:cs="Times New Roman"/>
            <w:bCs/>
            <w:sz w:val="24"/>
            <w:szCs w:val="24"/>
          </w:rPr>
          <w:t>https://gradonacelnik.hr/vijesti/metkovic-sportska-dvorana-dobila-novi-parket-i-gumene-zidne-obloge/</w:t>
        </w:r>
      </w:hyperlink>
    </w:p>
    <w:p w14:paraId="4090501C" w14:textId="77777777" w:rsidR="00671524" w:rsidRDefault="00671524" w:rsidP="000F357D">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Style w:val="Hiperveza"/>
          <w:rFonts w:ascii="Times New Roman" w:hAnsi="Times New Roman" w:cs="Times New Roman"/>
          <w:bCs/>
          <w:sz w:val="24"/>
          <w:szCs w:val="24"/>
        </w:rPr>
      </w:pPr>
    </w:p>
    <w:p w14:paraId="63FB158B" w14:textId="77777777" w:rsidR="00671524" w:rsidRDefault="00671524" w:rsidP="000F357D">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Style w:val="Hiperveza"/>
          <w:rFonts w:ascii="Times New Roman" w:hAnsi="Times New Roman" w:cs="Times New Roman"/>
          <w:bCs/>
          <w:sz w:val="24"/>
          <w:szCs w:val="24"/>
        </w:rPr>
      </w:pPr>
    </w:p>
    <w:p w14:paraId="3E5E8EE0" w14:textId="4BF287EB" w:rsidR="00671524"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1013 PROGRAM JAVNIH POTREBA U SOCIJALNOJ SKRBI</w:t>
      </w:r>
      <w:r>
        <w:rPr>
          <w:rFonts w:ascii="Times New Roman" w:hAnsi="Times New Roman" w:cs="Times New Roman"/>
          <w:b/>
          <w:sz w:val="24"/>
          <w:szCs w:val="24"/>
        </w:rPr>
        <w:t xml:space="preserve"> (Izvršenje je 364.939,22 eura/96,75%)</w:t>
      </w:r>
    </w:p>
    <w:p w14:paraId="4C9BFFB7" w14:textId="77777777" w:rsidR="00671524"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17ADEF3E"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Programom se osiguravaju i ostvaruju mjere i aktivnosti namijenjene socijalno ugroženim osobama, kao i osobama s nepovoljnim osobnim ili obiteljskim okolnostima, s ciljem unapređenja kvalitete života i osnaživanja korisnika u samostalnom zadovoljavanju osnovnih životnih potreba te njihovog aktivnog uključivanja u društvo, kroz prevenciju, pomoć u zadovoljavanju osnovnih životnih potreba i podršku pojedincu, obitelji i skupinama. Državnim mjerama socijalne skrbi, obuhvaćen je velik broj korisnika, odnosno socijalno ugroženih. Grad Metković je svojim proračunom osigurao sredstva za zakonom utvrđena prava, ali i sredstva za ostvarivanje drugih vrsta pomoći. Cilj programa je sagledavanje potreba, te vrsta i oblika pomoći osobama u stanju socijalne potrebe na području Grada Metkovića te realizaciju istih kroz programe i aktivnosti iz područja socijalne skrbi.</w:t>
      </w:r>
    </w:p>
    <w:p w14:paraId="06BFD63F"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088AF59F"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Program obuhvaća mjere i aktivnosti iz područja socijalne skrbi kroz ostvarivanje programa ustanova, udruga i dr. koji teže poboljšanju kakvoće života općenito ili proširuju oblike i vrste odgovora na pozive ugroženih, marginaliziranih i osjetljivih dijelova stanovništva, na čije potrebe objektivno ne mogu odgovoriti samo obitelji i institucije. Grad sufinancira rad udruga iz socijalne, zdravstvene, humanitarne djelatnosti i udruge hrvatskih branitelja.</w:t>
      </w:r>
    </w:p>
    <w:p w14:paraId="55FD9A38"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7D123ECA" w14:textId="77777777" w:rsidR="00671524"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 xml:space="preserve">U okviru programa se provode mjere i aktivnosti socijalne skrbi s ciljem sprječavanja i ublažavanja posljedica stambene, socijalne i zdravstvene ugroženosti osoba s minimalnim ili nedostatnim primanjima i skromnim državnim potporama koje dobivaju za sebe i obitelj. Nadalje, mjerama se nastoji unaprijediti kvaliteta života starijih osoba, invalida i osoba s posebnim potrebama, zaštita i očuvanje njihova zdravlja te se daju potpore udrugama iz djelatnosti socijalne skrbi. U provedbi tih aktivnosti i intervencija nastavlja se suradnja sa Centrom za socijalnu skrb Metković, Dubrovačko-neretvanskom županijom i udrugama. </w:t>
      </w:r>
    </w:p>
    <w:p w14:paraId="3FFFD387" w14:textId="77777777" w:rsidR="00671524"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5462BD88" w14:textId="5C2A81FA"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POKAZATELJ USPJEŠNOSTI:</w:t>
      </w:r>
      <w:r w:rsidRPr="005E5F6A">
        <w:rPr>
          <w:rFonts w:ascii="Times New Roman" w:hAnsi="Times New Roman" w:cs="Times New Roman"/>
          <w:b/>
          <w:sz w:val="24"/>
          <w:szCs w:val="24"/>
        </w:rPr>
        <w:tab/>
      </w:r>
      <w:r w:rsidR="00120B0B">
        <w:rPr>
          <w:rFonts w:ascii="Times New Roman" w:hAnsi="Times New Roman" w:cs="Times New Roman"/>
          <w:b/>
          <w:sz w:val="24"/>
          <w:szCs w:val="24"/>
        </w:rPr>
        <w:t xml:space="preserve"> </w:t>
      </w:r>
      <w:r w:rsidRPr="005E5F6A">
        <w:rPr>
          <w:rFonts w:ascii="Times New Roman" w:hAnsi="Times New Roman" w:cs="Times New Roman"/>
          <w:b/>
          <w:sz w:val="24"/>
          <w:szCs w:val="24"/>
        </w:rPr>
        <w:t>Pokazatelji uspješnosti su podaci o osobama uključenih u programe, broj dodijeljenih novčanih pomoći građanima koji ostvaruju pravo, broj udruga čiji su programi sufinanciraju, te broj korisnika.</w:t>
      </w:r>
    </w:p>
    <w:p w14:paraId="6B0DDBED" w14:textId="77777777" w:rsidR="00671524"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0DBB04EB" w14:textId="401FEBED"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 xml:space="preserve">Program se provodi kroz </w:t>
      </w:r>
      <w:r w:rsidR="00120B0B">
        <w:rPr>
          <w:rFonts w:ascii="Times New Roman" w:hAnsi="Times New Roman" w:cs="Times New Roman"/>
          <w:bCs/>
          <w:i/>
          <w:iCs/>
          <w:sz w:val="24"/>
          <w:szCs w:val="24"/>
        </w:rPr>
        <w:t>osam</w:t>
      </w:r>
      <w:r w:rsidRPr="005E5F6A">
        <w:rPr>
          <w:rFonts w:ascii="Times New Roman" w:hAnsi="Times New Roman" w:cs="Times New Roman"/>
          <w:bCs/>
          <w:i/>
          <w:iCs/>
          <w:sz w:val="24"/>
          <w:szCs w:val="24"/>
        </w:rPr>
        <w:t xml:space="preserve"> aktivnosti a to su:</w:t>
      </w:r>
    </w:p>
    <w:p w14:paraId="5AB85B8C"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p>
    <w:p w14:paraId="6D9D0231"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Socijalna skrb o nezaposlenima</w:t>
      </w:r>
      <w:r w:rsidRPr="005E5F6A">
        <w:rPr>
          <w:rFonts w:ascii="Times New Roman" w:hAnsi="Times New Roman" w:cs="Times New Roman"/>
          <w:bCs/>
          <w:i/>
          <w:iCs/>
          <w:sz w:val="24"/>
          <w:szCs w:val="24"/>
        </w:rPr>
        <w:tab/>
      </w:r>
    </w:p>
    <w:p w14:paraId="3B6A0710"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Gradsko društvo Crvenog križa Metković</w:t>
      </w:r>
      <w:r w:rsidRPr="005E5F6A">
        <w:rPr>
          <w:rFonts w:ascii="Times New Roman" w:hAnsi="Times New Roman" w:cs="Times New Roman"/>
          <w:bCs/>
          <w:i/>
          <w:iCs/>
          <w:sz w:val="24"/>
          <w:szCs w:val="24"/>
        </w:rPr>
        <w:tab/>
      </w:r>
    </w:p>
    <w:p w14:paraId="6D9DD4FD"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Naknada troškova stanovanja</w:t>
      </w:r>
      <w:r w:rsidRPr="005E5F6A">
        <w:rPr>
          <w:rFonts w:ascii="Times New Roman" w:hAnsi="Times New Roman" w:cs="Times New Roman"/>
          <w:bCs/>
          <w:i/>
          <w:iCs/>
          <w:sz w:val="24"/>
          <w:szCs w:val="24"/>
        </w:rPr>
        <w:tab/>
      </w:r>
    </w:p>
    <w:p w14:paraId="5B00E87E"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Potpore korisnicima kroz Program javnih potreba u socijalnoj skrbi</w:t>
      </w:r>
      <w:r w:rsidRPr="005E5F6A">
        <w:rPr>
          <w:rFonts w:ascii="Times New Roman" w:hAnsi="Times New Roman" w:cs="Times New Roman"/>
          <w:bCs/>
          <w:i/>
          <w:iCs/>
          <w:sz w:val="24"/>
          <w:szCs w:val="24"/>
        </w:rPr>
        <w:tab/>
      </w:r>
    </w:p>
    <w:p w14:paraId="4CE409E8"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Jednokratni umirovljenički dodatak</w:t>
      </w:r>
      <w:r w:rsidRPr="005E5F6A">
        <w:rPr>
          <w:rFonts w:ascii="Times New Roman" w:hAnsi="Times New Roman" w:cs="Times New Roman"/>
          <w:bCs/>
          <w:i/>
          <w:iCs/>
          <w:sz w:val="24"/>
          <w:szCs w:val="24"/>
        </w:rPr>
        <w:tab/>
      </w:r>
    </w:p>
    <w:p w14:paraId="635CE4D7" w14:textId="77777777" w:rsidR="00671524" w:rsidRPr="005E5F6A"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"Zaželi i ostvari 2"</w:t>
      </w:r>
      <w:r w:rsidRPr="005E5F6A">
        <w:rPr>
          <w:rFonts w:ascii="Times New Roman" w:hAnsi="Times New Roman" w:cs="Times New Roman"/>
          <w:bCs/>
          <w:i/>
          <w:iCs/>
          <w:sz w:val="24"/>
          <w:szCs w:val="24"/>
        </w:rPr>
        <w:tab/>
      </w:r>
    </w:p>
    <w:p w14:paraId="055A6808" w14:textId="7DC40AF5" w:rsidR="00671524" w:rsidRDefault="00671524"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"D-</w:t>
      </w:r>
      <w:proofErr w:type="spellStart"/>
      <w:r w:rsidRPr="005E5F6A">
        <w:rPr>
          <w:rFonts w:ascii="Times New Roman" w:hAnsi="Times New Roman" w:cs="Times New Roman"/>
          <w:bCs/>
          <w:i/>
          <w:iCs/>
          <w:sz w:val="24"/>
          <w:szCs w:val="24"/>
        </w:rPr>
        <w:t>rural</w:t>
      </w:r>
      <w:proofErr w:type="spellEnd"/>
      <w:r w:rsidRPr="005E5F6A">
        <w:rPr>
          <w:rFonts w:ascii="Times New Roman" w:hAnsi="Times New Roman" w:cs="Times New Roman"/>
          <w:bCs/>
          <w:i/>
          <w:iCs/>
          <w:sz w:val="24"/>
          <w:szCs w:val="24"/>
        </w:rPr>
        <w:t>"-inovativna ICT rješenja</w:t>
      </w:r>
    </w:p>
    <w:p w14:paraId="679ADACE" w14:textId="787254FA" w:rsidR="00120B0B" w:rsidRDefault="00120B0B" w:rsidP="00671524">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i/>
          <w:iCs/>
          <w:sz w:val="24"/>
          <w:szCs w:val="24"/>
        </w:rPr>
        <w:t xml:space="preserve">Projekt „D.E.C. (Digital </w:t>
      </w:r>
      <w:proofErr w:type="spellStart"/>
      <w:r>
        <w:rPr>
          <w:rFonts w:ascii="Times New Roman" w:hAnsi="Times New Roman" w:cs="Times New Roman"/>
          <w:bCs/>
          <w:i/>
          <w:iCs/>
          <w:sz w:val="24"/>
          <w:szCs w:val="24"/>
        </w:rPr>
        <w:t>Ethics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Culture</w:t>
      </w:r>
      <w:proofErr w:type="spellEnd"/>
      <w:r>
        <w:rPr>
          <w:rFonts w:ascii="Times New Roman" w:hAnsi="Times New Roman" w:cs="Times New Roman"/>
          <w:bCs/>
          <w:i/>
          <w:iCs/>
          <w:sz w:val="24"/>
          <w:szCs w:val="24"/>
        </w:rPr>
        <w:t>)“</w:t>
      </w:r>
    </w:p>
    <w:p w14:paraId="6C819137" w14:textId="77777777" w:rsidR="000F357D" w:rsidRDefault="000F357D" w:rsidP="00B74C9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132C668E" w14:textId="77777777" w:rsidR="00012E38" w:rsidRDefault="00012E38" w:rsidP="00120B0B">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2967180D" w14:textId="25131EC0" w:rsidR="005E5519" w:rsidRDefault="005E5519" w:rsidP="00120B0B">
      <w:pPr>
        <w:pStyle w:val="Odlomakpopisa"/>
        <w:widowControl w:val="0"/>
        <w:numPr>
          <w:ilvl w:val="0"/>
          <w:numId w:val="42"/>
        </w:numPr>
        <w:tabs>
          <w:tab w:val="left" w:pos="90"/>
          <w:tab w:val="left" w:pos="1198"/>
          <w:tab w:val="right" w:pos="6870"/>
          <w:tab w:val="right" w:pos="8678"/>
          <w:tab w:val="right" w:pos="10500"/>
        </w:tabs>
        <w:autoSpaceDE w:val="0"/>
        <w:autoSpaceDN w:val="0"/>
        <w:adjustRightInd w:val="0"/>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Aktivnost A100356 – Jednokratni umirovljenički dodatak – izvršenje je </w:t>
      </w:r>
      <w:r w:rsidR="00120B0B">
        <w:rPr>
          <w:rFonts w:ascii="Times New Roman" w:hAnsi="Times New Roman" w:cs="Times New Roman"/>
          <w:b/>
          <w:sz w:val="24"/>
          <w:szCs w:val="24"/>
        </w:rPr>
        <w:t xml:space="preserve">69.347,00 </w:t>
      </w:r>
      <w:r w:rsidR="00D47525">
        <w:rPr>
          <w:rFonts w:ascii="Times New Roman" w:hAnsi="Times New Roman" w:cs="Times New Roman"/>
          <w:b/>
          <w:sz w:val="24"/>
          <w:szCs w:val="24"/>
        </w:rPr>
        <w:t>eura</w:t>
      </w:r>
      <w:r>
        <w:rPr>
          <w:rFonts w:ascii="Times New Roman" w:hAnsi="Times New Roman" w:cs="Times New Roman"/>
          <w:b/>
          <w:sz w:val="24"/>
          <w:szCs w:val="24"/>
        </w:rPr>
        <w:t xml:space="preserve"> (</w:t>
      </w:r>
      <w:r w:rsidR="00120B0B">
        <w:rPr>
          <w:rFonts w:ascii="Times New Roman" w:hAnsi="Times New Roman" w:cs="Times New Roman"/>
          <w:b/>
          <w:sz w:val="24"/>
          <w:szCs w:val="24"/>
        </w:rPr>
        <w:t>99,07</w:t>
      </w:r>
      <w:r>
        <w:rPr>
          <w:rFonts w:ascii="Times New Roman" w:hAnsi="Times New Roman" w:cs="Times New Roman"/>
          <w:b/>
          <w:sz w:val="24"/>
          <w:szCs w:val="24"/>
        </w:rPr>
        <w:t xml:space="preserve">%) i odnosi se na isplatu </w:t>
      </w:r>
      <w:proofErr w:type="spellStart"/>
      <w:r>
        <w:rPr>
          <w:rFonts w:ascii="Times New Roman" w:hAnsi="Times New Roman" w:cs="Times New Roman"/>
          <w:b/>
          <w:sz w:val="24"/>
          <w:szCs w:val="24"/>
        </w:rPr>
        <w:t>uskrsnica</w:t>
      </w:r>
      <w:proofErr w:type="spellEnd"/>
      <w:r w:rsidR="00120B0B">
        <w:rPr>
          <w:rFonts w:ascii="Times New Roman" w:hAnsi="Times New Roman" w:cs="Times New Roman"/>
          <w:b/>
          <w:sz w:val="24"/>
          <w:szCs w:val="24"/>
        </w:rPr>
        <w:t xml:space="preserve"> i božićnica umirovljenicima s područja grada Metkovića.</w:t>
      </w:r>
    </w:p>
    <w:p w14:paraId="7312629E" w14:textId="77777777" w:rsidR="005E5519" w:rsidRDefault="005E5519" w:rsidP="00120B0B">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235E3492" w14:textId="77777777" w:rsidR="004E155E" w:rsidRPr="004E155E" w:rsidRDefault="004E155E" w:rsidP="00120B0B">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 xml:space="preserve">Na temelju članka 48. Zakona o lokalnoj i područnoj (regionalnoj) samoupravi (NN 33/01, 60/01, 129/05, 109/07, 125/08, 36/09, 150/11, 144/12, 19/13, 137/15, 123/17, 98/19 i 144/20) i čl. 55. Statuta  Grada Metkovića („Neretvanski glasnik“ br. 1/2021) i točke II. </w:t>
      </w:r>
      <w:proofErr w:type="spellStart"/>
      <w:r w:rsidRPr="004E155E">
        <w:rPr>
          <w:rFonts w:ascii="Times New Roman" w:hAnsi="Times New Roman" w:cs="Times New Roman"/>
          <w:bCs/>
          <w:sz w:val="24"/>
          <w:szCs w:val="24"/>
        </w:rPr>
        <w:t>podtočke</w:t>
      </w:r>
      <w:proofErr w:type="spellEnd"/>
      <w:r w:rsidRPr="004E155E">
        <w:rPr>
          <w:rFonts w:ascii="Times New Roman" w:hAnsi="Times New Roman" w:cs="Times New Roman"/>
          <w:bCs/>
          <w:sz w:val="24"/>
          <w:szCs w:val="24"/>
        </w:rPr>
        <w:t xml:space="preserve"> 4. Programa javnih potreba u socijalnoj skrbi Grada Metkovića za 202</w:t>
      </w:r>
      <w:r w:rsidR="007272CA">
        <w:rPr>
          <w:rFonts w:ascii="Times New Roman" w:hAnsi="Times New Roman" w:cs="Times New Roman"/>
          <w:bCs/>
          <w:sz w:val="24"/>
          <w:szCs w:val="24"/>
        </w:rPr>
        <w:t>3</w:t>
      </w:r>
      <w:r w:rsidRPr="004E155E">
        <w:rPr>
          <w:rFonts w:ascii="Times New Roman" w:hAnsi="Times New Roman" w:cs="Times New Roman"/>
          <w:bCs/>
          <w:sz w:val="24"/>
          <w:szCs w:val="24"/>
        </w:rPr>
        <w:t xml:space="preserve">. godinu („Neretvanski glasnik“ br. </w:t>
      </w:r>
      <w:r w:rsidR="007272CA">
        <w:rPr>
          <w:rFonts w:ascii="Times New Roman" w:hAnsi="Times New Roman" w:cs="Times New Roman"/>
          <w:bCs/>
          <w:sz w:val="24"/>
          <w:szCs w:val="24"/>
        </w:rPr>
        <w:t>7</w:t>
      </w:r>
      <w:r w:rsidRPr="004E155E">
        <w:rPr>
          <w:rFonts w:ascii="Times New Roman" w:hAnsi="Times New Roman" w:cs="Times New Roman"/>
          <w:bCs/>
          <w:sz w:val="24"/>
          <w:szCs w:val="24"/>
        </w:rPr>
        <w:t>/</w:t>
      </w:r>
      <w:r w:rsidR="007272CA">
        <w:rPr>
          <w:rFonts w:ascii="Times New Roman" w:hAnsi="Times New Roman" w:cs="Times New Roman"/>
          <w:bCs/>
          <w:sz w:val="24"/>
          <w:szCs w:val="24"/>
        </w:rPr>
        <w:t>2022</w:t>
      </w:r>
      <w:r w:rsidRPr="004E155E">
        <w:rPr>
          <w:rFonts w:ascii="Times New Roman" w:hAnsi="Times New Roman" w:cs="Times New Roman"/>
          <w:bCs/>
          <w:sz w:val="24"/>
          <w:szCs w:val="24"/>
        </w:rPr>
        <w:t>) Gradonačelnik Grada Metkovića 14. ožujka 202</w:t>
      </w:r>
      <w:r w:rsidR="007272CA">
        <w:rPr>
          <w:rFonts w:ascii="Times New Roman" w:hAnsi="Times New Roman" w:cs="Times New Roman"/>
          <w:bCs/>
          <w:sz w:val="24"/>
          <w:szCs w:val="24"/>
        </w:rPr>
        <w:t>3</w:t>
      </w:r>
      <w:r w:rsidRPr="004E155E">
        <w:rPr>
          <w:rFonts w:ascii="Times New Roman" w:hAnsi="Times New Roman" w:cs="Times New Roman"/>
          <w:bCs/>
          <w:sz w:val="24"/>
          <w:szCs w:val="24"/>
        </w:rPr>
        <w:t xml:space="preserve">. godine je donio Odluku o isplati </w:t>
      </w:r>
      <w:proofErr w:type="spellStart"/>
      <w:r w:rsidRPr="004E155E">
        <w:rPr>
          <w:rFonts w:ascii="Times New Roman" w:hAnsi="Times New Roman" w:cs="Times New Roman"/>
          <w:bCs/>
          <w:sz w:val="24"/>
          <w:szCs w:val="24"/>
        </w:rPr>
        <w:t>uskrsnice</w:t>
      </w:r>
      <w:proofErr w:type="spellEnd"/>
      <w:r w:rsidRPr="004E155E">
        <w:rPr>
          <w:rFonts w:ascii="Times New Roman" w:hAnsi="Times New Roman" w:cs="Times New Roman"/>
          <w:bCs/>
          <w:sz w:val="24"/>
          <w:szCs w:val="24"/>
        </w:rPr>
        <w:t xml:space="preserve"> (jednokratnog umirovljeničkog dodatka) umirovljenicima te zadužio Jedinstveni upravni odjel, Odsjek za proračun, računovodstvo i financije organizirati i ugovoriti isplatu </w:t>
      </w:r>
      <w:proofErr w:type="spellStart"/>
      <w:r w:rsidRPr="004E155E">
        <w:rPr>
          <w:rFonts w:ascii="Times New Roman" w:hAnsi="Times New Roman" w:cs="Times New Roman"/>
          <w:bCs/>
          <w:sz w:val="24"/>
          <w:szCs w:val="24"/>
        </w:rPr>
        <w:t>uskrsnica</w:t>
      </w:r>
      <w:proofErr w:type="spellEnd"/>
      <w:r w:rsidRPr="004E155E">
        <w:rPr>
          <w:rFonts w:ascii="Times New Roman" w:hAnsi="Times New Roman" w:cs="Times New Roman"/>
          <w:bCs/>
          <w:sz w:val="24"/>
          <w:szCs w:val="24"/>
        </w:rPr>
        <w:t xml:space="preserve"> putem kurirske službe.</w:t>
      </w:r>
    </w:p>
    <w:p w14:paraId="39C3466E" w14:textId="698F65AB" w:rsidR="004E155E" w:rsidRPr="004E155E" w:rsidRDefault="004E155E" w:rsidP="00120B0B">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Dakle, umirovljenici nisu podnosili zahtjev.</w:t>
      </w:r>
    </w:p>
    <w:p w14:paraId="0F1259E8" w14:textId="3D3C3A9F" w:rsidR="004E155E" w:rsidRDefault="004E155E" w:rsidP="00120B0B">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 xml:space="preserve">Putem službene web stranice obavijestili smo naše umirovljenike – korisnike mirovina do </w:t>
      </w:r>
      <w:r w:rsidR="007272CA">
        <w:rPr>
          <w:rFonts w:ascii="Times New Roman" w:hAnsi="Times New Roman" w:cs="Times New Roman"/>
          <w:bCs/>
          <w:sz w:val="24"/>
          <w:szCs w:val="24"/>
        </w:rPr>
        <w:t>332,00 eura (do 2.501,46</w:t>
      </w:r>
      <w:r w:rsidRPr="004E155E">
        <w:rPr>
          <w:rFonts w:ascii="Times New Roman" w:hAnsi="Times New Roman" w:cs="Times New Roman"/>
          <w:bCs/>
          <w:sz w:val="24"/>
          <w:szCs w:val="24"/>
        </w:rPr>
        <w:t xml:space="preserve"> k</w:t>
      </w:r>
      <w:r w:rsidR="007272CA">
        <w:rPr>
          <w:rFonts w:ascii="Times New Roman" w:hAnsi="Times New Roman" w:cs="Times New Roman"/>
          <w:bCs/>
          <w:sz w:val="24"/>
          <w:szCs w:val="24"/>
        </w:rPr>
        <w:t>n)</w:t>
      </w:r>
      <w:r w:rsidRPr="004E155E">
        <w:rPr>
          <w:rFonts w:ascii="Times New Roman" w:hAnsi="Times New Roman" w:cs="Times New Roman"/>
          <w:bCs/>
          <w:sz w:val="24"/>
          <w:szCs w:val="24"/>
        </w:rPr>
        <w:t xml:space="preserve">, kako im njihova </w:t>
      </w:r>
      <w:proofErr w:type="spellStart"/>
      <w:r w:rsidRPr="004E155E">
        <w:rPr>
          <w:rFonts w:ascii="Times New Roman" w:hAnsi="Times New Roman" w:cs="Times New Roman"/>
          <w:bCs/>
          <w:sz w:val="24"/>
          <w:szCs w:val="24"/>
        </w:rPr>
        <w:t>uskrsnica</w:t>
      </w:r>
      <w:proofErr w:type="spellEnd"/>
      <w:r w:rsidRPr="004E155E">
        <w:rPr>
          <w:rFonts w:ascii="Times New Roman" w:hAnsi="Times New Roman" w:cs="Times New Roman"/>
          <w:bCs/>
          <w:sz w:val="24"/>
          <w:szCs w:val="24"/>
        </w:rPr>
        <w:t xml:space="preserve"> stiže na kućni prag u periodu do </w:t>
      </w:r>
      <w:r w:rsidR="007272CA">
        <w:rPr>
          <w:rFonts w:ascii="Times New Roman" w:hAnsi="Times New Roman" w:cs="Times New Roman"/>
          <w:bCs/>
          <w:sz w:val="24"/>
          <w:szCs w:val="24"/>
        </w:rPr>
        <w:t>07</w:t>
      </w:r>
      <w:r w:rsidRPr="004E155E">
        <w:rPr>
          <w:rFonts w:ascii="Times New Roman" w:hAnsi="Times New Roman" w:cs="Times New Roman"/>
          <w:bCs/>
          <w:sz w:val="24"/>
          <w:szCs w:val="24"/>
        </w:rPr>
        <w:t>. travnja 202</w:t>
      </w:r>
      <w:r w:rsidR="00605656">
        <w:rPr>
          <w:rFonts w:ascii="Times New Roman" w:hAnsi="Times New Roman" w:cs="Times New Roman"/>
          <w:bCs/>
          <w:sz w:val="24"/>
          <w:szCs w:val="24"/>
        </w:rPr>
        <w:t>3</w:t>
      </w:r>
      <w:r w:rsidRPr="004E155E">
        <w:rPr>
          <w:rFonts w:ascii="Times New Roman" w:hAnsi="Times New Roman" w:cs="Times New Roman"/>
          <w:bCs/>
          <w:sz w:val="24"/>
          <w:szCs w:val="24"/>
        </w:rPr>
        <w:t xml:space="preserve">. godine,  uručena od strane HP-Hrvatska pošta d.d. s kojom je Grad sklopio ugovor o poslovnoj suradnji. </w:t>
      </w:r>
    </w:p>
    <w:p w14:paraId="0529ECCC" w14:textId="77777777" w:rsidR="00D82075" w:rsidRPr="004E155E" w:rsidRDefault="00D82075" w:rsidP="00120B0B">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4F06C1F5" w14:textId="03A3953F" w:rsidR="005E5519" w:rsidRDefault="004E155E" w:rsidP="00120B0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C51AF6">
        <w:rPr>
          <w:rFonts w:ascii="Times New Roman" w:hAnsi="Times New Roman" w:cs="Times New Roman"/>
          <w:b/>
          <w:sz w:val="24"/>
          <w:szCs w:val="24"/>
        </w:rPr>
        <w:t xml:space="preserve">Ukupno </w:t>
      </w:r>
      <w:r w:rsidR="00D82075">
        <w:rPr>
          <w:rFonts w:ascii="Times New Roman" w:hAnsi="Times New Roman" w:cs="Times New Roman"/>
          <w:b/>
          <w:sz w:val="24"/>
          <w:szCs w:val="24"/>
        </w:rPr>
        <w:t>1.276</w:t>
      </w:r>
      <w:r w:rsidRPr="00C51AF6">
        <w:rPr>
          <w:rFonts w:ascii="Times New Roman" w:hAnsi="Times New Roman" w:cs="Times New Roman"/>
          <w:b/>
          <w:sz w:val="24"/>
          <w:szCs w:val="24"/>
        </w:rPr>
        <w:t xml:space="preserve"> umirovljenik</w:t>
      </w:r>
      <w:r w:rsidR="00D82075">
        <w:rPr>
          <w:rFonts w:ascii="Times New Roman" w:hAnsi="Times New Roman" w:cs="Times New Roman"/>
          <w:b/>
          <w:sz w:val="24"/>
          <w:szCs w:val="24"/>
        </w:rPr>
        <w:t>a</w:t>
      </w:r>
      <w:r w:rsidRPr="00C51AF6">
        <w:rPr>
          <w:rFonts w:ascii="Times New Roman" w:hAnsi="Times New Roman" w:cs="Times New Roman"/>
          <w:b/>
          <w:sz w:val="24"/>
          <w:szCs w:val="24"/>
        </w:rPr>
        <w:t xml:space="preserve"> je ostvari</w:t>
      </w:r>
      <w:r w:rsidR="00D82075">
        <w:rPr>
          <w:rFonts w:ascii="Times New Roman" w:hAnsi="Times New Roman" w:cs="Times New Roman"/>
          <w:b/>
          <w:sz w:val="24"/>
          <w:szCs w:val="24"/>
        </w:rPr>
        <w:t>lo</w:t>
      </w:r>
      <w:r w:rsidRPr="00C51AF6">
        <w:rPr>
          <w:rFonts w:ascii="Times New Roman" w:hAnsi="Times New Roman" w:cs="Times New Roman"/>
          <w:b/>
          <w:sz w:val="24"/>
          <w:szCs w:val="24"/>
        </w:rPr>
        <w:t xml:space="preserve"> pravo na isplatu jednokratnog umirovljeničkog dodatka – </w:t>
      </w:r>
      <w:proofErr w:type="spellStart"/>
      <w:r w:rsidRPr="00C51AF6">
        <w:rPr>
          <w:rFonts w:ascii="Times New Roman" w:hAnsi="Times New Roman" w:cs="Times New Roman"/>
          <w:b/>
          <w:sz w:val="24"/>
          <w:szCs w:val="24"/>
        </w:rPr>
        <w:t>uskrsnice</w:t>
      </w:r>
      <w:proofErr w:type="spellEnd"/>
      <w:r w:rsidRPr="00C51AF6">
        <w:rPr>
          <w:rFonts w:ascii="Times New Roman" w:hAnsi="Times New Roman" w:cs="Times New Roman"/>
          <w:b/>
          <w:sz w:val="24"/>
          <w:szCs w:val="24"/>
        </w:rPr>
        <w:t>.</w:t>
      </w:r>
    </w:p>
    <w:p w14:paraId="577B00D4" w14:textId="77777777" w:rsidR="00D82075" w:rsidRDefault="00D82075" w:rsidP="00120B0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448BC807" w14:textId="55D845F3" w:rsidR="00D82075" w:rsidRDefault="00D82075" w:rsidP="00D82075">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color w:val="000000"/>
          <w:lang w:eastAsia="hr-HR"/>
        </w:rPr>
        <w:t xml:space="preserve">Tablica 19.                                                                                                                                              </w:t>
      </w:r>
      <w:r>
        <w:rPr>
          <w:rFonts w:ascii="Times New Roman" w:eastAsia="Times New Roman" w:hAnsi="Times New Roman" w:cs="Times New Roman"/>
          <w:color w:val="000000"/>
          <w:lang w:eastAsia="hr-HR"/>
        </w:rPr>
        <w:t>(€)</w:t>
      </w:r>
    </w:p>
    <w:tbl>
      <w:tblPr>
        <w:tblW w:w="9062" w:type="dxa"/>
        <w:tblLook w:val="04A0" w:firstRow="1" w:lastRow="0" w:firstColumn="1" w:lastColumn="0" w:noHBand="0" w:noVBand="1"/>
      </w:tblPr>
      <w:tblGrid>
        <w:gridCol w:w="2384"/>
        <w:gridCol w:w="913"/>
        <w:gridCol w:w="5765"/>
      </w:tblGrid>
      <w:tr w:rsidR="00D82075" w:rsidRPr="00D82075" w14:paraId="591EC526" w14:textId="77777777" w:rsidTr="00D82075">
        <w:trPr>
          <w:trHeight w:val="300"/>
        </w:trPr>
        <w:tc>
          <w:tcPr>
            <w:tcW w:w="9062" w:type="dxa"/>
            <w:gridSpan w:val="3"/>
            <w:tcBorders>
              <w:top w:val="single" w:sz="8" w:space="0" w:color="auto"/>
              <w:left w:val="single" w:sz="8" w:space="0" w:color="auto"/>
              <w:bottom w:val="single" w:sz="4" w:space="0" w:color="auto"/>
              <w:right w:val="single" w:sz="8" w:space="0" w:color="000000"/>
            </w:tcBorders>
            <w:shd w:val="clear" w:color="auto" w:fill="B8CCE4" w:themeFill="accent1" w:themeFillTint="66"/>
            <w:noWrap/>
            <w:vAlign w:val="bottom"/>
            <w:hideMark/>
          </w:tcPr>
          <w:p w14:paraId="72699FA7" w14:textId="6B8C6D36" w:rsidR="00D82075" w:rsidRPr="00D82075" w:rsidRDefault="00D82075" w:rsidP="00D82075">
            <w:pPr>
              <w:spacing w:after="0" w:line="240" w:lineRule="auto"/>
              <w:jc w:val="center"/>
              <w:rPr>
                <w:rFonts w:ascii="Times New Roman" w:eastAsia="Times New Roman" w:hAnsi="Times New Roman" w:cs="Times New Roman"/>
                <w:b/>
                <w:bCs/>
                <w:i/>
                <w:iCs/>
                <w:color w:val="FF0000"/>
                <w:lang w:eastAsia="hr-HR"/>
              </w:rPr>
            </w:pPr>
            <w:proofErr w:type="spellStart"/>
            <w:r>
              <w:rPr>
                <w:rFonts w:ascii="Times New Roman" w:eastAsia="Times New Roman" w:hAnsi="Times New Roman" w:cs="Times New Roman"/>
                <w:b/>
                <w:bCs/>
                <w:i/>
                <w:iCs/>
                <w:color w:val="FF0000"/>
                <w:lang w:eastAsia="hr-HR"/>
              </w:rPr>
              <w:t>Uskrsnice</w:t>
            </w:r>
            <w:proofErr w:type="spellEnd"/>
            <w:r>
              <w:rPr>
                <w:rFonts w:ascii="Times New Roman" w:eastAsia="Times New Roman" w:hAnsi="Times New Roman" w:cs="Times New Roman"/>
                <w:b/>
                <w:bCs/>
                <w:i/>
                <w:iCs/>
                <w:color w:val="FF0000"/>
                <w:lang w:eastAsia="hr-HR"/>
              </w:rPr>
              <w:t xml:space="preserve"> 2023.</w:t>
            </w:r>
          </w:p>
        </w:tc>
      </w:tr>
      <w:tr w:rsidR="00D82075" w:rsidRPr="00D82075" w14:paraId="377AD683" w14:textId="77777777" w:rsidTr="00D82075">
        <w:trPr>
          <w:trHeight w:val="300"/>
        </w:trPr>
        <w:tc>
          <w:tcPr>
            <w:tcW w:w="2384" w:type="dxa"/>
            <w:tcBorders>
              <w:top w:val="nil"/>
              <w:left w:val="single" w:sz="8" w:space="0" w:color="auto"/>
              <w:bottom w:val="single" w:sz="4" w:space="0" w:color="auto"/>
              <w:right w:val="single" w:sz="4" w:space="0" w:color="auto"/>
            </w:tcBorders>
            <w:shd w:val="clear" w:color="auto" w:fill="auto"/>
            <w:noWrap/>
            <w:vAlign w:val="bottom"/>
            <w:hideMark/>
          </w:tcPr>
          <w:p w14:paraId="0C7E29D6" w14:textId="77777777" w:rsidR="00D82075" w:rsidRPr="00D82075" w:rsidRDefault="00D82075" w:rsidP="00D82075">
            <w:pPr>
              <w:spacing w:after="0" w:line="240" w:lineRule="auto"/>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BROJ KORISNIKA</w:t>
            </w:r>
          </w:p>
        </w:tc>
        <w:tc>
          <w:tcPr>
            <w:tcW w:w="913" w:type="dxa"/>
            <w:tcBorders>
              <w:top w:val="nil"/>
              <w:left w:val="nil"/>
              <w:bottom w:val="single" w:sz="4" w:space="0" w:color="auto"/>
              <w:right w:val="single" w:sz="4" w:space="0" w:color="auto"/>
            </w:tcBorders>
            <w:shd w:val="clear" w:color="auto" w:fill="auto"/>
            <w:noWrap/>
            <w:vAlign w:val="bottom"/>
            <w:hideMark/>
          </w:tcPr>
          <w:p w14:paraId="5F17A0DA" w14:textId="5374AB14" w:rsidR="00D82075" w:rsidRPr="00D82075" w:rsidRDefault="00D82075" w:rsidP="00D82075">
            <w:pPr>
              <w:spacing w:after="0" w:line="240" w:lineRule="auto"/>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IZNOS</w:t>
            </w:r>
            <w:r>
              <w:rPr>
                <w:rFonts w:ascii="Times New Roman" w:eastAsia="Times New Roman" w:hAnsi="Times New Roman" w:cs="Times New Roman"/>
                <w:color w:val="000000"/>
                <w:lang w:eastAsia="hr-HR"/>
              </w:rPr>
              <w:t xml:space="preserve">   </w:t>
            </w:r>
          </w:p>
        </w:tc>
        <w:tc>
          <w:tcPr>
            <w:tcW w:w="5765" w:type="dxa"/>
            <w:tcBorders>
              <w:top w:val="nil"/>
              <w:left w:val="nil"/>
              <w:bottom w:val="single" w:sz="4" w:space="0" w:color="auto"/>
              <w:right w:val="single" w:sz="8" w:space="0" w:color="auto"/>
            </w:tcBorders>
            <w:shd w:val="clear" w:color="auto" w:fill="auto"/>
            <w:noWrap/>
            <w:vAlign w:val="bottom"/>
            <w:hideMark/>
          </w:tcPr>
          <w:p w14:paraId="2882A82F" w14:textId="77777777" w:rsidR="00D82075" w:rsidRPr="00D82075" w:rsidRDefault="00D82075" w:rsidP="00D82075">
            <w:pPr>
              <w:spacing w:after="0" w:line="240" w:lineRule="auto"/>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 </w:t>
            </w:r>
          </w:p>
        </w:tc>
      </w:tr>
      <w:tr w:rsidR="00D82075" w:rsidRPr="00D82075" w14:paraId="256C1427" w14:textId="77777777" w:rsidTr="00D82075">
        <w:trPr>
          <w:trHeight w:val="300"/>
        </w:trPr>
        <w:tc>
          <w:tcPr>
            <w:tcW w:w="2384" w:type="dxa"/>
            <w:tcBorders>
              <w:top w:val="nil"/>
              <w:left w:val="single" w:sz="8" w:space="0" w:color="auto"/>
              <w:bottom w:val="single" w:sz="4" w:space="0" w:color="auto"/>
              <w:right w:val="single" w:sz="4" w:space="0" w:color="auto"/>
            </w:tcBorders>
            <w:shd w:val="clear" w:color="auto" w:fill="auto"/>
            <w:noWrap/>
            <w:vAlign w:val="bottom"/>
            <w:hideMark/>
          </w:tcPr>
          <w:p w14:paraId="7E842558" w14:textId="77777777" w:rsidR="00D82075" w:rsidRPr="00D82075" w:rsidRDefault="00D82075" w:rsidP="00D82075">
            <w:pPr>
              <w:spacing w:after="0" w:line="240" w:lineRule="auto"/>
              <w:jc w:val="right"/>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292</w:t>
            </w:r>
          </w:p>
        </w:tc>
        <w:tc>
          <w:tcPr>
            <w:tcW w:w="913" w:type="dxa"/>
            <w:tcBorders>
              <w:top w:val="nil"/>
              <w:left w:val="nil"/>
              <w:bottom w:val="single" w:sz="4" w:space="0" w:color="auto"/>
              <w:right w:val="single" w:sz="4" w:space="0" w:color="auto"/>
            </w:tcBorders>
            <w:shd w:val="clear" w:color="auto" w:fill="auto"/>
            <w:noWrap/>
            <w:vAlign w:val="bottom"/>
            <w:hideMark/>
          </w:tcPr>
          <w:p w14:paraId="2E99A54B" w14:textId="77777777" w:rsidR="00D82075" w:rsidRPr="00D82075" w:rsidRDefault="00D82075" w:rsidP="00D82075">
            <w:pPr>
              <w:spacing w:after="0" w:line="240" w:lineRule="auto"/>
              <w:jc w:val="right"/>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40,00</w:t>
            </w:r>
          </w:p>
        </w:tc>
        <w:tc>
          <w:tcPr>
            <w:tcW w:w="5765" w:type="dxa"/>
            <w:tcBorders>
              <w:top w:val="nil"/>
              <w:left w:val="nil"/>
              <w:bottom w:val="single" w:sz="4" w:space="0" w:color="auto"/>
              <w:right w:val="single" w:sz="8" w:space="0" w:color="auto"/>
            </w:tcBorders>
            <w:shd w:val="clear" w:color="auto" w:fill="auto"/>
            <w:noWrap/>
            <w:vAlign w:val="bottom"/>
            <w:hideMark/>
          </w:tcPr>
          <w:p w14:paraId="5766FFB1" w14:textId="77777777" w:rsidR="00D82075" w:rsidRPr="00D82075" w:rsidRDefault="00D82075" w:rsidP="00D82075">
            <w:pPr>
              <w:spacing w:after="0" w:line="240" w:lineRule="auto"/>
              <w:jc w:val="right"/>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11.680,00</w:t>
            </w:r>
          </w:p>
        </w:tc>
      </w:tr>
      <w:tr w:rsidR="00D82075" w:rsidRPr="00D82075" w14:paraId="59E553D9" w14:textId="77777777" w:rsidTr="00D82075">
        <w:trPr>
          <w:trHeight w:val="300"/>
        </w:trPr>
        <w:tc>
          <w:tcPr>
            <w:tcW w:w="2384" w:type="dxa"/>
            <w:tcBorders>
              <w:top w:val="nil"/>
              <w:left w:val="single" w:sz="8" w:space="0" w:color="auto"/>
              <w:bottom w:val="single" w:sz="4" w:space="0" w:color="auto"/>
              <w:right w:val="single" w:sz="4" w:space="0" w:color="auto"/>
            </w:tcBorders>
            <w:shd w:val="clear" w:color="auto" w:fill="auto"/>
            <w:noWrap/>
            <w:vAlign w:val="bottom"/>
            <w:hideMark/>
          </w:tcPr>
          <w:p w14:paraId="3E4DD065" w14:textId="77777777" w:rsidR="00D82075" w:rsidRPr="00D82075" w:rsidRDefault="00D82075" w:rsidP="00D82075">
            <w:pPr>
              <w:spacing w:after="0" w:line="240" w:lineRule="auto"/>
              <w:jc w:val="right"/>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984</w:t>
            </w:r>
          </w:p>
        </w:tc>
        <w:tc>
          <w:tcPr>
            <w:tcW w:w="913" w:type="dxa"/>
            <w:tcBorders>
              <w:top w:val="nil"/>
              <w:left w:val="nil"/>
              <w:bottom w:val="single" w:sz="4" w:space="0" w:color="auto"/>
              <w:right w:val="single" w:sz="4" w:space="0" w:color="auto"/>
            </w:tcBorders>
            <w:shd w:val="clear" w:color="auto" w:fill="auto"/>
            <w:noWrap/>
            <w:vAlign w:val="bottom"/>
            <w:hideMark/>
          </w:tcPr>
          <w:p w14:paraId="4A407D52" w14:textId="77777777" w:rsidR="00D82075" w:rsidRPr="00D82075" w:rsidRDefault="00D82075" w:rsidP="00D82075">
            <w:pPr>
              <w:spacing w:after="0" w:line="240" w:lineRule="auto"/>
              <w:jc w:val="right"/>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27,00</w:t>
            </w:r>
          </w:p>
        </w:tc>
        <w:tc>
          <w:tcPr>
            <w:tcW w:w="5765" w:type="dxa"/>
            <w:tcBorders>
              <w:top w:val="nil"/>
              <w:left w:val="nil"/>
              <w:bottom w:val="single" w:sz="4" w:space="0" w:color="auto"/>
              <w:right w:val="single" w:sz="8" w:space="0" w:color="auto"/>
            </w:tcBorders>
            <w:shd w:val="clear" w:color="auto" w:fill="auto"/>
            <w:noWrap/>
            <w:vAlign w:val="bottom"/>
            <w:hideMark/>
          </w:tcPr>
          <w:p w14:paraId="27148955" w14:textId="77777777" w:rsidR="00D82075" w:rsidRPr="00D82075" w:rsidRDefault="00D82075" w:rsidP="00D82075">
            <w:pPr>
              <w:spacing w:after="0" w:line="240" w:lineRule="auto"/>
              <w:jc w:val="right"/>
              <w:rPr>
                <w:rFonts w:ascii="Times New Roman" w:eastAsia="Times New Roman" w:hAnsi="Times New Roman" w:cs="Times New Roman"/>
                <w:color w:val="000000"/>
                <w:lang w:eastAsia="hr-HR"/>
              </w:rPr>
            </w:pPr>
            <w:r w:rsidRPr="00D82075">
              <w:rPr>
                <w:rFonts w:ascii="Times New Roman" w:eastAsia="Times New Roman" w:hAnsi="Times New Roman" w:cs="Times New Roman"/>
                <w:color w:val="000000"/>
                <w:lang w:eastAsia="hr-HR"/>
              </w:rPr>
              <w:t>26.568,00</w:t>
            </w:r>
          </w:p>
        </w:tc>
      </w:tr>
      <w:tr w:rsidR="00D82075" w:rsidRPr="00D82075" w14:paraId="2782E22D" w14:textId="77777777" w:rsidTr="00D82075">
        <w:trPr>
          <w:trHeight w:val="315"/>
        </w:trPr>
        <w:tc>
          <w:tcPr>
            <w:tcW w:w="2384"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4DCEA118" w14:textId="77777777" w:rsidR="00D82075" w:rsidRPr="00D82075" w:rsidRDefault="00D82075" w:rsidP="00D82075">
            <w:pPr>
              <w:spacing w:after="0" w:line="240" w:lineRule="auto"/>
              <w:jc w:val="right"/>
              <w:rPr>
                <w:rFonts w:ascii="Times New Roman" w:eastAsia="Times New Roman" w:hAnsi="Times New Roman" w:cs="Times New Roman"/>
                <w:b/>
                <w:bCs/>
                <w:color w:val="FF0000"/>
                <w:lang w:eastAsia="hr-HR"/>
              </w:rPr>
            </w:pPr>
            <w:r w:rsidRPr="00D82075">
              <w:rPr>
                <w:rFonts w:ascii="Times New Roman" w:eastAsia="Times New Roman" w:hAnsi="Times New Roman" w:cs="Times New Roman"/>
                <w:b/>
                <w:bCs/>
                <w:color w:val="FF0000"/>
                <w:lang w:eastAsia="hr-HR"/>
              </w:rPr>
              <w:t>1276</w:t>
            </w:r>
          </w:p>
        </w:tc>
        <w:tc>
          <w:tcPr>
            <w:tcW w:w="913" w:type="dxa"/>
            <w:tcBorders>
              <w:top w:val="nil"/>
              <w:left w:val="nil"/>
              <w:bottom w:val="single" w:sz="8" w:space="0" w:color="auto"/>
              <w:right w:val="single" w:sz="4" w:space="0" w:color="auto"/>
            </w:tcBorders>
            <w:shd w:val="clear" w:color="auto" w:fill="D9D9D9" w:themeFill="background1" w:themeFillShade="D9"/>
            <w:noWrap/>
            <w:vAlign w:val="bottom"/>
            <w:hideMark/>
          </w:tcPr>
          <w:p w14:paraId="0B06F9D4" w14:textId="77777777" w:rsidR="00D82075" w:rsidRPr="00D82075" w:rsidRDefault="00D82075" w:rsidP="00D82075">
            <w:pPr>
              <w:spacing w:after="0" w:line="240" w:lineRule="auto"/>
              <w:rPr>
                <w:rFonts w:ascii="Times New Roman" w:eastAsia="Times New Roman" w:hAnsi="Times New Roman" w:cs="Times New Roman"/>
                <w:b/>
                <w:bCs/>
                <w:color w:val="FF0000"/>
                <w:lang w:eastAsia="hr-HR"/>
              </w:rPr>
            </w:pPr>
            <w:r w:rsidRPr="00D82075">
              <w:rPr>
                <w:rFonts w:ascii="Times New Roman" w:eastAsia="Times New Roman" w:hAnsi="Times New Roman" w:cs="Times New Roman"/>
                <w:b/>
                <w:bCs/>
                <w:color w:val="FF0000"/>
                <w:lang w:eastAsia="hr-HR"/>
              </w:rPr>
              <w:t> </w:t>
            </w:r>
          </w:p>
        </w:tc>
        <w:tc>
          <w:tcPr>
            <w:tcW w:w="5765" w:type="dxa"/>
            <w:tcBorders>
              <w:top w:val="nil"/>
              <w:left w:val="nil"/>
              <w:bottom w:val="single" w:sz="8" w:space="0" w:color="auto"/>
              <w:right w:val="single" w:sz="8" w:space="0" w:color="auto"/>
            </w:tcBorders>
            <w:shd w:val="clear" w:color="auto" w:fill="D9D9D9" w:themeFill="background1" w:themeFillShade="D9"/>
            <w:noWrap/>
            <w:vAlign w:val="bottom"/>
            <w:hideMark/>
          </w:tcPr>
          <w:p w14:paraId="25AAE0E8" w14:textId="77777777" w:rsidR="00D82075" w:rsidRPr="00D82075" w:rsidRDefault="00D82075" w:rsidP="00D82075">
            <w:pPr>
              <w:spacing w:after="0" w:line="240" w:lineRule="auto"/>
              <w:jc w:val="right"/>
              <w:rPr>
                <w:rFonts w:ascii="Times New Roman" w:eastAsia="Times New Roman" w:hAnsi="Times New Roman" w:cs="Times New Roman"/>
                <w:b/>
                <w:bCs/>
                <w:color w:val="FF0000"/>
                <w:lang w:eastAsia="hr-HR"/>
              </w:rPr>
            </w:pPr>
            <w:r w:rsidRPr="00D82075">
              <w:rPr>
                <w:rFonts w:ascii="Times New Roman" w:eastAsia="Times New Roman" w:hAnsi="Times New Roman" w:cs="Times New Roman"/>
                <w:b/>
                <w:bCs/>
                <w:color w:val="FF0000"/>
                <w:lang w:eastAsia="hr-HR"/>
              </w:rPr>
              <w:t>38.248,00</w:t>
            </w:r>
          </w:p>
        </w:tc>
      </w:tr>
    </w:tbl>
    <w:p w14:paraId="527F0BE2" w14:textId="77777777" w:rsidR="00120B0B" w:rsidRDefault="00120B0B" w:rsidP="00120B0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6A8095C" w14:textId="63A7D807" w:rsidR="00C51AF6" w:rsidRPr="00E0737D" w:rsidRDefault="00E0737D" w:rsidP="00120B0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Tablica br. 19.</w:t>
      </w:r>
      <w:r w:rsidR="00D82075">
        <w:rPr>
          <w:rFonts w:ascii="Times New Roman" w:hAnsi="Times New Roman" w:cs="Times New Roman"/>
          <w:bCs/>
          <w:sz w:val="24"/>
          <w:szCs w:val="24"/>
        </w:rPr>
        <w:t xml:space="preserve">2. </w:t>
      </w:r>
      <w:r>
        <w:rPr>
          <w:rFonts w:ascii="Times New Roman" w:hAnsi="Times New Roman" w:cs="Times New Roman"/>
          <w:bCs/>
          <w:sz w:val="24"/>
          <w:szCs w:val="24"/>
        </w:rPr>
        <w:t xml:space="preserve">- </w:t>
      </w:r>
      <w:r w:rsidR="00C51AF6" w:rsidRPr="00C51AF6">
        <w:rPr>
          <w:rFonts w:ascii="Times New Roman" w:hAnsi="Times New Roman" w:cs="Times New Roman"/>
          <w:bCs/>
          <w:sz w:val="24"/>
          <w:szCs w:val="24"/>
        </w:rPr>
        <w:t>Božićnice su isplaćivane tijekom prosinca 2023. godine.</w:t>
      </w:r>
      <w:r w:rsidR="00D82075">
        <w:rPr>
          <w:rFonts w:ascii="Times New Roman" w:hAnsi="Times New Roman" w:cs="Times New Roman"/>
          <w:bCs/>
          <w:sz w:val="24"/>
          <w:szCs w:val="24"/>
        </w:rPr>
        <w:t xml:space="preserve">                              </w:t>
      </w:r>
      <w:r w:rsidR="00D82075">
        <w:rPr>
          <w:rFonts w:ascii="Times New Roman" w:eastAsia="Times New Roman" w:hAnsi="Times New Roman" w:cs="Times New Roman"/>
          <w:color w:val="000000"/>
          <w:lang w:eastAsia="hr-HR"/>
        </w:rPr>
        <w:t>(€)</w:t>
      </w:r>
      <w:r w:rsidR="00D82075">
        <w:rPr>
          <w:rFonts w:ascii="Times New Roman" w:hAnsi="Times New Roman" w:cs="Times New Roman"/>
          <w:bCs/>
          <w:sz w:val="24"/>
          <w:szCs w:val="24"/>
        </w:rPr>
        <w:t xml:space="preserve">   </w:t>
      </w:r>
    </w:p>
    <w:tbl>
      <w:tblPr>
        <w:tblW w:w="9062" w:type="dxa"/>
        <w:tblLook w:val="04A0" w:firstRow="1" w:lastRow="0" w:firstColumn="1" w:lastColumn="0" w:noHBand="0" w:noVBand="1"/>
      </w:tblPr>
      <w:tblGrid>
        <w:gridCol w:w="2400"/>
        <w:gridCol w:w="992"/>
        <w:gridCol w:w="5670"/>
      </w:tblGrid>
      <w:tr w:rsidR="00C51AF6" w:rsidRPr="00C51AF6" w14:paraId="7E1F562A" w14:textId="77777777" w:rsidTr="00C51AF6">
        <w:trPr>
          <w:trHeight w:val="300"/>
        </w:trPr>
        <w:tc>
          <w:tcPr>
            <w:tcW w:w="9062" w:type="dxa"/>
            <w:gridSpan w:val="3"/>
            <w:tcBorders>
              <w:top w:val="single" w:sz="8" w:space="0" w:color="auto"/>
              <w:left w:val="single" w:sz="8" w:space="0" w:color="auto"/>
              <w:bottom w:val="single" w:sz="4" w:space="0" w:color="auto"/>
              <w:right w:val="single" w:sz="8" w:space="0" w:color="000000"/>
            </w:tcBorders>
            <w:shd w:val="clear" w:color="000000" w:fill="B8CCE4"/>
            <w:noWrap/>
            <w:vAlign w:val="bottom"/>
            <w:hideMark/>
          </w:tcPr>
          <w:p w14:paraId="560AF9D5" w14:textId="4A5C05C8" w:rsidR="00C51AF6" w:rsidRPr="00C51AF6" w:rsidRDefault="00C51AF6" w:rsidP="00C51AF6">
            <w:pPr>
              <w:spacing w:after="0" w:line="240" w:lineRule="auto"/>
              <w:jc w:val="center"/>
              <w:rPr>
                <w:rFonts w:ascii="Times New Roman" w:eastAsia="Times New Roman" w:hAnsi="Times New Roman" w:cs="Times New Roman"/>
                <w:b/>
                <w:bCs/>
                <w:i/>
                <w:iCs/>
                <w:color w:val="FF0000"/>
                <w:lang w:eastAsia="hr-HR"/>
              </w:rPr>
            </w:pPr>
            <w:r w:rsidRPr="00C51AF6">
              <w:rPr>
                <w:rFonts w:ascii="Times New Roman" w:eastAsia="Times New Roman" w:hAnsi="Times New Roman" w:cs="Times New Roman"/>
                <w:b/>
                <w:bCs/>
                <w:i/>
                <w:iCs/>
                <w:color w:val="FF0000"/>
                <w:lang w:eastAsia="hr-HR"/>
              </w:rPr>
              <w:t>Božićnice za 2023.</w:t>
            </w:r>
          </w:p>
        </w:tc>
      </w:tr>
      <w:tr w:rsidR="00C51AF6" w:rsidRPr="00C51AF6" w14:paraId="61DF94F1" w14:textId="77777777" w:rsidTr="00D82075">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33977C8"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Broj korisnika</w:t>
            </w:r>
          </w:p>
        </w:tc>
        <w:tc>
          <w:tcPr>
            <w:tcW w:w="992" w:type="dxa"/>
            <w:tcBorders>
              <w:top w:val="nil"/>
              <w:left w:val="nil"/>
              <w:bottom w:val="single" w:sz="4" w:space="0" w:color="auto"/>
              <w:right w:val="single" w:sz="4" w:space="0" w:color="auto"/>
            </w:tcBorders>
            <w:shd w:val="clear" w:color="auto" w:fill="auto"/>
            <w:noWrap/>
            <w:vAlign w:val="bottom"/>
            <w:hideMark/>
          </w:tcPr>
          <w:p w14:paraId="1EB4E423"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Iznos</w:t>
            </w:r>
          </w:p>
        </w:tc>
        <w:tc>
          <w:tcPr>
            <w:tcW w:w="5670" w:type="dxa"/>
            <w:tcBorders>
              <w:top w:val="nil"/>
              <w:left w:val="nil"/>
              <w:bottom w:val="single" w:sz="4" w:space="0" w:color="auto"/>
              <w:right w:val="single" w:sz="8" w:space="0" w:color="auto"/>
            </w:tcBorders>
            <w:shd w:val="clear" w:color="auto" w:fill="auto"/>
            <w:noWrap/>
            <w:vAlign w:val="bottom"/>
            <w:hideMark/>
          </w:tcPr>
          <w:p w14:paraId="1CA0DA33"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r>
      <w:tr w:rsidR="00C51AF6" w:rsidRPr="00C51AF6" w14:paraId="18B53464" w14:textId="77777777" w:rsidTr="00D82075">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961C727"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239</w:t>
            </w:r>
          </w:p>
        </w:tc>
        <w:tc>
          <w:tcPr>
            <w:tcW w:w="992" w:type="dxa"/>
            <w:tcBorders>
              <w:top w:val="nil"/>
              <w:left w:val="nil"/>
              <w:bottom w:val="single" w:sz="4" w:space="0" w:color="auto"/>
              <w:right w:val="single" w:sz="4" w:space="0" w:color="auto"/>
            </w:tcBorders>
            <w:shd w:val="clear" w:color="auto" w:fill="auto"/>
            <w:noWrap/>
            <w:vAlign w:val="bottom"/>
            <w:hideMark/>
          </w:tcPr>
          <w:p w14:paraId="172208B3"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40,00</w:t>
            </w:r>
          </w:p>
        </w:tc>
        <w:tc>
          <w:tcPr>
            <w:tcW w:w="5670" w:type="dxa"/>
            <w:tcBorders>
              <w:top w:val="nil"/>
              <w:left w:val="nil"/>
              <w:bottom w:val="single" w:sz="4" w:space="0" w:color="auto"/>
              <w:right w:val="single" w:sz="8" w:space="0" w:color="auto"/>
            </w:tcBorders>
            <w:shd w:val="clear" w:color="auto" w:fill="auto"/>
            <w:noWrap/>
            <w:vAlign w:val="bottom"/>
            <w:hideMark/>
          </w:tcPr>
          <w:p w14:paraId="0FB4733A"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9.560,00</w:t>
            </w:r>
          </w:p>
        </w:tc>
      </w:tr>
      <w:tr w:rsidR="00C51AF6" w:rsidRPr="00C51AF6" w14:paraId="16685569" w14:textId="77777777" w:rsidTr="00D82075">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AA79C44"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757</w:t>
            </w:r>
          </w:p>
        </w:tc>
        <w:tc>
          <w:tcPr>
            <w:tcW w:w="992" w:type="dxa"/>
            <w:tcBorders>
              <w:top w:val="nil"/>
              <w:left w:val="nil"/>
              <w:bottom w:val="single" w:sz="4" w:space="0" w:color="auto"/>
              <w:right w:val="single" w:sz="4" w:space="0" w:color="auto"/>
            </w:tcBorders>
            <w:shd w:val="clear" w:color="auto" w:fill="auto"/>
            <w:noWrap/>
            <w:vAlign w:val="bottom"/>
            <w:hideMark/>
          </w:tcPr>
          <w:p w14:paraId="0B22E8E6"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27,00</w:t>
            </w:r>
          </w:p>
        </w:tc>
        <w:tc>
          <w:tcPr>
            <w:tcW w:w="5670" w:type="dxa"/>
            <w:tcBorders>
              <w:top w:val="nil"/>
              <w:left w:val="nil"/>
              <w:bottom w:val="single" w:sz="4" w:space="0" w:color="auto"/>
              <w:right w:val="single" w:sz="8" w:space="0" w:color="auto"/>
            </w:tcBorders>
            <w:shd w:val="clear" w:color="auto" w:fill="auto"/>
            <w:noWrap/>
            <w:vAlign w:val="bottom"/>
            <w:hideMark/>
          </w:tcPr>
          <w:p w14:paraId="554D6D56"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20.439,00</w:t>
            </w:r>
          </w:p>
        </w:tc>
      </w:tr>
      <w:tr w:rsidR="00C51AF6" w:rsidRPr="00C51AF6" w14:paraId="6F9D7685" w14:textId="77777777" w:rsidTr="00D82075">
        <w:trPr>
          <w:trHeight w:val="315"/>
        </w:trPr>
        <w:tc>
          <w:tcPr>
            <w:tcW w:w="2400"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3BA15677" w14:textId="77777777" w:rsidR="00C51AF6" w:rsidRPr="00C51AF6" w:rsidRDefault="00C51AF6" w:rsidP="00C51AF6">
            <w:pPr>
              <w:spacing w:after="0" w:line="240" w:lineRule="auto"/>
              <w:jc w:val="right"/>
              <w:rPr>
                <w:rFonts w:ascii="Times New Roman" w:eastAsia="Times New Roman" w:hAnsi="Times New Roman" w:cs="Times New Roman"/>
                <w:b/>
                <w:bCs/>
                <w:color w:val="FF0000"/>
                <w:lang w:eastAsia="hr-HR"/>
              </w:rPr>
            </w:pPr>
            <w:r w:rsidRPr="00C51AF6">
              <w:rPr>
                <w:rFonts w:ascii="Times New Roman" w:eastAsia="Times New Roman" w:hAnsi="Times New Roman" w:cs="Times New Roman"/>
                <w:b/>
                <w:bCs/>
                <w:color w:val="FF0000"/>
                <w:lang w:eastAsia="hr-HR"/>
              </w:rPr>
              <w:t>996</w:t>
            </w:r>
          </w:p>
        </w:tc>
        <w:tc>
          <w:tcPr>
            <w:tcW w:w="992" w:type="dxa"/>
            <w:tcBorders>
              <w:top w:val="nil"/>
              <w:left w:val="nil"/>
              <w:bottom w:val="single" w:sz="8" w:space="0" w:color="auto"/>
              <w:right w:val="single" w:sz="4" w:space="0" w:color="auto"/>
            </w:tcBorders>
            <w:shd w:val="clear" w:color="auto" w:fill="D9D9D9" w:themeFill="background1" w:themeFillShade="D9"/>
            <w:noWrap/>
            <w:vAlign w:val="bottom"/>
            <w:hideMark/>
          </w:tcPr>
          <w:p w14:paraId="377EEB59" w14:textId="77777777" w:rsidR="00C51AF6" w:rsidRPr="00C51AF6" w:rsidRDefault="00C51AF6" w:rsidP="00C51AF6">
            <w:pPr>
              <w:spacing w:after="0" w:line="240" w:lineRule="auto"/>
              <w:rPr>
                <w:rFonts w:ascii="Times New Roman" w:eastAsia="Times New Roman" w:hAnsi="Times New Roman" w:cs="Times New Roman"/>
                <w:b/>
                <w:bCs/>
                <w:color w:val="FF0000"/>
                <w:lang w:eastAsia="hr-HR"/>
              </w:rPr>
            </w:pPr>
            <w:r w:rsidRPr="00C51AF6">
              <w:rPr>
                <w:rFonts w:ascii="Times New Roman" w:eastAsia="Times New Roman" w:hAnsi="Times New Roman" w:cs="Times New Roman"/>
                <w:b/>
                <w:bCs/>
                <w:color w:val="FF0000"/>
                <w:lang w:eastAsia="hr-HR"/>
              </w:rPr>
              <w:t> </w:t>
            </w:r>
          </w:p>
        </w:tc>
        <w:tc>
          <w:tcPr>
            <w:tcW w:w="5670" w:type="dxa"/>
            <w:tcBorders>
              <w:top w:val="nil"/>
              <w:left w:val="nil"/>
              <w:bottom w:val="single" w:sz="8" w:space="0" w:color="auto"/>
              <w:right w:val="single" w:sz="8" w:space="0" w:color="auto"/>
            </w:tcBorders>
            <w:shd w:val="clear" w:color="auto" w:fill="D9D9D9" w:themeFill="background1" w:themeFillShade="D9"/>
            <w:noWrap/>
            <w:vAlign w:val="bottom"/>
            <w:hideMark/>
          </w:tcPr>
          <w:p w14:paraId="1B178030" w14:textId="77777777" w:rsidR="00C51AF6" w:rsidRPr="00C51AF6" w:rsidRDefault="00C51AF6" w:rsidP="00C51AF6">
            <w:pPr>
              <w:spacing w:after="0" w:line="240" w:lineRule="auto"/>
              <w:jc w:val="right"/>
              <w:rPr>
                <w:rFonts w:ascii="Times New Roman" w:eastAsia="Times New Roman" w:hAnsi="Times New Roman" w:cs="Times New Roman"/>
                <w:b/>
                <w:bCs/>
                <w:color w:val="FF0000"/>
                <w:lang w:eastAsia="hr-HR"/>
              </w:rPr>
            </w:pPr>
            <w:r w:rsidRPr="00C51AF6">
              <w:rPr>
                <w:rFonts w:ascii="Times New Roman" w:eastAsia="Times New Roman" w:hAnsi="Times New Roman" w:cs="Times New Roman"/>
                <w:b/>
                <w:bCs/>
                <w:color w:val="FF0000"/>
                <w:lang w:eastAsia="hr-HR"/>
              </w:rPr>
              <w:t>29.999,00</w:t>
            </w:r>
          </w:p>
        </w:tc>
      </w:tr>
    </w:tbl>
    <w:p w14:paraId="514BC0B9" w14:textId="77777777" w:rsidR="00F56538" w:rsidRPr="00D47525" w:rsidRDefault="00F56538" w:rsidP="00120B0B">
      <w:pPr>
        <w:pStyle w:val="Odlomakpopisa"/>
        <w:widowControl w:val="0"/>
        <w:tabs>
          <w:tab w:val="left" w:pos="0"/>
          <w:tab w:val="left" w:pos="1198"/>
          <w:tab w:val="right" w:pos="6870"/>
          <w:tab w:val="right" w:pos="8678"/>
          <w:tab w:val="right" w:pos="10500"/>
        </w:tabs>
        <w:autoSpaceDE w:val="0"/>
        <w:autoSpaceDN w:val="0"/>
        <w:adjustRightInd w:val="0"/>
        <w:spacing w:after="0" w:line="360" w:lineRule="auto"/>
        <w:ind w:left="0"/>
        <w:jc w:val="both"/>
        <w:rPr>
          <w:rFonts w:ascii="Times New Roman" w:hAnsi="Times New Roman" w:cs="Times New Roman"/>
          <w:bCs/>
          <w:iCs/>
          <w:sz w:val="24"/>
          <w:szCs w:val="24"/>
        </w:rPr>
      </w:pPr>
    </w:p>
    <w:p w14:paraId="622D688C" w14:textId="6ED98B61" w:rsidR="007F656D" w:rsidRPr="00D47525" w:rsidRDefault="007F656D" w:rsidP="00120B0B">
      <w:pPr>
        <w:widowControl w:val="0"/>
        <w:numPr>
          <w:ilvl w:val="0"/>
          <w:numId w:val="31"/>
        </w:numPr>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0" w:firstLine="0"/>
        <w:jc w:val="both"/>
        <w:rPr>
          <w:rFonts w:ascii="Times New Roman" w:hAnsi="Times New Roman"/>
          <w:iCs/>
          <w:sz w:val="24"/>
          <w:szCs w:val="24"/>
        </w:rPr>
      </w:pPr>
      <w:bookmarkStart w:id="4" w:name="_Hlk165035095"/>
      <w:r w:rsidRPr="00181EAC">
        <w:rPr>
          <w:rFonts w:ascii="Times New Roman" w:hAnsi="Times New Roman"/>
          <w:b/>
          <w:bCs/>
          <w:iCs/>
          <w:sz w:val="24"/>
          <w:szCs w:val="24"/>
        </w:rPr>
        <w:t>Aktivnost A100460 – Projekt D-</w:t>
      </w:r>
      <w:proofErr w:type="spellStart"/>
      <w:r w:rsidRPr="00181EAC">
        <w:rPr>
          <w:rFonts w:ascii="Times New Roman" w:hAnsi="Times New Roman"/>
          <w:b/>
          <w:bCs/>
          <w:iCs/>
          <w:sz w:val="24"/>
          <w:szCs w:val="24"/>
        </w:rPr>
        <w:t>rural</w:t>
      </w:r>
      <w:proofErr w:type="spellEnd"/>
      <w:r w:rsidRPr="00181EAC">
        <w:rPr>
          <w:rFonts w:ascii="Times New Roman" w:hAnsi="Times New Roman"/>
          <w:b/>
          <w:bCs/>
          <w:iCs/>
          <w:sz w:val="24"/>
          <w:szCs w:val="24"/>
        </w:rPr>
        <w:t xml:space="preserve"> </w:t>
      </w:r>
      <w:bookmarkEnd w:id="4"/>
      <w:r w:rsidRPr="00181EAC">
        <w:rPr>
          <w:rFonts w:ascii="Times New Roman" w:hAnsi="Times New Roman"/>
          <w:b/>
          <w:bCs/>
          <w:iCs/>
          <w:sz w:val="24"/>
          <w:szCs w:val="24"/>
        </w:rPr>
        <w:t xml:space="preserve">– </w:t>
      </w:r>
      <w:r w:rsidRPr="00D47525">
        <w:rPr>
          <w:rFonts w:ascii="Times New Roman" w:hAnsi="Times New Roman"/>
          <w:iCs/>
          <w:sz w:val="24"/>
          <w:szCs w:val="24"/>
        </w:rPr>
        <w:t xml:space="preserve">inovativna ICT rješenja –Projekt je započeo u siječnju 2021. i traje 42 mjeseca do srpnja 2024. </w:t>
      </w:r>
      <w:r w:rsidR="008B65BE" w:rsidRPr="00D47525">
        <w:rPr>
          <w:rFonts w:ascii="Times New Roman" w:hAnsi="Times New Roman"/>
          <w:iCs/>
          <w:sz w:val="24"/>
          <w:szCs w:val="24"/>
        </w:rPr>
        <w:t>I</w:t>
      </w:r>
      <w:r w:rsidRPr="00D47525">
        <w:rPr>
          <w:rFonts w:ascii="Times New Roman" w:hAnsi="Times New Roman"/>
          <w:iCs/>
          <w:sz w:val="24"/>
          <w:szCs w:val="24"/>
        </w:rPr>
        <w:t>zvršenje na stavkama</w:t>
      </w:r>
      <w:r w:rsidR="002F102F" w:rsidRPr="00D47525">
        <w:rPr>
          <w:rFonts w:ascii="Times New Roman" w:hAnsi="Times New Roman"/>
          <w:iCs/>
          <w:sz w:val="24"/>
          <w:szCs w:val="24"/>
        </w:rPr>
        <w:t xml:space="preserve"> na dan </w:t>
      </w:r>
      <w:r w:rsidR="00120B0B">
        <w:rPr>
          <w:rFonts w:ascii="Times New Roman" w:hAnsi="Times New Roman"/>
          <w:iCs/>
          <w:sz w:val="24"/>
          <w:szCs w:val="24"/>
        </w:rPr>
        <w:t>31.12.</w:t>
      </w:r>
      <w:r w:rsidR="008B65BE" w:rsidRPr="00D47525">
        <w:rPr>
          <w:rFonts w:ascii="Times New Roman" w:hAnsi="Times New Roman"/>
          <w:iCs/>
          <w:sz w:val="24"/>
          <w:szCs w:val="24"/>
        </w:rPr>
        <w:t>202</w:t>
      </w:r>
      <w:r w:rsidR="00D47525" w:rsidRPr="00D47525">
        <w:rPr>
          <w:rFonts w:ascii="Times New Roman" w:hAnsi="Times New Roman"/>
          <w:iCs/>
          <w:sz w:val="24"/>
          <w:szCs w:val="24"/>
        </w:rPr>
        <w:t>3</w:t>
      </w:r>
      <w:r w:rsidR="008B65BE" w:rsidRPr="00D47525">
        <w:rPr>
          <w:rFonts w:ascii="Times New Roman" w:hAnsi="Times New Roman"/>
          <w:iCs/>
          <w:sz w:val="24"/>
          <w:szCs w:val="24"/>
        </w:rPr>
        <w:t xml:space="preserve">. </w:t>
      </w:r>
      <w:r w:rsidR="002F102F" w:rsidRPr="00D47525">
        <w:rPr>
          <w:rFonts w:ascii="Times New Roman" w:hAnsi="Times New Roman"/>
          <w:iCs/>
          <w:sz w:val="24"/>
          <w:szCs w:val="24"/>
        </w:rPr>
        <w:t xml:space="preserve"> g.</w:t>
      </w:r>
      <w:r w:rsidR="00120B0B">
        <w:rPr>
          <w:rFonts w:ascii="Times New Roman" w:hAnsi="Times New Roman"/>
          <w:iCs/>
          <w:sz w:val="24"/>
          <w:szCs w:val="24"/>
        </w:rPr>
        <w:t xml:space="preserve"> </w:t>
      </w:r>
      <w:r w:rsidR="002F102F" w:rsidRPr="00D47525">
        <w:rPr>
          <w:rFonts w:ascii="Times New Roman" w:hAnsi="Times New Roman"/>
          <w:iCs/>
          <w:sz w:val="24"/>
          <w:szCs w:val="24"/>
        </w:rPr>
        <w:t xml:space="preserve">je </w:t>
      </w:r>
      <w:r w:rsidR="00120B0B">
        <w:rPr>
          <w:rFonts w:ascii="Times New Roman" w:hAnsi="Times New Roman"/>
          <w:iCs/>
          <w:sz w:val="24"/>
          <w:szCs w:val="24"/>
        </w:rPr>
        <w:t>45.123,06</w:t>
      </w:r>
      <w:r w:rsidR="00D47525" w:rsidRPr="00D47525">
        <w:rPr>
          <w:rFonts w:ascii="Times New Roman" w:hAnsi="Times New Roman"/>
          <w:iCs/>
          <w:sz w:val="24"/>
          <w:szCs w:val="24"/>
        </w:rPr>
        <w:t xml:space="preserve"> eura</w:t>
      </w:r>
      <w:r w:rsidR="002F102F" w:rsidRPr="00D47525">
        <w:rPr>
          <w:rFonts w:ascii="Times New Roman" w:hAnsi="Times New Roman"/>
          <w:iCs/>
          <w:sz w:val="24"/>
          <w:szCs w:val="24"/>
        </w:rPr>
        <w:t>.</w:t>
      </w:r>
    </w:p>
    <w:p w14:paraId="0310BFEB" w14:textId="77777777" w:rsidR="00E764A2" w:rsidRPr="00181EAC" w:rsidRDefault="00E764A2" w:rsidP="00120B0B">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6DE80155" w14:textId="15C8BD1F" w:rsidR="006B020B" w:rsidRDefault="007F656D" w:rsidP="00120B0B">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181EAC">
        <w:rPr>
          <w:rFonts w:ascii="Times New Roman" w:hAnsi="Times New Roman"/>
          <w:iCs/>
          <w:sz w:val="24"/>
          <w:szCs w:val="24"/>
        </w:rPr>
        <w:t>Dom zdravlja Metković je partner na projektu D-</w:t>
      </w:r>
      <w:proofErr w:type="spellStart"/>
      <w:r w:rsidRPr="00181EAC">
        <w:rPr>
          <w:rFonts w:ascii="Times New Roman" w:hAnsi="Times New Roman"/>
          <w:iCs/>
          <w:sz w:val="24"/>
          <w:szCs w:val="24"/>
        </w:rPr>
        <w:t>rural</w:t>
      </w:r>
      <w:proofErr w:type="spellEnd"/>
      <w:r w:rsidRPr="00181EAC">
        <w:rPr>
          <w:rFonts w:ascii="Times New Roman" w:hAnsi="Times New Roman"/>
          <w:iCs/>
          <w:sz w:val="24"/>
          <w:szCs w:val="24"/>
        </w:rPr>
        <w:t xml:space="preserve"> koji za cilj ima razviti inovativna ICT rješenja vezana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w:t>
      </w:r>
      <w:proofErr w:type="spellStart"/>
      <w:r w:rsidRPr="00181EAC">
        <w:rPr>
          <w:rFonts w:ascii="Times New Roman" w:hAnsi="Times New Roman"/>
          <w:iCs/>
          <w:sz w:val="24"/>
          <w:szCs w:val="24"/>
        </w:rPr>
        <w:t>Tera</w:t>
      </w:r>
      <w:proofErr w:type="spellEnd"/>
      <w:r w:rsidRPr="00181EAC">
        <w:rPr>
          <w:rFonts w:ascii="Times New Roman" w:hAnsi="Times New Roman"/>
          <w:iCs/>
          <w:sz w:val="24"/>
          <w:szCs w:val="24"/>
        </w:rPr>
        <w:t xml:space="preserve"> </w:t>
      </w:r>
      <w:proofErr w:type="spellStart"/>
      <w:r w:rsidRPr="00181EAC">
        <w:rPr>
          <w:rFonts w:ascii="Times New Roman" w:hAnsi="Times New Roman"/>
          <w:iCs/>
          <w:sz w:val="24"/>
          <w:szCs w:val="24"/>
        </w:rPr>
        <w:t>tehnopolis</w:t>
      </w:r>
      <w:proofErr w:type="spellEnd"/>
      <w:r w:rsidRPr="00181EAC">
        <w:rPr>
          <w:rFonts w:ascii="Times New Roman" w:hAnsi="Times New Roman"/>
          <w:iCs/>
          <w:sz w:val="24"/>
          <w:szCs w:val="24"/>
        </w:rPr>
        <w:t xml:space="preserve"> d.o.o. iz Osijeka. Projekt je odobren za financiranje 02.10.2020., a provedba je započela u siječnju 2021. godine te će se kroz projekt razviti 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w:t>
      </w:r>
      <w:r w:rsidR="005C3187" w:rsidRPr="00181EAC">
        <w:rPr>
          <w:rFonts w:ascii="Times New Roman" w:hAnsi="Times New Roman"/>
          <w:iCs/>
          <w:sz w:val="24"/>
          <w:szCs w:val="24"/>
        </w:rPr>
        <w:t>inicijative</w:t>
      </w:r>
      <w:r w:rsidRPr="00181EAC">
        <w:rPr>
          <w:rFonts w:ascii="Times New Roman" w:hAnsi="Times New Roman"/>
          <w:iCs/>
          <w:sz w:val="24"/>
          <w:szCs w:val="24"/>
        </w:rPr>
        <w:t xml:space="preserve"> vezane uz inovativna ICT rješenja. </w:t>
      </w:r>
    </w:p>
    <w:p w14:paraId="6AB14141" w14:textId="6D7353CC" w:rsidR="006B020B" w:rsidRPr="00D47525" w:rsidRDefault="006B020B" w:rsidP="006B020B">
      <w:pPr>
        <w:widowControl w:val="0"/>
        <w:numPr>
          <w:ilvl w:val="0"/>
          <w:numId w:val="31"/>
        </w:numPr>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0" w:firstLine="0"/>
        <w:jc w:val="both"/>
        <w:rPr>
          <w:rFonts w:ascii="Times New Roman" w:hAnsi="Times New Roman"/>
          <w:iCs/>
          <w:sz w:val="24"/>
          <w:szCs w:val="24"/>
        </w:rPr>
      </w:pPr>
      <w:r w:rsidRPr="006B020B">
        <w:rPr>
          <w:rFonts w:ascii="Times New Roman" w:hAnsi="Times New Roman"/>
          <w:iCs/>
          <w:sz w:val="24"/>
          <w:szCs w:val="24"/>
        </w:rPr>
        <w:lastRenderedPageBreak/>
        <w:tab/>
      </w:r>
      <w:r w:rsidRPr="006B020B">
        <w:rPr>
          <w:rFonts w:ascii="Times New Roman" w:hAnsi="Times New Roman"/>
          <w:b/>
          <w:bCs/>
          <w:iCs/>
          <w:sz w:val="24"/>
          <w:szCs w:val="24"/>
        </w:rPr>
        <w:t xml:space="preserve">Aktivnost A100494 – Projekt „D.E.C. (Digital </w:t>
      </w:r>
      <w:proofErr w:type="spellStart"/>
      <w:r w:rsidRPr="006B020B">
        <w:rPr>
          <w:rFonts w:ascii="Times New Roman" w:hAnsi="Times New Roman"/>
          <w:b/>
          <w:bCs/>
          <w:iCs/>
          <w:sz w:val="24"/>
          <w:szCs w:val="24"/>
        </w:rPr>
        <w:t>Ethics</w:t>
      </w:r>
      <w:proofErr w:type="spellEnd"/>
      <w:r w:rsidRPr="006B020B">
        <w:rPr>
          <w:rFonts w:ascii="Times New Roman" w:hAnsi="Times New Roman"/>
          <w:b/>
          <w:bCs/>
          <w:iCs/>
          <w:sz w:val="24"/>
          <w:szCs w:val="24"/>
        </w:rPr>
        <w:t xml:space="preserve"> </w:t>
      </w:r>
      <w:proofErr w:type="spellStart"/>
      <w:r w:rsidRPr="006B020B">
        <w:rPr>
          <w:rFonts w:ascii="Times New Roman" w:hAnsi="Times New Roman"/>
          <w:b/>
          <w:bCs/>
          <w:iCs/>
          <w:sz w:val="24"/>
          <w:szCs w:val="24"/>
        </w:rPr>
        <w:t>Culture</w:t>
      </w:r>
      <w:proofErr w:type="spellEnd"/>
      <w:r w:rsidRPr="006B020B">
        <w:rPr>
          <w:rFonts w:ascii="Times New Roman" w:hAnsi="Times New Roman"/>
          <w:b/>
          <w:bCs/>
          <w:iCs/>
          <w:sz w:val="24"/>
          <w:szCs w:val="24"/>
        </w:rPr>
        <w:t>)“</w:t>
      </w:r>
      <w:r>
        <w:rPr>
          <w:rFonts w:ascii="Times New Roman" w:hAnsi="Times New Roman"/>
          <w:iCs/>
          <w:sz w:val="24"/>
          <w:szCs w:val="24"/>
        </w:rPr>
        <w:t xml:space="preserve"> - </w:t>
      </w:r>
      <w:r w:rsidRPr="00D47525">
        <w:rPr>
          <w:rFonts w:ascii="Times New Roman" w:hAnsi="Times New Roman"/>
          <w:iCs/>
          <w:sz w:val="24"/>
          <w:szCs w:val="24"/>
        </w:rPr>
        <w:t xml:space="preserve">Izvršenje na stavkama na dan </w:t>
      </w:r>
      <w:r>
        <w:rPr>
          <w:rFonts w:ascii="Times New Roman" w:hAnsi="Times New Roman"/>
          <w:iCs/>
          <w:sz w:val="24"/>
          <w:szCs w:val="24"/>
        </w:rPr>
        <w:t>31.12.</w:t>
      </w:r>
      <w:r w:rsidRPr="00D47525">
        <w:rPr>
          <w:rFonts w:ascii="Times New Roman" w:hAnsi="Times New Roman"/>
          <w:iCs/>
          <w:sz w:val="24"/>
          <w:szCs w:val="24"/>
        </w:rPr>
        <w:t>2023.  g.</w:t>
      </w:r>
      <w:r>
        <w:rPr>
          <w:rFonts w:ascii="Times New Roman" w:hAnsi="Times New Roman"/>
          <w:iCs/>
          <w:sz w:val="24"/>
          <w:szCs w:val="24"/>
        </w:rPr>
        <w:t xml:space="preserve"> </w:t>
      </w:r>
      <w:r w:rsidRPr="00D47525">
        <w:rPr>
          <w:rFonts w:ascii="Times New Roman" w:hAnsi="Times New Roman"/>
          <w:iCs/>
          <w:sz w:val="24"/>
          <w:szCs w:val="24"/>
        </w:rPr>
        <w:t xml:space="preserve">je </w:t>
      </w:r>
      <w:r>
        <w:rPr>
          <w:rFonts w:ascii="Times New Roman" w:hAnsi="Times New Roman"/>
          <w:iCs/>
          <w:sz w:val="24"/>
          <w:szCs w:val="24"/>
        </w:rPr>
        <w:t>10.768,91</w:t>
      </w:r>
      <w:r w:rsidRPr="00D47525">
        <w:rPr>
          <w:rFonts w:ascii="Times New Roman" w:hAnsi="Times New Roman"/>
          <w:iCs/>
          <w:sz w:val="24"/>
          <w:szCs w:val="24"/>
        </w:rPr>
        <w:t xml:space="preserve"> eura.</w:t>
      </w:r>
    </w:p>
    <w:p w14:paraId="31ED2792" w14:textId="77777777" w:rsidR="006B020B" w:rsidRDefault="006B020B" w:rsidP="006B020B">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Cs/>
          <w:sz w:val="24"/>
          <w:szCs w:val="24"/>
        </w:rPr>
      </w:pPr>
    </w:p>
    <w:p w14:paraId="282FAE43" w14:textId="4D1B7891" w:rsidR="006B020B" w:rsidRPr="006B020B" w:rsidRDefault="006B020B" w:rsidP="006B020B">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 xml:space="preserve">Grad Metković je od 1. kolovoza 2023. godine počeo s provedbom </w:t>
      </w:r>
      <w:proofErr w:type="spellStart"/>
      <w:r w:rsidRPr="006B020B">
        <w:rPr>
          <w:rFonts w:ascii="Times New Roman" w:hAnsi="Times New Roman"/>
          <w:iCs/>
          <w:sz w:val="24"/>
          <w:szCs w:val="24"/>
        </w:rPr>
        <w:t>small-scale</w:t>
      </w:r>
      <w:proofErr w:type="spellEnd"/>
      <w:r w:rsidRPr="006B020B">
        <w:rPr>
          <w:rFonts w:ascii="Times New Roman" w:hAnsi="Times New Roman"/>
          <w:iCs/>
          <w:sz w:val="24"/>
          <w:szCs w:val="24"/>
        </w:rPr>
        <w:t xml:space="preserve"> projekta Digital </w:t>
      </w:r>
      <w:proofErr w:type="spellStart"/>
      <w:r w:rsidRPr="006B020B">
        <w:rPr>
          <w:rFonts w:ascii="Times New Roman" w:hAnsi="Times New Roman"/>
          <w:iCs/>
          <w:sz w:val="24"/>
          <w:szCs w:val="24"/>
        </w:rPr>
        <w:t>Ethics</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Culture</w:t>
      </w:r>
      <w:proofErr w:type="spellEnd"/>
      <w:r w:rsidRPr="006B020B">
        <w:rPr>
          <w:rFonts w:ascii="Times New Roman" w:hAnsi="Times New Roman"/>
          <w:iCs/>
          <w:sz w:val="24"/>
          <w:szCs w:val="24"/>
        </w:rPr>
        <w:t xml:space="preserve"> (D.E.C). u svojstvu  partnera koji se financira iz EU programa </w:t>
      </w:r>
      <w:proofErr w:type="spellStart"/>
      <w:r w:rsidRPr="006B020B">
        <w:rPr>
          <w:rFonts w:ascii="Times New Roman" w:hAnsi="Times New Roman"/>
          <w:iCs/>
          <w:sz w:val="24"/>
          <w:szCs w:val="24"/>
        </w:rPr>
        <w:t>Interreg</w:t>
      </w:r>
      <w:proofErr w:type="spellEnd"/>
      <w:r w:rsidRPr="006B020B">
        <w:rPr>
          <w:rFonts w:ascii="Times New Roman" w:hAnsi="Times New Roman"/>
          <w:iCs/>
          <w:sz w:val="24"/>
          <w:szCs w:val="24"/>
        </w:rPr>
        <w:t xml:space="preserve"> Italija-Hrvatska, prema programskom prioritetu “</w:t>
      </w:r>
      <w:proofErr w:type="spellStart"/>
      <w:r w:rsidRPr="006B020B">
        <w:rPr>
          <w:rFonts w:ascii="Times New Roman" w:hAnsi="Times New Roman"/>
          <w:iCs/>
          <w:sz w:val="24"/>
          <w:szCs w:val="24"/>
        </w:rPr>
        <w:t>Integrated</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governance</w:t>
      </w:r>
      <w:proofErr w:type="spellEnd"/>
      <w:r w:rsidRPr="006B020B">
        <w:rPr>
          <w:rFonts w:ascii="Times New Roman" w:hAnsi="Times New Roman"/>
          <w:iCs/>
          <w:sz w:val="24"/>
          <w:szCs w:val="24"/>
        </w:rPr>
        <w:t xml:space="preserve"> for </w:t>
      </w:r>
      <w:proofErr w:type="spellStart"/>
      <w:r w:rsidRPr="006B020B">
        <w:rPr>
          <w:rFonts w:ascii="Times New Roman" w:hAnsi="Times New Roman"/>
          <w:iCs/>
          <w:sz w:val="24"/>
          <w:szCs w:val="24"/>
        </w:rPr>
        <w:t>stronger</w:t>
      </w:r>
      <w:proofErr w:type="spellEnd"/>
      <w:r w:rsidRPr="006B020B">
        <w:rPr>
          <w:rFonts w:ascii="Times New Roman" w:hAnsi="Times New Roman"/>
          <w:iCs/>
          <w:sz w:val="24"/>
          <w:szCs w:val="24"/>
        </w:rPr>
        <w:t xml:space="preserve">”. Glavni cilj projekta je pružanje talijanskom i hrvatskom poslovnom sektoru podršku kako bi što lakše razumjeli, bolje uskladili i lakše primijenili nove regulative EU General Data Protection </w:t>
      </w:r>
      <w:proofErr w:type="spellStart"/>
      <w:r w:rsidRPr="006B020B">
        <w:rPr>
          <w:rFonts w:ascii="Times New Roman" w:hAnsi="Times New Roman"/>
          <w:iCs/>
          <w:sz w:val="24"/>
          <w:szCs w:val="24"/>
        </w:rPr>
        <w:t>Regulation</w:t>
      </w:r>
      <w:proofErr w:type="spellEnd"/>
      <w:r w:rsidRPr="006B020B">
        <w:rPr>
          <w:rFonts w:ascii="Times New Roman" w:hAnsi="Times New Roman"/>
          <w:iCs/>
          <w:sz w:val="24"/>
          <w:szCs w:val="24"/>
        </w:rPr>
        <w:t xml:space="preserve"> (GDPR) i usklađenje s nacionalnim i europskim zakonodavstvom, te izazovima koje donosi umjetna inteligencija i sigurnost na internetu Temeljni izazov D.E.C. projekta je povećati vidljivost i svjesnost građana o njihovim digitalnim pravima i primjeni istih.</w:t>
      </w:r>
    </w:p>
    <w:p w14:paraId="483CFA8F" w14:textId="77777777" w:rsidR="006B020B" w:rsidRPr="006B020B" w:rsidRDefault="006B020B" w:rsidP="006B020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66651EF5" w14:textId="77777777" w:rsidR="006B020B" w:rsidRPr="006B020B" w:rsidRDefault="006B020B" w:rsidP="006B020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 xml:space="preserve">Vodeći partner u projektu je neprofitna organizacija </w:t>
      </w:r>
      <w:proofErr w:type="spellStart"/>
      <w:r w:rsidRPr="006B020B">
        <w:rPr>
          <w:rFonts w:ascii="Times New Roman" w:hAnsi="Times New Roman"/>
          <w:iCs/>
          <w:sz w:val="24"/>
          <w:szCs w:val="24"/>
        </w:rPr>
        <w:t>EURelations</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Gruppo</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Europeo</w:t>
      </w:r>
      <w:proofErr w:type="spellEnd"/>
      <w:r w:rsidRPr="006B020B">
        <w:rPr>
          <w:rFonts w:ascii="Times New Roman" w:hAnsi="Times New Roman"/>
          <w:iCs/>
          <w:sz w:val="24"/>
          <w:szCs w:val="24"/>
        </w:rPr>
        <w:t xml:space="preserve"> di </w:t>
      </w:r>
      <w:proofErr w:type="spellStart"/>
      <w:r w:rsidRPr="006B020B">
        <w:rPr>
          <w:rFonts w:ascii="Times New Roman" w:hAnsi="Times New Roman"/>
          <w:iCs/>
          <w:sz w:val="24"/>
          <w:szCs w:val="24"/>
        </w:rPr>
        <w:t>Interesse</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Economico</w:t>
      </w:r>
      <w:proofErr w:type="spellEnd"/>
      <w:r w:rsidRPr="006B020B">
        <w:rPr>
          <w:rFonts w:ascii="Times New Roman" w:hAnsi="Times New Roman"/>
          <w:iCs/>
          <w:sz w:val="24"/>
          <w:szCs w:val="24"/>
        </w:rPr>
        <w:t xml:space="preserve">, dok su ostali partneri Grad Metković, predstavnik jedinice lokalne samouprave iz Hrvatske i tvrtka </w:t>
      </w:r>
      <w:proofErr w:type="spellStart"/>
      <w:r w:rsidRPr="006B020B">
        <w:rPr>
          <w:rFonts w:ascii="Times New Roman" w:hAnsi="Times New Roman"/>
          <w:iCs/>
          <w:sz w:val="24"/>
          <w:szCs w:val="24"/>
        </w:rPr>
        <w:t>Odos</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Societa</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Cooperativa</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Sociale</w:t>
      </w:r>
      <w:proofErr w:type="spellEnd"/>
      <w:r w:rsidRPr="006B020B">
        <w:rPr>
          <w:rFonts w:ascii="Times New Roman" w:hAnsi="Times New Roman"/>
          <w:iCs/>
          <w:sz w:val="24"/>
          <w:szCs w:val="24"/>
        </w:rPr>
        <w:t xml:space="preserve"> iz Italije.</w:t>
      </w:r>
    </w:p>
    <w:p w14:paraId="50618321" w14:textId="77777777" w:rsidR="006B020B" w:rsidRPr="006B020B" w:rsidRDefault="006B020B" w:rsidP="006B020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5F632507" w14:textId="0686290B" w:rsidR="00012E38" w:rsidRDefault="006B020B" w:rsidP="006B020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Trajanje projekta: 01.08.2023-30.11.2024</w:t>
      </w:r>
      <w:r>
        <w:rPr>
          <w:rFonts w:ascii="Times New Roman" w:hAnsi="Times New Roman"/>
          <w:iCs/>
          <w:sz w:val="24"/>
          <w:szCs w:val="24"/>
        </w:rPr>
        <w:t xml:space="preserve">, </w:t>
      </w:r>
      <w:r w:rsidRPr="006B020B">
        <w:rPr>
          <w:rFonts w:ascii="Times New Roman" w:hAnsi="Times New Roman"/>
          <w:iCs/>
          <w:sz w:val="24"/>
          <w:szCs w:val="24"/>
        </w:rPr>
        <w:t>Ukupni proračun projekta: 206.540,00</w:t>
      </w:r>
      <w:r>
        <w:rPr>
          <w:rFonts w:ascii="Times New Roman" w:hAnsi="Times New Roman"/>
          <w:iCs/>
          <w:sz w:val="24"/>
          <w:szCs w:val="24"/>
        </w:rPr>
        <w:t xml:space="preserve"> eura.</w:t>
      </w:r>
    </w:p>
    <w:p w14:paraId="55EC79AF" w14:textId="77777777" w:rsidR="006B020B" w:rsidRDefault="006B020B" w:rsidP="006B020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1ABE5E0D" w14:textId="77777777" w:rsidR="006B020B" w:rsidRDefault="006B020B" w:rsidP="006B020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79907965" w14:textId="77777777" w:rsidR="00012E38" w:rsidRPr="00D82C8D" w:rsidRDefault="00012E38" w:rsidP="00120B0B">
      <w:pPr>
        <w:widowControl w:val="0"/>
        <w:numPr>
          <w:ilvl w:val="0"/>
          <w:numId w:val="43"/>
        </w:numPr>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0" w:firstLine="0"/>
        <w:jc w:val="both"/>
        <w:rPr>
          <w:b/>
          <w:iCs/>
        </w:rPr>
      </w:pPr>
      <w:r w:rsidRPr="00D82C8D">
        <w:rPr>
          <w:rFonts w:ascii="Times New Roman" w:hAnsi="Times New Roman"/>
          <w:iCs/>
          <w:sz w:val="24"/>
          <w:szCs w:val="24"/>
        </w:rPr>
        <w:t xml:space="preserve">30. travnja 2019. godine u Galeriji Ustanove za kulturu i sport upriličeno je </w:t>
      </w:r>
      <w:r w:rsidRPr="00D82C8D">
        <w:rPr>
          <w:rFonts w:ascii="Times New Roman" w:hAnsi="Times New Roman"/>
          <w:b/>
          <w:iCs/>
          <w:sz w:val="24"/>
          <w:szCs w:val="24"/>
        </w:rPr>
        <w:t>potpisivanje ugovora s 35 žena na projektu „Zaželi i ostvari“</w:t>
      </w:r>
      <w:r w:rsidRPr="00D82C8D">
        <w:rPr>
          <w:rFonts w:ascii="Times New Roman" w:hAnsi="Times New Roman"/>
          <w:iCs/>
          <w:sz w:val="24"/>
          <w:szCs w:val="24"/>
        </w:rPr>
        <w:t xml:space="preserve">. Gradonačelnik Dalibor Milan potpisao je ugovore sa 27 žena, dok je načelnik Općine Kula </w:t>
      </w:r>
      <w:proofErr w:type="spellStart"/>
      <w:r w:rsidRPr="00D82C8D">
        <w:rPr>
          <w:rFonts w:ascii="Times New Roman" w:hAnsi="Times New Roman"/>
          <w:iCs/>
          <w:sz w:val="24"/>
          <w:szCs w:val="24"/>
        </w:rPr>
        <w:t>Norinska</w:t>
      </w:r>
      <w:proofErr w:type="spellEnd"/>
      <w:r w:rsidRPr="00D82C8D">
        <w:rPr>
          <w:rFonts w:ascii="Times New Roman" w:hAnsi="Times New Roman"/>
          <w:iCs/>
          <w:sz w:val="24"/>
          <w:szCs w:val="24"/>
        </w:rPr>
        <w:t xml:space="preserve"> potpisao ugovore s 8 žena. </w:t>
      </w:r>
      <w:r w:rsidRPr="00D82C8D">
        <w:rPr>
          <w:rFonts w:ascii="Times New Roman" w:hAnsi="Times New Roman"/>
          <w:b/>
          <w:iCs/>
          <w:sz w:val="24"/>
          <w:szCs w:val="24"/>
        </w:rPr>
        <w:t>Ukupna vrijednost projekta iznosi</w:t>
      </w:r>
      <w:r w:rsidR="00EF5D15">
        <w:rPr>
          <w:rFonts w:ascii="Times New Roman" w:hAnsi="Times New Roman"/>
          <w:b/>
          <w:iCs/>
          <w:sz w:val="24"/>
          <w:szCs w:val="24"/>
        </w:rPr>
        <w:t>la je</w:t>
      </w:r>
      <w:r w:rsidRPr="00D82C8D">
        <w:rPr>
          <w:rFonts w:ascii="Times New Roman" w:hAnsi="Times New Roman"/>
          <w:b/>
          <w:iCs/>
          <w:sz w:val="24"/>
          <w:szCs w:val="24"/>
        </w:rPr>
        <w:t xml:space="preserve"> 5.329.980,00 kuna.</w:t>
      </w:r>
      <w:r w:rsidRPr="00D82C8D">
        <w:rPr>
          <w:rFonts w:ascii="Times New Roman" w:hAnsi="Times New Roman"/>
          <w:iCs/>
          <w:sz w:val="24"/>
          <w:szCs w:val="24"/>
        </w:rPr>
        <w:t xml:space="preserve"> Nositelj projekta je Grad Metković dok su partneri Hrvatski zavod za Zapošljavanje- Područni ured Dubrovnik, Centar za socijalnu skrb Metković, Općina Kula </w:t>
      </w:r>
      <w:proofErr w:type="spellStart"/>
      <w:r w:rsidRPr="00D82C8D">
        <w:rPr>
          <w:rFonts w:ascii="Times New Roman" w:hAnsi="Times New Roman"/>
          <w:iCs/>
          <w:sz w:val="24"/>
          <w:szCs w:val="24"/>
        </w:rPr>
        <w:t>Norinska</w:t>
      </w:r>
      <w:proofErr w:type="spellEnd"/>
      <w:r w:rsidRPr="00D82C8D">
        <w:rPr>
          <w:rFonts w:ascii="Times New Roman" w:hAnsi="Times New Roman"/>
          <w:iCs/>
          <w:sz w:val="24"/>
          <w:szCs w:val="24"/>
        </w:rPr>
        <w:t xml:space="preserve"> i Udruga Dobra Metković. </w:t>
      </w:r>
      <w:r w:rsidRPr="00D82C8D">
        <w:rPr>
          <w:rFonts w:ascii="Times New Roman" w:hAnsi="Times New Roman"/>
          <w:b/>
          <w:iCs/>
          <w:sz w:val="24"/>
          <w:szCs w:val="24"/>
        </w:rPr>
        <w:t xml:space="preserve">Ovim projektom se osnažio i unaprijedio radni potencijal 35 žena s područja Grada Metkovića i Općine Kula </w:t>
      </w:r>
      <w:proofErr w:type="spellStart"/>
      <w:r w:rsidRPr="00D82C8D">
        <w:rPr>
          <w:rFonts w:ascii="Times New Roman" w:hAnsi="Times New Roman"/>
          <w:b/>
          <w:iCs/>
          <w:sz w:val="24"/>
          <w:szCs w:val="24"/>
        </w:rPr>
        <w:t>Norinska</w:t>
      </w:r>
      <w:proofErr w:type="spellEnd"/>
      <w:r w:rsidRPr="00D82C8D">
        <w:rPr>
          <w:rFonts w:ascii="Times New Roman" w:hAnsi="Times New Roman"/>
          <w:b/>
          <w:iCs/>
          <w:sz w:val="24"/>
          <w:szCs w:val="24"/>
        </w:rPr>
        <w:t>, te potaknula uključenost i povećati razina kvalitete života 140 krajnjih korisnika. Zaposlena su i dva administratora.</w:t>
      </w:r>
    </w:p>
    <w:p w14:paraId="368E218F" w14:textId="77777777" w:rsidR="00012E38" w:rsidRPr="00D82C8D" w:rsidRDefault="00012E38" w:rsidP="00120B0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b/>
          <w:bCs/>
          <w:iCs/>
          <w:sz w:val="24"/>
          <w:szCs w:val="24"/>
        </w:rPr>
      </w:pPr>
      <w:r w:rsidRPr="00D82C8D">
        <w:rPr>
          <w:rFonts w:ascii="Times New Roman" w:hAnsi="Times New Roman"/>
          <w:iCs/>
          <w:sz w:val="24"/>
          <w:szCs w:val="24"/>
        </w:rPr>
        <w:tab/>
      </w:r>
      <w:r w:rsidRPr="00D82C8D">
        <w:rPr>
          <w:rFonts w:ascii="Times New Roman" w:hAnsi="Times New Roman"/>
          <w:b/>
          <w:bCs/>
          <w:iCs/>
          <w:sz w:val="24"/>
          <w:szCs w:val="24"/>
        </w:rPr>
        <w:tab/>
        <w:t>U 2019.-oj godini je realizirano 1.276.506,95 kuna bespovratnih sredstava, a u 2020. g. 2.462.181,58 kn. Projekt je uspješno okončan 01. srpnja 2021. godine te je izvršenje u 2021. godini bilo 1.058.293,47 kn.</w:t>
      </w:r>
    </w:p>
    <w:p w14:paraId="05AA4D2F" w14:textId="77777777" w:rsidR="00012E38" w:rsidRDefault="00012E38" w:rsidP="00120B0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b/>
          <w:bCs/>
          <w:i/>
          <w:sz w:val="24"/>
          <w:szCs w:val="24"/>
        </w:rPr>
      </w:pPr>
    </w:p>
    <w:p w14:paraId="715FBC91" w14:textId="26D925FE" w:rsidR="00012E38" w:rsidRPr="007467EC" w:rsidRDefault="00012E38" w:rsidP="00120B0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b/>
          <w:bCs/>
          <w:iCs/>
          <w:sz w:val="24"/>
          <w:szCs w:val="24"/>
        </w:rPr>
      </w:pPr>
      <w:r w:rsidRPr="007467EC">
        <w:rPr>
          <w:rFonts w:ascii="Times New Roman" w:hAnsi="Times New Roman"/>
          <w:b/>
          <w:bCs/>
          <w:iCs/>
          <w:sz w:val="24"/>
          <w:szCs w:val="24"/>
        </w:rPr>
        <w:t>U proračun je evidentirana i druga faza istoimenog projekta</w:t>
      </w:r>
      <w:r w:rsidR="006B020B">
        <w:rPr>
          <w:rFonts w:ascii="Times New Roman" w:hAnsi="Times New Roman"/>
          <w:b/>
          <w:bCs/>
          <w:iCs/>
          <w:sz w:val="24"/>
          <w:szCs w:val="24"/>
        </w:rPr>
        <w:t xml:space="preserve"> </w:t>
      </w:r>
      <w:r w:rsidRPr="007467EC">
        <w:rPr>
          <w:rFonts w:ascii="Times New Roman" w:hAnsi="Times New Roman"/>
          <w:b/>
          <w:bCs/>
          <w:iCs/>
          <w:sz w:val="24"/>
          <w:szCs w:val="24"/>
        </w:rPr>
        <w:t>– Aktivnost A100360 – PROJEKT „ZAŽELI I OSTVARI 2“.</w:t>
      </w:r>
    </w:p>
    <w:p w14:paraId="141F7A55" w14:textId="7D851114" w:rsidR="00D47525" w:rsidRDefault="00012E38" w:rsidP="00120B0B">
      <w:pPr>
        <w:pStyle w:val="StandardWeb"/>
        <w:shd w:val="clear" w:color="auto" w:fill="FFFFFF"/>
        <w:spacing w:before="0" w:beforeAutospacing="0" w:after="390" w:afterAutospacing="0"/>
        <w:jc w:val="both"/>
        <w:rPr>
          <w:b/>
          <w:bCs/>
          <w:iCs/>
          <w:color w:val="222222"/>
        </w:rPr>
      </w:pPr>
      <w:r w:rsidRPr="007467EC">
        <w:rPr>
          <w:iCs/>
          <w:color w:val="222222"/>
        </w:rPr>
        <w:t xml:space="preserve">Potpisom ugovora započinje razdoblje provedbe projekta koji će se provesti u partnerstvu s Općinom Kula </w:t>
      </w:r>
      <w:proofErr w:type="spellStart"/>
      <w:r w:rsidRPr="007467EC">
        <w:rPr>
          <w:iCs/>
          <w:color w:val="222222"/>
        </w:rPr>
        <w:t>Norinska</w:t>
      </w:r>
      <w:proofErr w:type="spellEnd"/>
      <w:r w:rsidRPr="007467EC">
        <w:rPr>
          <w:iCs/>
          <w:color w:val="222222"/>
        </w:rPr>
        <w:t xml:space="preserve">, a s ciljem unaprjeđenja radnog potencijala teže </w:t>
      </w:r>
      <w:proofErr w:type="spellStart"/>
      <w:r w:rsidRPr="007467EC">
        <w:rPr>
          <w:iCs/>
          <w:color w:val="222222"/>
        </w:rPr>
        <w:t>zapošljivih</w:t>
      </w:r>
      <w:proofErr w:type="spellEnd"/>
      <w:r w:rsidRPr="007467EC">
        <w:rPr>
          <w:iCs/>
          <w:color w:val="222222"/>
        </w:rPr>
        <w:t xml:space="preserve"> žena te poticanja socijalne uključenosti i povećanja razine kvalitete života krajnjih korisnika.</w:t>
      </w:r>
      <w:r w:rsidR="00F86B98">
        <w:rPr>
          <w:iCs/>
          <w:color w:val="222222"/>
        </w:rPr>
        <w:t xml:space="preserve"> </w:t>
      </w:r>
      <w:r w:rsidRPr="007467EC">
        <w:rPr>
          <w:iCs/>
          <w:color w:val="222222"/>
        </w:rPr>
        <w:t xml:space="preserve">U sklopu projekta, Grad Metković će kroz predviđeno trajanje radnog odnosa od šest mjeseci zaposliti 25 žena, a Općina Kula </w:t>
      </w:r>
      <w:proofErr w:type="spellStart"/>
      <w:r w:rsidRPr="007467EC">
        <w:rPr>
          <w:iCs/>
          <w:color w:val="222222"/>
        </w:rPr>
        <w:t>Norinska</w:t>
      </w:r>
      <w:proofErr w:type="spellEnd"/>
      <w:r w:rsidRPr="007467EC">
        <w:rPr>
          <w:iCs/>
          <w:color w:val="222222"/>
        </w:rPr>
        <w:t xml:space="preserve"> njih pet koje će brinuti o najmanje 180 krajnjih korisnika – starijih osoba, osoba u nepovoljnom položaju, te osoba s invaliditetom. </w:t>
      </w:r>
      <w:r w:rsidRPr="007467EC">
        <w:rPr>
          <w:b/>
          <w:bCs/>
          <w:iCs/>
          <w:color w:val="222222"/>
        </w:rPr>
        <w:t xml:space="preserve">Vrijednost projekta je </w:t>
      </w:r>
      <w:r w:rsidR="006B020B">
        <w:rPr>
          <w:b/>
          <w:bCs/>
          <w:iCs/>
          <w:color w:val="222222"/>
        </w:rPr>
        <w:t>196.854,47 eura</w:t>
      </w:r>
      <w:r w:rsidRPr="007467EC">
        <w:rPr>
          <w:b/>
          <w:bCs/>
          <w:iCs/>
          <w:color w:val="222222"/>
        </w:rPr>
        <w:t>, a financiran je sredstvima Europskoga socijalnog fonda u 100-postotnom iznosu</w:t>
      </w:r>
      <w:r>
        <w:rPr>
          <w:b/>
          <w:bCs/>
          <w:iCs/>
          <w:color w:val="222222"/>
        </w:rPr>
        <w:t xml:space="preserve">, a realizacija je krenula 05. rujna 2022., </w:t>
      </w:r>
      <w:r w:rsidR="00D47525">
        <w:rPr>
          <w:b/>
          <w:bCs/>
          <w:iCs/>
          <w:color w:val="222222"/>
        </w:rPr>
        <w:t xml:space="preserve"> u 2023. god izvršenje na ovoj aktivnosti je bilo 77.519,13 eura</w:t>
      </w:r>
      <w:r>
        <w:rPr>
          <w:b/>
          <w:bCs/>
          <w:iCs/>
          <w:color w:val="222222"/>
        </w:rPr>
        <w:t>.</w:t>
      </w:r>
    </w:p>
    <w:p w14:paraId="5834F898" w14:textId="77777777" w:rsidR="00D82075" w:rsidRDefault="00D82075" w:rsidP="00120B0B">
      <w:pPr>
        <w:pStyle w:val="StandardWeb"/>
        <w:shd w:val="clear" w:color="auto" w:fill="FFFFFF"/>
        <w:spacing w:before="0" w:beforeAutospacing="0" w:after="390" w:afterAutospacing="0"/>
        <w:jc w:val="both"/>
        <w:rPr>
          <w:b/>
          <w:bCs/>
          <w:iCs/>
          <w:color w:val="222222"/>
        </w:rPr>
      </w:pPr>
    </w:p>
    <w:p w14:paraId="38CE2C7A" w14:textId="13A39568" w:rsidR="00BD0BE8" w:rsidRDefault="00BD0BE8" w:rsidP="00BD0BE8">
      <w:pPr>
        <w:pStyle w:val="StandardWeb"/>
        <w:numPr>
          <w:ilvl w:val="0"/>
          <w:numId w:val="43"/>
        </w:numPr>
        <w:shd w:val="clear" w:color="auto" w:fill="FFFFFF"/>
        <w:spacing w:before="0" w:beforeAutospacing="0" w:after="390" w:afterAutospacing="0"/>
        <w:ind w:left="0" w:firstLine="0"/>
        <w:jc w:val="both"/>
        <w:rPr>
          <w:b/>
          <w:bCs/>
          <w:iCs/>
          <w:color w:val="222222"/>
        </w:rPr>
      </w:pPr>
      <w:r>
        <w:rPr>
          <w:b/>
          <w:bCs/>
          <w:iCs/>
          <w:color w:val="222222"/>
        </w:rPr>
        <w:lastRenderedPageBreak/>
        <w:t xml:space="preserve">Aktivnost – A100298 – </w:t>
      </w:r>
      <w:r w:rsidRPr="00BA6FF2">
        <w:rPr>
          <w:b/>
          <w:bCs/>
          <w:iCs/>
          <w:color w:val="222222"/>
        </w:rPr>
        <w:t>Potpore korisnicima kroz Program javnih potreba u socijalnoj skrbi</w:t>
      </w:r>
      <w:r>
        <w:rPr>
          <w:b/>
          <w:bCs/>
          <w:iCs/>
          <w:color w:val="222222"/>
        </w:rPr>
        <w:t xml:space="preserve"> – udruge</w:t>
      </w:r>
    </w:p>
    <w:p w14:paraId="588D038F" w14:textId="2A15EC60" w:rsidR="00BD0BE8" w:rsidRDefault="00BD0BE8" w:rsidP="00BD0BE8">
      <w:pPr>
        <w:pStyle w:val="StandardWeb"/>
        <w:shd w:val="clear" w:color="auto" w:fill="FFFFFF"/>
        <w:spacing w:before="0" w:beforeAutospacing="0" w:after="0" w:afterAutospacing="0"/>
        <w:jc w:val="both"/>
        <w:rPr>
          <w:b/>
          <w:bCs/>
        </w:rPr>
      </w:pPr>
      <w:r>
        <w:rPr>
          <w:b/>
          <w:bCs/>
          <w:iCs/>
          <w:color w:val="222222"/>
        </w:rPr>
        <w:t xml:space="preserve">Tablica </w:t>
      </w:r>
      <w:r w:rsidR="00E0737D">
        <w:rPr>
          <w:b/>
          <w:bCs/>
          <w:iCs/>
          <w:color w:val="222222"/>
        </w:rPr>
        <w:t>20</w:t>
      </w:r>
      <w:r>
        <w:rPr>
          <w:b/>
          <w:bCs/>
          <w:iCs/>
          <w:color w:val="222222"/>
        </w:rPr>
        <w:t xml:space="preserve">. Isplate udrugama </w:t>
      </w:r>
      <w:r w:rsidRPr="00BA6FF2">
        <w:rPr>
          <w:b/>
          <w:bCs/>
        </w:rPr>
        <w:t xml:space="preserve">u području socijalne skrbi  </w:t>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477"/>
        <w:gridCol w:w="2694"/>
        <w:gridCol w:w="1660"/>
        <w:gridCol w:w="1360"/>
      </w:tblGrid>
      <w:tr w:rsidR="00C51AF6" w:rsidRPr="00C51AF6" w14:paraId="3616F075" w14:textId="77777777" w:rsidTr="00C51AF6">
        <w:trPr>
          <w:trHeight w:val="585"/>
        </w:trPr>
        <w:tc>
          <w:tcPr>
            <w:tcW w:w="920" w:type="dxa"/>
            <w:shd w:val="clear" w:color="000000" w:fill="BFBFBF"/>
            <w:vAlign w:val="center"/>
            <w:hideMark/>
          </w:tcPr>
          <w:p w14:paraId="0F24163F" w14:textId="77777777" w:rsidR="00C51AF6" w:rsidRPr="00C51AF6" w:rsidRDefault="00C51AF6" w:rsidP="00C51AF6">
            <w:pPr>
              <w:spacing w:after="0" w:line="240" w:lineRule="auto"/>
              <w:jc w:val="center"/>
              <w:rPr>
                <w:rFonts w:ascii="Times New Roman" w:eastAsia="Times New Roman" w:hAnsi="Times New Roman" w:cs="Times New Roman"/>
                <w:b/>
                <w:bCs/>
                <w:color w:val="000000"/>
                <w:lang w:eastAsia="hr-HR"/>
              </w:rPr>
            </w:pPr>
            <w:r w:rsidRPr="00C51AF6">
              <w:rPr>
                <w:rFonts w:ascii="Times New Roman" w:eastAsia="Times New Roman" w:hAnsi="Times New Roman" w:cs="Times New Roman"/>
                <w:b/>
                <w:bCs/>
                <w:color w:val="000000"/>
                <w:lang w:eastAsia="hr-HR"/>
              </w:rPr>
              <w:t>Red. br.</w:t>
            </w:r>
          </w:p>
        </w:tc>
        <w:tc>
          <w:tcPr>
            <w:tcW w:w="2477" w:type="dxa"/>
            <w:shd w:val="clear" w:color="000000" w:fill="BFBFBF"/>
            <w:vAlign w:val="center"/>
            <w:hideMark/>
          </w:tcPr>
          <w:p w14:paraId="76762189" w14:textId="77777777" w:rsidR="00C51AF6" w:rsidRPr="00C51AF6" w:rsidRDefault="00C51AF6" w:rsidP="00C51AF6">
            <w:pPr>
              <w:spacing w:after="0" w:line="240" w:lineRule="auto"/>
              <w:rPr>
                <w:rFonts w:ascii="Times New Roman" w:eastAsia="Times New Roman" w:hAnsi="Times New Roman" w:cs="Times New Roman"/>
                <w:b/>
                <w:bCs/>
                <w:color w:val="000000"/>
                <w:lang w:eastAsia="hr-HR"/>
              </w:rPr>
            </w:pPr>
            <w:r w:rsidRPr="00C51AF6">
              <w:rPr>
                <w:rFonts w:ascii="Times New Roman" w:eastAsia="Times New Roman" w:hAnsi="Times New Roman" w:cs="Times New Roman"/>
                <w:b/>
                <w:bCs/>
                <w:color w:val="000000"/>
                <w:lang w:eastAsia="hr-HR"/>
              </w:rPr>
              <w:t>Naziv prijavitelja</w:t>
            </w:r>
          </w:p>
        </w:tc>
        <w:tc>
          <w:tcPr>
            <w:tcW w:w="2694" w:type="dxa"/>
            <w:shd w:val="clear" w:color="000000" w:fill="BFBFBF"/>
            <w:vAlign w:val="center"/>
            <w:hideMark/>
          </w:tcPr>
          <w:p w14:paraId="2CF17CE2" w14:textId="77777777" w:rsidR="00C51AF6" w:rsidRPr="00C51AF6" w:rsidRDefault="00C51AF6" w:rsidP="00C51AF6">
            <w:pPr>
              <w:spacing w:after="0" w:line="240" w:lineRule="auto"/>
              <w:jc w:val="center"/>
              <w:rPr>
                <w:rFonts w:ascii="Times New Roman" w:eastAsia="Times New Roman" w:hAnsi="Times New Roman" w:cs="Times New Roman"/>
                <w:b/>
                <w:bCs/>
                <w:color w:val="000000"/>
                <w:lang w:eastAsia="hr-HR"/>
              </w:rPr>
            </w:pPr>
            <w:r w:rsidRPr="00C51AF6">
              <w:rPr>
                <w:rFonts w:ascii="Times New Roman" w:eastAsia="Times New Roman" w:hAnsi="Times New Roman" w:cs="Times New Roman"/>
                <w:b/>
                <w:bCs/>
                <w:color w:val="000000"/>
                <w:lang w:eastAsia="hr-HR"/>
              </w:rPr>
              <w:t xml:space="preserve"> Naziv programa/projekta</w:t>
            </w:r>
          </w:p>
        </w:tc>
        <w:tc>
          <w:tcPr>
            <w:tcW w:w="1660" w:type="dxa"/>
            <w:shd w:val="clear" w:color="000000" w:fill="BFBFBF"/>
            <w:vAlign w:val="bottom"/>
            <w:hideMark/>
          </w:tcPr>
          <w:p w14:paraId="4750A42C" w14:textId="77777777" w:rsidR="00C51AF6" w:rsidRPr="00C51AF6" w:rsidRDefault="00C51AF6" w:rsidP="00C51AF6">
            <w:pPr>
              <w:spacing w:after="0" w:line="240" w:lineRule="auto"/>
              <w:jc w:val="right"/>
              <w:rPr>
                <w:rFonts w:ascii="Times New Roman" w:eastAsia="Times New Roman" w:hAnsi="Times New Roman" w:cs="Times New Roman"/>
                <w:b/>
                <w:bCs/>
                <w:color w:val="000000"/>
                <w:lang w:eastAsia="hr-HR"/>
              </w:rPr>
            </w:pPr>
            <w:r w:rsidRPr="00C51AF6">
              <w:rPr>
                <w:rFonts w:ascii="Times New Roman" w:eastAsia="Times New Roman" w:hAnsi="Times New Roman" w:cs="Times New Roman"/>
                <w:b/>
                <w:bCs/>
                <w:color w:val="000000"/>
                <w:lang w:eastAsia="hr-HR"/>
              </w:rPr>
              <w:t>Odobreni iznos sredstava</w:t>
            </w:r>
          </w:p>
        </w:tc>
        <w:tc>
          <w:tcPr>
            <w:tcW w:w="1360" w:type="dxa"/>
            <w:shd w:val="clear" w:color="000000" w:fill="BFBFBF"/>
            <w:noWrap/>
            <w:vAlign w:val="center"/>
            <w:hideMark/>
          </w:tcPr>
          <w:p w14:paraId="7BB6FD0E" w14:textId="77777777" w:rsidR="00C51AF6" w:rsidRPr="00C51AF6" w:rsidRDefault="00C51AF6" w:rsidP="00C51AF6">
            <w:pPr>
              <w:spacing w:after="0" w:line="240" w:lineRule="auto"/>
              <w:jc w:val="right"/>
              <w:rPr>
                <w:rFonts w:ascii="Times New Roman" w:eastAsia="Times New Roman" w:hAnsi="Times New Roman" w:cs="Times New Roman"/>
                <w:b/>
                <w:bCs/>
                <w:lang w:eastAsia="hr-HR"/>
              </w:rPr>
            </w:pPr>
            <w:r w:rsidRPr="00C51AF6">
              <w:rPr>
                <w:rFonts w:ascii="Times New Roman" w:eastAsia="Times New Roman" w:hAnsi="Times New Roman" w:cs="Times New Roman"/>
                <w:b/>
                <w:bCs/>
                <w:lang w:eastAsia="hr-HR"/>
              </w:rPr>
              <w:t>Izvršenje</w:t>
            </w:r>
          </w:p>
        </w:tc>
      </w:tr>
      <w:tr w:rsidR="00C51AF6" w:rsidRPr="00C51AF6" w14:paraId="17C26983" w14:textId="77777777" w:rsidTr="00C51AF6">
        <w:trPr>
          <w:trHeight w:val="900"/>
        </w:trPr>
        <w:tc>
          <w:tcPr>
            <w:tcW w:w="920" w:type="dxa"/>
            <w:shd w:val="clear" w:color="auto" w:fill="auto"/>
            <w:noWrap/>
            <w:vAlign w:val="center"/>
            <w:hideMark/>
          </w:tcPr>
          <w:p w14:paraId="29138169"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  1.</w:t>
            </w:r>
          </w:p>
        </w:tc>
        <w:tc>
          <w:tcPr>
            <w:tcW w:w="2477" w:type="dxa"/>
            <w:shd w:val="clear" w:color="auto" w:fill="auto"/>
            <w:noWrap/>
            <w:vAlign w:val="center"/>
            <w:hideMark/>
          </w:tcPr>
          <w:p w14:paraId="6C5868DE"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Udruga “Otac Ante Gabrić”   </w:t>
            </w:r>
          </w:p>
        </w:tc>
        <w:tc>
          <w:tcPr>
            <w:tcW w:w="2694" w:type="dxa"/>
            <w:shd w:val="clear" w:color="auto" w:fill="auto"/>
            <w:vAlign w:val="center"/>
            <w:hideMark/>
          </w:tcPr>
          <w:p w14:paraId="16BBF0AE"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Pomoć u kući starijim osobama i organizirane dnevne aktivnosti za starije</w:t>
            </w:r>
          </w:p>
        </w:tc>
        <w:tc>
          <w:tcPr>
            <w:tcW w:w="1660" w:type="dxa"/>
            <w:shd w:val="clear" w:color="auto" w:fill="auto"/>
            <w:noWrap/>
            <w:vAlign w:val="bottom"/>
            <w:hideMark/>
          </w:tcPr>
          <w:p w14:paraId="430D0992"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10.900,00</w:t>
            </w:r>
          </w:p>
        </w:tc>
        <w:tc>
          <w:tcPr>
            <w:tcW w:w="1360" w:type="dxa"/>
            <w:shd w:val="clear" w:color="auto" w:fill="auto"/>
            <w:noWrap/>
            <w:vAlign w:val="bottom"/>
            <w:hideMark/>
          </w:tcPr>
          <w:p w14:paraId="6634EF04"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10.900,00</w:t>
            </w:r>
          </w:p>
        </w:tc>
      </w:tr>
      <w:tr w:rsidR="00C51AF6" w:rsidRPr="00C51AF6" w14:paraId="17F89E2B" w14:textId="77777777" w:rsidTr="00C51AF6">
        <w:trPr>
          <w:trHeight w:val="300"/>
        </w:trPr>
        <w:tc>
          <w:tcPr>
            <w:tcW w:w="920" w:type="dxa"/>
            <w:shd w:val="clear" w:color="auto" w:fill="auto"/>
            <w:noWrap/>
            <w:vAlign w:val="center"/>
            <w:hideMark/>
          </w:tcPr>
          <w:p w14:paraId="18568023"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  2.</w:t>
            </w:r>
          </w:p>
        </w:tc>
        <w:tc>
          <w:tcPr>
            <w:tcW w:w="2477" w:type="dxa"/>
            <w:shd w:val="clear" w:color="auto" w:fill="auto"/>
            <w:vAlign w:val="center"/>
            <w:hideMark/>
          </w:tcPr>
          <w:p w14:paraId="497E855F"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Udruga osoba s invaliditetom “Prijatelj” Metković    </w:t>
            </w:r>
          </w:p>
        </w:tc>
        <w:tc>
          <w:tcPr>
            <w:tcW w:w="2694" w:type="dxa"/>
            <w:shd w:val="clear" w:color="auto" w:fill="auto"/>
            <w:vAlign w:val="center"/>
            <w:hideMark/>
          </w:tcPr>
          <w:p w14:paraId="15CF725E"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Raditi s invaliditetom</w:t>
            </w:r>
          </w:p>
        </w:tc>
        <w:tc>
          <w:tcPr>
            <w:tcW w:w="1660" w:type="dxa"/>
            <w:shd w:val="clear" w:color="auto" w:fill="auto"/>
            <w:noWrap/>
            <w:vAlign w:val="bottom"/>
            <w:hideMark/>
          </w:tcPr>
          <w:p w14:paraId="5263465B"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10.900,00</w:t>
            </w:r>
          </w:p>
        </w:tc>
        <w:tc>
          <w:tcPr>
            <w:tcW w:w="1360" w:type="dxa"/>
            <w:shd w:val="clear" w:color="auto" w:fill="auto"/>
            <w:noWrap/>
            <w:vAlign w:val="bottom"/>
            <w:hideMark/>
          </w:tcPr>
          <w:p w14:paraId="458EF277"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10.900,00</w:t>
            </w:r>
          </w:p>
        </w:tc>
      </w:tr>
      <w:tr w:rsidR="00C51AF6" w:rsidRPr="00C51AF6" w14:paraId="0F55A582" w14:textId="77777777" w:rsidTr="00C51AF6">
        <w:trPr>
          <w:trHeight w:val="600"/>
        </w:trPr>
        <w:tc>
          <w:tcPr>
            <w:tcW w:w="920" w:type="dxa"/>
            <w:shd w:val="clear" w:color="auto" w:fill="auto"/>
            <w:noWrap/>
            <w:vAlign w:val="center"/>
            <w:hideMark/>
          </w:tcPr>
          <w:p w14:paraId="37D8906B"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  3.</w:t>
            </w:r>
          </w:p>
        </w:tc>
        <w:tc>
          <w:tcPr>
            <w:tcW w:w="2477" w:type="dxa"/>
            <w:shd w:val="clear" w:color="auto" w:fill="auto"/>
            <w:vAlign w:val="center"/>
            <w:hideMark/>
          </w:tcPr>
          <w:p w14:paraId="0A292693"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Udruga osoba s invaliditetom “Prijatelj” Metković              </w:t>
            </w:r>
          </w:p>
        </w:tc>
        <w:tc>
          <w:tcPr>
            <w:tcW w:w="2694" w:type="dxa"/>
            <w:shd w:val="clear" w:color="auto" w:fill="auto"/>
            <w:vAlign w:val="center"/>
            <w:hideMark/>
          </w:tcPr>
          <w:p w14:paraId="67B996BD"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Prijevozom starijih osoba do bolje kvalitete življenja </w:t>
            </w:r>
          </w:p>
        </w:tc>
        <w:tc>
          <w:tcPr>
            <w:tcW w:w="1660" w:type="dxa"/>
            <w:shd w:val="clear" w:color="auto" w:fill="auto"/>
            <w:noWrap/>
            <w:vAlign w:val="bottom"/>
            <w:hideMark/>
          </w:tcPr>
          <w:p w14:paraId="55D8B97C"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760,00</w:t>
            </w:r>
          </w:p>
        </w:tc>
        <w:tc>
          <w:tcPr>
            <w:tcW w:w="1360" w:type="dxa"/>
            <w:shd w:val="clear" w:color="auto" w:fill="auto"/>
            <w:noWrap/>
            <w:vAlign w:val="bottom"/>
            <w:hideMark/>
          </w:tcPr>
          <w:p w14:paraId="7650A84E"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760,00</w:t>
            </w:r>
          </w:p>
        </w:tc>
      </w:tr>
      <w:tr w:rsidR="00C51AF6" w:rsidRPr="00C51AF6" w14:paraId="52A3C965" w14:textId="77777777" w:rsidTr="00C51AF6">
        <w:trPr>
          <w:trHeight w:val="600"/>
        </w:trPr>
        <w:tc>
          <w:tcPr>
            <w:tcW w:w="920" w:type="dxa"/>
            <w:shd w:val="clear" w:color="auto" w:fill="auto"/>
            <w:noWrap/>
            <w:vAlign w:val="center"/>
            <w:hideMark/>
          </w:tcPr>
          <w:p w14:paraId="63BB38BA"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  4.</w:t>
            </w:r>
          </w:p>
        </w:tc>
        <w:tc>
          <w:tcPr>
            <w:tcW w:w="2477" w:type="dxa"/>
            <w:shd w:val="clear" w:color="auto" w:fill="auto"/>
            <w:vAlign w:val="center"/>
            <w:hideMark/>
          </w:tcPr>
          <w:p w14:paraId="207C22DF"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Udruga cerebralne i dječje paralize doline Neretve Leptirići      </w:t>
            </w:r>
          </w:p>
        </w:tc>
        <w:tc>
          <w:tcPr>
            <w:tcW w:w="2694" w:type="dxa"/>
            <w:shd w:val="clear" w:color="auto" w:fill="auto"/>
            <w:vAlign w:val="center"/>
            <w:hideMark/>
          </w:tcPr>
          <w:p w14:paraId="55527CAF"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“Poletimo u sigurniju budućnost 3” </w:t>
            </w:r>
          </w:p>
        </w:tc>
        <w:tc>
          <w:tcPr>
            <w:tcW w:w="1660" w:type="dxa"/>
            <w:shd w:val="clear" w:color="auto" w:fill="auto"/>
            <w:noWrap/>
            <w:vAlign w:val="bottom"/>
            <w:hideMark/>
          </w:tcPr>
          <w:p w14:paraId="58861DD7"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10.900,00</w:t>
            </w:r>
          </w:p>
        </w:tc>
        <w:tc>
          <w:tcPr>
            <w:tcW w:w="1360" w:type="dxa"/>
            <w:shd w:val="clear" w:color="auto" w:fill="auto"/>
            <w:noWrap/>
            <w:vAlign w:val="bottom"/>
            <w:hideMark/>
          </w:tcPr>
          <w:p w14:paraId="2C3399E6"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10.900,00</w:t>
            </w:r>
          </w:p>
        </w:tc>
      </w:tr>
      <w:tr w:rsidR="00C51AF6" w:rsidRPr="00C51AF6" w14:paraId="0DB9BCD1" w14:textId="77777777" w:rsidTr="00C51AF6">
        <w:trPr>
          <w:trHeight w:val="600"/>
        </w:trPr>
        <w:tc>
          <w:tcPr>
            <w:tcW w:w="920" w:type="dxa"/>
            <w:shd w:val="clear" w:color="auto" w:fill="auto"/>
            <w:noWrap/>
            <w:vAlign w:val="center"/>
            <w:hideMark/>
          </w:tcPr>
          <w:p w14:paraId="70721469" w14:textId="04EDF896" w:rsidR="00C51AF6" w:rsidRPr="00C51AF6" w:rsidRDefault="00D90281" w:rsidP="00C51AF6">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w:t>
            </w:r>
            <w:r w:rsidR="00C51AF6" w:rsidRPr="00C51AF6">
              <w:rPr>
                <w:rFonts w:ascii="Times New Roman" w:eastAsia="Times New Roman" w:hAnsi="Times New Roman" w:cs="Times New Roman"/>
                <w:color w:val="000000"/>
                <w:lang w:eastAsia="hr-HR"/>
              </w:rPr>
              <w:t>5.</w:t>
            </w:r>
          </w:p>
        </w:tc>
        <w:tc>
          <w:tcPr>
            <w:tcW w:w="2477" w:type="dxa"/>
            <w:shd w:val="clear" w:color="auto" w:fill="auto"/>
            <w:vAlign w:val="center"/>
            <w:hideMark/>
          </w:tcPr>
          <w:p w14:paraId="6385EF7C"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ZAJEDNICA PAPE IVANA XXIII –partner Srednja škola Metković</w:t>
            </w:r>
          </w:p>
        </w:tc>
        <w:tc>
          <w:tcPr>
            <w:tcW w:w="2694" w:type="dxa"/>
            <w:shd w:val="clear" w:color="auto" w:fill="auto"/>
            <w:vAlign w:val="center"/>
            <w:hideMark/>
          </w:tcPr>
          <w:p w14:paraId="24416541"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Tu sam</w:t>
            </w:r>
          </w:p>
        </w:tc>
        <w:tc>
          <w:tcPr>
            <w:tcW w:w="1660" w:type="dxa"/>
            <w:shd w:val="clear" w:color="auto" w:fill="auto"/>
            <w:noWrap/>
            <w:vAlign w:val="bottom"/>
            <w:hideMark/>
          </w:tcPr>
          <w:p w14:paraId="7BD63617"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690,00</w:t>
            </w:r>
          </w:p>
        </w:tc>
        <w:tc>
          <w:tcPr>
            <w:tcW w:w="1360" w:type="dxa"/>
            <w:shd w:val="clear" w:color="auto" w:fill="auto"/>
            <w:noWrap/>
            <w:vAlign w:val="bottom"/>
            <w:hideMark/>
          </w:tcPr>
          <w:p w14:paraId="63E61B7F"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690,00</w:t>
            </w:r>
          </w:p>
        </w:tc>
      </w:tr>
      <w:tr w:rsidR="00C51AF6" w:rsidRPr="00C51AF6" w14:paraId="03710911" w14:textId="77777777" w:rsidTr="00C51AF6">
        <w:trPr>
          <w:trHeight w:val="300"/>
        </w:trPr>
        <w:tc>
          <w:tcPr>
            <w:tcW w:w="920" w:type="dxa"/>
            <w:shd w:val="clear" w:color="auto" w:fill="auto"/>
            <w:noWrap/>
            <w:vAlign w:val="center"/>
            <w:hideMark/>
          </w:tcPr>
          <w:p w14:paraId="298D640F"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6.</w:t>
            </w:r>
          </w:p>
        </w:tc>
        <w:tc>
          <w:tcPr>
            <w:tcW w:w="2477" w:type="dxa"/>
            <w:shd w:val="clear" w:color="auto" w:fill="auto"/>
            <w:noWrap/>
            <w:vAlign w:val="center"/>
            <w:hideMark/>
          </w:tcPr>
          <w:p w14:paraId="30446DE4"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xml:space="preserve">Klub liječenih alkoholičara “Sidro” Metković         </w:t>
            </w:r>
          </w:p>
        </w:tc>
        <w:tc>
          <w:tcPr>
            <w:tcW w:w="2694" w:type="dxa"/>
            <w:shd w:val="clear" w:color="auto" w:fill="auto"/>
            <w:vAlign w:val="center"/>
            <w:hideMark/>
          </w:tcPr>
          <w:p w14:paraId="4C388085"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Moj život je u mojim rukama</w:t>
            </w:r>
          </w:p>
        </w:tc>
        <w:tc>
          <w:tcPr>
            <w:tcW w:w="1660" w:type="dxa"/>
            <w:shd w:val="clear" w:color="auto" w:fill="auto"/>
            <w:noWrap/>
            <w:vAlign w:val="bottom"/>
            <w:hideMark/>
          </w:tcPr>
          <w:p w14:paraId="2EA74D1A" w14:textId="77777777"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690,00</w:t>
            </w:r>
          </w:p>
        </w:tc>
        <w:tc>
          <w:tcPr>
            <w:tcW w:w="1360" w:type="dxa"/>
            <w:shd w:val="clear" w:color="auto" w:fill="auto"/>
            <w:noWrap/>
            <w:vAlign w:val="bottom"/>
            <w:hideMark/>
          </w:tcPr>
          <w:p w14:paraId="6345AFAA"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690,00</w:t>
            </w:r>
          </w:p>
        </w:tc>
      </w:tr>
      <w:tr w:rsidR="00C51AF6" w:rsidRPr="00C51AF6" w14:paraId="1FFC243D" w14:textId="77777777" w:rsidTr="00C51AF6">
        <w:trPr>
          <w:trHeight w:val="300"/>
        </w:trPr>
        <w:tc>
          <w:tcPr>
            <w:tcW w:w="920" w:type="dxa"/>
            <w:shd w:val="clear" w:color="auto" w:fill="auto"/>
            <w:noWrap/>
            <w:vAlign w:val="center"/>
            <w:hideMark/>
          </w:tcPr>
          <w:p w14:paraId="227591C4"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7.</w:t>
            </w:r>
          </w:p>
        </w:tc>
        <w:tc>
          <w:tcPr>
            <w:tcW w:w="2477" w:type="dxa"/>
            <w:shd w:val="clear" w:color="auto" w:fill="auto"/>
            <w:vAlign w:val="center"/>
            <w:hideMark/>
          </w:tcPr>
          <w:p w14:paraId="1365D5B6"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Matica umirovljenika Metković, program</w:t>
            </w:r>
          </w:p>
        </w:tc>
        <w:tc>
          <w:tcPr>
            <w:tcW w:w="2694" w:type="dxa"/>
            <w:shd w:val="clear" w:color="auto" w:fill="auto"/>
            <w:vAlign w:val="center"/>
            <w:hideMark/>
          </w:tcPr>
          <w:p w14:paraId="44C461DC"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Izravna dodjela</w:t>
            </w:r>
          </w:p>
        </w:tc>
        <w:tc>
          <w:tcPr>
            <w:tcW w:w="1660" w:type="dxa"/>
            <w:shd w:val="clear" w:color="auto" w:fill="auto"/>
            <w:noWrap/>
            <w:vAlign w:val="bottom"/>
            <w:hideMark/>
          </w:tcPr>
          <w:p w14:paraId="3CEB1E59" w14:textId="04B4423F"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663,61</w:t>
            </w:r>
            <w:r w:rsidRPr="00C51AF6">
              <w:rPr>
                <w:rFonts w:ascii="Times New Roman" w:eastAsia="Times New Roman" w:hAnsi="Times New Roman" w:cs="Times New Roman"/>
                <w:color w:val="000000"/>
                <w:lang w:eastAsia="hr-HR"/>
              </w:rPr>
              <w:t> </w:t>
            </w:r>
          </w:p>
        </w:tc>
        <w:tc>
          <w:tcPr>
            <w:tcW w:w="1360" w:type="dxa"/>
            <w:shd w:val="clear" w:color="auto" w:fill="auto"/>
            <w:noWrap/>
            <w:vAlign w:val="bottom"/>
            <w:hideMark/>
          </w:tcPr>
          <w:p w14:paraId="22F8059D"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663,61</w:t>
            </w:r>
          </w:p>
        </w:tc>
      </w:tr>
      <w:tr w:rsidR="00C51AF6" w:rsidRPr="00C51AF6" w14:paraId="1C994B03" w14:textId="77777777" w:rsidTr="00C51AF6">
        <w:trPr>
          <w:trHeight w:val="300"/>
        </w:trPr>
        <w:tc>
          <w:tcPr>
            <w:tcW w:w="920" w:type="dxa"/>
            <w:shd w:val="clear" w:color="auto" w:fill="auto"/>
            <w:noWrap/>
            <w:vAlign w:val="center"/>
            <w:hideMark/>
          </w:tcPr>
          <w:p w14:paraId="27070796"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c>
          <w:tcPr>
            <w:tcW w:w="2477" w:type="dxa"/>
            <w:shd w:val="clear" w:color="auto" w:fill="auto"/>
            <w:noWrap/>
            <w:vAlign w:val="center"/>
            <w:hideMark/>
          </w:tcPr>
          <w:p w14:paraId="53BACDA6"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Pomoć obiteljima i kućanstvima u naravi</w:t>
            </w:r>
          </w:p>
        </w:tc>
        <w:tc>
          <w:tcPr>
            <w:tcW w:w="2694" w:type="dxa"/>
            <w:shd w:val="clear" w:color="auto" w:fill="auto"/>
            <w:vAlign w:val="center"/>
            <w:hideMark/>
          </w:tcPr>
          <w:p w14:paraId="40703012"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c>
          <w:tcPr>
            <w:tcW w:w="1660" w:type="dxa"/>
            <w:shd w:val="clear" w:color="auto" w:fill="auto"/>
            <w:noWrap/>
            <w:vAlign w:val="bottom"/>
            <w:hideMark/>
          </w:tcPr>
          <w:p w14:paraId="2AF1096B" w14:textId="59ACFF65"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990,89</w:t>
            </w:r>
            <w:r w:rsidRPr="00C51AF6">
              <w:rPr>
                <w:rFonts w:ascii="Times New Roman" w:eastAsia="Times New Roman" w:hAnsi="Times New Roman" w:cs="Times New Roman"/>
                <w:color w:val="000000"/>
                <w:lang w:eastAsia="hr-HR"/>
              </w:rPr>
              <w:t> </w:t>
            </w:r>
          </w:p>
        </w:tc>
        <w:tc>
          <w:tcPr>
            <w:tcW w:w="1360" w:type="dxa"/>
            <w:shd w:val="clear" w:color="auto" w:fill="auto"/>
            <w:noWrap/>
            <w:vAlign w:val="bottom"/>
            <w:hideMark/>
          </w:tcPr>
          <w:p w14:paraId="7C031067"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990,89</w:t>
            </w:r>
          </w:p>
        </w:tc>
      </w:tr>
      <w:tr w:rsidR="00C51AF6" w:rsidRPr="00C51AF6" w14:paraId="0715330D" w14:textId="77777777" w:rsidTr="00C51AF6">
        <w:trPr>
          <w:trHeight w:val="600"/>
        </w:trPr>
        <w:tc>
          <w:tcPr>
            <w:tcW w:w="920" w:type="dxa"/>
            <w:shd w:val="clear" w:color="auto" w:fill="auto"/>
            <w:noWrap/>
            <w:vAlign w:val="center"/>
            <w:hideMark/>
          </w:tcPr>
          <w:p w14:paraId="3FDF74DA"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c>
          <w:tcPr>
            <w:tcW w:w="2477" w:type="dxa"/>
            <w:shd w:val="clear" w:color="auto" w:fill="auto"/>
            <w:vAlign w:val="center"/>
            <w:hideMark/>
          </w:tcPr>
          <w:p w14:paraId="7A92A2F6"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Pomoć obiteljima i kućanstvima prilikom liječenja od teških bolesti na udaljenim lokacijama</w:t>
            </w:r>
          </w:p>
        </w:tc>
        <w:tc>
          <w:tcPr>
            <w:tcW w:w="2694" w:type="dxa"/>
            <w:shd w:val="clear" w:color="auto" w:fill="auto"/>
            <w:vAlign w:val="center"/>
            <w:hideMark/>
          </w:tcPr>
          <w:p w14:paraId="6682BA6A"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c>
          <w:tcPr>
            <w:tcW w:w="1660" w:type="dxa"/>
            <w:shd w:val="clear" w:color="auto" w:fill="auto"/>
            <w:noWrap/>
            <w:vAlign w:val="bottom"/>
            <w:hideMark/>
          </w:tcPr>
          <w:p w14:paraId="403668DF" w14:textId="10C52471" w:rsidR="00C51AF6" w:rsidRPr="00C51AF6" w:rsidRDefault="00C51AF6" w:rsidP="00C51AF6">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3.063,61</w:t>
            </w:r>
            <w:r w:rsidRPr="00C51AF6">
              <w:rPr>
                <w:rFonts w:ascii="Times New Roman" w:eastAsia="Times New Roman" w:hAnsi="Times New Roman" w:cs="Times New Roman"/>
                <w:color w:val="000000"/>
                <w:lang w:eastAsia="hr-HR"/>
              </w:rPr>
              <w:t> </w:t>
            </w:r>
          </w:p>
        </w:tc>
        <w:tc>
          <w:tcPr>
            <w:tcW w:w="1360" w:type="dxa"/>
            <w:shd w:val="clear" w:color="auto" w:fill="auto"/>
            <w:noWrap/>
            <w:vAlign w:val="bottom"/>
            <w:hideMark/>
          </w:tcPr>
          <w:p w14:paraId="0262103A" w14:textId="77777777" w:rsidR="00C51AF6" w:rsidRPr="00C51AF6" w:rsidRDefault="00C51AF6" w:rsidP="00C51AF6">
            <w:pPr>
              <w:spacing w:after="0" w:line="240" w:lineRule="auto"/>
              <w:jc w:val="right"/>
              <w:rPr>
                <w:rFonts w:ascii="Times New Roman" w:eastAsia="Times New Roman" w:hAnsi="Times New Roman" w:cs="Times New Roman"/>
                <w:lang w:eastAsia="hr-HR"/>
              </w:rPr>
            </w:pPr>
            <w:r w:rsidRPr="00C51AF6">
              <w:rPr>
                <w:rFonts w:ascii="Times New Roman" w:eastAsia="Times New Roman" w:hAnsi="Times New Roman" w:cs="Times New Roman"/>
                <w:lang w:eastAsia="hr-HR"/>
              </w:rPr>
              <w:t>3.063,61</w:t>
            </w:r>
          </w:p>
        </w:tc>
      </w:tr>
      <w:tr w:rsidR="00C51AF6" w:rsidRPr="00C51AF6" w14:paraId="7785741C" w14:textId="77777777" w:rsidTr="00642FC6">
        <w:trPr>
          <w:trHeight w:val="395"/>
        </w:trPr>
        <w:tc>
          <w:tcPr>
            <w:tcW w:w="920" w:type="dxa"/>
            <w:shd w:val="clear" w:color="auto" w:fill="auto"/>
            <w:noWrap/>
            <w:vAlign w:val="bottom"/>
            <w:hideMark/>
          </w:tcPr>
          <w:p w14:paraId="5354331F"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c>
          <w:tcPr>
            <w:tcW w:w="2477" w:type="dxa"/>
            <w:shd w:val="clear" w:color="auto" w:fill="auto"/>
            <w:noWrap/>
            <w:vAlign w:val="bottom"/>
            <w:hideMark/>
          </w:tcPr>
          <w:p w14:paraId="6039FBF9" w14:textId="77777777" w:rsidR="00C51AF6" w:rsidRPr="00C51AF6" w:rsidRDefault="00C51AF6" w:rsidP="00C51AF6">
            <w:pPr>
              <w:spacing w:after="0" w:line="240" w:lineRule="auto"/>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c>
          <w:tcPr>
            <w:tcW w:w="2694" w:type="dxa"/>
            <w:shd w:val="clear" w:color="auto" w:fill="auto"/>
            <w:noWrap/>
            <w:vAlign w:val="center"/>
            <w:hideMark/>
          </w:tcPr>
          <w:p w14:paraId="2B847A91" w14:textId="77777777" w:rsidR="00C51AF6" w:rsidRPr="00C51AF6" w:rsidRDefault="00C51AF6" w:rsidP="00C51AF6">
            <w:pPr>
              <w:spacing w:after="0" w:line="240" w:lineRule="auto"/>
              <w:jc w:val="center"/>
              <w:rPr>
                <w:rFonts w:ascii="Times New Roman" w:eastAsia="Times New Roman" w:hAnsi="Times New Roman" w:cs="Times New Roman"/>
                <w:color w:val="000000"/>
                <w:lang w:eastAsia="hr-HR"/>
              </w:rPr>
            </w:pPr>
            <w:r w:rsidRPr="00C51AF6">
              <w:rPr>
                <w:rFonts w:ascii="Times New Roman" w:eastAsia="Times New Roman" w:hAnsi="Times New Roman" w:cs="Times New Roman"/>
                <w:color w:val="000000"/>
                <w:lang w:eastAsia="hr-HR"/>
              </w:rPr>
              <w:t> </w:t>
            </w:r>
          </w:p>
        </w:tc>
        <w:tc>
          <w:tcPr>
            <w:tcW w:w="1660" w:type="dxa"/>
            <w:shd w:val="clear" w:color="000000" w:fill="FFFF00"/>
            <w:noWrap/>
            <w:vAlign w:val="bottom"/>
            <w:hideMark/>
          </w:tcPr>
          <w:p w14:paraId="145ED0DD" w14:textId="592A0C83" w:rsidR="00C51AF6" w:rsidRPr="00C51AF6" w:rsidRDefault="00C51AF6" w:rsidP="00C51AF6">
            <w:pPr>
              <w:spacing w:after="0" w:line="240" w:lineRule="auto"/>
              <w:jc w:val="right"/>
              <w:rPr>
                <w:rFonts w:ascii="Times New Roman" w:eastAsia="Times New Roman" w:hAnsi="Times New Roman" w:cs="Times New Roman"/>
                <w:b/>
                <w:bCs/>
                <w:color w:val="FF0000"/>
                <w:lang w:eastAsia="hr-HR"/>
              </w:rPr>
            </w:pPr>
            <w:r w:rsidRPr="00C51AF6">
              <w:rPr>
                <w:rFonts w:ascii="Times New Roman" w:eastAsia="Times New Roman" w:hAnsi="Times New Roman" w:cs="Times New Roman"/>
                <w:b/>
                <w:bCs/>
                <w:color w:val="FF0000"/>
                <w:lang w:eastAsia="hr-HR"/>
              </w:rPr>
              <w:t>39.558,11</w:t>
            </w:r>
          </w:p>
        </w:tc>
        <w:tc>
          <w:tcPr>
            <w:tcW w:w="1360" w:type="dxa"/>
            <w:shd w:val="clear" w:color="000000" w:fill="FFFF00"/>
            <w:noWrap/>
            <w:vAlign w:val="bottom"/>
            <w:hideMark/>
          </w:tcPr>
          <w:p w14:paraId="147F6D01" w14:textId="77777777" w:rsidR="00C51AF6" w:rsidRPr="00C51AF6" w:rsidRDefault="00C51AF6" w:rsidP="00C51AF6">
            <w:pPr>
              <w:spacing w:after="0" w:line="240" w:lineRule="auto"/>
              <w:jc w:val="right"/>
              <w:rPr>
                <w:rFonts w:ascii="Times New Roman" w:eastAsia="Times New Roman" w:hAnsi="Times New Roman" w:cs="Times New Roman"/>
                <w:b/>
                <w:bCs/>
                <w:color w:val="FF0000"/>
                <w:lang w:eastAsia="hr-HR"/>
              </w:rPr>
            </w:pPr>
            <w:r w:rsidRPr="00C51AF6">
              <w:rPr>
                <w:rFonts w:ascii="Times New Roman" w:eastAsia="Times New Roman" w:hAnsi="Times New Roman" w:cs="Times New Roman"/>
                <w:b/>
                <w:bCs/>
                <w:color w:val="FF0000"/>
                <w:lang w:eastAsia="hr-HR"/>
              </w:rPr>
              <w:t>39.558,11</w:t>
            </w:r>
          </w:p>
        </w:tc>
      </w:tr>
    </w:tbl>
    <w:p w14:paraId="032E3172" w14:textId="77777777" w:rsidR="00BD0BE8" w:rsidRDefault="00BD0BE8" w:rsidP="00BD0BE8">
      <w:pPr>
        <w:pStyle w:val="StandardWeb"/>
        <w:shd w:val="clear" w:color="auto" w:fill="FFFFFF"/>
        <w:spacing w:before="0" w:beforeAutospacing="0" w:after="0" w:afterAutospacing="0"/>
        <w:jc w:val="both"/>
        <w:rPr>
          <w:b/>
          <w:bCs/>
          <w:iCs/>
          <w:color w:val="222222"/>
        </w:rPr>
      </w:pPr>
    </w:p>
    <w:p w14:paraId="7AF524AC" w14:textId="77777777" w:rsidR="00D47525" w:rsidRDefault="00D47525" w:rsidP="0076661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506816CF" w14:textId="1657FAA2" w:rsidR="005B357B" w:rsidRDefault="005B357B" w:rsidP="005B357B">
      <w:pPr>
        <w:pStyle w:val="StandardWeb"/>
        <w:shd w:val="clear" w:color="auto" w:fill="FFFFFF"/>
        <w:spacing w:before="0" w:beforeAutospacing="0" w:after="390" w:afterAutospacing="0"/>
        <w:ind w:left="90"/>
        <w:jc w:val="both"/>
        <w:rPr>
          <w:b/>
          <w:bCs/>
          <w:iCs/>
          <w:color w:val="222222"/>
        </w:rPr>
      </w:pPr>
      <w:r w:rsidRPr="0043743F">
        <w:rPr>
          <w:b/>
          <w:bCs/>
          <w:iCs/>
          <w:color w:val="222222"/>
        </w:rPr>
        <w:t>1017 OSNOVNO I SREDNJOŠKOLSKO OBRAZOVANJE</w:t>
      </w:r>
      <w:r>
        <w:rPr>
          <w:b/>
          <w:bCs/>
          <w:iCs/>
          <w:color w:val="222222"/>
        </w:rPr>
        <w:t xml:space="preserve"> (Izvršenje programa je 130.493,39 eura/99,19%). </w:t>
      </w:r>
      <w:r w:rsidRPr="0043743F">
        <w:rPr>
          <w:b/>
          <w:bCs/>
          <w:iCs/>
          <w:color w:val="222222"/>
        </w:rPr>
        <w:t>Programom se osiguravaju i ostvaruju mjere i aktivnosti namijenjene učenicima, roditeljima učenika i školskim ustanovama.</w:t>
      </w:r>
    </w:p>
    <w:p w14:paraId="443FF35E" w14:textId="77777777" w:rsidR="005B357B" w:rsidRDefault="005B357B" w:rsidP="005B357B">
      <w:pPr>
        <w:pStyle w:val="StandardWeb"/>
        <w:shd w:val="clear" w:color="auto" w:fill="FFFFFF"/>
        <w:spacing w:before="0" w:beforeAutospacing="0" w:after="0" w:afterAutospacing="0"/>
        <w:ind w:left="91"/>
        <w:jc w:val="both"/>
        <w:rPr>
          <w:b/>
          <w:bCs/>
          <w:iCs/>
          <w:color w:val="222222"/>
        </w:rPr>
      </w:pPr>
      <w:r w:rsidRPr="0043743F">
        <w:rPr>
          <w:b/>
          <w:bCs/>
          <w:iCs/>
          <w:color w:val="222222"/>
        </w:rPr>
        <w:t xml:space="preserve">Program se provodi kroz </w:t>
      </w:r>
      <w:r>
        <w:rPr>
          <w:b/>
          <w:bCs/>
          <w:iCs/>
          <w:color w:val="222222"/>
        </w:rPr>
        <w:t>osam</w:t>
      </w:r>
      <w:r w:rsidRPr="0043743F">
        <w:rPr>
          <w:b/>
          <w:bCs/>
          <w:iCs/>
          <w:color w:val="222222"/>
        </w:rPr>
        <w:t xml:space="preserve"> aktivnosti a to su:</w:t>
      </w:r>
    </w:p>
    <w:p w14:paraId="33CEE9EC" w14:textId="77777777" w:rsidR="00642FC6" w:rsidRDefault="00642FC6" w:rsidP="005B357B">
      <w:pPr>
        <w:pStyle w:val="StandardWeb"/>
        <w:shd w:val="clear" w:color="auto" w:fill="FFFFFF"/>
        <w:spacing w:before="0" w:beforeAutospacing="0" w:after="0" w:afterAutospacing="0"/>
        <w:ind w:left="91"/>
        <w:jc w:val="both"/>
        <w:rPr>
          <w:b/>
          <w:bCs/>
          <w:iCs/>
          <w:color w:val="222222"/>
        </w:rPr>
      </w:pPr>
    </w:p>
    <w:p w14:paraId="646833C3" w14:textId="77777777" w:rsidR="005B357B" w:rsidRPr="00BE7708" w:rsidRDefault="005B357B" w:rsidP="005B357B">
      <w:pPr>
        <w:pStyle w:val="StandardWeb"/>
        <w:shd w:val="clear" w:color="auto" w:fill="FFFFFF"/>
        <w:spacing w:before="0" w:beforeAutospacing="0" w:after="0" w:afterAutospacing="0"/>
        <w:ind w:left="91"/>
        <w:jc w:val="both"/>
        <w:rPr>
          <w:b/>
          <w:bCs/>
          <w:iCs/>
          <w:color w:val="222222"/>
        </w:rPr>
      </w:pPr>
      <w:r w:rsidRPr="0043743F">
        <w:rPr>
          <w:i/>
          <w:color w:val="222222"/>
        </w:rPr>
        <w:t>Sufinanciranje prijevoza učenika</w:t>
      </w:r>
      <w:r w:rsidRPr="0043743F">
        <w:rPr>
          <w:i/>
          <w:color w:val="222222"/>
        </w:rPr>
        <w:tab/>
      </w:r>
    </w:p>
    <w:p w14:paraId="0C96BF25" w14:textId="77777777" w:rsidR="005B357B" w:rsidRPr="0043743F" w:rsidRDefault="005B357B" w:rsidP="005B357B">
      <w:pPr>
        <w:pStyle w:val="StandardWeb"/>
        <w:shd w:val="clear" w:color="auto" w:fill="FFFFFF"/>
        <w:spacing w:before="0" w:beforeAutospacing="0" w:after="0" w:afterAutospacing="0"/>
        <w:ind w:left="90"/>
        <w:jc w:val="both"/>
        <w:rPr>
          <w:i/>
          <w:color w:val="222222"/>
        </w:rPr>
      </w:pPr>
      <w:r w:rsidRPr="0043743F">
        <w:rPr>
          <w:i/>
          <w:color w:val="222222"/>
        </w:rPr>
        <w:t>Osnovna škola Stjepana Radića</w:t>
      </w:r>
      <w:r w:rsidRPr="0043743F">
        <w:rPr>
          <w:i/>
          <w:color w:val="222222"/>
        </w:rPr>
        <w:tab/>
      </w:r>
    </w:p>
    <w:p w14:paraId="0E2FB939" w14:textId="77777777" w:rsidR="005B357B" w:rsidRPr="0043743F" w:rsidRDefault="005B357B" w:rsidP="005B357B">
      <w:pPr>
        <w:pStyle w:val="StandardWeb"/>
        <w:shd w:val="clear" w:color="auto" w:fill="FFFFFF"/>
        <w:spacing w:before="0" w:beforeAutospacing="0" w:after="0" w:afterAutospacing="0"/>
        <w:ind w:left="90"/>
        <w:jc w:val="both"/>
        <w:rPr>
          <w:i/>
          <w:color w:val="222222"/>
        </w:rPr>
      </w:pPr>
      <w:r w:rsidRPr="0043743F">
        <w:rPr>
          <w:i/>
          <w:color w:val="222222"/>
        </w:rPr>
        <w:t>Nagrade učenicima za posebna postignuća</w:t>
      </w:r>
      <w:r w:rsidRPr="0043743F">
        <w:rPr>
          <w:i/>
          <w:color w:val="222222"/>
        </w:rPr>
        <w:tab/>
      </w:r>
    </w:p>
    <w:p w14:paraId="57E17DD2" w14:textId="77777777" w:rsidR="005B357B" w:rsidRPr="0043743F" w:rsidRDefault="005B357B" w:rsidP="005B357B">
      <w:pPr>
        <w:pStyle w:val="StandardWeb"/>
        <w:shd w:val="clear" w:color="auto" w:fill="FFFFFF"/>
        <w:spacing w:before="0" w:beforeAutospacing="0" w:after="0" w:afterAutospacing="0"/>
        <w:ind w:left="90"/>
        <w:jc w:val="both"/>
        <w:rPr>
          <w:i/>
          <w:color w:val="222222"/>
        </w:rPr>
      </w:pPr>
      <w:r w:rsidRPr="0043743F">
        <w:rPr>
          <w:i/>
          <w:color w:val="222222"/>
        </w:rPr>
        <w:t>Gimnazija Metković</w:t>
      </w:r>
      <w:r w:rsidRPr="0043743F">
        <w:rPr>
          <w:i/>
          <w:color w:val="222222"/>
        </w:rPr>
        <w:tab/>
      </w:r>
    </w:p>
    <w:p w14:paraId="00A4D163" w14:textId="4836DBEA" w:rsidR="005B357B" w:rsidRPr="0043743F" w:rsidRDefault="005B357B" w:rsidP="005B357B">
      <w:pPr>
        <w:pStyle w:val="StandardWeb"/>
        <w:shd w:val="clear" w:color="auto" w:fill="FFFFFF"/>
        <w:spacing w:before="0" w:beforeAutospacing="0" w:after="0" w:afterAutospacing="0"/>
        <w:jc w:val="both"/>
        <w:rPr>
          <w:i/>
          <w:color w:val="222222"/>
        </w:rPr>
      </w:pPr>
      <w:r>
        <w:rPr>
          <w:i/>
          <w:color w:val="222222"/>
        </w:rPr>
        <w:t xml:space="preserve"> </w:t>
      </w:r>
      <w:r w:rsidRPr="0043743F">
        <w:rPr>
          <w:i/>
          <w:color w:val="222222"/>
        </w:rPr>
        <w:t>Srednja škola Metković</w:t>
      </w:r>
      <w:r w:rsidRPr="0043743F">
        <w:rPr>
          <w:i/>
          <w:color w:val="222222"/>
        </w:rPr>
        <w:tab/>
      </w:r>
    </w:p>
    <w:p w14:paraId="4E016C40" w14:textId="77777777" w:rsidR="005B357B" w:rsidRDefault="005B357B" w:rsidP="005B357B">
      <w:pPr>
        <w:pStyle w:val="StandardWeb"/>
        <w:shd w:val="clear" w:color="auto" w:fill="FFFFFF"/>
        <w:spacing w:before="0" w:beforeAutospacing="0" w:after="0" w:afterAutospacing="0"/>
        <w:jc w:val="both"/>
        <w:rPr>
          <w:i/>
          <w:color w:val="222222"/>
        </w:rPr>
      </w:pPr>
      <w:r w:rsidRPr="0043743F">
        <w:rPr>
          <w:i/>
          <w:color w:val="222222"/>
        </w:rPr>
        <w:t xml:space="preserve">Osnovna škola Don Mihovila </w:t>
      </w:r>
      <w:proofErr w:type="spellStart"/>
      <w:r w:rsidRPr="0043743F">
        <w:rPr>
          <w:i/>
          <w:color w:val="222222"/>
        </w:rPr>
        <w:t>Pavlinovića</w:t>
      </w:r>
      <w:proofErr w:type="spellEnd"/>
      <w:r w:rsidRPr="0043743F">
        <w:rPr>
          <w:i/>
          <w:color w:val="222222"/>
        </w:rPr>
        <w:tab/>
      </w:r>
    </w:p>
    <w:p w14:paraId="2752C2EF" w14:textId="77777777" w:rsidR="005B357B" w:rsidRDefault="005B357B" w:rsidP="005B357B">
      <w:pPr>
        <w:pStyle w:val="StandardWeb"/>
        <w:shd w:val="clear" w:color="auto" w:fill="FFFFFF"/>
        <w:spacing w:before="0" w:beforeAutospacing="0" w:after="0" w:afterAutospacing="0"/>
        <w:jc w:val="both"/>
        <w:rPr>
          <w:i/>
          <w:color w:val="222222"/>
        </w:rPr>
      </w:pPr>
      <w:r w:rsidRPr="0043743F">
        <w:rPr>
          <w:i/>
          <w:color w:val="222222"/>
        </w:rPr>
        <w:t>Jednokratna novčana pomoć za osnovnoškolce i srednjoškolce</w:t>
      </w:r>
    </w:p>
    <w:p w14:paraId="2D0D0472" w14:textId="77777777" w:rsidR="005B357B" w:rsidRDefault="005B357B" w:rsidP="005B357B">
      <w:pPr>
        <w:pStyle w:val="StandardWeb"/>
        <w:shd w:val="clear" w:color="auto" w:fill="FFFFFF"/>
        <w:spacing w:before="0" w:beforeAutospacing="0" w:after="0" w:afterAutospacing="0"/>
        <w:jc w:val="both"/>
        <w:rPr>
          <w:i/>
          <w:color w:val="222222"/>
        </w:rPr>
      </w:pPr>
    </w:p>
    <w:p w14:paraId="6770570A" w14:textId="77777777" w:rsidR="005B357B" w:rsidRDefault="005B357B" w:rsidP="005B357B">
      <w:pPr>
        <w:pStyle w:val="StandardWeb"/>
        <w:shd w:val="clear" w:color="auto" w:fill="FFFFFF"/>
        <w:spacing w:before="0" w:beforeAutospacing="0" w:after="0" w:afterAutospacing="0"/>
        <w:jc w:val="both"/>
        <w:rPr>
          <w:b/>
          <w:bCs/>
          <w:i/>
          <w:color w:val="222222"/>
        </w:rPr>
      </w:pPr>
      <w:r w:rsidRPr="0043743F">
        <w:rPr>
          <w:b/>
          <w:bCs/>
          <w:i/>
          <w:color w:val="222222"/>
        </w:rPr>
        <w:t>POKAZATELJ USPJEŠNOSTI:</w:t>
      </w:r>
      <w:r w:rsidRPr="0043743F">
        <w:rPr>
          <w:b/>
          <w:bCs/>
          <w:i/>
          <w:color w:val="222222"/>
        </w:rPr>
        <w:tab/>
        <w:t xml:space="preserve">Pokazatelji uspješnosti su poboljšanje uvjeta školovanja u </w:t>
      </w:r>
      <w:proofErr w:type="spellStart"/>
      <w:r w:rsidRPr="0043743F">
        <w:rPr>
          <w:b/>
          <w:bCs/>
          <w:i/>
          <w:color w:val="222222"/>
        </w:rPr>
        <w:t>metkovskim</w:t>
      </w:r>
      <w:proofErr w:type="spellEnd"/>
      <w:r w:rsidRPr="0043743F">
        <w:rPr>
          <w:b/>
          <w:bCs/>
          <w:i/>
          <w:color w:val="222222"/>
        </w:rPr>
        <w:t xml:space="preserve"> osnovnim i srednjim školama, te broj korisnika u okviru javnog poziva za </w:t>
      </w:r>
      <w:r w:rsidRPr="0043743F">
        <w:rPr>
          <w:b/>
          <w:bCs/>
          <w:i/>
          <w:color w:val="222222"/>
        </w:rPr>
        <w:lastRenderedPageBreak/>
        <w:t>sufinanciranje nabavke školskog pribora, opreme i radnog materijala učenicima osnovnih i srednjih škola, uredna i pravovremena isplata sredstava.</w:t>
      </w:r>
    </w:p>
    <w:p w14:paraId="7AE43C1B" w14:textId="77777777" w:rsidR="005B357B" w:rsidRDefault="005B357B"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14B77B0" w14:textId="77777777" w:rsidR="005B357B" w:rsidRPr="0043743F" w:rsidRDefault="005B357B" w:rsidP="005B357B">
      <w:pPr>
        <w:widowControl w:val="0"/>
        <w:numPr>
          <w:ilvl w:val="0"/>
          <w:numId w:val="31"/>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0" w:firstLine="0"/>
        <w:jc w:val="both"/>
        <w:rPr>
          <w:rFonts w:ascii="Times New Roman" w:hAnsi="Times New Roman"/>
          <w:iCs/>
          <w:sz w:val="24"/>
          <w:szCs w:val="24"/>
        </w:rPr>
      </w:pPr>
      <w:r w:rsidRPr="004406E8">
        <w:rPr>
          <w:rFonts w:ascii="Times New Roman" w:hAnsi="Times New Roman"/>
          <w:b/>
          <w:bCs/>
          <w:i/>
          <w:sz w:val="24"/>
          <w:szCs w:val="24"/>
        </w:rPr>
        <w:t>Aktivnost A100484 - Sufinanciranje nabavke školskog pribora učenicima</w:t>
      </w:r>
    </w:p>
    <w:p w14:paraId="373B72C1" w14:textId="28B33C8B" w:rsidR="005B357B" w:rsidRDefault="005B357B" w:rsidP="005B357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7467EC">
        <w:rPr>
          <w:rFonts w:ascii="Times New Roman" w:hAnsi="Times New Roman"/>
          <w:iCs/>
          <w:sz w:val="24"/>
          <w:szCs w:val="24"/>
        </w:rPr>
        <w:t xml:space="preserve">Grad Metković je 2020. godine </w:t>
      </w:r>
      <w:r>
        <w:rPr>
          <w:rFonts w:ascii="Times New Roman" w:hAnsi="Times New Roman"/>
          <w:iCs/>
          <w:sz w:val="24"/>
          <w:szCs w:val="24"/>
        </w:rPr>
        <w:t xml:space="preserve">prvi put </w:t>
      </w:r>
      <w:r w:rsidRPr="007467EC">
        <w:rPr>
          <w:rFonts w:ascii="Times New Roman" w:hAnsi="Times New Roman"/>
          <w:iCs/>
          <w:sz w:val="24"/>
          <w:szCs w:val="24"/>
        </w:rPr>
        <w:t xml:space="preserve">donio Odluku o sufinanciranju nabave školske opreme učenicima od I. do VIII. razreda osnovne škole koji imaju prebivalište na području Grada Metkovića </w:t>
      </w:r>
      <w:r>
        <w:rPr>
          <w:rFonts w:ascii="Times New Roman" w:hAnsi="Times New Roman"/>
          <w:iCs/>
          <w:sz w:val="24"/>
          <w:szCs w:val="24"/>
        </w:rPr>
        <w:t xml:space="preserve">te je ovaj javni poziv još uvijek javni poziv s najvećim odazivom naših građana. Od 2022. godine u subvencioniranje su uključeni i </w:t>
      </w:r>
      <w:proofErr w:type="spellStart"/>
      <w:r>
        <w:rPr>
          <w:rFonts w:ascii="Times New Roman" w:hAnsi="Times New Roman"/>
          <w:iCs/>
          <w:sz w:val="24"/>
          <w:szCs w:val="24"/>
        </w:rPr>
        <w:t>metkovski</w:t>
      </w:r>
      <w:proofErr w:type="spellEnd"/>
      <w:r>
        <w:rPr>
          <w:rFonts w:ascii="Times New Roman" w:hAnsi="Times New Roman"/>
          <w:iCs/>
          <w:sz w:val="24"/>
          <w:szCs w:val="24"/>
        </w:rPr>
        <w:t xml:space="preserve"> srednjoškolci.</w:t>
      </w:r>
    </w:p>
    <w:p w14:paraId="7C522971" w14:textId="77777777" w:rsidR="005B357B" w:rsidRPr="007467EC" w:rsidRDefault="005B357B" w:rsidP="005B357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p>
    <w:p w14:paraId="0EF124E8" w14:textId="0331BED5" w:rsidR="00642FC6" w:rsidRDefault="005B357B" w:rsidP="005B357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Javni poziv za 202</w:t>
      </w:r>
      <w:r w:rsidR="00944D3D">
        <w:rPr>
          <w:rFonts w:ascii="Times New Roman" w:hAnsi="Times New Roman"/>
          <w:b/>
          <w:bCs/>
          <w:iCs/>
          <w:sz w:val="24"/>
          <w:szCs w:val="24"/>
        </w:rPr>
        <w:t>3</w:t>
      </w:r>
      <w:r>
        <w:rPr>
          <w:rFonts w:ascii="Times New Roman" w:hAnsi="Times New Roman"/>
          <w:b/>
          <w:bCs/>
          <w:iCs/>
          <w:sz w:val="24"/>
          <w:szCs w:val="24"/>
        </w:rPr>
        <w:t>. godinu objav</w:t>
      </w:r>
      <w:r w:rsidR="00944D3D">
        <w:rPr>
          <w:rFonts w:ascii="Times New Roman" w:hAnsi="Times New Roman"/>
          <w:b/>
          <w:bCs/>
          <w:iCs/>
          <w:sz w:val="24"/>
          <w:szCs w:val="24"/>
        </w:rPr>
        <w:t>ljen je</w:t>
      </w:r>
      <w:r>
        <w:rPr>
          <w:rFonts w:ascii="Times New Roman" w:hAnsi="Times New Roman"/>
          <w:b/>
          <w:bCs/>
          <w:iCs/>
          <w:sz w:val="24"/>
          <w:szCs w:val="24"/>
        </w:rPr>
        <w:t xml:space="preserve"> </w:t>
      </w:r>
      <w:r w:rsidR="00944D3D" w:rsidRPr="00944D3D">
        <w:rPr>
          <w:rFonts w:ascii="Times New Roman" w:hAnsi="Times New Roman"/>
          <w:b/>
          <w:bCs/>
          <w:iCs/>
          <w:sz w:val="24"/>
          <w:szCs w:val="24"/>
        </w:rPr>
        <w:t>23. kolovoza 2023. godine (srijeda) i traj</w:t>
      </w:r>
      <w:r w:rsidR="00944D3D">
        <w:rPr>
          <w:rFonts w:ascii="Times New Roman" w:hAnsi="Times New Roman"/>
          <w:b/>
          <w:bCs/>
          <w:iCs/>
          <w:sz w:val="24"/>
          <w:szCs w:val="24"/>
        </w:rPr>
        <w:t>ao</w:t>
      </w:r>
      <w:r w:rsidR="00944D3D" w:rsidRPr="00944D3D">
        <w:rPr>
          <w:rFonts w:ascii="Times New Roman" w:hAnsi="Times New Roman"/>
          <w:b/>
          <w:bCs/>
          <w:iCs/>
          <w:sz w:val="24"/>
          <w:szCs w:val="24"/>
        </w:rPr>
        <w:t xml:space="preserve"> </w:t>
      </w:r>
      <w:r w:rsidR="00944D3D">
        <w:rPr>
          <w:rFonts w:ascii="Times New Roman" w:hAnsi="Times New Roman"/>
          <w:b/>
          <w:bCs/>
          <w:iCs/>
          <w:sz w:val="24"/>
          <w:szCs w:val="24"/>
        </w:rPr>
        <w:t xml:space="preserve">je </w:t>
      </w:r>
      <w:r w:rsidR="00944D3D" w:rsidRPr="00944D3D">
        <w:rPr>
          <w:rFonts w:ascii="Times New Roman" w:hAnsi="Times New Roman"/>
          <w:b/>
          <w:bCs/>
          <w:iCs/>
          <w:sz w:val="24"/>
          <w:szCs w:val="24"/>
        </w:rPr>
        <w:t>do 12. rujna 2023. godine (utorak).</w:t>
      </w:r>
      <w:r w:rsidR="00944D3D">
        <w:rPr>
          <w:rFonts w:ascii="Times New Roman" w:hAnsi="Times New Roman"/>
          <w:b/>
          <w:bCs/>
          <w:iCs/>
          <w:sz w:val="24"/>
          <w:szCs w:val="24"/>
        </w:rPr>
        <w:t xml:space="preserve"> Na</w:t>
      </w:r>
      <w:r>
        <w:rPr>
          <w:rFonts w:ascii="Times New Roman" w:hAnsi="Times New Roman"/>
          <w:b/>
          <w:bCs/>
          <w:iCs/>
          <w:sz w:val="24"/>
          <w:szCs w:val="24"/>
        </w:rPr>
        <w:t xml:space="preserve"> račune </w:t>
      </w:r>
      <w:r w:rsidR="00944D3D">
        <w:rPr>
          <w:rFonts w:ascii="Times New Roman" w:hAnsi="Times New Roman"/>
          <w:b/>
          <w:bCs/>
          <w:iCs/>
          <w:sz w:val="24"/>
          <w:szCs w:val="24"/>
        </w:rPr>
        <w:t>1.029</w:t>
      </w:r>
      <w:r>
        <w:rPr>
          <w:rFonts w:ascii="Times New Roman" w:hAnsi="Times New Roman"/>
          <w:b/>
          <w:bCs/>
          <w:iCs/>
          <w:sz w:val="24"/>
          <w:szCs w:val="24"/>
        </w:rPr>
        <w:t xml:space="preserve"> roditelja isplaćeno je </w:t>
      </w:r>
      <w:r w:rsidR="00944D3D" w:rsidRPr="00944D3D">
        <w:rPr>
          <w:rFonts w:ascii="Times New Roman" w:hAnsi="Times New Roman"/>
          <w:b/>
          <w:bCs/>
          <w:iCs/>
          <w:sz w:val="24"/>
          <w:szCs w:val="24"/>
        </w:rPr>
        <w:t xml:space="preserve">70.720,00 </w:t>
      </w:r>
      <w:r w:rsidR="00944D3D">
        <w:rPr>
          <w:rFonts w:ascii="Times New Roman" w:hAnsi="Times New Roman"/>
          <w:b/>
          <w:bCs/>
          <w:iCs/>
          <w:sz w:val="24"/>
          <w:szCs w:val="24"/>
        </w:rPr>
        <w:t xml:space="preserve"> eura </w:t>
      </w:r>
      <w:r>
        <w:rPr>
          <w:rFonts w:ascii="Times New Roman" w:hAnsi="Times New Roman"/>
          <w:b/>
          <w:bCs/>
          <w:iCs/>
          <w:sz w:val="24"/>
          <w:szCs w:val="24"/>
        </w:rPr>
        <w:t xml:space="preserve">(obuhvaćeno </w:t>
      </w:r>
      <w:r w:rsidR="00944D3D">
        <w:rPr>
          <w:rFonts w:ascii="Times New Roman" w:hAnsi="Times New Roman"/>
          <w:b/>
          <w:bCs/>
          <w:iCs/>
          <w:sz w:val="24"/>
          <w:szCs w:val="24"/>
        </w:rPr>
        <w:t>1768 djece</w:t>
      </w:r>
      <w:r>
        <w:rPr>
          <w:rFonts w:ascii="Times New Roman" w:hAnsi="Times New Roman"/>
          <w:b/>
          <w:bCs/>
          <w:iCs/>
          <w:sz w:val="24"/>
          <w:szCs w:val="24"/>
        </w:rPr>
        <w:t>).</w:t>
      </w:r>
    </w:p>
    <w:p w14:paraId="15DDC63D" w14:textId="77777777" w:rsidR="00D82075" w:rsidRDefault="00D82075" w:rsidP="005B357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1894E5CF" w14:textId="2B7B43C4" w:rsidR="005B357B" w:rsidRPr="005A4295" w:rsidRDefault="005B357B" w:rsidP="005B357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 xml:space="preserve">Tablica </w:t>
      </w:r>
      <w:r w:rsidR="00E0737D">
        <w:rPr>
          <w:rFonts w:ascii="Times New Roman" w:hAnsi="Times New Roman"/>
          <w:b/>
          <w:bCs/>
          <w:iCs/>
          <w:sz w:val="24"/>
          <w:szCs w:val="24"/>
        </w:rPr>
        <w:t>21</w:t>
      </w:r>
      <w:r>
        <w:rPr>
          <w:rFonts w:ascii="Times New Roman" w:hAnsi="Times New Roman"/>
          <w:b/>
          <w:bCs/>
          <w:iCs/>
          <w:sz w:val="24"/>
          <w:szCs w:val="24"/>
        </w:rPr>
        <w:t>. Isplata školskog pribora 2020. – 2023. g.</w:t>
      </w:r>
    </w:p>
    <w:tbl>
      <w:tblPr>
        <w:tblW w:w="9163" w:type="dxa"/>
        <w:tblLook w:val="04A0" w:firstRow="1" w:lastRow="0" w:firstColumn="1" w:lastColumn="0" w:noHBand="0" w:noVBand="1"/>
      </w:tblPr>
      <w:tblGrid>
        <w:gridCol w:w="960"/>
        <w:gridCol w:w="3259"/>
        <w:gridCol w:w="2444"/>
        <w:gridCol w:w="2500"/>
      </w:tblGrid>
      <w:tr w:rsidR="00944D3D" w:rsidRPr="00944D3D" w14:paraId="3FCA76D9" w14:textId="77777777" w:rsidTr="00944D3D">
        <w:trPr>
          <w:trHeight w:val="585"/>
        </w:trPr>
        <w:tc>
          <w:tcPr>
            <w:tcW w:w="960" w:type="dxa"/>
            <w:tcBorders>
              <w:top w:val="nil"/>
              <w:left w:val="nil"/>
              <w:bottom w:val="nil"/>
              <w:right w:val="nil"/>
            </w:tcBorders>
            <w:shd w:val="clear" w:color="000000" w:fill="D9D9D9"/>
            <w:noWrap/>
            <w:vAlign w:val="center"/>
            <w:hideMark/>
          </w:tcPr>
          <w:p w14:paraId="1AC4DC36" w14:textId="77777777" w:rsidR="00944D3D" w:rsidRPr="00944D3D" w:rsidRDefault="00944D3D" w:rsidP="00944D3D">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Godina</w:t>
            </w:r>
          </w:p>
        </w:tc>
        <w:tc>
          <w:tcPr>
            <w:tcW w:w="3259" w:type="dxa"/>
            <w:tcBorders>
              <w:top w:val="nil"/>
              <w:left w:val="nil"/>
              <w:bottom w:val="nil"/>
              <w:right w:val="nil"/>
            </w:tcBorders>
            <w:shd w:val="clear" w:color="000000" w:fill="D9D9D9"/>
            <w:vAlign w:val="center"/>
            <w:hideMark/>
          </w:tcPr>
          <w:p w14:paraId="0D40D19F" w14:textId="77777777" w:rsidR="00944D3D" w:rsidRPr="00944D3D" w:rsidRDefault="00944D3D" w:rsidP="00944D3D">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Broj roditelja - podnositelja zahtjeva</w:t>
            </w:r>
          </w:p>
        </w:tc>
        <w:tc>
          <w:tcPr>
            <w:tcW w:w="2444" w:type="dxa"/>
            <w:tcBorders>
              <w:top w:val="nil"/>
              <w:left w:val="nil"/>
              <w:bottom w:val="nil"/>
              <w:right w:val="nil"/>
            </w:tcBorders>
            <w:shd w:val="clear" w:color="000000" w:fill="D9D9D9"/>
            <w:vAlign w:val="center"/>
            <w:hideMark/>
          </w:tcPr>
          <w:p w14:paraId="0AB6779D" w14:textId="77777777" w:rsidR="00944D3D" w:rsidRPr="00944D3D" w:rsidRDefault="00944D3D" w:rsidP="00944D3D">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Broj djece</w:t>
            </w:r>
          </w:p>
        </w:tc>
        <w:tc>
          <w:tcPr>
            <w:tcW w:w="2500" w:type="dxa"/>
            <w:tcBorders>
              <w:top w:val="nil"/>
              <w:left w:val="nil"/>
              <w:bottom w:val="nil"/>
              <w:right w:val="nil"/>
            </w:tcBorders>
            <w:shd w:val="clear" w:color="000000" w:fill="D9D9D9"/>
            <w:vAlign w:val="center"/>
            <w:hideMark/>
          </w:tcPr>
          <w:p w14:paraId="15177404" w14:textId="77777777" w:rsidR="00944D3D" w:rsidRPr="00944D3D" w:rsidRDefault="00944D3D" w:rsidP="00944D3D">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Ukupno isplaćeni iznos (</w:t>
            </w:r>
            <w:r w:rsidRPr="00944D3D">
              <w:rPr>
                <w:rFonts w:ascii="Aptos Narrow" w:eastAsia="Times New Roman" w:hAnsi="Aptos Narrow" w:cs="Times New Roman"/>
                <w:b/>
                <w:bCs/>
                <w:color w:val="000000"/>
                <w:lang w:eastAsia="hr-HR"/>
              </w:rPr>
              <w:t>€</w:t>
            </w:r>
            <w:r w:rsidRPr="00944D3D">
              <w:rPr>
                <w:rFonts w:ascii="Times New Roman" w:eastAsia="Times New Roman" w:hAnsi="Times New Roman" w:cs="Times New Roman"/>
                <w:b/>
                <w:bCs/>
                <w:color w:val="000000"/>
                <w:lang w:eastAsia="hr-HR"/>
              </w:rPr>
              <w:t>)</w:t>
            </w:r>
          </w:p>
        </w:tc>
      </w:tr>
      <w:tr w:rsidR="00944D3D" w:rsidRPr="00944D3D" w14:paraId="1E07EF1A" w14:textId="77777777" w:rsidTr="00944D3D">
        <w:trPr>
          <w:trHeight w:val="300"/>
        </w:trPr>
        <w:tc>
          <w:tcPr>
            <w:tcW w:w="960" w:type="dxa"/>
            <w:tcBorders>
              <w:top w:val="nil"/>
              <w:left w:val="nil"/>
              <w:bottom w:val="nil"/>
              <w:right w:val="nil"/>
            </w:tcBorders>
            <w:shd w:val="clear" w:color="auto" w:fill="auto"/>
            <w:noWrap/>
            <w:vAlign w:val="bottom"/>
            <w:hideMark/>
          </w:tcPr>
          <w:p w14:paraId="553E41EA" w14:textId="77777777" w:rsidR="00944D3D" w:rsidRPr="00944D3D" w:rsidRDefault="00944D3D" w:rsidP="00944D3D">
            <w:pPr>
              <w:spacing w:after="0" w:line="240" w:lineRule="auto"/>
              <w:jc w:val="center"/>
              <w:rPr>
                <w:rFonts w:ascii="Times New Roman" w:eastAsia="Times New Roman" w:hAnsi="Times New Roman" w:cs="Times New Roman"/>
                <w:b/>
                <w:bCs/>
                <w:color w:val="000000"/>
                <w:lang w:eastAsia="hr-HR"/>
              </w:rPr>
            </w:pPr>
          </w:p>
        </w:tc>
        <w:tc>
          <w:tcPr>
            <w:tcW w:w="3259" w:type="dxa"/>
            <w:vMerge w:val="restart"/>
            <w:tcBorders>
              <w:top w:val="nil"/>
              <w:left w:val="nil"/>
              <w:bottom w:val="nil"/>
              <w:right w:val="nil"/>
            </w:tcBorders>
            <w:shd w:val="clear" w:color="auto" w:fill="auto"/>
            <w:noWrap/>
            <w:vAlign w:val="bottom"/>
            <w:hideMark/>
          </w:tcPr>
          <w:p w14:paraId="50739B1A"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719</w:t>
            </w:r>
          </w:p>
        </w:tc>
        <w:tc>
          <w:tcPr>
            <w:tcW w:w="2444" w:type="dxa"/>
            <w:vMerge w:val="restart"/>
            <w:tcBorders>
              <w:top w:val="nil"/>
              <w:left w:val="nil"/>
              <w:bottom w:val="nil"/>
              <w:right w:val="nil"/>
            </w:tcBorders>
            <w:shd w:val="clear" w:color="auto" w:fill="auto"/>
            <w:noWrap/>
            <w:vAlign w:val="bottom"/>
            <w:hideMark/>
          </w:tcPr>
          <w:p w14:paraId="7E122043"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1094</w:t>
            </w:r>
          </w:p>
        </w:tc>
        <w:tc>
          <w:tcPr>
            <w:tcW w:w="2500" w:type="dxa"/>
            <w:vMerge w:val="restart"/>
            <w:tcBorders>
              <w:top w:val="nil"/>
              <w:left w:val="nil"/>
              <w:bottom w:val="nil"/>
              <w:right w:val="nil"/>
            </w:tcBorders>
            <w:shd w:val="clear" w:color="auto" w:fill="auto"/>
            <w:noWrap/>
            <w:vAlign w:val="bottom"/>
            <w:hideMark/>
          </w:tcPr>
          <w:p w14:paraId="186CB928" w14:textId="77777777" w:rsidR="00944D3D" w:rsidRPr="00944D3D" w:rsidRDefault="00944D3D" w:rsidP="00944D3D">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43.559,63</w:t>
            </w:r>
          </w:p>
        </w:tc>
      </w:tr>
      <w:tr w:rsidR="00944D3D" w:rsidRPr="00944D3D" w14:paraId="08D283D5" w14:textId="77777777" w:rsidTr="00944D3D">
        <w:trPr>
          <w:trHeight w:val="300"/>
        </w:trPr>
        <w:tc>
          <w:tcPr>
            <w:tcW w:w="960" w:type="dxa"/>
            <w:tcBorders>
              <w:top w:val="nil"/>
              <w:left w:val="nil"/>
              <w:bottom w:val="nil"/>
              <w:right w:val="nil"/>
            </w:tcBorders>
            <w:shd w:val="clear" w:color="auto" w:fill="auto"/>
            <w:noWrap/>
            <w:vAlign w:val="bottom"/>
            <w:hideMark/>
          </w:tcPr>
          <w:p w14:paraId="316C7B6F"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2020.</w:t>
            </w:r>
          </w:p>
        </w:tc>
        <w:tc>
          <w:tcPr>
            <w:tcW w:w="3259" w:type="dxa"/>
            <w:vMerge/>
            <w:tcBorders>
              <w:top w:val="nil"/>
              <w:left w:val="nil"/>
              <w:bottom w:val="nil"/>
              <w:right w:val="nil"/>
            </w:tcBorders>
            <w:vAlign w:val="center"/>
            <w:hideMark/>
          </w:tcPr>
          <w:p w14:paraId="29C813A3"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7BA62489"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500" w:type="dxa"/>
            <w:vMerge/>
            <w:tcBorders>
              <w:top w:val="nil"/>
              <w:left w:val="nil"/>
              <w:bottom w:val="nil"/>
              <w:right w:val="nil"/>
            </w:tcBorders>
            <w:vAlign w:val="center"/>
            <w:hideMark/>
          </w:tcPr>
          <w:p w14:paraId="2FD4912F"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r>
      <w:tr w:rsidR="00944D3D" w:rsidRPr="00944D3D" w14:paraId="1767C03B" w14:textId="77777777" w:rsidTr="00944D3D">
        <w:trPr>
          <w:trHeight w:val="300"/>
        </w:trPr>
        <w:tc>
          <w:tcPr>
            <w:tcW w:w="960" w:type="dxa"/>
            <w:tcBorders>
              <w:top w:val="nil"/>
              <w:left w:val="nil"/>
              <w:bottom w:val="nil"/>
              <w:right w:val="nil"/>
            </w:tcBorders>
            <w:shd w:val="clear" w:color="auto" w:fill="auto"/>
            <w:noWrap/>
            <w:vAlign w:val="bottom"/>
            <w:hideMark/>
          </w:tcPr>
          <w:p w14:paraId="0F1827FF"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2CC31C28"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755</w:t>
            </w:r>
          </w:p>
        </w:tc>
        <w:tc>
          <w:tcPr>
            <w:tcW w:w="2444" w:type="dxa"/>
            <w:vMerge w:val="restart"/>
            <w:tcBorders>
              <w:top w:val="nil"/>
              <w:left w:val="nil"/>
              <w:bottom w:val="nil"/>
              <w:right w:val="nil"/>
            </w:tcBorders>
            <w:shd w:val="clear" w:color="auto" w:fill="auto"/>
            <w:noWrap/>
            <w:vAlign w:val="bottom"/>
            <w:hideMark/>
          </w:tcPr>
          <w:p w14:paraId="541BFF0D"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1158</w:t>
            </w:r>
          </w:p>
        </w:tc>
        <w:tc>
          <w:tcPr>
            <w:tcW w:w="2500" w:type="dxa"/>
            <w:vMerge w:val="restart"/>
            <w:tcBorders>
              <w:top w:val="nil"/>
              <w:left w:val="nil"/>
              <w:bottom w:val="nil"/>
              <w:right w:val="nil"/>
            </w:tcBorders>
            <w:shd w:val="clear" w:color="auto" w:fill="auto"/>
            <w:noWrap/>
            <w:vAlign w:val="bottom"/>
            <w:hideMark/>
          </w:tcPr>
          <w:p w14:paraId="51146B5D" w14:textId="77777777" w:rsidR="00944D3D" w:rsidRPr="00944D3D" w:rsidRDefault="00944D3D" w:rsidP="00944D3D">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46.107,90</w:t>
            </w:r>
          </w:p>
        </w:tc>
      </w:tr>
      <w:tr w:rsidR="00944D3D" w:rsidRPr="00944D3D" w14:paraId="7E2F5CF4" w14:textId="77777777" w:rsidTr="00944D3D">
        <w:trPr>
          <w:trHeight w:val="300"/>
        </w:trPr>
        <w:tc>
          <w:tcPr>
            <w:tcW w:w="960" w:type="dxa"/>
            <w:tcBorders>
              <w:top w:val="nil"/>
              <w:left w:val="nil"/>
              <w:bottom w:val="nil"/>
              <w:right w:val="nil"/>
            </w:tcBorders>
            <w:shd w:val="clear" w:color="auto" w:fill="auto"/>
            <w:noWrap/>
            <w:vAlign w:val="bottom"/>
            <w:hideMark/>
          </w:tcPr>
          <w:p w14:paraId="02464B10"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2021.</w:t>
            </w:r>
          </w:p>
        </w:tc>
        <w:tc>
          <w:tcPr>
            <w:tcW w:w="3259" w:type="dxa"/>
            <w:vMerge/>
            <w:tcBorders>
              <w:top w:val="nil"/>
              <w:left w:val="nil"/>
              <w:bottom w:val="nil"/>
              <w:right w:val="nil"/>
            </w:tcBorders>
            <w:vAlign w:val="center"/>
            <w:hideMark/>
          </w:tcPr>
          <w:p w14:paraId="5DBA5E0E"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51B73699"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500" w:type="dxa"/>
            <w:vMerge/>
            <w:tcBorders>
              <w:top w:val="nil"/>
              <w:left w:val="nil"/>
              <w:bottom w:val="nil"/>
              <w:right w:val="nil"/>
            </w:tcBorders>
            <w:vAlign w:val="center"/>
            <w:hideMark/>
          </w:tcPr>
          <w:p w14:paraId="7CB6718E"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r>
      <w:tr w:rsidR="00944D3D" w:rsidRPr="00944D3D" w14:paraId="21DB19E7" w14:textId="77777777" w:rsidTr="00944D3D">
        <w:trPr>
          <w:trHeight w:val="300"/>
        </w:trPr>
        <w:tc>
          <w:tcPr>
            <w:tcW w:w="960" w:type="dxa"/>
            <w:tcBorders>
              <w:top w:val="nil"/>
              <w:left w:val="nil"/>
              <w:bottom w:val="nil"/>
              <w:right w:val="nil"/>
            </w:tcBorders>
            <w:shd w:val="clear" w:color="auto" w:fill="auto"/>
            <w:noWrap/>
            <w:vAlign w:val="bottom"/>
            <w:hideMark/>
          </w:tcPr>
          <w:p w14:paraId="7A0DECF4"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034857A3"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1063</w:t>
            </w:r>
          </w:p>
        </w:tc>
        <w:tc>
          <w:tcPr>
            <w:tcW w:w="2444" w:type="dxa"/>
            <w:vMerge w:val="restart"/>
            <w:tcBorders>
              <w:top w:val="nil"/>
              <w:left w:val="nil"/>
              <w:bottom w:val="nil"/>
              <w:right w:val="nil"/>
            </w:tcBorders>
            <w:shd w:val="clear" w:color="auto" w:fill="auto"/>
            <w:noWrap/>
            <w:vAlign w:val="bottom"/>
            <w:hideMark/>
          </w:tcPr>
          <w:p w14:paraId="0956B999"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1821</w:t>
            </w:r>
          </w:p>
        </w:tc>
        <w:tc>
          <w:tcPr>
            <w:tcW w:w="2500" w:type="dxa"/>
            <w:vMerge w:val="restart"/>
            <w:tcBorders>
              <w:top w:val="nil"/>
              <w:left w:val="nil"/>
              <w:bottom w:val="nil"/>
              <w:right w:val="nil"/>
            </w:tcBorders>
            <w:shd w:val="clear" w:color="auto" w:fill="auto"/>
            <w:noWrap/>
            <w:vAlign w:val="bottom"/>
            <w:hideMark/>
          </w:tcPr>
          <w:p w14:paraId="5F1ACA98" w14:textId="77777777" w:rsidR="00944D3D" w:rsidRPr="00944D3D" w:rsidRDefault="00944D3D" w:rsidP="00944D3D">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72.506,47</w:t>
            </w:r>
          </w:p>
        </w:tc>
      </w:tr>
      <w:tr w:rsidR="00944D3D" w:rsidRPr="00944D3D" w14:paraId="41683F03" w14:textId="77777777" w:rsidTr="00944D3D">
        <w:trPr>
          <w:trHeight w:val="300"/>
        </w:trPr>
        <w:tc>
          <w:tcPr>
            <w:tcW w:w="960" w:type="dxa"/>
            <w:tcBorders>
              <w:top w:val="nil"/>
              <w:left w:val="nil"/>
              <w:bottom w:val="nil"/>
              <w:right w:val="nil"/>
            </w:tcBorders>
            <w:shd w:val="clear" w:color="auto" w:fill="auto"/>
            <w:noWrap/>
            <w:vAlign w:val="bottom"/>
            <w:hideMark/>
          </w:tcPr>
          <w:p w14:paraId="6D7D84AA"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2022.</w:t>
            </w:r>
          </w:p>
        </w:tc>
        <w:tc>
          <w:tcPr>
            <w:tcW w:w="3259" w:type="dxa"/>
            <w:vMerge/>
            <w:tcBorders>
              <w:top w:val="nil"/>
              <w:left w:val="nil"/>
              <w:bottom w:val="nil"/>
              <w:right w:val="nil"/>
            </w:tcBorders>
            <w:vAlign w:val="center"/>
            <w:hideMark/>
          </w:tcPr>
          <w:p w14:paraId="03574E1F"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475C9F27"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500" w:type="dxa"/>
            <w:vMerge/>
            <w:tcBorders>
              <w:top w:val="nil"/>
              <w:left w:val="nil"/>
              <w:bottom w:val="nil"/>
              <w:right w:val="nil"/>
            </w:tcBorders>
            <w:vAlign w:val="center"/>
            <w:hideMark/>
          </w:tcPr>
          <w:p w14:paraId="4752753B"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r>
      <w:tr w:rsidR="00944D3D" w:rsidRPr="00944D3D" w14:paraId="753A55FA" w14:textId="77777777" w:rsidTr="00944D3D">
        <w:trPr>
          <w:trHeight w:val="300"/>
        </w:trPr>
        <w:tc>
          <w:tcPr>
            <w:tcW w:w="960" w:type="dxa"/>
            <w:tcBorders>
              <w:top w:val="nil"/>
              <w:left w:val="nil"/>
              <w:bottom w:val="nil"/>
              <w:right w:val="nil"/>
            </w:tcBorders>
            <w:shd w:val="clear" w:color="auto" w:fill="auto"/>
            <w:noWrap/>
            <w:vAlign w:val="bottom"/>
            <w:hideMark/>
          </w:tcPr>
          <w:p w14:paraId="5746231D"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38BE0540"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1029</w:t>
            </w:r>
          </w:p>
        </w:tc>
        <w:tc>
          <w:tcPr>
            <w:tcW w:w="2444" w:type="dxa"/>
            <w:vMerge w:val="restart"/>
            <w:tcBorders>
              <w:top w:val="nil"/>
              <w:left w:val="nil"/>
              <w:bottom w:val="nil"/>
              <w:right w:val="nil"/>
            </w:tcBorders>
            <w:shd w:val="clear" w:color="auto" w:fill="auto"/>
            <w:noWrap/>
            <w:vAlign w:val="bottom"/>
            <w:hideMark/>
          </w:tcPr>
          <w:p w14:paraId="6CDC296F"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1768</w:t>
            </w:r>
          </w:p>
        </w:tc>
        <w:tc>
          <w:tcPr>
            <w:tcW w:w="2500" w:type="dxa"/>
            <w:vMerge w:val="restart"/>
            <w:tcBorders>
              <w:top w:val="nil"/>
              <w:left w:val="nil"/>
              <w:bottom w:val="nil"/>
              <w:right w:val="nil"/>
            </w:tcBorders>
            <w:shd w:val="clear" w:color="auto" w:fill="auto"/>
            <w:noWrap/>
            <w:vAlign w:val="bottom"/>
            <w:hideMark/>
          </w:tcPr>
          <w:p w14:paraId="552E8893" w14:textId="77777777" w:rsidR="00944D3D" w:rsidRPr="00944D3D" w:rsidRDefault="00944D3D" w:rsidP="00944D3D">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70.720,00</w:t>
            </w:r>
          </w:p>
        </w:tc>
      </w:tr>
      <w:tr w:rsidR="00944D3D" w:rsidRPr="00944D3D" w14:paraId="4C2D793D" w14:textId="77777777" w:rsidTr="00944D3D">
        <w:trPr>
          <w:trHeight w:val="300"/>
        </w:trPr>
        <w:tc>
          <w:tcPr>
            <w:tcW w:w="960" w:type="dxa"/>
            <w:tcBorders>
              <w:top w:val="nil"/>
              <w:left w:val="nil"/>
              <w:bottom w:val="nil"/>
              <w:right w:val="nil"/>
            </w:tcBorders>
            <w:shd w:val="clear" w:color="auto" w:fill="auto"/>
            <w:noWrap/>
            <w:vAlign w:val="bottom"/>
            <w:hideMark/>
          </w:tcPr>
          <w:p w14:paraId="5A014B35" w14:textId="77777777" w:rsidR="00944D3D" w:rsidRPr="00944D3D" w:rsidRDefault="00944D3D" w:rsidP="00944D3D">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2023.</w:t>
            </w:r>
          </w:p>
        </w:tc>
        <w:tc>
          <w:tcPr>
            <w:tcW w:w="3259" w:type="dxa"/>
            <w:vMerge/>
            <w:tcBorders>
              <w:top w:val="nil"/>
              <w:left w:val="nil"/>
              <w:bottom w:val="nil"/>
              <w:right w:val="nil"/>
            </w:tcBorders>
            <w:vAlign w:val="center"/>
            <w:hideMark/>
          </w:tcPr>
          <w:p w14:paraId="7EAF25F6"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20505C49"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c>
          <w:tcPr>
            <w:tcW w:w="2500" w:type="dxa"/>
            <w:vMerge/>
            <w:tcBorders>
              <w:top w:val="nil"/>
              <w:left w:val="nil"/>
              <w:bottom w:val="nil"/>
              <w:right w:val="nil"/>
            </w:tcBorders>
            <w:vAlign w:val="center"/>
            <w:hideMark/>
          </w:tcPr>
          <w:p w14:paraId="45F11132" w14:textId="77777777" w:rsidR="00944D3D" w:rsidRPr="00944D3D" w:rsidRDefault="00944D3D" w:rsidP="00944D3D">
            <w:pPr>
              <w:spacing w:after="0" w:line="240" w:lineRule="auto"/>
              <w:rPr>
                <w:rFonts w:ascii="Times New Roman" w:eastAsia="Times New Roman" w:hAnsi="Times New Roman" w:cs="Times New Roman"/>
                <w:color w:val="000000"/>
                <w:lang w:eastAsia="hr-HR"/>
              </w:rPr>
            </w:pPr>
          </w:p>
        </w:tc>
      </w:tr>
      <w:tr w:rsidR="00944D3D" w:rsidRPr="00944D3D" w14:paraId="08FF6CCA" w14:textId="77777777" w:rsidTr="00944D3D">
        <w:trPr>
          <w:trHeight w:val="300"/>
        </w:trPr>
        <w:tc>
          <w:tcPr>
            <w:tcW w:w="6663" w:type="dxa"/>
            <w:gridSpan w:val="3"/>
            <w:tcBorders>
              <w:top w:val="nil"/>
              <w:left w:val="nil"/>
              <w:bottom w:val="nil"/>
              <w:right w:val="nil"/>
            </w:tcBorders>
            <w:shd w:val="clear" w:color="000000" w:fill="D9D9D9"/>
            <w:noWrap/>
            <w:vAlign w:val="center"/>
            <w:hideMark/>
          </w:tcPr>
          <w:p w14:paraId="0790FD58" w14:textId="77777777" w:rsidR="00944D3D" w:rsidRPr="00944D3D" w:rsidRDefault="00944D3D" w:rsidP="00944D3D">
            <w:pPr>
              <w:spacing w:after="0" w:line="240" w:lineRule="auto"/>
              <w:jc w:val="right"/>
              <w:rPr>
                <w:rFonts w:ascii="Times New Roman" w:eastAsia="Times New Roman" w:hAnsi="Times New Roman" w:cs="Times New Roman"/>
                <w:b/>
                <w:bCs/>
                <w:color w:val="FF0000"/>
                <w:lang w:eastAsia="hr-HR"/>
              </w:rPr>
            </w:pPr>
            <w:r w:rsidRPr="00944D3D">
              <w:rPr>
                <w:rFonts w:ascii="Times New Roman" w:eastAsia="Times New Roman" w:hAnsi="Times New Roman" w:cs="Times New Roman"/>
                <w:b/>
                <w:bCs/>
                <w:color w:val="FF0000"/>
                <w:lang w:eastAsia="hr-HR"/>
              </w:rPr>
              <w:t>Ukupno isplaćeno</w:t>
            </w:r>
          </w:p>
        </w:tc>
        <w:tc>
          <w:tcPr>
            <w:tcW w:w="2500" w:type="dxa"/>
            <w:tcBorders>
              <w:top w:val="nil"/>
              <w:left w:val="nil"/>
              <w:bottom w:val="nil"/>
              <w:right w:val="nil"/>
            </w:tcBorders>
            <w:shd w:val="clear" w:color="000000" w:fill="D9D9D9"/>
            <w:noWrap/>
            <w:vAlign w:val="center"/>
            <w:hideMark/>
          </w:tcPr>
          <w:p w14:paraId="6053C6D3" w14:textId="77777777" w:rsidR="00944D3D" w:rsidRPr="00944D3D" w:rsidRDefault="00944D3D" w:rsidP="00944D3D">
            <w:pPr>
              <w:spacing w:after="0" w:line="240" w:lineRule="auto"/>
              <w:jc w:val="right"/>
              <w:rPr>
                <w:rFonts w:ascii="Times New Roman" w:eastAsia="Times New Roman" w:hAnsi="Times New Roman" w:cs="Times New Roman"/>
                <w:b/>
                <w:bCs/>
                <w:color w:val="FF0000"/>
                <w:lang w:eastAsia="hr-HR"/>
              </w:rPr>
            </w:pPr>
            <w:r w:rsidRPr="00944D3D">
              <w:rPr>
                <w:rFonts w:ascii="Times New Roman" w:eastAsia="Times New Roman" w:hAnsi="Times New Roman" w:cs="Times New Roman"/>
                <w:b/>
                <w:bCs/>
                <w:color w:val="FF0000"/>
                <w:lang w:eastAsia="hr-HR"/>
              </w:rPr>
              <w:t>232.894,00</w:t>
            </w:r>
          </w:p>
        </w:tc>
      </w:tr>
    </w:tbl>
    <w:p w14:paraId="18994CA3" w14:textId="77777777" w:rsidR="005B357B" w:rsidRPr="00D50C3E" w:rsidRDefault="005B357B" w:rsidP="005B357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34F266FA" w14:textId="386E1F51" w:rsidR="009E365B" w:rsidRDefault="005B357B" w:rsidP="009E365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i/>
          <w:iCs/>
          <w:sz w:val="24"/>
          <w:szCs w:val="24"/>
        </w:rPr>
      </w:pPr>
      <w:r w:rsidRPr="00700D1F">
        <w:rPr>
          <w:rFonts w:ascii="Times New Roman" w:hAnsi="Times New Roman" w:cs="Times New Roman"/>
          <w:b/>
          <w:sz w:val="24"/>
          <w:szCs w:val="24"/>
        </w:rPr>
        <w:t>Aktivnost A100111 - Nagrade učenicima i studentima za posebna postignuća</w:t>
      </w:r>
      <w:r w:rsidRPr="00700D1F">
        <w:rPr>
          <w:rFonts w:ascii="Times New Roman" w:hAnsi="Times New Roman" w:cs="Times New Roman"/>
          <w:bCs/>
          <w:sz w:val="24"/>
          <w:szCs w:val="24"/>
        </w:rPr>
        <w:t xml:space="preserve"> </w:t>
      </w:r>
      <w:r w:rsidR="00944D3D">
        <w:rPr>
          <w:rFonts w:ascii="Times New Roman" w:hAnsi="Times New Roman" w:cs="Times New Roman"/>
          <w:bCs/>
          <w:sz w:val="24"/>
          <w:szCs w:val="24"/>
        </w:rPr>
        <w:t>na dan 31. prosinca 2023. godine izvršenje je 3.750,00 eura</w:t>
      </w:r>
      <w:r w:rsidR="009E365B">
        <w:rPr>
          <w:rFonts w:ascii="Times New Roman" w:hAnsi="Times New Roman" w:cs="Times New Roman"/>
          <w:bCs/>
          <w:sz w:val="24"/>
          <w:szCs w:val="24"/>
        </w:rPr>
        <w:t xml:space="preserve"> </w:t>
      </w:r>
      <w:r w:rsidR="009E365B" w:rsidRPr="009E365B">
        <w:rPr>
          <w:rFonts w:ascii="Times New Roman" w:hAnsi="Times New Roman" w:cs="Times New Roman"/>
          <w:bCs/>
          <w:i/>
          <w:iCs/>
          <w:sz w:val="24"/>
          <w:szCs w:val="24"/>
        </w:rPr>
        <w:t xml:space="preserve">(dodijeljeno najboljim učenicima iz OŠ Stjepana Radića, OŠ don Mihovila </w:t>
      </w:r>
      <w:proofErr w:type="spellStart"/>
      <w:r w:rsidR="009E365B" w:rsidRPr="009E365B">
        <w:rPr>
          <w:rFonts w:ascii="Times New Roman" w:hAnsi="Times New Roman" w:cs="Times New Roman"/>
          <w:bCs/>
          <w:i/>
          <w:iCs/>
          <w:sz w:val="24"/>
          <w:szCs w:val="24"/>
        </w:rPr>
        <w:t>Pavlinovića</w:t>
      </w:r>
      <w:proofErr w:type="spellEnd"/>
      <w:r w:rsidR="009E365B" w:rsidRPr="009E365B">
        <w:rPr>
          <w:rFonts w:ascii="Times New Roman" w:hAnsi="Times New Roman" w:cs="Times New Roman"/>
          <w:bCs/>
          <w:i/>
          <w:iCs/>
          <w:sz w:val="24"/>
          <w:szCs w:val="24"/>
        </w:rPr>
        <w:t>, Srednje škole Metković i Gimnazije Metković (po pet učenika iz svake škole) kao nagrada za postignute rezultate)</w:t>
      </w:r>
    </w:p>
    <w:p w14:paraId="5094ACA7" w14:textId="77777777" w:rsidR="00D82075" w:rsidRPr="009E365B" w:rsidRDefault="00D82075" w:rsidP="009E365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i/>
          <w:iCs/>
          <w:sz w:val="24"/>
          <w:szCs w:val="24"/>
        </w:rPr>
      </w:pPr>
    </w:p>
    <w:p w14:paraId="4C1DD4F8" w14:textId="275B4BF5" w:rsidR="005B357B" w:rsidRPr="009E365B" w:rsidRDefault="00944D3D" w:rsidP="009E365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sz w:val="24"/>
          <w:szCs w:val="24"/>
        </w:rPr>
      </w:pPr>
      <w:r w:rsidRPr="009E365B">
        <w:rPr>
          <w:rFonts w:ascii="Times New Roman" w:hAnsi="Times New Roman" w:cs="Times New Roman"/>
          <w:b/>
          <w:i/>
          <w:iCs/>
          <w:sz w:val="24"/>
          <w:szCs w:val="24"/>
        </w:rPr>
        <w:t>2022.  godine</w:t>
      </w:r>
      <w:r w:rsidRPr="009E365B">
        <w:rPr>
          <w:rFonts w:ascii="Times New Roman" w:hAnsi="Times New Roman" w:cs="Times New Roman"/>
          <w:bCs/>
          <w:i/>
          <w:iCs/>
          <w:sz w:val="24"/>
          <w:szCs w:val="24"/>
        </w:rPr>
        <w:t xml:space="preserve"> ukupno </w:t>
      </w:r>
      <w:r w:rsidRPr="009E365B">
        <w:rPr>
          <w:rFonts w:ascii="Times New Roman" w:hAnsi="Times New Roman" w:cs="Times New Roman"/>
          <w:b/>
          <w:i/>
          <w:iCs/>
          <w:sz w:val="24"/>
          <w:szCs w:val="24"/>
        </w:rPr>
        <w:t>29.000,00 kuna</w:t>
      </w:r>
      <w:r w:rsidRPr="009E365B">
        <w:rPr>
          <w:rFonts w:ascii="Times New Roman" w:hAnsi="Times New Roman" w:cs="Times New Roman"/>
          <w:bCs/>
          <w:i/>
          <w:iCs/>
          <w:sz w:val="24"/>
          <w:szCs w:val="24"/>
        </w:rPr>
        <w:t xml:space="preserve"> je dodijeljeno najboljim učenicima iz OŠ Stjepana Radića, OŠ don Mihovila </w:t>
      </w:r>
      <w:proofErr w:type="spellStart"/>
      <w:r w:rsidRPr="009E365B">
        <w:rPr>
          <w:rFonts w:ascii="Times New Roman" w:hAnsi="Times New Roman" w:cs="Times New Roman"/>
          <w:bCs/>
          <w:i/>
          <w:iCs/>
          <w:sz w:val="24"/>
          <w:szCs w:val="24"/>
        </w:rPr>
        <w:t>Pavlinovića</w:t>
      </w:r>
      <w:proofErr w:type="spellEnd"/>
      <w:r w:rsidRPr="009E365B">
        <w:rPr>
          <w:rFonts w:ascii="Times New Roman" w:hAnsi="Times New Roman" w:cs="Times New Roman"/>
          <w:bCs/>
          <w:i/>
          <w:iCs/>
          <w:sz w:val="24"/>
          <w:szCs w:val="24"/>
        </w:rPr>
        <w:t>, Srednje škole Metković i Gimnazije Metković (po pet učenika iz svake škole) kao nagrada za postignute rezultate.</w:t>
      </w:r>
      <w:r w:rsidR="005B357B" w:rsidRPr="009E365B">
        <w:rPr>
          <w:rFonts w:ascii="Times New Roman" w:hAnsi="Times New Roman" w:cs="Times New Roman"/>
          <w:bCs/>
          <w:i/>
          <w:iCs/>
          <w:sz w:val="24"/>
          <w:szCs w:val="24"/>
        </w:rPr>
        <w:t xml:space="preserve"> </w:t>
      </w:r>
    </w:p>
    <w:p w14:paraId="5BA9656C" w14:textId="77777777" w:rsidR="005B357B" w:rsidRDefault="005B357B" w:rsidP="005B357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t>2021. godine</w:t>
      </w:r>
      <w:r>
        <w:rPr>
          <w:rFonts w:ascii="Times New Roman" w:hAnsi="Times New Roman" w:cs="Times New Roman"/>
          <w:bCs/>
          <w:i/>
          <w:iCs/>
          <w:sz w:val="24"/>
          <w:szCs w:val="24"/>
        </w:rPr>
        <w:t xml:space="preserve"> za iznos od 4.596,00 kuna su kupljeni </w:t>
      </w:r>
      <w:r w:rsidRPr="00944D3D">
        <w:rPr>
          <w:rFonts w:ascii="Times New Roman" w:hAnsi="Times New Roman" w:cs="Times New Roman"/>
          <w:b/>
          <w:i/>
          <w:iCs/>
          <w:sz w:val="24"/>
          <w:szCs w:val="24"/>
        </w:rPr>
        <w:t>tableti</w:t>
      </w:r>
      <w:r>
        <w:rPr>
          <w:rFonts w:ascii="Times New Roman" w:hAnsi="Times New Roman" w:cs="Times New Roman"/>
          <w:bCs/>
          <w:i/>
          <w:iCs/>
          <w:sz w:val="24"/>
          <w:szCs w:val="24"/>
        </w:rPr>
        <w:t xml:space="preserve"> za najbolje učenike Osnovne glazbene škole u Metkoviću, a ukupno </w:t>
      </w:r>
      <w:r w:rsidRPr="00944D3D">
        <w:rPr>
          <w:rFonts w:ascii="Times New Roman" w:hAnsi="Times New Roman" w:cs="Times New Roman"/>
          <w:b/>
          <w:i/>
          <w:iCs/>
          <w:sz w:val="24"/>
          <w:szCs w:val="24"/>
        </w:rPr>
        <w:t>20.000,00 kuna</w:t>
      </w:r>
      <w:r>
        <w:rPr>
          <w:rFonts w:ascii="Times New Roman" w:hAnsi="Times New Roman" w:cs="Times New Roman"/>
          <w:bCs/>
          <w:i/>
          <w:iCs/>
          <w:sz w:val="24"/>
          <w:szCs w:val="24"/>
        </w:rPr>
        <w:t xml:space="preserve"> je dodijeljeno </w:t>
      </w:r>
      <w:r w:rsidRPr="006A18CF">
        <w:rPr>
          <w:rFonts w:ascii="Times New Roman" w:hAnsi="Times New Roman" w:cs="Times New Roman"/>
          <w:bCs/>
          <w:i/>
          <w:iCs/>
          <w:sz w:val="24"/>
          <w:szCs w:val="24"/>
        </w:rPr>
        <w:t xml:space="preserve">najboljim učenicima iz OŠ Stjepana Radića, OŠ don Mihovila </w:t>
      </w:r>
      <w:proofErr w:type="spellStart"/>
      <w:r w:rsidRPr="006A18CF">
        <w:rPr>
          <w:rFonts w:ascii="Times New Roman" w:hAnsi="Times New Roman" w:cs="Times New Roman"/>
          <w:bCs/>
          <w:i/>
          <w:iCs/>
          <w:sz w:val="24"/>
          <w:szCs w:val="24"/>
        </w:rPr>
        <w:t>Pavlinovića</w:t>
      </w:r>
      <w:proofErr w:type="spellEnd"/>
      <w:r w:rsidRPr="006A18CF">
        <w:rPr>
          <w:rFonts w:ascii="Times New Roman" w:hAnsi="Times New Roman" w:cs="Times New Roman"/>
          <w:bCs/>
          <w:i/>
          <w:iCs/>
          <w:sz w:val="24"/>
          <w:szCs w:val="24"/>
        </w:rPr>
        <w:t>, Srednje škole Metković i Gimnazije Metković (po pet učenika iz svake škole) kao nagrada za postignute rezultate.</w:t>
      </w:r>
    </w:p>
    <w:p w14:paraId="0CA4B4C2" w14:textId="77777777" w:rsidR="005B357B" w:rsidRDefault="005B357B" w:rsidP="005B357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t>2020. godine</w:t>
      </w:r>
      <w:r w:rsidRPr="00D50C3E">
        <w:rPr>
          <w:rFonts w:ascii="Times New Roman" w:hAnsi="Times New Roman" w:cs="Times New Roman"/>
          <w:bCs/>
          <w:i/>
          <w:iCs/>
          <w:sz w:val="24"/>
          <w:szCs w:val="24"/>
        </w:rPr>
        <w:t xml:space="preserve"> su dodijeljeni </w:t>
      </w:r>
      <w:r w:rsidRPr="00944D3D">
        <w:rPr>
          <w:rFonts w:ascii="Times New Roman" w:hAnsi="Times New Roman" w:cs="Times New Roman"/>
          <w:b/>
          <w:i/>
          <w:iCs/>
          <w:sz w:val="24"/>
          <w:szCs w:val="24"/>
        </w:rPr>
        <w:t>tableti</w:t>
      </w:r>
      <w:r w:rsidRPr="00D50C3E">
        <w:rPr>
          <w:rFonts w:ascii="Times New Roman" w:hAnsi="Times New Roman" w:cs="Times New Roman"/>
          <w:bCs/>
          <w:i/>
          <w:iCs/>
          <w:sz w:val="24"/>
          <w:szCs w:val="24"/>
        </w:rPr>
        <w:t xml:space="preserve"> i priznanja najboljim učenicima iz OŠ Stjepana Radića, OŠ don Mihovila </w:t>
      </w:r>
      <w:proofErr w:type="spellStart"/>
      <w:r w:rsidRPr="00D50C3E">
        <w:rPr>
          <w:rFonts w:ascii="Times New Roman" w:hAnsi="Times New Roman" w:cs="Times New Roman"/>
          <w:bCs/>
          <w:i/>
          <w:iCs/>
          <w:sz w:val="24"/>
          <w:szCs w:val="24"/>
        </w:rPr>
        <w:t>Pavlinovića</w:t>
      </w:r>
      <w:proofErr w:type="spellEnd"/>
      <w:r w:rsidRPr="00D50C3E">
        <w:rPr>
          <w:rFonts w:ascii="Times New Roman" w:hAnsi="Times New Roman" w:cs="Times New Roman"/>
          <w:bCs/>
          <w:i/>
          <w:iCs/>
          <w:sz w:val="24"/>
          <w:szCs w:val="24"/>
        </w:rPr>
        <w:t>, Srednje škole Metković i Gimnazije Metković</w:t>
      </w:r>
      <w:r>
        <w:rPr>
          <w:rFonts w:ascii="Times New Roman" w:hAnsi="Times New Roman" w:cs="Times New Roman"/>
          <w:bCs/>
          <w:i/>
          <w:iCs/>
          <w:sz w:val="24"/>
          <w:szCs w:val="24"/>
        </w:rPr>
        <w:t xml:space="preserve"> (po pet učenika iz svake škole)</w:t>
      </w:r>
      <w:r w:rsidRPr="00D50C3E">
        <w:rPr>
          <w:rFonts w:ascii="Times New Roman" w:hAnsi="Times New Roman" w:cs="Times New Roman"/>
          <w:bCs/>
          <w:i/>
          <w:iCs/>
          <w:sz w:val="24"/>
          <w:szCs w:val="24"/>
        </w:rPr>
        <w:t xml:space="preserve"> kao nagrada za postignute rezultate.</w:t>
      </w:r>
    </w:p>
    <w:p w14:paraId="25B725C2" w14:textId="77777777" w:rsidR="005B357B" w:rsidRPr="00944D3D" w:rsidRDefault="005B357B" w:rsidP="005B357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i/>
          <w:iCs/>
          <w:sz w:val="24"/>
          <w:szCs w:val="24"/>
        </w:rPr>
      </w:pPr>
      <w:r w:rsidRPr="00D50C3E">
        <w:rPr>
          <w:rFonts w:ascii="Times New Roman" w:hAnsi="Times New Roman" w:cs="Times New Roman"/>
          <w:bCs/>
          <w:i/>
          <w:iCs/>
          <w:sz w:val="24"/>
          <w:szCs w:val="24"/>
        </w:rPr>
        <w:t xml:space="preserve">Grad Metković je u srpnju </w:t>
      </w:r>
      <w:r w:rsidRPr="00700D1F">
        <w:rPr>
          <w:rFonts w:ascii="Times New Roman" w:hAnsi="Times New Roman" w:cs="Times New Roman"/>
          <w:b/>
          <w:i/>
          <w:iCs/>
          <w:sz w:val="24"/>
          <w:szCs w:val="24"/>
        </w:rPr>
        <w:t>2019.</w:t>
      </w:r>
      <w:r w:rsidRPr="00D50C3E">
        <w:rPr>
          <w:rFonts w:ascii="Times New Roman" w:hAnsi="Times New Roman" w:cs="Times New Roman"/>
          <w:bCs/>
          <w:i/>
          <w:iCs/>
          <w:sz w:val="24"/>
          <w:szCs w:val="24"/>
        </w:rPr>
        <w:t xml:space="preserve"> dodijelio nagrade za sudionike državnih natjecanja u znanju, smotrama i sportu za šk. g. 2018./2019. i to za osvojena prva mjesta (800,00 kuna), druga mjesta (600,00 kuna) i treća mjesta (400,00 kuna). </w:t>
      </w:r>
      <w:r w:rsidRPr="00944D3D">
        <w:rPr>
          <w:rFonts w:ascii="Times New Roman" w:hAnsi="Times New Roman" w:cs="Times New Roman"/>
          <w:b/>
          <w:i/>
          <w:iCs/>
          <w:sz w:val="24"/>
          <w:szCs w:val="24"/>
        </w:rPr>
        <w:t>Nagradu je dobilo 42 učenika u ukupnom iznosu od 24.000,00 kuna.</w:t>
      </w:r>
    </w:p>
    <w:p w14:paraId="7E304E8D" w14:textId="77777777" w:rsidR="005B357B" w:rsidRPr="003F1170" w:rsidRDefault="005B357B" w:rsidP="005B357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p>
    <w:p w14:paraId="377D8B40" w14:textId="77777777" w:rsidR="005B357B" w:rsidRDefault="005B357B" w:rsidP="007F02A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49BE89FD" w14:textId="1ECAE6F2" w:rsidR="00F617BE" w:rsidRPr="009E365B" w:rsidRDefault="009E365B" w:rsidP="009E365B">
      <w:pPr>
        <w:widowControl w:val="0"/>
        <w:tabs>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9E365B">
        <w:rPr>
          <w:rFonts w:ascii="Times New Roman" w:hAnsi="Times New Roman" w:cs="Times New Roman"/>
          <w:b/>
          <w:sz w:val="24"/>
          <w:szCs w:val="24"/>
        </w:rPr>
        <w:lastRenderedPageBreak/>
        <w:t>Aktivnost A100028 -</w:t>
      </w:r>
      <w:r>
        <w:rPr>
          <w:rFonts w:ascii="Times New Roman" w:hAnsi="Times New Roman" w:cs="Times New Roman"/>
          <w:bCs/>
          <w:sz w:val="24"/>
          <w:szCs w:val="24"/>
        </w:rPr>
        <w:t xml:space="preserve"> </w:t>
      </w:r>
      <w:r w:rsidR="00F617BE" w:rsidRPr="009E365B">
        <w:rPr>
          <w:rFonts w:ascii="Times New Roman" w:hAnsi="Times New Roman" w:cs="Times New Roman"/>
          <w:b/>
          <w:bCs/>
          <w:sz w:val="24"/>
          <w:szCs w:val="24"/>
        </w:rPr>
        <w:t>Sufinanciranje prijevoza učenika</w:t>
      </w:r>
      <w:r w:rsidR="00E07E4A" w:rsidRPr="009E365B">
        <w:rPr>
          <w:rFonts w:ascii="Times New Roman" w:hAnsi="Times New Roman" w:cs="Times New Roman"/>
          <w:b/>
          <w:bCs/>
          <w:sz w:val="24"/>
          <w:szCs w:val="24"/>
        </w:rPr>
        <w:t xml:space="preserve"> i studenata </w:t>
      </w:r>
      <w:r w:rsidR="00F617BE" w:rsidRPr="009E365B">
        <w:rPr>
          <w:rFonts w:ascii="Times New Roman" w:hAnsi="Times New Roman" w:cs="Times New Roman"/>
          <w:sz w:val="24"/>
          <w:szCs w:val="24"/>
        </w:rPr>
        <w:t xml:space="preserve">izvršeno </w:t>
      </w:r>
      <w:r>
        <w:rPr>
          <w:rFonts w:ascii="Times New Roman" w:hAnsi="Times New Roman" w:cs="Times New Roman"/>
          <w:sz w:val="24"/>
          <w:szCs w:val="24"/>
        </w:rPr>
        <w:t>je 27.828,64 eura (97,49 %).</w:t>
      </w:r>
    </w:p>
    <w:p w14:paraId="2DC09A6F" w14:textId="77777777" w:rsidR="007F02AE" w:rsidRDefault="007F02AE" w:rsidP="007F02AE">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Grad Metković, temeljem potpisanih Ugovora sa prijevoznicima, sufinancira prijevoz učenika s područja Grada Metkovića. Učenicima koji srednju školu pohađaju u Pločama i Opuzenu sufinancira se 5% od cijene autobusne karte, 25% od cijene autobusne karte sufinancira se prijevoz učenika iz prigradskih naselja Vid, Prud, Dubravica i Glušci za Srednju školu Metković i Gimnaziju Metković. Način i uvjeti ostvarivanja ovog prava propisani su Odlukom o subvencioniranju prijevoza učenika srednjih škola.</w:t>
      </w:r>
    </w:p>
    <w:p w14:paraId="50F160E6" w14:textId="77777777" w:rsidR="007F02AE" w:rsidRDefault="007F02AE" w:rsidP="007F02AE">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EAD7122" w14:textId="2E0AFA32" w:rsidR="009E365B" w:rsidRDefault="009E365B" w:rsidP="009E365B">
      <w:pPr>
        <w:pStyle w:val="StandardWeb"/>
        <w:shd w:val="clear" w:color="auto" w:fill="FFFFFF"/>
        <w:spacing w:before="0" w:beforeAutospacing="0" w:after="390" w:afterAutospacing="0"/>
        <w:jc w:val="both"/>
        <w:rPr>
          <w:b/>
          <w:bCs/>
          <w:iCs/>
          <w:color w:val="222222"/>
        </w:rPr>
      </w:pPr>
      <w:r w:rsidRPr="00295515">
        <w:rPr>
          <w:b/>
          <w:bCs/>
          <w:iCs/>
          <w:color w:val="222222"/>
        </w:rPr>
        <w:t>1018 PROGRAM RAZVOJA CIVILNOG DRUŠTVA</w:t>
      </w:r>
      <w:r>
        <w:rPr>
          <w:b/>
          <w:bCs/>
          <w:iCs/>
          <w:color w:val="222222"/>
        </w:rPr>
        <w:t xml:space="preserve"> (Izvršenje je 29.053,83 eura/</w:t>
      </w:r>
      <w:r w:rsidR="0020687D">
        <w:rPr>
          <w:b/>
          <w:bCs/>
          <w:iCs/>
          <w:color w:val="222222"/>
        </w:rPr>
        <w:t>98,60</w:t>
      </w:r>
      <w:r>
        <w:rPr>
          <w:b/>
          <w:bCs/>
          <w:iCs/>
          <w:color w:val="222222"/>
        </w:rPr>
        <w:t>%)</w:t>
      </w:r>
    </w:p>
    <w:p w14:paraId="3EDA0543" w14:textId="77777777" w:rsidR="009E365B" w:rsidRDefault="009E365B" w:rsidP="009E365B">
      <w:pPr>
        <w:pStyle w:val="StandardWeb"/>
        <w:shd w:val="clear" w:color="auto" w:fill="FFFFFF"/>
        <w:spacing w:before="0" w:beforeAutospacing="0" w:after="0" w:afterAutospacing="0"/>
        <w:jc w:val="both"/>
        <w:rPr>
          <w:iCs/>
          <w:color w:val="222222"/>
        </w:rPr>
      </w:pPr>
      <w:r w:rsidRPr="00295515">
        <w:rPr>
          <w:iCs/>
          <w:color w:val="222222"/>
        </w:rPr>
        <w:t>Grad Metković provodeći ovaj program sufinancira aktivnosti udruga građana iz područja drugih društvenih djelatnosti, koje nisu u programima kulture, sporta, socijalne skrbi s ciljem razvoja šire društvene zajednice te uključivanja što većeg broja korisnika u razne aktivnosti.</w:t>
      </w:r>
    </w:p>
    <w:p w14:paraId="4D08A1FF" w14:textId="77777777" w:rsidR="009E365B" w:rsidRDefault="009E365B" w:rsidP="009E365B">
      <w:pPr>
        <w:pStyle w:val="StandardWeb"/>
        <w:shd w:val="clear" w:color="auto" w:fill="FFFFFF"/>
        <w:spacing w:before="0" w:beforeAutospacing="0" w:after="0" w:afterAutospacing="0"/>
        <w:jc w:val="both"/>
        <w:rPr>
          <w:iCs/>
          <w:color w:val="222222"/>
        </w:rPr>
      </w:pPr>
    </w:p>
    <w:p w14:paraId="5F3B987D" w14:textId="77777777" w:rsidR="009E365B" w:rsidRDefault="009E365B" w:rsidP="009E365B">
      <w:pPr>
        <w:pStyle w:val="StandardWeb"/>
        <w:shd w:val="clear" w:color="auto" w:fill="FFFFFF"/>
        <w:spacing w:before="0" w:beforeAutospacing="0" w:after="0" w:afterAutospacing="0"/>
        <w:jc w:val="both"/>
        <w:rPr>
          <w:iCs/>
          <w:color w:val="222222"/>
        </w:rPr>
      </w:pPr>
      <w:r w:rsidRPr="00295515">
        <w:rPr>
          <w:iCs/>
          <w:color w:val="222222"/>
        </w:rPr>
        <w:t>Program se provodi kroz tri aktivnosti a to su:</w:t>
      </w:r>
    </w:p>
    <w:p w14:paraId="0C55DFFC" w14:textId="77777777" w:rsidR="009E365B" w:rsidRPr="00295515" w:rsidRDefault="009E365B" w:rsidP="009E365B">
      <w:pPr>
        <w:pStyle w:val="StandardWeb"/>
        <w:shd w:val="clear" w:color="auto" w:fill="FFFFFF"/>
        <w:spacing w:before="0" w:beforeAutospacing="0" w:after="0" w:afterAutospacing="0"/>
        <w:jc w:val="both"/>
        <w:rPr>
          <w:iCs/>
          <w:color w:val="222222"/>
        </w:rPr>
      </w:pPr>
    </w:p>
    <w:p w14:paraId="557E8197" w14:textId="77777777" w:rsidR="009E365B" w:rsidRPr="00295515" w:rsidRDefault="009E365B" w:rsidP="009E365B">
      <w:pPr>
        <w:pStyle w:val="StandardWeb"/>
        <w:shd w:val="clear" w:color="auto" w:fill="FFFFFF"/>
        <w:spacing w:before="0" w:beforeAutospacing="0" w:after="0" w:afterAutospacing="0"/>
        <w:jc w:val="both"/>
        <w:rPr>
          <w:i/>
          <w:color w:val="222222"/>
        </w:rPr>
      </w:pPr>
      <w:bookmarkStart w:id="5" w:name="_Hlk132998893"/>
      <w:r w:rsidRPr="00295515">
        <w:rPr>
          <w:i/>
          <w:color w:val="222222"/>
        </w:rPr>
        <w:t>Potpore korisnicima kroz Program razvoja civilnog društva</w:t>
      </w:r>
      <w:bookmarkEnd w:id="5"/>
      <w:r w:rsidRPr="00295515">
        <w:rPr>
          <w:i/>
          <w:color w:val="222222"/>
        </w:rPr>
        <w:tab/>
      </w:r>
    </w:p>
    <w:p w14:paraId="713E5CC9" w14:textId="77777777" w:rsidR="009E365B" w:rsidRPr="00295515" w:rsidRDefault="009E365B" w:rsidP="009E365B">
      <w:pPr>
        <w:pStyle w:val="StandardWeb"/>
        <w:shd w:val="clear" w:color="auto" w:fill="FFFFFF"/>
        <w:spacing w:before="0" w:beforeAutospacing="0" w:after="0" w:afterAutospacing="0"/>
        <w:jc w:val="both"/>
        <w:rPr>
          <w:i/>
          <w:color w:val="222222"/>
        </w:rPr>
      </w:pPr>
      <w:r w:rsidRPr="00295515">
        <w:rPr>
          <w:i/>
          <w:color w:val="222222"/>
        </w:rPr>
        <w:t>Vjerske zajednice</w:t>
      </w:r>
      <w:r w:rsidRPr="00295515">
        <w:rPr>
          <w:i/>
          <w:color w:val="222222"/>
        </w:rPr>
        <w:tab/>
      </w:r>
    </w:p>
    <w:p w14:paraId="007A908C" w14:textId="77777777" w:rsidR="009E365B" w:rsidRDefault="009E365B" w:rsidP="009E365B">
      <w:pPr>
        <w:pStyle w:val="StandardWeb"/>
        <w:shd w:val="clear" w:color="auto" w:fill="FFFFFF"/>
        <w:spacing w:before="0" w:beforeAutospacing="0" w:after="0" w:afterAutospacing="0"/>
        <w:jc w:val="both"/>
        <w:rPr>
          <w:i/>
          <w:color w:val="222222"/>
        </w:rPr>
      </w:pPr>
      <w:r w:rsidRPr="00295515">
        <w:rPr>
          <w:i/>
          <w:color w:val="222222"/>
        </w:rPr>
        <w:t>WIFI4EU - besplatan Wi-Fi pristup za građane u javnosti</w:t>
      </w:r>
      <w:r w:rsidRPr="00295515">
        <w:rPr>
          <w:i/>
          <w:color w:val="222222"/>
        </w:rPr>
        <w:tab/>
      </w:r>
    </w:p>
    <w:p w14:paraId="7907F258" w14:textId="77777777" w:rsidR="009E365B" w:rsidRDefault="009E365B" w:rsidP="009E365B">
      <w:pPr>
        <w:pStyle w:val="StandardWeb"/>
        <w:shd w:val="clear" w:color="auto" w:fill="FFFFFF"/>
        <w:spacing w:before="0" w:beforeAutospacing="0" w:after="0" w:afterAutospacing="0"/>
        <w:jc w:val="both"/>
        <w:rPr>
          <w:i/>
          <w:color w:val="222222"/>
        </w:rPr>
      </w:pPr>
    </w:p>
    <w:p w14:paraId="40E90F9C" w14:textId="77777777" w:rsidR="009E365B" w:rsidRDefault="009E365B" w:rsidP="009E365B">
      <w:pPr>
        <w:pStyle w:val="StandardWeb"/>
        <w:shd w:val="clear" w:color="auto" w:fill="FFFFFF"/>
        <w:spacing w:before="0" w:beforeAutospacing="0" w:after="0" w:afterAutospacing="0"/>
        <w:jc w:val="both"/>
        <w:rPr>
          <w:b/>
          <w:bCs/>
          <w:iCs/>
          <w:color w:val="222222"/>
        </w:rPr>
      </w:pPr>
      <w:r w:rsidRPr="00295515">
        <w:rPr>
          <w:b/>
          <w:bCs/>
          <w:iCs/>
          <w:color w:val="222222"/>
        </w:rPr>
        <w:t>POKAZATELJ USPJEŠNOSTI: Uspješno provođenje projekta udruga ogledat će se većim brojem članova koji će se aktivno uključiti u njegovu realizaciju.</w:t>
      </w:r>
      <w:r>
        <w:rPr>
          <w:b/>
          <w:bCs/>
          <w:iCs/>
          <w:color w:val="222222"/>
        </w:rPr>
        <w:t xml:space="preserve"> </w:t>
      </w:r>
      <w:r w:rsidRPr="00295515">
        <w:rPr>
          <w:b/>
          <w:bCs/>
          <w:iCs/>
          <w:color w:val="222222"/>
        </w:rPr>
        <w:t>Redovna i pravovremena isplata sredstava vjerskim zajednicama kako bi vjernici koji se okupljaju u vjerskim objektima imali poboljšane uvjete.</w:t>
      </w:r>
      <w:r>
        <w:rPr>
          <w:b/>
          <w:bCs/>
          <w:iCs/>
          <w:color w:val="222222"/>
        </w:rPr>
        <w:t xml:space="preserve"> </w:t>
      </w:r>
      <w:r w:rsidRPr="00295515">
        <w:rPr>
          <w:b/>
          <w:bCs/>
          <w:iCs/>
          <w:color w:val="222222"/>
        </w:rPr>
        <w:t xml:space="preserve">Broj spajanja na pristupnu </w:t>
      </w:r>
      <w:proofErr w:type="spellStart"/>
      <w:r w:rsidRPr="00295515">
        <w:rPr>
          <w:b/>
          <w:bCs/>
          <w:iCs/>
          <w:color w:val="222222"/>
        </w:rPr>
        <w:t>hot</w:t>
      </w:r>
      <w:proofErr w:type="spellEnd"/>
      <w:r w:rsidRPr="00295515">
        <w:rPr>
          <w:b/>
          <w:bCs/>
          <w:iCs/>
          <w:color w:val="222222"/>
        </w:rPr>
        <w:t>-spot točku, te uredno podmirenje svih obveza, a za građane mogućnost besplatnog spajanja na Internet na javnim površinama.</w:t>
      </w:r>
    </w:p>
    <w:p w14:paraId="4808996E" w14:textId="77777777" w:rsidR="009E365B" w:rsidRDefault="009E365B" w:rsidP="009E365B">
      <w:pPr>
        <w:pStyle w:val="StandardWeb"/>
        <w:shd w:val="clear" w:color="auto" w:fill="FFFFFF"/>
        <w:spacing w:before="0" w:beforeAutospacing="0" w:after="0" w:afterAutospacing="0"/>
        <w:jc w:val="both"/>
        <w:rPr>
          <w:b/>
          <w:bCs/>
          <w:iCs/>
          <w:color w:val="222222"/>
        </w:rPr>
      </w:pPr>
    </w:p>
    <w:p w14:paraId="0CF2EEED" w14:textId="3F6122F3" w:rsidR="009E365B" w:rsidRDefault="009E365B" w:rsidP="009E365B">
      <w:pPr>
        <w:pStyle w:val="StandardWeb"/>
        <w:shd w:val="clear" w:color="auto" w:fill="FFFFFF"/>
        <w:spacing w:before="0" w:beforeAutospacing="0" w:after="0" w:afterAutospacing="0"/>
        <w:jc w:val="both"/>
        <w:rPr>
          <w:b/>
          <w:bCs/>
          <w:iCs/>
          <w:color w:val="222222"/>
        </w:rPr>
      </w:pPr>
      <w:r>
        <w:rPr>
          <w:i/>
          <w:color w:val="222222"/>
        </w:rPr>
        <w:t xml:space="preserve">Tablica br. </w:t>
      </w:r>
      <w:r w:rsidR="00E0737D">
        <w:rPr>
          <w:i/>
          <w:color w:val="222222"/>
        </w:rPr>
        <w:t>22</w:t>
      </w:r>
      <w:r>
        <w:rPr>
          <w:i/>
          <w:color w:val="222222"/>
        </w:rPr>
        <w:t xml:space="preserve">. </w:t>
      </w:r>
      <w:r w:rsidRPr="00295515">
        <w:rPr>
          <w:i/>
          <w:color w:val="222222"/>
        </w:rPr>
        <w:t>Potpore korisnicima kroz Program razvoja civilnog društva</w:t>
      </w:r>
      <w:r>
        <w:rPr>
          <w:i/>
          <w:color w:val="222222"/>
        </w:rPr>
        <w:t xml:space="preserve"> – UDRUGE - isplata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903"/>
        <w:gridCol w:w="2980"/>
        <w:gridCol w:w="1130"/>
        <w:gridCol w:w="1134"/>
      </w:tblGrid>
      <w:tr w:rsidR="004B3690" w:rsidRPr="004B3690" w14:paraId="29D6903C" w14:textId="77777777" w:rsidTr="004B3690">
        <w:trPr>
          <w:trHeight w:val="585"/>
        </w:trPr>
        <w:tc>
          <w:tcPr>
            <w:tcW w:w="920" w:type="dxa"/>
            <w:shd w:val="clear" w:color="000000" w:fill="BFBFBF"/>
            <w:vAlign w:val="center"/>
            <w:hideMark/>
          </w:tcPr>
          <w:p w14:paraId="2FBECB0D" w14:textId="77777777" w:rsidR="004B3690" w:rsidRPr="004B3690" w:rsidRDefault="004B3690" w:rsidP="004B3690">
            <w:pPr>
              <w:spacing w:after="0" w:line="240" w:lineRule="auto"/>
              <w:jc w:val="center"/>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Red. br.</w:t>
            </w:r>
          </w:p>
        </w:tc>
        <w:tc>
          <w:tcPr>
            <w:tcW w:w="2903" w:type="dxa"/>
            <w:shd w:val="clear" w:color="000000" w:fill="BFBFBF"/>
            <w:vAlign w:val="center"/>
            <w:hideMark/>
          </w:tcPr>
          <w:p w14:paraId="458080FF" w14:textId="77777777" w:rsidR="004B3690" w:rsidRPr="004B3690" w:rsidRDefault="004B3690" w:rsidP="004B3690">
            <w:pPr>
              <w:spacing w:after="0" w:line="240" w:lineRule="auto"/>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Naziv prijavitelja</w:t>
            </w:r>
          </w:p>
        </w:tc>
        <w:tc>
          <w:tcPr>
            <w:tcW w:w="2980" w:type="dxa"/>
            <w:shd w:val="clear" w:color="000000" w:fill="BFBFBF"/>
            <w:vAlign w:val="center"/>
            <w:hideMark/>
          </w:tcPr>
          <w:p w14:paraId="6DE19738" w14:textId="77777777" w:rsidR="004B3690" w:rsidRPr="004B3690" w:rsidRDefault="004B3690" w:rsidP="004B3690">
            <w:pPr>
              <w:spacing w:after="0" w:line="240" w:lineRule="auto"/>
              <w:jc w:val="center"/>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 xml:space="preserve"> Naziv programa/projekta</w:t>
            </w:r>
          </w:p>
        </w:tc>
        <w:tc>
          <w:tcPr>
            <w:tcW w:w="1130" w:type="dxa"/>
            <w:shd w:val="clear" w:color="000000" w:fill="BFBFBF"/>
            <w:vAlign w:val="bottom"/>
            <w:hideMark/>
          </w:tcPr>
          <w:p w14:paraId="02731E5B"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Odobreni iznos sredstava</w:t>
            </w:r>
          </w:p>
        </w:tc>
        <w:tc>
          <w:tcPr>
            <w:tcW w:w="1134" w:type="dxa"/>
            <w:shd w:val="clear" w:color="000000" w:fill="BFBFBF"/>
            <w:noWrap/>
            <w:vAlign w:val="center"/>
            <w:hideMark/>
          </w:tcPr>
          <w:p w14:paraId="156048D3" w14:textId="77777777" w:rsidR="004B3690" w:rsidRPr="004B3690" w:rsidRDefault="004B3690" w:rsidP="004B3690">
            <w:pPr>
              <w:spacing w:after="0" w:line="240" w:lineRule="auto"/>
              <w:jc w:val="right"/>
              <w:rPr>
                <w:rFonts w:ascii="Times New Roman" w:eastAsia="Times New Roman" w:hAnsi="Times New Roman" w:cs="Times New Roman"/>
                <w:b/>
                <w:bCs/>
                <w:lang w:eastAsia="hr-HR"/>
              </w:rPr>
            </w:pPr>
            <w:r w:rsidRPr="004B3690">
              <w:rPr>
                <w:rFonts w:ascii="Times New Roman" w:eastAsia="Times New Roman" w:hAnsi="Times New Roman" w:cs="Times New Roman"/>
                <w:b/>
                <w:bCs/>
                <w:lang w:eastAsia="hr-HR"/>
              </w:rPr>
              <w:t>Izvršenje</w:t>
            </w:r>
          </w:p>
        </w:tc>
      </w:tr>
      <w:tr w:rsidR="004B3690" w:rsidRPr="004B3690" w14:paraId="6BB34F2E" w14:textId="77777777" w:rsidTr="004B3690">
        <w:trPr>
          <w:trHeight w:val="600"/>
        </w:trPr>
        <w:tc>
          <w:tcPr>
            <w:tcW w:w="920" w:type="dxa"/>
            <w:shd w:val="clear" w:color="auto" w:fill="auto"/>
            <w:hideMark/>
          </w:tcPr>
          <w:p w14:paraId="27682684"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  1.</w:t>
            </w:r>
          </w:p>
        </w:tc>
        <w:tc>
          <w:tcPr>
            <w:tcW w:w="2903" w:type="dxa"/>
            <w:shd w:val="clear" w:color="auto" w:fill="auto"/>
            <w:hideMark/>
          </w:tcPr>
          <w:p w14:paraId="619A4BD3"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veterana 4.Gardijske brigade podružnica Dubrovačko-neretvanske županije               </w:t>
            </w:r>
          </w:p>
        </w:tc>
        <w:tc>
          <w:tcPr>
            <w:tcW w:w="2980" w:type="dxa"/>
            <w:shd w:val="clear" w:color="auto" w:fill="auto"/>
            <w:hideMark/>
          </w:tcPr>
          <w:p w14:paraId="775BCE7E"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Veterani 4.gardijske brigade-aktivnosti i obljetnice</w:t>
            </w:r>
          </w:p>
        </w:tc>
        <w:tc>
          <w:tcPr>
            <w:tcW w:w="1130" w:type="dxa"/>
            <w:shd w:val="clear" w:color="auto" w:fill="auto"/>
            <w:vAlign w:val="bottom"/>
            <w:hideMark/>
          </w:tcPr>
          <w:p w14:paraId="180DA6BF"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2.050,00</w:t>
            </w:r>
          </w:p>
        </w:tc>
        <w:tc>
          <w:tcPr>
            <w:tcW w:w="1134" w:type="dxa"/>
            <w:shd w:val="clear" w:color="auto" w:fill="auto"/>
            <w:vAlign w:val="bottom"/>
            <w:hideMark/>
          </w:tcPr>
          <w:p w14:paraId="5EC2A14F"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2.050,00</w:t>
            </w:r>
          </w:p>
        </w:tc>
      </w:tr>
      <w:tr w:rsidR="004B3690" w:rsidRPr="004B3690" w14:paraId="4C0A7771" w14:textId="77777777" w:rsidTr="004B3690">
        <w:trPr>
          <w:trHeight w:val="600"/>
        </w:trPr>
        <w:tc>
          <w:tcPr>
            <w:tcW w:w="920" w:type="dxa"/>
            <w:shd w:val="clear" w:color="auto" w:fill="auto"/>
            <w:hideMark/>
          </w:tcPr>
          <w:p w14:paraId="58F17EBC"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w:t>
            </w:r>
          </w:p>
        </w:tc>
        <w:tc>
          <w:tcPr>
            <w:tcW w:w="2903" w:type="dxa"/>
            <w:shd w:val="clear" w:color="auto" w:fill="auto"/>
            <w:hideMark/>
          </w:tcPr>
          <w:p w14:paraId="4397E935"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veterana 4.Gardijske brigade podružnica Dubrovačko-neretvanske županije               </w:t>
            </w:r>
          </w:p>
        </w:tc>
        <w:tc>
          <w:tcPr>
            <w:tcW w:w="2980" w:type="dxa"/>
            <w:shd w:val="clear" w:color="auto" w:fill="auto"/>
            <w:hideMark/>
          </w:tcPr>
          <w:p w14:paraId="35DA7A36"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Obilježavanje Dana pobjede</w:t>
            </w:r>
          </w:p>
        </w:tc>
        <w:tc>
          <w:tcPr>
            <w:tcW w:w="1130" w:type="dxa"/>
            <w:shd w:val="clear" w:color="auto" w:fill="auto"/>
            <w:vAlign w:val="bottom"/>
            <w:hideMark/>
          </w:tcPr>
          <w:p w14:paraId="198F28EF"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210,00</w:t>
            </w:r>
          </w:p>
        </w:tc>
        <w:tc>
          <w:tcPr>
            <w:tcW w:w="1134" w:type="dxa"/>
            <w:shd w:val="clear" w:color="auto" w:fill="auto"/>
            <w:vAlign w:val="bottom"/>
            <w:hideMark/>
          </w:tcPr>
          <w:p w14:paraId="24221EF6"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210,00</w:t>
            </w:r>
          </w:p>
        </w:tc>
      </w:tr>
      <w:tr w:rsidR="004B3690" w:rsidRPr="004B3690" w14:paraId="50462493" w14:textId="77777777" w:rsidTr="004B3690">
        <w:trPr>
          <w:trHeight w:val="600"/>
        </w:trPr>
        <w:tc>
          <w:tcPr>
            <w:tcW w:w="920" w:type="dxa"/>
            <w:shd w:val="clear" w:color="auto" w:fill="auto"/>
            <w:hideMark/>
          </w:tcPr>
          <w:p w14:paraId="48950D1B"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  3.</w:t>
            </w:r>
          </w:p>
        </w:tc>
        <w:tc>
          <w:tcPr>
            <w:tcW w:w="2903" w:type="dxa"/>
            <w:shd w:val="clear" w:color="auto" w:fill="auto"/>
            <w:hideMark/>
          </w:tcPr>
          <w:p w14:paraId="1924A398"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roditelja i udovica poginulih branitelja Domovinskog rata Grada Metkovića                   </w:t>
            </w:r>
          </w:p>
        </w:tc>
        <w:tc>
          <w:tcPr>
            <w:tcW w:w="2980" w:type="dxa"/>
            <w:shd w:val="clear" w:color="auto" w:fill="auto"/>
            <w:hideMark/>
          </w:tcPr>
          <w:p w14:paraId="2DA4CF71"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Program rada Udruge u 2023.g.</w:t>
            </w:r>
          </w:p>
        </w:tc>
        <w:tc>
          <w:tcPr>
            <w:tcW w:w="1130" w:type="dxa"/>
            <w:shd w:val="clear" w:color="auto" w:fill="auto"/>
            <w:vAlign w:val="bottom"/>
            <w:hideMark/>
          </w:tcPr>
          <w:p w14:paraId="26B6F7FF"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600,00</w:t>
            </w:r>
          </w:p>
        </w:tc>
        <w:tc>
          <w:tcPr>
            <w:tcW w:w="1134" w:type="dxa"/>
            <w:shd w:val="clear" w:color="auto" w:fill="auto"/>
            <w:noWrap/>
            <w:vAlign w:val="bottom"/>
            <w:hideMark/>
          </w:tcPr>
          <w:p w14:paraId="5454B239"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600,00</w:t>
            </w:r>
          </w:p>
        </w:tc>
      </w:tr>
      <w:tr w:rsidR="004B3690" w:rsidRPr="004B3690" w14:paraId="670FC132" w14:textId="77777777" w:rsidTr="004B3690">
        <w:trPr>
          <w:trHeight w:val="1005"/>
        </w:trPr>
        <w:tc>
          <w:tcPr>
            <w:tcW w:w="920" w:type="dxa"/>
            <w:shd w:val="clear" w:color="auto" w:fill="auto"/>
            <w:hideMark/>
          </w:tcPr>
          <w:p w14:paraId="2DF5FC83"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  4.</w:t>
            </w:r>
          </w:p>
        </w:tc>
        <w:tc>
          <w:tcPr>
            <w:tcW w:w="2903" w:type="dxa"/>
            <w:shd w:val="clear" w:color="auto" w:fill="auto"/>
            <w:vAlign w:val="bottom"/>
            <w:hideMark/>
          </w:tcPr>
          <w:p w14:paraId="50E4F0A6"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HVIDR-a Metković      </w:t>
            </w:r>
          </w:p>
        </w:tc>
        <w:tc>
          <w:tcPr>
            <w:tcW w:w="2980" w:type="dxa"/>
            <w:shd w:val="clear" w:color="auto" w:fill="auto"/>
            <w:hideMark/>
          </w:tcPr>
          <w:p w14:paraId="79F0FFF2" w14:textId="68F5288A"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Obilježavanje obljetnica (Dani sjećanja na žrtvu Vukovara,</w:t>
            </w:r>
            <w:r>
              <w:rPr>
                <w:rFonts w:ascii="Times New Roman" w:eastAsia="Times New Roman" w:hAnsi="Times New Roman" w:cs="Times New Roman"/>
                <w:color w:val="000000"/>
                <w:lang w:eastAsia="hr-HR"/>
              </w:rPr>
              <w:t xml:space="preserve"> </w:t>
            </w:r>
            <w:r w:rsidRPr="004B3690">
              <w:rPr>
                <w:rFonts w:ascii="Times New Roman" w:eastAsia="Times New Roman" w:hAnsi="Times New Roman" w:cs="Times New Roman"/>
                <w:color w:val="000000"/>
                <w:lang w:eastAsia="hr-HR"/>
              </w:rPr>
              <w:t>Dani sjećanja na Voćinske žrtve)</w:t>
            </w:r>
          </w:p>
        </w:tc>
        <w:tc>
          <w:tcPr>
            <w:tcW w:w="1130" w:type="dxa"/>
            <w:shd w:val="clear" w:color="auto" w:fill="auto"/>
            <w:vAlign w:val="bottom"/>
            <w:hideMark/>
          </w:tcPr>
          <w:p w14:paraId="2D97D97B"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660,00</w:t>
            </w:r>
          </w:p>
        </w:tc>
        <w:tc>
          <w:tcPr>
            <w:tcW w:w="1134" w:type="dxa"/>
            <w:shd w:val="clear" w:color="auto" w:fill="auto"/>
            <w:vAlign w:val="bottom"/>
            <w:hideMark/>
          </w:tcPr>
          <w:p w14:paraId="357F132F"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660,00</w:t>
            </w:r>
          </w:p>
        </w:tc>
      </w:tr>
      <w:tr w:rsidR="004B3690" w:rsidRPr="004B3690" w14:paraId="3A06BC03" w14:textId="77777777" w:rsidTr="004B3690">
        <w:trPr>
          <w:trHeight w:val="1200"/>
        </w:trPr>
        <w:tc>
          <w:tcPr>
            <w:tcW w:w="920" w:type="dxa"/>
            <w:shd w:val="clear" w:color="auto" w:fill="auto"/>
            <w:hideMark/>
          </w:tcPr>
          <w:p w14:paraId="6273942C"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lastRenderedPageBreak/>
              <w:t xml:space="preserve">  5.</w:t>
            </w:r>
          </w:p>
        </w:tc>
        <w:tc>
          <w:tcPr>
            <w:tcW w:w="2903" w:type="dxa"/>
            <w:shd w:val="clear" w:color="auto" w:fill="auto"/>
            <w:vAlign w:val="bottom"/>
            <w:hideMark/>
          </w:tcPr>
          <w:p w14:paraId="0708433D"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HVIDR-a Metković      </w:t>
            </w:r>
          </w:p>
        </w:tc>
        <w:tc>
          <w:tcPr>
            <w:tcW w:w="2980" w:type="dxa"/>
            <w:shd w:val="clear" w:color="auto" w:fill="auto"/>
            <w:hideMark/>
          </w:tcPr>
          <w:p w14:paraId="63083A2C"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Održavanje ŠNIDOR-a i izlučna prednatjecanja HRVI sa područja Dubrovačko-neretvanske županije</w:t>
            </w:r>
          </w:p>
        </w:tc>
        <w:tc>
          <w:tcPr>
            <w:tcW w:w="1130" w:type="dxa"/>
            <w:shd w:val="clear" w:color="auto" w:fill="auto"/>
            <w:vAlign w:val="bottom"/>
            <w:hideMark/>
          </w:tcPr>
          <w:p w14:paraId="4DACA0F8"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400,00</w:t>
            </w:r>
          </w:p>
        </w:tc>
        <w:tc>
          <w:tcPr>
            <w:tcW w:w="1134" w:type="dxa"/>
            <w:shd w:val="clear" w:color="auto" w:fill="auto"/>
            <w:vAlign w:val="bottom"/>
            <w:hideMark/>
          </w:tcPr>
          <w:p w14:paraId="72A83503"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400,00</w:t>
            </w:r>
          </w:p>
        </w:tc>
      </w:tr>
      <w:tr w:rsidR="004B3690" w:rsidRPr="004B3690" w14:paraId="4E14804B" w14:textId="77777777" w:rsidTr="004B3690">
        <w:trPr>
          <w:trHeight w:val="915"/>
        </w:trPr>
        <w:tc>
          <w:tcPr>
            <w:tcW w:w="920" w:type="dxa"/>
            <w:shd w:val="clear" w:color="auto" w:fill="auto"/>
            <w:hideMark/>
          </w:tcPr>
          <w:p w14:paraId="2F6785C0"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6. </w:t>
            </w:r>
          </w:p>
        </w:tc>
        <w:tc>
          <w:tcPr>
            <w:tcW w:w="2903" w:type="dxa"/>
            <w:shd w:val="clear" w:color="auto" w:fill="auto"/>
            <w:hideMark/>
          </w:tcPr>
          <w:p w14:paraId="3182D53E"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UDRUGA DRAGOVOLJACA I VETERANA DOMOVINSKOG RATA-PODRUŽNICA DUBROVAČKO-NERETVANSKE ŽUPANIJE</w:t>
            </w:r>
          </w:p>
        </w:tc>
        <w:tc>
          <w:tcPr>
            <w:tcW w:w="2980" w:type="dxa"/>
            <w:shd w:val="clear" w:color="auto" w:fill="auto"/>
            <w:hideMark/>
          </w:tcPr>
          <w:p w14:paraId="033B71BC"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proofErr w:type="spellStart"/>
            <w:r w:rsidRPr="004B3690">
              <w:rPr>
                <w:rFonts w:ascii="Times New Roman" w:eastAsia="Times New Roman" w:hAnsi="Times New Roman" w:cs="Times New Roman"/>
                <w:color w:val="000000"/>
                <w:lang w:eastAsia="hr-HR"/>
              </w:rPr>
              <w:t>Čovik</w:t>
            </w:r>
            <w:proofErr w:type="spellEnd"/>
            <w:r w:rsidRPr="004B3690">
              <w:rPr>
                <w:rFonts w:ascii="Times New Roman" w:eastAsia="Times New Roman" w:hAnsi="Times New Roman" w:cs="Times New Roman"/>
                <w:color w:val="000000"/>
                <w:lang w:eastAsia="hr-HR"/>
              </w:rPr>
              <w:t xml:space="preserve"> i </w:t>
            </w:r>
            <w:proofErr w:type="spellStart"/>
            <w:r w:rsidRPr="004B3690">
              <w:rPr>
                <w:rFonts w:ascii="Times New Roman" w:eastAsia="Times New Roman" w:hAnsi="Times New Roman" w:cs="Times New Roman"/>
                <w:color w:val="000000"/>
                <w:lang w:eastAsia="hr-HR"/>
              </w:rPr>
              <w:t>stina</w:t>
            </w:r>
            <w:proofErr w:type="spellEnd"/>
          </w:p>
        </w:tc>
        <w:tc>
          <w:tcPr>
            <w:tcW w:w="1130" w:type="dxa"/>
            <w:shd w:val="clear" w:color="auto" w:fill="auto"/>
            <w:vAlign w:val="bottom"/>
            <w:hideMark/>
          </w:tcPr>
          <w:p w14:paraId="1A86F458"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400,00</w:t>
            </w:r>
          </w:p>
        </w:tc>
        <w:tc>
          <w:tcPr>
            <w:tcW w:w="1134" w:type="dxa"/>
            <w:shd w:val="clear" w:color="auto" w:fill="auto"/>
            <w:noWrap/>
            <w:vAlign w:val="bottom"/>
            <w:hideMark/>
          </w:tcPr>
          <w:p w14:paraId="46588C8B"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400,00</w:t>
            </w:r>
          </w:p>
        </w:tc>
      </w:tr>
      <w:tr w:rsidR="004B3690" w:rsidRPr="004B3690" w14:paraId="5298A9BA" w14:textId="77777777" w:rsidTr="004B3690">
        <w:trPr>
          <w:trHeight w:val="300"/>
        </w:trPr>
        <w:tc>
          <w:tcPr>
            <w:tcW w:w="920" w:type="dxa"/>
            <w:shd w:val="clear" w:color="auto" w:fill="auto"/>
            <w:hideMark/>
          </w:tcPr>
          <w:p w14:paraId="038AA83F"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7.</w:t>
            </w:r>
          </w:p>
        </w:tc>
        <w:tc>
          <w:tcPr>
            <w:tcW w:w="2903" w:type="dxa"/>
            <w:shd w:val="clear" w:color="auto" w:fill="auto"/>
            <w:hideMark/>
          </w:tcPr>
          <w:p w14:paraId="79653B0C"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lađara “Crni put”    </w:t>
            </w:r>
          </w:p>
        </w:tc>
        <w:tc>
          <w:tcPr>
            <w:tcW w:w="2980" w:type="dxa"/>
            <w:shd w:val="clear" w:color="auto" w:fill="auto"/>
            <w:hideMark/>
          </w:tcPr>
          <w:p w14:paraId="3B97241C"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Maraton lađa 2023.g.</w:t>
            </w:r>
          </w:p>
        </w:tc>
        <w:tc>
          <w:tcPr>
            <w:tcW w:w="1130" w:type="dxa"/>
            <w:shd w:val="clear" w:color="auto" w:fill="auto"/>
            <w:vAlign w:val="bottom"/>
            <w:hideMark/>
          </w:tcPr>
          <w:p w14:paraId="30511D9D"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3.580,00</w:t>
            </w:r>
          </w:p>
        </w:tc>
        <w:tc>
          <w:tcPr>
            <w:tcW w:w="1134" w:type="dxa"/>
            <w:shd w:val="clear" w:color="auto" w:fill="auto"/>
            <w:noWrap/>
            <w:vAlign w:val="bottom"/>
            <w:hideMark/>
          </w:tcPr>
          <w:p w14:paraId="32E9E8E7"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3.580,00</w:t>
            </w:r>
          </w:p>
        </w:tc>
      </w:tr>
      <w:tr w:rsidR="004B3690" w:rsidRPr="004B3690" w14:paraId="3680B4C8" w14:textId="77777777" w:rsidTr="004B3690">
        <w:trPr>
          <w:trHeight w:val="300"/>
        </w:trPr>
        <w:tc>
          <w:tcPr>
            <w:tcW w:w="920" w:type="dxa"/>
            <w:shd w:val="clear" w:color="auto" w:fill="auto"/>
            <w:hideMark/>
          </w:tcPr>
          <w:p w14:paraId="45B42D2C"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  8.</w:t>
            </w:r>
          </w:p>
        </w:tc>
        <w:tc>
          <w:tcPr>
            <w:tcW w:w="2903" w:type="dxa"/>
            <w:shd w:val="clear" w:color="auto" w:fill="auto"/>
            <w:hideMark/>
          </w:tcPr>
          <w:p w14:paraId="2C35BA57"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Sportsko-kulturna Udruga “Ispod mosta”                     </w:t>
            </w:r>
          </w:p>
        </w:tc>
        <w:tc>
          <w:tcPr>
            <w:tcW w:w="2980" w:type="dxa"/>
            <w:shd w:val="clear" w:color="auto" w:fill="auto"/>
            <w:hideMark/>
          </w:tcPr>
          <w:p w14:paraId="243A6EC7"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Skokovi u Neretvu</w:t>
            </w:r>
          </w:p>
        </w:tc>
        <w:tc>
          <w:tcPr>
            <w:tcW w:w="1130" w:type="dxa"/>
            <w:shd w:val="clear" w:color="auto" w:fill="auto"/>
            <w:vAlign w:val="bottom"/>
            <w:hideMark/>
          </w:tcPr>
          <w:p w14:paraId="70B89398"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660,00</w:t>
            </w:r>
          </w:p>
        </w:tc>
        <w:tc>
          <w:tcPr>
            <w:tcW w:w="1134" w:type="dxa"/>
            <w:shd w:val="clear" w:color="auto" w:fill="auto"/>
            <w:noWrap/>
            <w:vAlign w:val="bottom"/>
            <w:hideMark/>
          </w:tcPr>
          <w:p w14:paraId="74031D1C"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660,00</w:t>
            </w:r>
          </w:p>
        </w:tc>
      </w:tr>
      <w:tr w:rsidR="004B3690" w:rsidRPr="004B3690" w14:paraId="2738865F" w14:textId="77777777" w:rsidTr="004B3690">
        <w:trPr>
          <w:trHeight w:val="600"/>
        </w:trPr>
        <w:tc>
          <w:tcPr>
            <w:tcW w:w="920" w:type="dxa"/>
            <w:shd w:val="clear" w:color="auto" w:fill="auto"/>
            <w:hideMark/>
          </w:tcPr>
          <w:p w14:paraId="02A42F02"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  9.</w:t>
            </w:r>
          </w:p>
        </w:tc>
        <w:tc>
          <w:tcPr>
            <w:tcW w:w="2903" w:type="dxa"/>
            <w:shd w:val="clear" w:color="auto" w:fill="auto"/>
            <w:hideMark/>
          </w:tcPr>
          <w:p w14:paraId="6FAC04BD"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oboljelih od malignih bolesti “Život”                 </w:t>
            </w:r>
          </w:p>
        </w:tc>
        <w:tc>
          <w:tcPr>
            <w:tcW w:w="2980" w:type="dxa"/>
            <w:shd w:val="clear" w:color="auto" w:fill="auto"/>
            <w:hideMark/>
          </w:tcPr>
          <w:p w14:paraId="353EBC87"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Preventivno djelovanje, unapređenje i zaštita zdravlja</w:t>
            </w:r>
          </w:p>
        </w:tc>
        <w:tc>
          <w:tcPr>
            <w:tcW w:w="1130" w:type="dxa"/>
            <w:shd w:val="clear" w:color="auto" w:fill="auto"/>
            <w:vAlign w:val="bottom"/>
            <w:hideMark/>
          </w:tcPr>
          <w:p w14:paraId="42D346CF"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1.600,00</w:t>
            </w:r>
          </w:p>
        </w:tc>
        <w:tc>
          <w:tcPr>
            <w:tcW w:w="1134" w:type="dxa"/>
            <w:shd w:val="clear" w:color="auto" w:fill="auto"/>
            <w:noWrap/>
            <w:vAlign w:val="bottom"/>
            <w:hideMark/>
          </w:tcPr>
          <w:p w14:paraId="3E503CC7"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1.600,00</w:t>
            </w:r>
          </w:p>
        </w:tc>
      </w:tr>
      <w:tr w:rsidR="004B3690" w:rsidRPr="004B3690" w14:paraId="198FD4B2" w14:textId="77777777" w:rsidTr="004B3690">
        <w:trPr>
          <w:trHeight w:val="600"/>
        </w:trPr>
        <w:tc>
          <w:tcPr>
            <w:tcW w:w="920" w:type="dxa"/>
            <w:shd w:val="clear" w:color="auto" w:fill="auto"/>
            <w:hideMark/>
          </w:tcPr>
          <w:p w14:paraId="3E87A974"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10.</w:t>
            </w:r>
          </w:p>
        </w:tc>
        <w:tc>
          <w:tcPr>
            <w:tcW w:w="2903" w:type="dxa"/>
            <w:shd w:val="clear" w:color="auto" w:fill="auto"/>
            <w:vAlign w:val="bottom"/>
            <w:hideMark/>
          </w:tcPr>
          <w:p w14:paraId="757C90CB"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HSŠKD “NARONA”    </w:t>
            </w:r>
          </w:p>
        </w:tc>
        <w:tc>
          <w:tcPr>
            <w:tcW w:w="2980" w:type="dxa"/>
            <w:shd w:val="clear" w:color="auto" w:fill="auto"/>
            <w:hideMark/>
          </w:tcPr>
          <w:p w14:paraId="46CBAACA"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25. maraton lađa Domagojevih gusara </w:t>
            </w:r>
          </w:p>
        </w:tc>
        <w:tc>
          <w:tcPr>
            <w:tcW w:w="1130" w:type="dxa"/>
            <w:shd w:val="clear" w:color="auto" w:fill="auto"/>
            <w:vAlign w:val="bottom"/>
            <w:hideMark/>
          </w:tcPr>
          <w:p w14:paraId="0E63E8B8"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1.330,00</w:t>
            </w:r>
          </w:p>
        </w:tc>
        <w:tc>
          <w:tcPr>
            <w:tcW w:w="1134" w:type="dxa"/>
            <w:shd w:val="clear" w:color="auto" w:fill="auto"/>
            <w:vAlign w:val="bottom"/>
            <w:hideMark/>
          </w:tcPr>
          <w:p w14:paraId="29E38C73"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1.330,00</w:t>
            </w:r>
          </w:p>
        </w:tc>
      </w:tr>
      <w:tr w:rsidR="004B3690" w:rsidRPr="004B3690" w14:paraId="78FE450D" w14:textId="77777777" w:rsidTr="004B3690">
        <w:trPr>
          <w:trHeight w:val="600"/>
        </w:trPr>
        <w:tc>
          <w:tcPr>
            <w:tcW w:w="920" w:type="dxa"/>
            <w:shd w:val="clear" w:color="auto" w:fill="auto"/>
            <w:hideMark/>
          </w:tcPr>
          <w:p w14:paraId="3DDF7DFE"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11.</w:t>
            </w:r>
          </w:p>
        </w:tc>
        <w:tc>
          <w:tcPr>
            <w:tcW w:w="2903" w:type="dxa"/>
            <w:shd w:val="clear" w:color="auto" w:fill="auto"/>
            <w:vAlign w:val="bottom"/>
            <w:hideMark/>
          </w:tcPr>
          <w:p w14:paraId="41F13E22"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HSŠKD “NARONA”      </w:t>
            </w:r>
          </w:p>
        </w:tc>
        <w:tc>
          <w:tcPr>
            <w:tcW w:w="2980" w:type="dxa"/>
            <w:shd w:val="clear" w:color="auto" w:fill="auto"/>
            <w:hideMark/>
          </w:tcPr>
          <w:p w14:paraId="5EE9756B"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Volontiranje i osnaživanje sposobnosti udruge</w:t>
            </w:r>
          </w:p>
        </w:tc>
        <w:tc>
          <w:tcPr>
            <w:tcW w:w="1130" w:type="dxa"/>
            <w:shd w:val="clear" w:color="auto" w:fill="auto"/>
            <w:vAlign w:val="bottom"/>
            <w:hideMark/>
          </w:tcPr>
          <w:p w14:paraId="3D4A6642"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400,00</w:t>
            </w:r>
          </w:p>
        </w:tc>
        <w:tc>
          <w:tcPr>
            <w:tcW w:w="1134" w:type="dxa"/>
            <w:shd w:val="clear" w:color="auto" w:fill="auto"/>
            <w:vAlign w:val="bottom"/>
            <w:hideMark/>
          </w:tcPr>
          <w:p w14:paraId="6A41CA64"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400,00</w:t>
            </w:r>
          </w:p>
        </w:tc>
      </w:tr>
      <w:tr w:rsidR="004B3690" w:rsidRPr="004B3690" w14:paraId="3BD33DC0" w14:textId="77777777" w:rsidTr="004B3690">
        <w:trPr>
          <w:trHeight w:val="300"/>
        </w:trPr>
        <w:tc>
          <w:tcPr>
            <w:tcW w:w="920" w:type="dxa"/>
            <w:shd w:val="clear" w:color="auto" w:fill="auto"/>
            <w:hideMark/>
          </w:tcPr>
          <w:p w14:paraId="4DAC050C"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12.</w:t>
            </w:r>
          </w:p>
        </w:tc>
        <w:tc>
          <w:tcPr>
            <w:tcW w:w="2903" w:type="dxa"/>
            <w:shd w:val="clear" w:color="auto" w:fill="auto"/>
            <w:hideMark/>
          </w:tcPr>
          <w:p w14:paraId="5B4A8AFA"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HSŠKD “NARONA”      </w:t>
            </w:r>
          </w:p>
        </w:tc>
        <w:tc>
          <w:tcPr>
            <w:tcW w:w="2980" w:type="dxa"/>
            <w:shd w:val="clear" w:color="auto" w:fill="auto"/>
            <w:hideMark/>
          </w:tcPr>
          <w:p w14:paraId="55C28F0E"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Opremanje i uređenje teretane</w:t>
            </w:r>
          </w:p>
        </w:tc>
        <w:tc>
          <w:tcPr>
            <w:tcW w:w="1130" w:type="dxa"/>
            <w:shd w:val="clear" w:color="auto" w:fill="auto"/>
            <w:vAlign w:val="bottom"/>
            <w:hideMark/>
          </w:tcPr>
          <w:p w14:paraId="23F6FE0E"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260,00</w:t>
            </w:r>
          </w:p>
        </w:tc>
        <w:tc>
          <w:tcPr>
            <w:tcW w:w="1134" w:type="dxa"/>
            <w:shd w:val="clear" w:color="auto" w:fill="auto"/>
            <w:vAlign w:val="bottom"/>
            <w:hideMark/>
          </w:tcPr>
          <w:p w14:paraId="557D1D20"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260,00</w:t>
            </w:r>
          </w:p>
        </w:tc>
      </w:tr>
      <w:tr w:rsidR="004B3690" w:rsidRPr="004B3690" w14:paraId="25924140" w14:textId="77777777" w:rsidTr="004B3690">
        <w:trPr>
          <w:trHeight w:val="900"/>
        </w:trPr>
        <w:tc>
          <w:tcPr>
            <w:tcW w:w="920" w:type="dxa"/>
            <w:shd w:val="clear" w:color="auto" w:fill="auto"/>
            <w:hideMark/>
          </w:tcPr>
          <w:p w14:paraId="31F4C285"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13.</w:t>
            </w:r>
          </w:p>
        </w:tc>
        <w:tc>
          <w:tcPr>
            <w:tcW w:w="2903" w:type="dxa"/>
            <w:shd w:val="clear" w:color="auto" w:fill="auto"/>
            <w:hideMark/>
          </w:tcPr>
          <w:p w14:paraId="15D74501"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UVVPSDR Dubrovačko-neretvanske županije</w:t>
            </w:r>
          </w:p>
        </w:tc>
        <w:tc>
          <w:tcPr>
            <w:tcW w:w="2980" w:type="dxa"/>
            <w:shd w:val="clear" w:color="auto" w:fill="auto"/>
            <w:hideMark/>
          </w:tcPr>
          <w:p w14:paraId="7E7F0549"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Očuvanje identiteta i tradicije Domovinskog rata kroz obilježavanje obljetnica</w:t>
            </w:r>
          </w:p>
        </w:tc>
        <w:tc>
          <w:tcPr>
            <w:tcW w:w="1130" w:type="dxa"/>
            <w:shd w:val="clear" w:color="auto" w:fill="auto"/>
            <w:vAlign w:val="bottom"/>
            <w:hideMark/>
          </w:tcPr>
          <w:p w14:paraId="69FABE20"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800,00</w:t>
            </w:r>
          </w:p>
        </w:tc>
        <w:tc>
          <w:tcPr>
            <w:tcW w:w="1134" w:type="dxa"/>
            <w:shd w:val="clear" w:color="auto" w:fill="auto"/>
            <w:noWrap/>
            <w:vAlign w:val="bottom"/>
            <w:hideMark/>
          </w:tcPr>
          <w:p w14:paraId="535CAE29"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800,00</w:t>
            </w:r>
          </w:p>
        </w:tc>
      </w:tr>
      <w:tr w:rsidR="004B3690" w:rsidRPr="004B3690" w14:paraId="22284867" w14:textId="77777777" w:rsidTr="004B3690">
        <w:trPr>
          <w:trHeight w:val="300"/>
        </w:trPr>
        <w:tc>
          <w:tcPr>
            <w:tcW w:w="920" w:type="dxa"/>
            <w:shd w:val="clear" w:color="auto" w:fill="auto"/>
            <w:hideMark/>
          </w:tcPr>
          <w:p w14:paraId="76DDEC5E"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14.</w:t>
            </w:r>
          </w:p>
        </w:tc>
        <w:tc>
          <w:tcPr>
            <w:tcW w:w="2903" w:type="dxa"/>
            <w:shd w:val="clear" w:color="auto" w:fill="auto"/>
            <w:hideMark/>
          </w:tcPr>
          <w:p w14:paraId="3AC1D439"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Volkswagen Team Metković     </w:t>
            </w:r>
          </w:p>
        </w:tc>
        <w:tc>
          <w:tcPr>
            <w:tcW w:w="2980" w:type="dxa"/>
            <w:shd w:val="clear" w:color="auto" w:fill="auto"/>
            <w:hideMark/>
          </w:tcPr>
          <w:p w14:paraId="38F77522"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6.Volkswagen </w:t>
            </w:r>
            <w:proofErr w:type="spellStart"/>
            <w:r w:rsidRPr="004B3690">
              <w:rPr>
                <w:rFonts w:ascii="Times New Roman" w:eastAsia="Times New Roman" w:hAnsi="Times New Roman" w:cs="Times New Roman"/>
                <w:color w:val="000000"/>
                <w:lang w:eastAsia="hr-HR"/>
              </w:rPr>
              <w:t>Meet</w:t>
            </w:r>
            <w:proofErr w:type="spellEnd"/>
            <w:r w:rsidRPr="004B3690">
              <w:rPr>
                <w:rFonts w:ascii="Times New Roman" w:eastAsia="Times New Roman" w:hAnsi="Times New Roman" w:cs="Times New Roman"/>
                <w:color w:val="000000"/>
                <w:lang w:eastAsia="hr-HR"/>
              </w:rPr>
              <w:t xml:space="preserve"> Metković</w:t>
            </w:r>
          </w:p>
        </w:tc>
        <w:tc>
          <w:tcPr>
            <w:tcW w:w="1130" w:type="dxa"/>
            <w:shd w:val="clear" w:color="auto" w:fill="auto"/>
            <w:vAlign w:val="bottom"/>
            <w:hideMark/>
          </w:tcPr>
          <w:p w14:paraId="08557ECF"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910,00</w:t>
            </w:r>
          </w:p>
        </w:tc>
        <w:tc>
          <w:tcPr>
            <w:tcW w:w="1134" w:type="dxa"/>
            <w:shd w:val="clear" w:color="auto" w:fill="auto"/>
            <w:noWrap/>
            <w:vAlign w:val="bottom"/>
            <w:hideMark/>
          </w:tcPr>
          <w:p w14:paraId="52EE7C6D"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910,00</w:t>
            </w:r>
          </w:p>
        </w:tc>
      </w:tr>
      <w:tr w:rsidR="004B3690" w:rsidRPr="004B3690" w14:paraId="06DA5150" w14:textId="77777777" w:rsidTr="004B3690">
        <w:trPr>
          <w:trHeight w:val="300"/>
        </w:trPr>
        <w:tc>
          <w:tcPr>
            <w:tcW w:w="920" w:type="dxa"/>
            <w:shd w:val="clear" w:color="auto" w:fill="auto"/>
            <w:hideMark/>
          </w:tcPr>
          <w:p w14:paraId="7E6E52FC"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15.</w:t>
            </w:r>
          </w:p>
        </w:tc>
        <w:tc>
          <w:tcPr>
            <w:tcW w:w="2903" w:type="dxa"/>
            <w:shd w:val="clear" w:color="auto" w:fill="auto"/>
            <w:hideMark/>
          </w:tcPr>
          <w:p w14:paraId="697276E5"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lađara “Jerkovac”     </w:t>
            </w:r>
          </w:p>
        </w:tc>
        <w:tc>
          <w:tcPr>
            <w:tcW w:w="2980" w:type="dxa"/>
            <w:shd w:val="clear" w:color="auto" w:fill="auto"/>
            <w:hideMark/>
          </w:tcPr>
          <w:p w14:paraId="67481804"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Maraton lađa</w:t>
            </w:r>
          </w:p>
        </w:tc>
        <w:tc>
          <w:tcPr>
            <w:tcW w:w="1130" w:type="dxa"/>
            <w:shd w:val="clear" w:color="auto" w:fill="auto"/>
            <w:vAlign w:val="bottom"/>
            <w:hideMark/>
          </w:tcPr>
          <w:p w14:paraId="53CE2FB6"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2.000,00</w:t>
            </w:r>
          </w:p>
        </w:tc>
        <w:tc>
          <w:tcPr>
            <w:tcW w:w="1134" w:type="dxa"/>
            <w:shd w:val="clear" w:color="auto" w:fill="auto"/>
            <w:noWrap/>
            <w:vAlign w:val="bottom"/>
            <w:hideMark/>
          </w:tcPr>
          <w:p w14:paraId="2809464A"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2.000,00</w:t>
            </w:r>
          </w:p>
        </w:tc>
      </w:tr>
      <w:tr w:rsidR="004B3690" w:rsidRPr="004B3690" w14:paraId="75EFD1EB" w14:textId="77777777" w:rsidTr="004B3690">
        <w:trPr>
          <w:trHeight w:val="300"/>
        </w:trPr>
        <w:tc>
          <w:tcPr>
            <w:tcW w:w="920" w:type="dxa"/>
            <w:shd w:val="clear" w:color="auto" w:fill="auto"/>
            <w:hideMark/>
          </w:tcPr>
          <w:p w14:paraId="006E2808"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16.</w:t>
            </w:r>
          </w:p>
        </w:tc>
        <w:tc>
          <w:tcPr>
            <w:tcW w:w="2903" w:type="dxa"/>
            <w:shd w:val="clear" w:color="auto" w:fill="auto"/>
            <w:hideMark/>
          </w:tcPr>
          <w:p w14:paraId="1D0276B4"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lađara “Jerkovac”   </w:t>
            </w:r>
          </w:p>
        </w:tc>
        <w:tc>
          <w:tcPr>
            <w:tcW w:w="2980" w:type="dxa"/>
            <w:shd w:val="clear" w:color="auto" w:fill="auto"/>
            <w:hideMark/>
          </w:tcPr>
          <w:p w14:paraId="029088EC"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proofErr w:type="spellStart"/>
            <w:r w:rsidRPr="004B3690">
              <w:rPr>
                <w:rFonts w:ascii="Times New Roman" w:eastAsia="Times New Roman" w:hAnsi="Times New Roman" w:cs="Times New Roman"/>
                <w:color w:val="000000"/>
                <w:lang w:eastAsia="hr-HR"/>
              </w:rPr>
              <w:t>Jerkovačka</w:t>
            </w:r>
            <w:proofErr w:type="spellEnd"/>
            <w:r w:rsidRPr="004B3690">
              <w:rPr>
                <w:rFonts w:ascii="Times New Roman" w:eastAsia="Times New Roman" w:hAnsi="Times New Roman" w:cs="Times New Roman"/>
                <w:color w:val="000000"/>
                <w:lang w:eastAsia="hr-HR"/>
              </w:rPr>
              <w:t xml:space="preserve"> fešta</w:t>
            </w:r>
          </w:p>
        </w:tc>
        <w:tc>
          <w:tcPr>
            <w:tcW w:w="1130" w:type="dxa"/>
            <w:shd w:val="clear" w:color="auto" w:fill="auto"/>
            <w:vAlign w:val="bottom"/>
            <w:hideMark/>
          </w:tcPr>
          <w:p w14:paraId="7DE1872E"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1.980,00</w:t>
            </w:r>
          </w:p>
        </w:tc>
        <w:tc>
          <w:tcPr>
            <w:tcW w:w="1134" w:type="dxa"/>
            <w:shd w:val="clear" w:color="auto" w:fill="auto"/>
            <w:noWrap/>
            <w:vAlign w:val="bottom"/>
            <w:hideMark/>
          </w:tcPr>
          <w:p w14:paraId="500BF62C"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1.980,00</w:t>
            </w:r>
          </w:p>
        </w:tc>
      </w:tr>
      <w:tr w:rsidR="004B3690" w:rsidRPr="004B3690" w14:paraId="293F76EA" w14:textId="77777777" w:rsidTr="004B3690">
        <w:trPr>
          <w:trHeight w:val="300"/>
        </w:trPr>
        <w:tc>
          <w:tcPr>
            <w:tcW w:w="920" w:type="dxa"/>
            <w:shd w:val="clear" w:color="auto" w:fill="auto"/>
            <w:hideMark/>
          </w:tcPr>
          <w:p w14:paraId="0C551FB5"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17.</w:t>
            </w:r>
          </w:p>
        </w:tc>
        <w:tc>
          <w:tcPr>
            <w:tcW w:w="2903" w:type="dxa"/>
            <w:shd w:val="clear" w:color="auto" w:fill="auto"/>
            <w:hideMark/>
          </w:tcPr>
          <w:p w14:paraId="38AE15A2"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Udruga „GUSARICE“</w:t>
            </w:r>
          </w:p>
        </w:tc>
        <w:tc>
          <w:tcPr>
            <w:tcW w:w="2980" w:type="dxa"/>
            <w:shd w:val="clear" w:color="auto" w:fill="auto"/>
            <w:hideMark/>
          </w:tcPr>
          <w:p w14:paraId="0980A825"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10.Maraton lađarica</w:t>
            </w:r>
          </w:p>
        </w:tc>
        <w:tc>
          <w:tcPr>
            <w:tcW w:w="1130" w:type="dxa"/>
            <w:shd w:val="clear" w:color="auto" w:fill="auto"/>
            <w:vAlign w:val="bottom"/>
            <w:hideMark/>
          </w:tcPr>
          <w:p w14:paraId="27BF4113"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1.060,00</w:t>
            </w:r>
          </w:p>
        </w:tc>
        <w:tc>
          <w:tcPr>
            <w:tcW w:w="1134" w:type="dxa"/>
            <w:shd w:val="clear" w:color="auto" w:fill="auto"/>
            <w:noWrap/>
            <w:vAlign w:val="bottom"/>
            <w:hideMark/>
          </w:tcPr>
          <w:p w14:paraId="6F304121"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1.060,00</w:t>
            </w:r>
          </w:p>
        </w:tc>
      </w:tr>
      <w:tr w:rsidR="004B3690" w:rsidRPr="004B3690" w14:paraId="0868E155" w14:textId="77777777" w:rsidTr="004B3690">
        <w:trPr>
          <w:trHeight w:val="300"/>
        </w:trPr>
        <w:tc>
          <w:tcPr>
            <w:tcW w:w="920" w:type="dxa"/>
            <w:shd w:val="clear" w:color="auto" w:fill="auto"/>
            <w:hideMark/>
          </w:tcPr>
          <w:p w14:paraId="02C1C674"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18.</w:t>
            </w:r>
          </w:p>
        </w:tc>
        <w:tc>
          <w:tcPr>
            <w:tcW w:w="2903" w:type="dxa"/>
            <w:shd w:val="clear" w:color="auto" w:fill="auto"/>
            <w:hideMark/>
          </w:tcPr>
          <w:p w14:paraId="5EE702A4"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lađara “Sveti Ilija” Metković </w:t>
            </w:r>
          </w:p>
        </w:tc>
        <w:tc>
          <w:tcPr>
            <w:tcW w:w="2980" w:type="dxa"/>
            <w:shd w:val="clear" w:color="auto" w:fill="auto"/>
            <w:hideMark/>
          </w:tcPr>
          <w:p w14:paraId="5F5D37C1"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Maraton lađa 2023.g.</w:t>
            </w:r>
          </w:p>
        </w:tc>
        <w:tc>
          <w:tcPr>
            <w:tcW w:w="1130" w:type="dxa"/>
            <w:shd w:val="clear" w:color="auto" w:fill="auto"/>
            <w:vAlign w:val="bottom"/>
            <w:hideMark/>
          </w:tcPr>
          <w:p w14:paraId="1630C05B"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2.250,00</w:t>
            </w:r>
          </w:p>
        </w:tc>
        <w:tc>
          <w:tcPr>
            <w:tcW w:w="1134" w:type="dxa"/>
            <w:shd w:val="clear" w:color="auto" w:fill="auto"/>
            <w:noWrap/>
            <w:vAlign w:val="bottom"/>
            <w:hideMark/>
          </w:tcPr>
          <w:p w14:paraId="67502358"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2.250,00</w:t>
            </w:r>
          </w:p>
        </w:tc>
      </w:tr>
      <w:tr w:rsidR="004B3690" w:rsidRPr="004B3690" w14:paraId="636ECF7E" w14:textId="77777777" w:rsidTr="004B3690">
        <w:trPr>
          <w:trHeight w:val="600"/>
        </w:trPr>
        <w:tc>
          <w:tcPr>
            <w:tcW w:w="920" w:type="dxa"/>
            <w:shd w:val="clear" w:color="auto" w:fill="auto"/>
            <w:hideMark/>
          </w:tcPr>
          <w:p w14:paraId="3A991EBF"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19.</w:t>
            </w:r>
          </w:p>
        </w:tc>
        <w:tc>
          <w:tcPr>
            <w:tcW w:w="2903" w:type="dxa"/>
            <w:shd w:val="clear" w:color="auto" w:fill="auto"/>
            <w:hideMark/>
          </w:tcPr>
          <w:p w14:paraId="1F3D46F4"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Udruga osoba s invaliditetom “Prijatelj” Metković – partner Srednja škola Metković </w:t>
            </w:r>
          </w:p>
        </w:tc>
        <w:tc>
          <w:tcPr>
            <w:tcW w:w="2980" w:type="dxa"/>
            <w:shd w:val="clear" w:color="auto" w:fill="auto"/>
            <w:hideMark/>
          </w:tcPr>
          <w:p w14:paraId="0CD7AFA6"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Spomen dan na Vukovar</w:t>
            </w:r>
          </w:p>
        </w:tc>
        <w:tc>
          <w:tcPr>
            <w:tcW w:w="1130" w:type="dxa"/>
            <w:shd w:val="clear" w:color="auto" w:fill="auto"/>
            <w:vAlign w:val="bottom"/>
            <w:hideMark/>
          </w:tcPr>
          <w:p w14:paraId="497A1ED6"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360,00</w:t>
            </w:r>
          </w:p>
        </w:tc>
        <w:tc>
          <w:tcPr>
            <w:tcW w:w="1134" w:type="dxa"/>
            <w:shd w:val="clear" w:color="auto" w:fill="auto"/>
            <w:noWrap/>
            <w:vAlign w:val="bottom"/>
            <w:hideMark/>
          </w:tcPr>
          <w:p w14:paraId="6CFDE609"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360,00</w:t>
            </w:r>
          </w:p>
        </w:tc>
      </w:tr>
      <w:tr w:rsidR="004B3690" w:rsidRPr="004B3690" w14:paraId="1BC640B1" w14:textId="77777777" w:rsidTr="004B3690">
        <w:trPr>
          <w:trHeight w:val="600"/>
        </w:trPr>
        <w:tc>
          <w:tcPr>
            <w:tcW w:w="920" w:type="dxa"/>
            <w:shd w:val="clear" w:color="auto" w:fill="auto"/>
            <w:hideMark/>
          </w:tcPr>
          <w:p w14:paraId="2D1B0817"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20.</w:t>
            </w:r>
          </w:p>
        </w:tc>
        <w:tc>
          <w:tcPr>
            <w:tcW w:w="2903" w:type="dxa"/>
            <w:shd w:val="clear" w:color="auto" w:fill="auto"/>
            <w:hideMark/>
          </w:tcPr>
          <w:p w14:paraId="011222BE"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Udruga osoba s invaliditetom “Prijatelj” Metković</w:t>
            </w:r>
          </w:p>
        </w:tc>
        <w:tc>
          <w:tcPr>
            <w:tcW w:w="2980" w:type="dxa"/>
            <w:shd w:val="clear" w:color="auto" w:fill="auto"/>
            <w:hideMark/>
          </w:tcPr>
          <w:p w14:paraId="2FCB71F8"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Likovna kolonija Tomislav Zubčić </w:t>
            </w:r>
            <w:proofErr w:type="spellStart"/>
            <w:r w:rsidRPr="004B3690">
              <w:rPr>
                <w:rFonts w:ascii="Times New Roman" w:eastAsia="Times New Roman" w:hAnsi="Times New Roman" w:cs="Times New Roman"/>
                <w:color w:val="000000"/>
                <w:lang w:eastAsia="hr-HR"/>
              </w:rPr>
              <w:t>Zupa</w:t>
            </w:r>
            <w:proofErr w:type="spellEnd"/>
          </w:p>
        </w:tc>
        <w:tc>
          <w:tcPr>
            <w:tcW w:w="1130" w:type="dxa"/>
            <w:shd w:val="clear" w:color="auto" w:fill="auto"/>
            <w:vAlign w:val="bottom"/>
            <w:hideMark/>
          </w:tcPr>
          <w:p w14:paraId="2AE0119C"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400,00</w:t>
            </w:r>
          </w:p>
        </w:tc>
        <w:tc>
          <w:tcPr>
            <w:tcW w:w="1134" w:type="dxa"/>
            <w:shd w:val="clear" w:color="auto" w:fill="auto"/>
            <w:noWrap/>
            <w:vAlign w:val="bottom"/>
            <w:hideMark/>
          </w:tcPr>
          <w:p w14:paraId="71105CD5"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400,00</w:t>
            </w:r>
          </w:p>
        </w:tc>
      </w:tr>
      <w:tr w:rsidR="004B3690" w:rsidRPr="004B3690" w14:paraId="08B37811" w14:textId="77777777" w:rsidTr="004B3690">
        <w:trPr>
          <w:trHeight w:val="300"/>
        </w:trPr>
        <w:tc>
          <w:tcPr>
            <w:tcW w:w="920" w:type="dxa"/>
            <w:shd w:val="clear" w:color="auto" w:fill="auto"/>
            <w:hideMark/>
          </w:tcPr>
          <w:p w14:paraId="1FAC9859"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21.</w:t>
            </w:r>
          </w:p>
        </w:tc>
        <w:tc>
          <w:tcPr>
            <w:tcW w:w="2903" w:type="dxa"/>
            <w:shd w:val="clear" w:color="auto" w:fill="auto"/>
            <w:hideMark/>
          </w:tcPr>
          <w:p w14:paraId="3B5D6433"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Moto klub GUSARI</w:t>
            </w:r>
          </w:p>
        </w:tc>
        <w:tc>
          <w:tcPr>
            <w:tcW w:w="2980" w:type="dxa"/>
            <w:shd w:val="clear" w:color="auto" w:fill="auto"/>
            <w:hideMark/>
          </w:tcPr>
          <w:p w14:paraId="08D9D884"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Vjetar u leđa</w:t>
            </w:r>
          </w:p>
        </w:tc>
        <w:tc>
          <w:tcPr>
            <w:tcW w:w="1130" w:type="dxa"/>
            <w:shd w:val="clear" w:color="auto" w:fill="auto"/>
            <w:vAlign w:val="bottom"/>
            <w:hideMark/>
          </w:tcPr>
          <w:p w14:paraId="2853E738"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400,00</w:t>
            </w:r>
          </w:p>
        </w:tc>
        <w:tc>
          <w:tcPr>
            <w:tcW w:w="1134" w:type="dxa"/>
            <w:shd w:val="clear" w:color="auto" w:fill="auto"/>
            <w:noWrap/>
            <w:vAlign w:val="bottom"/>
            <w:hideMark/>
          </w:tcPr>
          <w:p w14:paraId="35DA09B7"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0,00</w:t>
            </w:r>
          </w:p>
        </w:tc>
      </w:tr>
      <w:tr w:rsidR="004B3690" w:rsidRPr="004B3690" w14:paraId="10535B90" w14:textId="77777777" w:rsidTr="004B3690">
        <w:trPr>
          <w:trHeight w:val="1200"/>
        </w:trPr>
        <w:tc>
          <w:tcPr>
            <w:tcW w:w="920" w:type="dxa"/>
            <w:shd w:val="clear" w:color="auto" w:fill="auto"/>
            <w:hideMark/>
          </w:tcPr>
          <w:p w14:paraId="6811DBB2"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22.</w:t>
            </w:r>
          </w:p>
        </w:tc>
        <w:tc>
          <w:tcPr>
            <w:tcW w:w="2903" w:type="dxa"/>
            <w:shd w:val="clear" w:color="auto" w:fill="auto"/>
            <w:vAlign w:val="bottom"/>
            <w:hideMark/>
          </w:tcPr>
          <w:p w14:paraId="10262C5C"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UDRUGA U IME OBITELJI</w:t>
            </w:r>
          </w:p>
        </w:tc>
        <w:tc>
          <w:tcPr>
            <w:tcW w:w="2980" w:type="dxa"/>
            <w:shd w:val="clear" w:color="auto" w:fill="auto"/>
            <w:hideMark/>
          </w:tcPr>
          <w:p w14:paraId="23808018"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Osnaživanje volontera grada Metkovića za aktivnije uključivanje u rad zajednica i društva</w:t>
            </w:r>
          </w:p>
        </w:tc>
        <w:tc>
          <w:tcPr>
            <w:tcW w:w="1130" w:type="dxa"/>
            <w:shd w:val="clear" w:color="auto" w:fill="auto"/>
            <w:vAlign w:val="bottom"/>
            <w:hideMark/>
          </w:tcPr>
          <w:p w14:paraId="13BED4D0"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300,00</w:t>
            </w:r>
          </w:p>
        </w:tc>
        <w:tc>
          <w:tcPr>
            <w:tcW w:w="1134" w:type="dxa"/>
            <w:shd w:val="clear" w:color="auto" w:fill="auto"/>
            <w:noWrap/>
            <w:vAlign w:val="bottom"/>
            <w:hideMark/>
          </w:tcPr>
          <w:p w14:paraId="1AF6FCF7"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300,00</w:t>
            </w:r>
          </w:p>
        </w:tc>
      </w:tr>
      <w:tr w:rsidR="004B3690" w:rsidRPr="004B3690" w14:paraId="52709A9E" w14:textId="77777777" w:rsidTr="004B3690">
        <w:trPr>
          <w:trHeight w:val="600"/>
        </w:trPr>
        <w:tc>
          <w:tcPr>
            <w:tcW w:w="920" w:type="dxa"/>
            <w:shd w:val="clear" w:color="auto" w:fill="auto"/>
            <w:hideMark/>
          </w:tcPr>
          <w:p w14:paraId="68EC4FE5"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23.</w:t>
            </w:r>
          </w:p>
        </w:tc>
        <w:tc>
          <w:tcPr>
            <w:tcW w:w="2903" w:type="dxa"/>
            <w:shd w:val="clear" w:color="auto" w:fill="auto"/>
            <w:vAlign w:val="bottom"/>
            <w:hideMark/>
          </w:tcPr>
          <w:p w14:paraId="4CC1E0F4"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UDRUGA BOROVCI</w:t>
            </w:r>
          </w:p>
        </w:tc>
        <w:tc>
          <w:tcPr>
            <w:tcW w:w="2980" w:type="dxa"/>
            <w:shd w:val="clear" w:color="auto" w:fill="auto"/>
            <w:hideMark/>
          </w:tcPr>
          <w:p w14:paraId="44DFC589"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Uprizorenje Muke Kristove u Borovcima</w:t>
            </w:r>
          </w:p>
        </w:tc>
        <w:tc>
          <w:tcPr>
            <w:tcW w:w="1130" w:type="dxa"/>
            <w:shd w:val="clear" w:color="auto" w:fill="auto"/>
            <w:vAlign w:val="bottom"/>
            <w:hideMark/>
          </w:tcPr>
          <w:p w14:paraId="57A9EAE4"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1.990,00</w:t>
            </w:r>
          </w:p>
        </w:tc>
        <w:tc>
          <w:tcPr>
            <w:tcW w:w="1134" w:type="dxa"/>
            <w:shd w:val="clear" w:color="auto" w:fill="auto"/>
            <w:noWrap/>
            <w:vAlign w:val="bottom"/>
            <w:hideMark/>
          </w:tcPr>
          <w:p w14:paraId="2CA509AA" w14:textId="77777777" w:rsidR="004B3690" w:rsidRPr="004B3690" w:rsidRDefault="004B3690" w:rsidP="004B3690">
            <w:pPr>
              <w:spacing w:after="0" w:line="240" w:lineRule="auto"/>
              <w:jc w:val="right"/>
              <w:rPr>
                <w:rFonts w:ascii="Times New Roman" w:eastAsia="Times New Roman" w:hAnsi="Times New Roman" w:cs="Times New Roman"/>
                <w:lang w:eastAsia="hr-HR"/>
              </w:rPr>
            </w:pPr>
            <w:r w:rsidRPr="004B3690">
              <w:rPr>
                <w:rFonts w:ascii="Times New Roman" w:eastAsia="Times New Roman" w:hAnsi="Times New Roman" w:cs="Times New Roman"/>
                <w:lang w:eastAsia="hr-HR"/>
              </w:rPr>
              <w:t>1.990,00</w:t>
            </w:r>
          </w:p>
        </w:tc>
      </w:tr>
      <w:tr w:rsidR="004B3690" w:rsidRPr="004B3690" w14:paraId="637B835B" w14:textId="77777777" w:rsidTr="004B3690">
        <w:trPr>
          <w:trHeight w:val="300"/>
        </w:trPr>
        <w:tc>
          <w:tcPr>
            <w:tcW w:w="920" w:type="dxa"/>
            <w:shd w:val="clear" w:color="auto" w:fill="auto"/>
            <w:hideMark/>
          </w:tcPr>
          <w:p w14:paraId="44E893C3"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24.</w:t>
            </w:r>
          </w:p>
        </w:tc>
        <w:tc>
          <w:tcPr>
            <w:tcW w:w="2903" w:type="dxa"/>
            <w:shd w:val="clear" w:color="auto" w:fill="auto"/>
            <w:hideMark/>
          </w:tcPr>
          <w:p w14:paraId="29797D0D"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xml:space="preserve">HPD “GLEDAVAC”      </w:t>
            </w:r>
          </w:p>
        </w:tc>
        <w:tc>
          <w:tcPr>
            <w:tcW w:w="2980" w:type="dxa"/>
            <w:shd w:val="clear" w:color="auto" w:fill="auto"/>
            <w:hideMark/>
          </w:tcPr>
          <w:p w14:paraId="34BF3410"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Udahnimo duboko</w:t>
            </w:r>
          </w:p>
        </w:tc>
        <w:tc>
          <w:tcPr>
            <w:tcW w:w="1130" w:type="dxa"/>
            <w:shd w:val="clear" w:color="auto" w:fill="auto"/>
            <w:vAlign w:val="bottom"/>
            <w:hideMark/>
          </w:tcPr>
          <w:p w14:paraId="263D2993" w14:textId="77777777" w:rsidR="004B3690" w:rsidRPr="004B3690" w:rsidRDefault="004B3690" w:rsidP="004B3690">
            <w:pPr>
              <w:spacing w:after="0" w:line="240" w:lineRule="auto"/>
              <w:jc w:val="right"/>
              <w:rPr>
                <w:rFonts w:ascii="Times New Roman" w:eastAsia="Times New Roman" w:hAnsi="Times New Roman" w:cs="Times New Roman"/>
                <w:b/>
                <w:bCs/>
                <w:color w:val="000000"/>
                <w:lang w:eastAsia="hr-HR"/>
              </w:rPr>
            </w:pPr>
            <w:r w:rsidRPr="004B3690">
              <w:rPr>
                <w:rFonts w:ascii="Times New Roman" w:eastAsia="Times New Roman" w:hAnsi="Times New Roman" w:cs="Times New Roman"/>
                <w:b/>
                <w:bCs/>
                <w:color w:val="000000"/>
                <w:lang w:eastAsia="hr-HR"/>
              </w:rPr>
              <w:t>400,00</w:t>
            </w:r>
          </w:p>
        </w:tc>
        <w:tc>
          <w:tcPr>
            <w:tcW w:w="1134" w:type="dxa"/>
            <w:shd w:val="clear" w:color="auto" w:fill="auto"/>
            <w:noWrap/>
            <w:vAlign w:val="bottom"/>
            <w:hideMark/>
          </w:tcPr>
          <w:p w14:paraId="1370A520" w14:textId="77777777" w:rsidR="004B3690" w:rsidRPr="004B3690" w:rsidRDefault="004B3690" w:rsidP="004B3690">
            <w:pPr>
              <w:spacing w:after="0" w:line="240" w:lineRule="auto"/>
              <w:jc w:val="right"/>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400,00</w:t>
            </w:r>
          </w:p>
        </w:tc>
      </w:tr>
      <w:tr w:rsidR="004B3690" w:rsidRPr="004B3690" w14:paraId="21936C5F" w14:textId="77777777" w:rsidTr="004B3690">
        <w:trPr>
          <w:trHeight w:val="300"/>
        </w:trPr>
        <w:tc>
          <w:tcPr>
            <w:tcW w:w="920" w:type="dxa"/>
            <w:shd w:val="clear" w:color="auto" w:fill="auto"/>
            <w:hideMark/>
          </w:tcPr>
          <w:p w14:paraId="146B25E2"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6D991130"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ZAKLADA OAG, Dani Oca A. Gabrića</w:t>
            </w:r>
          </w:p>
        </w:tc>
        <w:tc>
          <w:tcPr>
            <w:tcW w:w="2980" w:type="dxa"/>
            <w:shd w:val="clear" w:color="auto" w:fill="auto"/>
            <w:hideMark/>
          </w:tcPr>
          <w:p w14:paraId="24354039"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29ED7FD5"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463,61</w:t>
            </w:r>
          </w:p>
        </w:tc>
        <w:tc>
          <w:tcPr>
            <w:tcW w:w="1134" w:type="dxa"/>
            <w:shd w:val="clear" w:color="auto" w:fill="auto"/>
            <w:noWrap/>
            <w:vAlign w:val="bottom"/>
            <w:hideMark/>
          </w:tcPr>
          <w:p w14:paraId="174DDFE7"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463,61</w:t>
            </w:r>
          </w:p>
        </w:tc>
      </w:tr>
      <w:tr w:rsidR="004B3690" w:rsidRPr="004B3690" w14:paraId="56319E89" w14:textId="77777777" w:rsidTr="004B3690">
        <w:trPr>
          <w:trHeight w:val="300"/>
        </w:trPr>
        <w:tc>
          <w:tcPr>
            <w:tcW w:w="920" w:type="dxa"/>
            <w:shd w:val="clear" w:color="auto" w:fill="auto"/>
            <w:hideMark/>
          </w:tcPr>
          <w:p w14:paraId="2FB14EFB"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402FBE30"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HSŠKD Narona, Raštika u Naroni</w:t>
            </w:r>
          </w:p>
        </w:tc>
        <w:tc>
          <w:tcPr>
            <w:tcW w:w="2980" w:type="dxa"/>
            <w:shd w:val="clear" w:color="auto" w:fill="auto"/>
            <w:hideMark/>
          </w:tcPr>
          <w:p w14:paraId="02A00A76"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50BE0E3C"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663,61</w:t>
            </w:r>
          </w:p>
        </w:tc>
        <w:tc>
          <w:tcPr>
            <w:tcW w:w="1134" w:type="dxa"/>
            <w:shd w:val="clear" w:color="auto" w:fill="auto"/>
            <w:vAlign w:val="bottom"/>
            <w:hideMark/>
          </w:tcPr>
          <w:p w14:paraId="2634E493"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663,61</w:t>
            </w:r>
          </w:p>
        </w:tc>
      </w:tr>
      <w:tr w:rsidR="004B3690" w:rsidRPr="004B3690" w14:paraId="5D96AC80" w14:textId="77777777" w:rsidTr="004B3690">
        <w:trPr>
          <w:trHeight w:val="300"/>
        </w:trPr>
        <w:tc>
          <w:tcPr>
            <w:tcW w:w="920" w:type="dxa"/>
            <w:shd w:val="clear" w:color="auto" w:fill="auto"/>
            <w:hideMark/>
          </w:tcPr>
          <w:p w14:paraId="489BE461"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1F954BAF"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 xml:space="preserve">Društvo </w:t>
            </w:r>
            <w:proofErr w:type="spellStart"/>
            <w:r w:rsidRPr="004B3690">
              <w:rPr>
                <w:rFonts w:ascii="Times New Roman" w:eastAsia="Times New Roman" w:hAnsi="Times New Roman" w:cs="Times New Roman"/>
                <w:i/>
                <w:iCs/>
                <w:color w:val="000000"/>
                <w:lang w:eastAsia="hr-HR"/>
              </w:rPr>
              <w:t>neretvana</w:t>
            </w:r>
            <w:proofErr w:type="spellEnd"/>
            <w:r w:rsidRPr="004B3690">
              <w:rPr>
                <w:rFonts w:ascii="Times New Roman" w:eastAsia="Times New Roman" w:hAnsi="Times New Roman" w:cs="Times New Roman"/>
                <w:i/>
                <w:iCs/>
                <w:color w:val="000000"/>
                <w:lang w:eastAsia="hr-HR"/>
              </w:rPr>
              <w:t>, Dani Neretve u zagrebu</w:t>
            </w:r>
          </w:p>
        </w:tc>
        <w:tc>
          <w:tcPr>
            <w:tcW w:w="2980" w:type="dxa"/>
            <w:shd w:val="clear" w:color="auto" w:fill="auto"/>
            <w:hideMark/>
          </w:tcPr>
          <w:p w14:paraId="3D854860"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3D364F83"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600,00</w:t>
            </w:r>
          </w:p>
        </w:tc>
        <w:tc>
          <w:tcPr>
            <w:tcW w:w="1134" w:type="dxa"/>
            <w:shd w:val="clear" w:color="auto" w:fill="auto"/>
            <w:vAlign w:val="bottom"/>
            <w:hideMark/>
          </w:tcPr>
          <w:p w14:paraId="679516C0"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600,00</w:t>
            </w:r>
          </w:p>
        </w:tc>
      </w:tr>
      <w:tr w:rsidR="004B3690" w:rsidRPr="004B3690" w14:paraId="10277ACF" w14:textId="77777777" w:rsidTr="004B3690">
        <w:trPr>
          <w:trHeight w:val="300"/>
        </w:trPr>
        <w:tc>
          <w:tcPr>
            <w:tcW w:w="920" w:type="dxa"/>
            <w:shd w:val="clear" w:color="auto" w:fill="auto"/>
            <w:hideMark/>
          </w:tcPr>
          <w:p w14:paraId="786481CA"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lastRenderedPageBreak/>
              <w:t> </w:t>
            </w:r>
          </w:p>
        </w:tc>
        <w:tc>
          <w:tcPr>
            <w:tcW w:w="2903" w:type="dxa"/>
            <w:shd w:val="clear" w:color="auto" w:fill="auto"/>
            <w:hideMark/>
          </w:tcPr>
          <w:p w14:paraId="42D413AD"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Donatorska večer - ONK Metković</w:t>
            </w:r>
          </w:p>
        </w:tc>
        <w:tc>
          <w:tcPr>
            <w:tcW w:w="2980" w:type="dxa"/>
            <w:shd w:val="clear" w:color="auto" w:fill="auto"/>
            <w:hideMark/>
          </w:tcPr>
          <w:p w14:paraId="5D039FE6"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6F1A2267"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300,00</w:t>
            </w:r>
          </w:p>
        </w:tc>
        <w:tc>
          <w:tcPr>
            <w:tcW w:w="1134" w:type="dxa"/>
            <w:shd w:val="clear" w:color="auto" w:fill="auto"/>
            <w:vAlign w:val="bottom"/>
            <w:hideMark/>
          </w:tcPr>
          <w:p w14:paraId="58A6C02E"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300,00</w:t>
            </w:r>
          </w:p>
        </w:tc>
      </w:tr>
      <w:tr w:rsidR="004B3690" w:rsidRPr="004B3690" w14:paraId="67B46C4A" w14:textId="77777777" w:rsidTr="004B3690">
        <w:trPr>
          <w:trHeight w:val="300"/>
        </w:trPr>
        <w:tc>
          <w:tcPr>
            <w:tcW w:w="920" w:type="dxa"/>
            <w:shd w:val="clear" w:color="auto" w:fill="auto"/>
            <w:hideMark/>
          </w:tcPr>
          <w:p w14:paraId="559EFF5C"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4FB7540C"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 xml:space="preserve">Lađarice </w:t>
            </w:r>
            <w:proofErr w:type="spellStart"/>
            <w:r w:rsidRPr="004B3690">
              <w:rPr>
                <w:rFonts w:ascii="Times New Roman" w:eastAsia="Times New Roman" w:hAnsi="Times New Roman" w:cs="Times New Roman"/>
                <w:i/>
                <w:iCs/>
                <w:color w:val="000000"/>
                <w:lang w:eastAsia="hr-HR"/>
              </w:rPr>
              <w:t>Metkovke</w:t>
            </w:r>
            <w:proofErr w:type="spellEnd"/>
            <w:r w:rsidRPr="004B3690">
              <w:rPr>
                <w:rFonts w:ascii="Times New Roman" w:eastAsia="Times New Roman" w:hAnsi="Times New Roman" w:cs="Times New Roman"/>
                <w:i/>
                <w:iCs/>
                <w:color w:val="000000"/>
                <w:lang w:eastAsia="hr-HR"/>
              </w:rPr>
              <w:t>, Doček Sv. Nikole</w:t>
            </w:r>
          </w:p>
        </w:tc>
        <w:tc>
          <w:tcPr>
            <w:tcW w:w="2980" w:type="dxa"/>
            <w:shd w:val="clear" w:color="auto" w:fill="auto"/>
            <w:hideMark/>
          </w:tcPr>
          <w:p w14:paraId="47203237"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39334A5D"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300,00</w:t>
            </w:r>
          </w:p>
        </w:tc>
        <w:tc>
          <w:tcPr>
            <w:tcW w:w="1134" w:type="dxa"/>
            <w:shd w:val="clear" w:color="auto" w:fill="auto"/>
            <w:vAlign w:val="bottom"/>
            <w:hideMark/>
          </w:tcPr>
          <w:p w14:paraId="7FB89837"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300,00</w:t>
            </w:r>
          </w:p>
        </w:tc>
      </w:tr>
      <w:tr w:rsidR="004B3690" w:rsidRPr="004B3690" w14:paraId="1896F15B" w14:textId="77777777" w:rsidTr="004B3690">
        <w:trPr>
          <w:trHeight w:val="600"/>
        </w:trPr>
        <w:tc>
          <w:tcPr>
            <w:tcW w:w="920" w:type="dxa"/>
            <w:shd w:val="clear" w:color="auto" w:fill="auto"/>
            <w:hideMark/>
          </w:tcPr>
          <w:p w14:paraId="0FAB4BE5"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398B5114"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 xml:space="preserve">Veterani IV. </w:t>
            </w:r>
            <w:proofErr w:type="spellStart"/>
            <w:r w:rsidRPr="004B3690">
              <w:rPr>
                <w:rFonts w:ascii="Times New Roman" w:eastAsia="Times New Roman" w:hAnsi="Times New Roman" w:cs="Times New Roman"/>
                <w:i/>
                <w:iCs/>
                <w:color w:val="000000"/>
                <w:lang w:eastAsia="hr-HR"/>
              </w:rPr>
              <w:t>Gbr</w:t>
            </w:r>
            <w:proofErr w:type="spellEnd"/>
            <w:r w:rsidRPr="004B3690">
              <w:rPr>
                <w:rFonts w:ascii="Times New Roman" w:eastAsia="Times New Roman" w:hAnsi="Times New Roman" w:cs="Times New Roman"/>
                <w:i/>
                <w:iCs/>
                <w:color w:val="000000"/>
                <w:lang w:eastAsia="hr-HR"/>
              </w:rPr>
              <w:t>., organizacija proslave Dana pobjede</w:t>
            </w:r>
          </w:p>
        </w:tc>
        <w:tc>
          <w:tcPr>
            <w:tcW w:w="2980" w:type="dxa"/>
            <w:shd w:val="clear" w:color="auto" w:fill="auto"/>
            <w:hideMark/>
          </w:tcPr>
          <w:p w14:paraId="30B251A5"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43F2F790"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500,00</w:t>
            </w:r>
          </w:p>
        </w:tc>
        <w:tc>
          <w:tcPr>
            <w:tcW w:w="1134" w:type="dxa"/>
            <w:shd w:val="clear" w:color="auto" w:fill="auto"/>
            <w:vAlign w:val="bottom"/>
            <w:hideMark/>
          </w:tcPr>
          <w:p w14:paraId="5B103A3C"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500,00</w:t>
            </w:r>
          </w:p>
        </w:tc>
      </w:tr>
      <w:tr w:rsidR="004B3690" w:rsidRPr="004B3690" w14:paraId="69B302F6" w14:textId="77777777" w:rsidTr="004B3690">
        <w:trPr>
          <w:trHeight w:val="300"/>
        </w:trPr>
        <w:tc>
          <w:tcPr>
            <w:tcW w:w="920" w:type="dxa"/>
            <w:shd w:val="clear" w:color="auto" w:fill="auto"/>
            <w:hideMark/>
          </w:tcPr>
          <w:p w14:paraId="71B5F690"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6CC0EF97"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HVIDRA, redovna djelatnost</w:t>
            </w:r>
          </w:p>
        </w:tc>
        <w:tc>
          <w:tcPr>
            <w:tcW w:w="2980" w:type="dxa"/>
            <w:shd w:val="clear" w:color="auto" w:fill="auto"/>
            <w:hideMark/>
          </w:tcPr>
          <w:p w14:paraId="40B468AB"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642048DA"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663,61</w:t>
            </w:r>
          </w:p>
        </w:tc>
        <w:tc>
          <w:tcPr>
            <w:tcW w:w="1134" w:type="dxa"/>
            <w:shd w:val="clear" w:color="auto" w:fill="auto"/>
            <w:vAlign w:val="bottom"/>
            <w:hideMark/>
          </w:tcPr>
          <w:p w14:paraId="4597C024"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663,61</w:t>
            </w:r>
          </w:p>
        </w:tc>
      </w:tr>
      <w:tr w:rsidR="004B3690" w:rsidRPr="004B3690" w14:paraId="17E4658A" w14:textId="77777777" w:rsidTr="004B3690">
        <w:trPr>
          <w:trHeight w:val="600"/>
        </w:trPr>
        <w:tc>
          <w:tcPr>
            <w:tcW w:w="920" w:type="dxa"/>
            <w:shd w:val="clear" w:color="auto" w:fill="auto"/>
            <w:hideMark/>
          </w:tcPr>
          <w:p w14:paraId="13858810"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04C1887C"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Udruga klub neretvanskih studenata, redovna djelatnost</w:t>
            </w:r>
          </w:p>
        </w:tc>
        <w:tc>
          <w:tcPr>
            <w:tcW w:w="2980" w:type="dxa"/>
            <w:shd w:val="clear" w:color="auto" w:fill="auto"/>
            <w:hideMark/>
          </w:tcPr>
          <w:p w14:paraId="0F9DB925"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30D4677B"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663,00</w:t>
            </w:r>
          </w:p>
        </w:tc>
        <w:tc>
          <w:tcPr>
            <w:tcW w:w="1134" w:type="dxa"/>
            <w:shd w:val="clear" w:color="auto" w:fill="auto"/>
            <w:vAlign w:val="bottom"/>
            <w:hideMark/>
          </w:tcPr>
          <w:p w14:paraId="5F92A582"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663,00</w:t>
            </w:r>
          </w:p>
        </w:tc>
      </w:tr>
      <w:tr w:rsidR="004B3690" w:rsidRPr="004B3690" w14:paraId="5AEBF0C7" w14:textId="77777777" w:rsidTr="004B3690">
        <w:trPr>
          <w:trHeight w:val="300"/>
        </w:trPr>
        <w:tc>
          <w:tcPr>
            <w:tcW w:w="920" w:type="dxa"/>
            <w:shd w:val="clear" w:color="auto" w:fill="auto"/>
            <w:hideMark/>
          </w:tcPr>
          <w:p w14:paraId="30181588"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26FED74D"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Udruga Sv. Ivan, redovna djelatnost</w:t>
            </w:r>
          </w:p>
        </w:tc>
        <w:tc>
          <w:tcPr>
            <w:tcW w:w="2980" w:type="dxa"/>
            <w:shd w:val="clear" w:color="auto" w:fill="auto"/>
            <w:hideMark/>
          </w:tcPr>
          <w:p w14:paraId="19967719" w14:textId="77777777" w:rsidR="004B3690" w:rsidRPr="004B3690" w:rsidRDefault="004B3690" w:rsidP="004B3690">
            <w:pPr>
              <w:spacing w:after="0" w:line="240" w:lineRule="auto"/>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izravna dodjela</w:t>
            </w:r>
          </w:p>
        </w:tc>
        <w:tc>
          <w:tcPr>
            <w:tcW w:w="1130" w:type="dxa"/>
            <w:shd w:val="clear" w:color="auto" w:fill="auto"/>
            <w:vAlign w:val="bottom"/>
            <w:hideMark/>
          </w:tcPr>
          <w:p w14:paraId="3C63B08E" w14:textId="77777777" w:rsidR="004B3690" w:rsidRPr="004B3690" w:rsidRDefault="004B3690" w:rsidP="004B3690">
            <w:pPr>
              <w:spacing w:after="0" w:line="240" w:lineRule="auto"/>
              <w:jc w:val="right"/>
              <w:rPr>
                <w:rFonts w:ascii="Times New Roman" w:eastAsia="Times New Roman" w:hAnsi="Times New Roman" w:cs="Times New Roman"/>
                <w:b/>
                <w:bCs/>
                <w:i/>
                <w:iCs/>
                <w:color w:val="000000"/>
                <w:lang w:eastAsia="hr-HR"/>
              </w:rPr>
            </w:pPr>
            <w:r w:rsidRPr="004B3690">
              <w:rPr>
                <w:rFonts w:ascii="Times New Roman" w:eastAsia="Times New Roman" w:hAnsi="Times New Roman" w:cs="Times New Roman"/>
                <w:b/>
                <w:bCs/>
                <w:i/>
                <w:iCs/>
                <w:color w:val="000000"/>
                <w:lang w:eastAsia="hr-HR"/>
              </w:rPr>
              <w:t>300,00</w:t>
            </w:r>
          </w:p>
        </w:tc>
        <w:tc>
          <w:tcPr>
            <w:tcW w:w="1134" w:type="dxa"/>
            <w:shd w:val="clear" w:color="auto" w:fill="auto"/>
            <w:vAlign w:val="bottom"/>
            <w:hideMark/>
          </w:tcPr>
          <w:p w14:paraId="57791372" w14:textId="77777777" w:rsidR="004B3690" w:rsidRPr="004B3690" w:rsidRDefault="004B3690" w:rsidP="004B3690">
            <w:pPr>
              <w:spacing w:after="0" w:line="240" w:lineRule="auto"/>
              <w:jc w:val="right"/>
              <w:rPr>
                <w:rFonts w:ascii="Times New Roman" w:eastAsia="Times New Roman" w:hAnsi="Times New Roman" w:cs="Times New Roman"/>
                <w:i/>
                <w:iCs/>
                <w:color w:val="000000"/>
                <w:lang w:eastAsia="hr-HR"/>
              </w:rPr>
            </w:pPr>
            <w:r w:rsidRPr="004B3690">
              <w:rPr>
                <w:rFonts w:ascii="Times New Roman" w:eastAsia="Times New Roman" w:hAnsi="Times New Roman" w:cs="Times New Roman"/>
                <w:i/>
                <w:iCs/>
                <w:color w:val="000000"/>
                <w:lang w:eastAsia="hr-HR"/>
              </w:rPr>
              <w:t>300,00</w:t>
            </w:r>
          </w:p>
        </w:tc>
      </w:tr>
      <w:tr w:rsidR="004B3690" w:rsidRPr="004B3690" w14:paraId="55F34F0D" w14:textId="77777777" w:rsidTr="004B3690">
        <w:trPr>
          <w:trHeight w:val="300"/>
        </w:trPr>
        <w:tc>
          <w:tcPr>
            <w:tcW w:w="920" w:type="dxa"/>
            <w:shd w:val="clear" w:color="auto" w:fill="auto"/>
            <w:hideMark/>
          </w:tcPr>
          <w:p w14:paraId="2880DF81" w14:textId="77777777" w:rsidR="004B3690" w:rsidRPr="004B3690" w:rsidRDefault="004B3690" w:rsidP="004B3690">
            <w:pPr>
              <w:spacing w:after="0" w:line="240" w:lineRule="auto"/>
              <w:jc w:val="center"/>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03" w:type="dxa"/>
            <w:shd w:val="clear" w:color="auto" w:fill="auto"/>
            <w:hideMark/>
          </w:tcPr>
          <w:p w14:paraId="730B3033" w14:textId="77777777" w:rsidR="004B3690" w:rsidRPr="004B3690" w:rsidRDefault="004B3690" w:rsidP="004B3690">
            <w:pPr>
              <w:spacing w:after="0" w:line="240" w:lineRule="auto"/>
              <w:rPr>
                <w:rFonts w:ascii="Times New Roman" w:eastAsia="Times New Roman" w:hAnsi="Times New Roman" w:cs="Times New Roman"/>
                <w:color w:val="000000"/>
                <w:lang w:eastAsia="hr-HR"/>
              </w:rPr>
            </w:pPr>
            <w:r w:rsidRPr="004B3690">
              <w:rPr>
                <w:rFonts w:ascii="Times New Roman" w:eastAsia="Times New Roman" w:hAnsi="Times New Roman" w:cs="Times New Roman"/>
                <w:color w:val="000000"/>
                <w:lang w:eastAsia="hr-HR"/>
              </w:rPr>
              <w:t> </w:t>
            </w:r>
          </w:p>
        </w:tc>
        <w:tc>
          <w:tcPr>
            <w:tcW w:w="2980" w:type="dxa"/>
            <w:shd w:val="clear" w:color="000000" w:fill="FFFF00"/>
            <w:hideMark/>
          </w:tcPr>
          <w:p w14:paraId="0F451AA7" w14:textId="77777777" w:rsidR="004B3690" w:rsidRPr="004B3690" w:rsidRDefault="004B3690" w:rsidP="004B3690">
            <w:pPr>
              <w:spacing w:after="0" w:line="240" w:lineRule="auto"/>
              <w:rPr>
                <w:rFonts w:ascii="Times New Roman" w:eastAsia="Times New Roman" w:hAnsi="Times New Roman" w:cs="Times New Roman"/>
                <w:b/>
                <w:bCs/>
                <w:color w:val="FF0000"/>
                <w:lang w:eastAsia="hr-HR"/>
              </w:rPr>
            </w:pPr>
            <w:r w:rsidRPr="004B3690">
              <w:rPr>
                <w:rFonts w:ascii="Times New Roman" w:eastAsia="Times New Roman" w:hAnsi="Times New Roman" w:cs="Times New Roman"/>
                <w:b/>
                <w:bCs/>
                <w:color w:val="FF0000"/>
                <w:lang w:eastAsia="hr-HR"/>
              </w:rPr>
              <w:t>UKUPNO:</w:t>
            </w:r>
          </w:p>
        </w:tc>
        <w:tc>
          <w:tcPr>
            <w:tcW w:w="1130" w:type="dxa"/>
            <w:shd w:val="clear" w:color="000000" w:fill="FFFF00"/>
            <w:vAlign w:val="bottom"/>
            <w:hideMark/>
          </w:tcPr>
          <w:p w14:paraId="691C3189" w14:textId="77777777" w:rsidR="004B3690" w:rsidRPr="004B3690" w:rsidRDefault="004B3690" w:rsidP="004B3690">
            <w:pPr>
              <w:spacing w:after="0" w:line="240" w:lineRule="auto"/>
              <w:jc w:val="right"/>
              <w:rPr>
                <w:rFonts w:ascii="Times New Roman" w:eastAsia="Times New Roman" w:hAnsi="Times New Roman" w:cs="Times New Roman"/>
                <w:b/>
                <w:bCs/>
                <w:color w:val="FF0000"/>
                <w:lang w:eastAsia="hr-HR"/>
              </w:rPr>
            </w:pPr>
            <w:r w:rsidRPr="004B3690">
              <w:rPr>
                <w:rFonts w:ascii="Times New Roman" w:eastAsia="Times New Roman" w:hAnsi="Times New Roman" w:cs="Times New Roman"/>
                <w:b/>
                <w:bCs/>
                <w:color w:val="FF0000"/>
                <w:lang w:eastAsia="hr-HR"/>
              </w:rPr>
              <w:t>29.453,83</w:t>
            </w:r>
          </w:p>
        </w:tc>
        <w:tc>
          <w:tcPr>
            <w:tcW w:w="1134" w:type="dxa"/>
            <w:shd w:val="clear" w:color="000000" w:fill="FFFF00"/>
            <w:vAlign w:val="bottom"/>
            <w:hideMark/>
          </w:tcPr>
          <w:p w14:paraId="79A54FCC" w14:textId="77777777" w:rsidR="004B3690" w:rsidRPr="004B3690" w:rsidRDefault="004B3690" w:rsidP="004B3690">
            <w:pPr>
              <w:spacing w:after="0" w:line="240" w:lineRule="auto"/>
              <w:jc w:val="right"/>
              <w:rPr>
                <w:rFonts w:ascii="Times New Roman" w:eastAsia="Times New Roman" w:hAnsi="Times New Roman" w:cs="Times New Roman"/>
                <w:b/>
                <w:bCs/>
                <w:color w:val="FF0000"/>
                <w:lang w:eastAsia="hr-HR"/>
              </w:rPr>
            </w:pPr>
            <w:r w:rsidRPr="004B3690">
              <w:rPr>
                <w:rFonts w:ascii="Times New Roman" w:eastAsia="Times New Roman" w:hAnsi="Times New Roman" w:cs="Times New Roman"/>
                <w:b/>
                <w:bCs/>
                <w:color w:val="FF0000"/>
                <w:lang w:eastAsia="hr-HR"/>
              </w:rPr>
              <w:t>29.053,83</w:t>
            </w:r>
          </w:p>
        </w:tc>
      </w:tr>
    </w:tbl>
    <w:p w14:paraId="29093FF9" w14:textId="77777777" w:rsidR="00642FC6" w:rsidRDefault="00642FC6" w:rsidP="004B3690">
      <w:pPr>
        <w:pStyle w:val="StandardWeb"/>
        <w:shd w:val="clear" w:color="auto" w:fill="FFFFFF"/>
        <w:spacing w:before="0" w:beforeAutospacing="0" w:after="390" w:afterAutospacing="0"/>
        <w:jc w:val="both"/>
        <w:rPr>
          <w:b/>
          <w:bCs/>
          <w:iCs/>
          <w:color w:val="222222"/>
        </w:rPr>
      </w:pPr>
    </w:p>
    <w:p w14:paraId="2BA740FF" w14:textId="5421A023" w:rsidR="004B3690" w:rsidRDefault="004B3690" w:rsidP="004B3690">
      <w:pPr>
        <w:pStyle w:val="StandardWeb"/>
        <w:shd w:val="clear" w:color="auto" w:fill="FFFFFF"/>
        <w:spacing w:before="0" w:beforeAutospacing="0" w:after="390" w:afterAutospacing="0"/>
        <w:jc w:val="both"/>
        <w:rPr>
          <w:b/>
          <w:bCs/>
          <w:iCs/>
          <w:color w:val="222222"/>
        </w:rPr>
      </w:pPr>
      <w:r w:rsidRPr="00295515">
        <w:rPr>
          <w:b/>
          <w:bCs/>
          <w:iCs/>
          <w:color w:val="222222"/>
        </w:rPr>
        <w:t>1046 PROGRAM JAVNIH POTREBA U PREDŠKOLSKOM ODGOJU</w:t>
      </w:r>
      <w:r>
        <w:rPr>
          <w:b/>
          <w:bCs/>
          <w:iCs/>
          <w:color w:val="222222"/>
        </w:rPr>
        <w:t xml:space="preserve"> (Izvršenje je </w:t>
      </w:r>
      <w:r w:rsidR="0002781F">
        <w:rPr>
          <w:b/>
          <w:bCs/>
          <w:iCs/>
          <w:color w:val="222222"/>
        </w:rPr>
        <w:t>95.041,90 eura</w:t>
      </w:r>
      <w:r>
        <w:rPr>
          <w:b/>
          <w:bCs/>
          <w:iCs/>
          <w:color w:val="222222"/>
        </w:rPr>
        <w:t>/</w:t>
      </w:r>
      <w:r w:rsidR="0002781F">
        <w:rPr>
          <w:b/>
          <w:bCs/>
          <w:iCs/>
          <w:color w:val="222222"/>
        </w:rPr>
        <w:t>99,90</w:t>
      </w:r>
      <w:r>
        <w:rPr>
          <w:b/>
          <w:bCs/>
          <w:iCs/>
          <w:color w:val="222222"/>
        </w:rPr>
        <w:t>%)</w:t>
      </w:r>
    </w:p>
    <w:p w14:paraId="4A7531FB" w14:textId="77777777" w:rsidR="004B3690" w:rsidRDefault="004B3690" w:rsidP="004B3690">
      <w:pPr>
        <w:pStyle w:val="StandardWeb"/>
        <w:shd w:val="clear" w:color="auto" w:fill="FFFFFF"/>
        <w:spacing w:before="0" w:beforeAutospacing="0" w:after="0" w:afterAutospacing="0"/>
        <w:jc w:val="both"/>
        <w:rPr>
          <w:b/>
          <w:bCs/>
          <w:iCs/>
          <w:color w:val="222222"/>
        </w:rPr>
      </w:pPr>
      <w:r w:rsidRPr="00EA2238">
        <w:rPr>
          <w:b/>
          <w:bCs/>
          <w:iCs/>
          <w:color w:val="222222"/>
        </w:rPr>
        <w:t xml:space="preserve">CILJEVI PROGRAMA: </w:t>
      </w:r>
      <w:r w:rsidRPr="00EA2238">
        <w:rPr>
          <w:b/>
          <w:bCs/>
          <w:iCs/>
          <w:color w:val="222222"/>
        </w:rPr>
        <w:tab/>
        <w:t>Omogućiti neometano poslovanje dječjih vrtića  drugih osnivača kako bi se zadovoljile sveukupne potrebe u okviru predškolskog odgoja.</w:t>
      </w:r>
    </w:p>
    <w:p w14:paraId="0D0B3EA2" w14:textId="77777777" w:rsidR="004B3690" w:rsidRDefault="004B3690" w:rsidP="004B3690">
      <w:pPr>
        <w:pStyle w:val="StandardWeb"/>
        <w:shd w:val="clear" w:color="auto" w:fill="FFFFFF"/>
        <w:spacing w:before="0" w:beforeAutospacing="0" w:after="0" w:afterAutospacing="0"/>
        <w:jc w:val="both"/>
        <w:rPr>
          <w:b/>
          <w:bCs/>
          <w:iCs/>
          <w:color w:val="222222"/>
        </w:rPr>
      </w:pPr>
    </w:p>
    <w:p w14:paraId="036E752B" w14:textId="77777777" w:rsidR="004B3690" w:rsidRDefault="004B3690" w:rsidP="004B3690">
      <w:pPr>
        <w:pStyle w:val="StandardWeb"/>
        <w:shd w:val="clear" w:color="auto" w:fill="FFFFFF"/>
        <w:spacing w:before="0" w:beforeAutospacing="0" w:after="0" w:afterAutospacing="0"/>
        <w:jc w:val="both"/>
        <w:rPr>
          <w:b/>
          <w:bCs/>
          <w:iCs/>
          <w:color w:val="222222"/>
        </w:rPr>
      </w:pPr>
      <w:r w:rsidRPr="00EA2238">
        <w:rPr>
          <w:b/>
          <w:bCs/>
          <w:iCs/>
          <w:color w:val="222222"/>
        </w:rPr>
        <w:t>POKAZATELJ USPJEŠNOSTI:</w:t>
      </w:r>
      <w:r w:rsidRPr="00EA2238">
        <w:rPr>
          <w:b/>
          <w:bCs/>
          <w:iCs/>
          <w:color w:val="222222"/>
        </w:rPr>
        <w:tab/>
        <w:t>Uspješno funkcioniranje i poslovanje dječjih vrtića drugih osnivača, zadovoljene gotovo sveukupne potrebe u okviru predškolskoj odgoja. Pravovremena i redovna isplata sredstava.</w:t>
      </w:r>
    </w:p>
    <w:p w14:paraId="433BEECD" w14:textId="77777777" w:rsidR="004B3690"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6D451965" w14:textId="220566BD" w:rsidR="004B3690" w:rsidRPr="00EA2238"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i/>
          <w:sz w:val="24"/>
          <w:szCs w:val="24"/>
        </w:rPr>
        <w:t>Tablica br. 2</w:t>
      </w:r>
      <w:r w:rsidR="00E0737D">
        <w:rPr>
          <w:rFonts w:ascii="Times New Roman" w:hAnsi="Times New Roman"/>
          <w:i/>
          <w:sz w:val="24"/>
          <w:szCs w:val="24"/>
        </w:rPr>
        <w:t>3</w:t>
      </w:r>
      <w:r>
        <w:rPr>
          <w:rFonts w:ascii="Times New Roman" w:hAnsi="Times New Roman"/>
          <w:i/>
          <w:sz w:val="24"/>
          <w:szCs w:val="24"/>
        </w:rPr>
        <w:t xml:space="preserve">. - </w:t>
      </w:r>
      <w:r w:rsidRPr="00EA2238">
        <w:rPr>
          <w:rFonts w:ascii="Times New Roman" w:hAnsi="Times New Roman"/>
          <w:i/>
          <w:sz w:val="24"/>
          <w:szCs w:val="24"/>
        </w:rPr>
        <w:t>Potpore korisnicima kroz Program javnih potreba u predškolskom odgoju - UDRUGE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63"/>
        <w:gridCol w:w="2268"/>
        <w:gridCol w:w="1847"/>
        <w:gridCol w:w="1389"/>
        <w:gridCol w:w="1300"/>
      </w:tblGrid>
      <w:tr w:rsidR="004B3690" w:rsidRPr="00EA2238" w14:paraId="129172E9" w14:textId="77777777" w:rsidTr="00642FC6">
        <w:trPr>
          <w:trHeight w:val="300"/>
        </w:trPr>
        <w:tc>
          <w:tcPr>
            <w:tcW w:w="9072" w:type="dxa"/>
            <w:gridSpan w:val="6"/>
            <w:shd w:val="clear" w:color="000000" w:fill="FFFF00"/>
            <w:noWrap/>
            <w:vAlign w:val="bottom"/>
            <w:hideMark/>
          </w:tcPr>
          <w:p w14:paraId="0EEC1940" w14:textId="77777777" w:rsidR="004B3690" w:rsidRPr="00EA2238" w:rsidRDefault="004B3690" w:rsidP="00F767B0">
            <w:pPr>
              <w:spacing w:after="0" w:line="240" w:lineRule="auto"/>
              <w:jc w:val="center"/>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Programi u predškolskom odgoju  - 785</w:t>
            </w:r>
          </w:p>
        </w:tc>
      </w:tr>
      <w:tr w:rsidR="004B3690" w:rsidRPr="00EA2238" w14:paraId="79B5317E" w14:textId="77777777" w:rsidTr="00642FC6">
        <w:trPr>
          <w:trHeight w:val="585"/>
        </w:trPr>
        <w:tc>
          <w:tcPr>
            <w:tcW w:w="805" w:type="dxa"/>
            <w:shd w:val="clear" w:color="auto" w:fill="auto"/>
            <w:vAlign w:val="center"/>
            <w:hideMark/>
          </w:tcPr>
          <w:p w14:paraId="70F21322" w14:textId="77777777" w:rsidR="004B3690" w:rsidRPr="00EA2238" w:rsidRDefault="004B3690" w:rsidP="00F767B0">
            <w:pPr>
              <w:spacing w:after="0" w:line="240" w:lineRule="auto"/>
              <w:jc w:val="center"/>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Red. br.</w:t>
            </w:r>
          </w:p>
        </w:tc>
        <w:tc>
          <w:tcPr>
            <w:tcW w:w="1463" w:type="dxa"/>
            <w:shd w:val="clear" w:color="auto" w:fill="auto"/>
            <w:vAlign w:val="bottom"/>
            <w:hideMark/>
          </w:tcPr>
          <w:p w14:paraId="11D4EBED" w14:textId="77777777" w:rsidR="004B3690" w:rsidRPr="00EA2238" w:rsidRDefault="004B3690" w:rsidP="00F767B0">
            <w:pPr>
              <w:spacing w:after="0" w:line="240" w:lineRule="auto"/>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Naziv prijavitelja</w:t>
            </w:r>
          </w:p>
        </w:tc>
        <w:tc>
          <w:tcPr>
            <w:tcW w:w="2268" w:type="dxa"/>
            <w:shd w:val="clear" w:color="auto" w:fill="auto"/>
            <w:vAlign w:val="center"/>
            <w:hideMark/>
          </w:tcPr>
          <w:p w14:paraId="306B9E38" w14:textId="77777777" w:rsidR="004B3690" w:rsidRPr="00EA2238" w:rsidRDefault="004B3690" w:rsidP="00F767B0">
            <w:pPr>
              <w:spacing w:after="0" w:line="240" w:lineRule="auto"/>
              <w:jc w:val="center"/>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 xml:space="preserve"> Naziv programa/projekta</w:t>
            </w:r>
          </w:p>
        </w:tc>
        <w:tc>
          <w:tcPr>
            <w:tcW w:w="1847" w:type="dxa"/>
            <w:shd w:val="clear" w:color="auto" w:fill="auto"/>
            <w:vAlign w:val="bottom"/>
            <w:hideMark/>
          </w:tcPr>
          <w:p w14:paraId="2BA189E2" w14:textId="77777777" w:rsidR="004B3690" w:rsidRPr="00EA2238" w:rsidRDefault="004B3690" w:rsidP="00F767B0">
            <w:pPr>
              <w:spacing w:after="0" w:line="240" w:lineRule="auto"/>
              <w:jc w:val="center"/>
              <w:rPr>
                <w:rFonts w:ascii="Times New Roman" w:eastAsia="Times New Roman" w:hAnsi="Times New Roman" w:cs="Times New Roman"/>
                <w:b/>
                <w:bCs/>
                <w:color w:val="000000"/>
                <w:lang w:eastAsia="hr-HR"/>
              </w:rPr>
            </w:pPr>
            <w:r w:rsidRPr="00EA2238">
              <w:rPr>
                <w:rFonts w:ascii="Times New Roman" w:eastAsia="Times New Roman" w:hAnsi="Times New Roman" w:cs="Times New Roman"/>
                <w:b/>
                <w:bCs/>
                <w:color w:val="000000"/>
                <w:lang w:eastAsia="hr-HR"/>
              </w:rPr>
              <w:t>Odobreni iznos sredstava</w:t>
            </w:r>
          </w:p>
        </w:tc>
        <w:tc>
          <w:tcPr>
            <w:tcW w:w="1389" w:type="dxa"/>
            <w:shd w:val="clear" w:color="auto" w:fill="auto"/>
            <w:noWrap/>
            <w:vAlign w:val="bottom"/>
            <w:hideMark/>
          </w:tcPr>
          <w:p w14:paraId="6F337E23" w14:textId="77777777" w:rsidR="004B3690" w:rsidRPr="00EA2238" w:rsidRDefault="004B3690" w:rsidP="00F767B0">
            <w:pPr>
              <w:spacing w:after="0" w:line="240" w:lineRule="auto"/>
              <w:jc w:val="right"/>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Izvršenje</w:t>
            </w:r>
          </w:p>
        </w:tc>
        <w:tc>
          <w:tcPr>
            <w:tcW w:w="1300" w:type="dxa"/>
            <w:shd w:val="clear" w:color="auto" w:fill="auto"/>
            <w:noWrap/>
            <w:vAlign w:val="bottom"/>
            <w:hideMark/>
          </w:tcPr>
          <w:p w14:paraId="257AF928" w14:textId="77777777" w:rsidR="004B3690" w:rsidRPr="00EA2238" w:rsidRDefault="004B3690" w:rsidP="00F767B0">
            <w:pPr>
              <w:spacing w:after="0" w:line="240" w:lineRule="auto"/>
              <w:jc w:val="right"/>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Index</w:t>
            </w:r>
          </w:p>
        </w:tc>
      </w:tr>
      <w:tr w:rsidR="004B3690" w:rsidRPr="00EA2238" w14:paraId="2D35159E" w14:textId="77777777" w:rsidTr="00642FC6">
        <w:trPr>
          <w:trHeight w:val="900"/>
        </w:trPr>
        <w:tc>
          <w:tcPr>
            <w:tcW w:w="805" w:type="dxa"/>
            <w:shd w:val="clear" w:color="auto" w:fill="auto"/>
            <w:vAlign w:val="bottom"/>
            <w:hideMark/>
          </w:tcPr>
          <w:p w14:paraId="3738B74B" w14:textId="77777777" w:rsidR="004B3690" w:rsidRPr="00EA2238" w:rsidRDefault="004B3690" w:rsidP="00F767B0">
            <w:pPr>
              <w:spacing w:after="0" w:line="240" w:lineRule="auto"/>
              <w:jc w:val="center"/>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1</w:t>
            </w:r>
          </w:p>
        </w:tc>
        <w:tc>
          <w:tcPr>
            <w:tcW w:w="1463" w:type="dxa"/>
            <w:shd w:val="clear" w:color="auto" w:fill="auto"/>
            <w:vAlign w:val="bottom"/>
            <w:hideMark/>
          </w:tcPr>
          <w:p w14:paraId="15DC904A" w14:textId="77777777" w:rsidR="004B3690" w:rsidRPr="00EA2238" w:rsidRDefault="004B3690" w:rsidP="00F767B0">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Dječji vrtić “Mali Isus” Podružnica Metković</w:t>
            </w:r>
          </w:p>
        </w:tc>
        <w:tc>
          <w:tcPr>
            <w:tcW w:w="2268" w:type="dxa"/>
            <w:shd w:val="clear" w:color="auto" w:fill="auto"/>
            <w:vAlign w:val="bottom"/>
            <w:hideMark/>
          </w:tcPr>
          <w:p w14:paraId="49982AC5" w14:textId="77777777" w:rsidR="004B3690" w:rsidRPr="00EA2238" w:rsidRDefault="004B3690" w:rsidP="00F767B0">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Sufinanciranje redovitog programa predškolskog odgoja i obrazovanja</w:t>
            </w:r>
          </w:p>
        </w:tc>
        <w:tc>
          <w:tcPr>
            <w:tcW w:w="1847" w:type="dxa"/>
            <w:shd w:val="clear" w:color="auto" w:fill="auto"/>
            <w:vAlign w:val="bottom"/>
            <w:hideMark/>
          </w:tcPr>
          <w:p w14:paraId="6DAD90C5" w14:textId="4202C872" w:rsidR="004B3690" w:rsidRPr="00EA2238" w:rsidRDefault="00E11280" w:rsidP="00F767B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35.943,66</w:t>
            </w:r>
          </w:p>
        </w:tc>
        <w:tc>
          <w:tcPr>
            <w:tcW w:w="1389" w:type="dxa"/>
            <w:shd w:val="clear" w:color="auto" w:fill="auto"/>
            <w:noWrap/>
            <w:vAlign w:val="bottom"/>
            <w:hideMark/>
          </w:tcPr>
          <w:p w14:paraId="3697C12A" w14:textId="1AE0986B" w:rsidR="004B3690" w:rsidRPr="00EA2238" w:rsidRDefault="00E11280" w:rsidP="00F767B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35.943,66</w:t>
            </w:r>
          </w:p>
        </w:tc>
        <w:tc>
          <w:tcPr>
            <w:tcW w:w="1300" w:type="dxa"/>
            <w:shd w:val="clear" w:color="auto" w:fill="auto"/>
            <w:noWrap/>
            <w:vAlign w:val="bottom"/>
            <w:hideMark/>
          </w:tcPr>
          <w:p w14:paraId="76DA3BCD" w14:textId="77777777" w:rsidR="004B3690" w:rsidRPr="00EA2238" w:rsidRDefault="004B3690" w:rsidP="00F767B0">
            <w:pPr>
              <w:spacing w:after="0" w:line="240" w:lineRule="auto"/>
              <w:jc w:val="center"/>
              <w:rPr>
                <w:rFonts w:ascii="Times New Roman" w:eastAsia="Times New Roman" w:hAnsi="Times New Roman" w:cs="Times New Roman"/>
                <w:lang w:eastAsia="hr-HR"/>
              </w:rPr>
            </w:pPr>
            <w:r w:rsidRPr="00EA2238">
              <w:rPr>
                <w:rFonts w:ascii="Times New Roman" w:eastAsia="Times New Roman" w:hAnsi="Times New Roman" w:cs="Times New Roman"/>
                <w:lang w:eastAsia="hr-HR"/>
              </w:rPr>
              <w:t>100,00%</w:t>
            </w:r>
          </w:p>
        </w:tc>
      </w:tr>
      <w:tr w:rsidR="004B3690" w:rsidRPr="00EA2238" w14:paraId="4E728770" w14:textId="77777777" w:rsidTr="00642FC6">
        <w:trPr>
          <w:trHeight w:val="900"/>
        </w:trPr>
        <w:tc>
          <w:tcPr>
            <w:tcW w:w="805" w:type="dxa"/>
            <w:shd w:val="clear" w:color="auto" w:fill="auto"/>
            <w:vAlign w:val="bottom"/>
            <w:hideMark/>
          </w:tcPr>
          <w:p w14:paraId="688B28D6" w14:textId="77777777" w:rsidR="004B3690" w:rsidRPr="00EA2238" w:rsidRDefault="004B3690" w:rsidP="00F767B0">
            <w:pPr>
              <w:spacing w:after="0" w:line="240" w:lineRule="auto"/>
              <w:jc w:val="center"/>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2</w:t>
            </w:r>
          </w:p>
        </w:tc>
        <w:tc>
          <w:tcPr>
            <w:tcW w:w="1463" w:type="dxa"/>
            <w:shd w:val="clear" w:color="auto" w:fill="auto"/>
            <w:vAlign w:val="bottom"/>
            <w:hideMark/>
          </w:tcPr>
          <w:p w14:paraId="3DAA7CCC" w14:textId="77777777" w:rsidR="004B3690" w:rsidRPr="00EA2238" w:rsidRDefault="004B3690" w:rsidP="00F767B0">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Predškolska ustanova Dječji vrtić “Leut” Metković</w:t>
            </w:r>
          </w:p>
        </w:tc>
        <w:tc>
          <w:tcPr>
            <w:tcW w:w="2268" w:type="dxa"/>
            <w:shd w:val="clear" w:color="auto" w:fill="auto"/>
            <w:vAlign w:val="bottom"/>
            <w:hideMark/>
          </w:tcPr>
          <w:p w14:paraId="50827CE5" w14:textId="77777777" w:rsidR="004B3690" w:rsidRPr="00EA2238" w:rsidRDefault="004B3690" w:rsidP="00F767B0">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Sufinanciranje redovitog programa predškolskog odgoja i obrazovanja</w:t>
            </w:r>
          </w:p>
        </w:tc>
        <w:tc>
          <w:tcPr>
            <w:tcW w:w="1847" w:type="dxa"/>
            <w:shd w:val="clear" w:color="auto" w:fill="auto"/>
            <w:vAlign w:val="bottom"/>
            <w:hideMark/>
          </w:tcPr>
          <w:p w14:paraId="38FE2E6A" w14:textId="1C80641F" w:rsidR="004B3690" w:rsidRPr="00EA2238" w:rsidRDefault="00E11280" w:rsidP="00F767B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31.796,34</w:t>
            </w:r>
          </w:p>
        </w:tc>
        <w:tc>
          <w:tcPr>
            <w:tcW w:w="1389" w:type="dxa"/>
            <w:shd w:val="clear" w:color="auto" w:fill="auto"/>
            <w:noWrap/>
            <w:vAlign w:val="bottom"/>
            <w:hideMark/>
          </w:tcPr>
          <w:p w14:paraId="0A476E74" w14:textId="693CDE4F" w:rsidR="004B3690" w:rsidRPr="00EA2238" w:rsidRDefault="00E11280" w:rsidP="00F767B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31.796,34</w:t>
            </w:r>
          </w:p>
        </w:tc>
        <w:tc>
          <w:tcPr>
            <w:tcW w:w="1300" w:type="dxa"/>
            <w:shd w:val="clear" w:color="auto" w:fill="auto"/>
            <w:noWrap/>
            <w:vAlign w:val="bottom"/>
            <w:hideMark/>
          </w:tcPr>
          <w:p w14:paraId="716518BA" w14:textId="77777777" w:rsidR="004B3690" w:rsidRPr="00EA2238" w:rsidRDefault="004B3690" w:rsidP="00F767B0">
            <w:pPr>
              <w:spacing w:after="0" w:line="240" w:lineRule="auto"/>
              <w:jc w:val="center"/>
              <w:rPr>
                <w:rFonts w:ascii="Times New Roman" w:eastAsia="Times New Roman" w:hAnsi="Times New Roman" w:cs="Times New Roman"/>
                <w:lang w:eastAsia="hr-HR"/>
              </w:rPr>
            </w:pPr>
            <w:r w:rsidRPr="00EA2238">
              <w:rPr>
                <w:rFonts w:ascii="Times New Roman" w:eastAsia="Times New Roman" w:hAnsi="Times New Roman" w:cs="Times New Roman"/>
                <w:lang w:eastAsia="hr-HR"/>
              </w:rPr>
              <w:t>100,00%</w:t>
            </w:r>
          </w:p>
        </w:tc>
      </w:tr>
      <w:tr w:rsidR="004B3690" w:rsidRPr="00EA2238" w14:paraId="4EE83991" w14:textId="77777777" w:rsidTr="00642FC6">
        <w:trPr>
          <w:trHeight w:val="300"/>
        </w:trPr>
        <w:tc>
          <w:tcPr>
            <w:tcW w:w="805" w:type="dxa"/>
            <w:shd w:val="clear" w:color="auto" w:fill="auto"/>
            <w:noWrap/>
            <w:vAlign w:val="bottom"/>
            <w:hideMark/>
          </w:tcPr>
          <w:p w14:paraId="1AC2B4DF" w14:textId="77777777" w:rsidR="004B3690" w:rsidRPr="00EA2238" w:rsidRDefault="004B3690" w:rsidP="00F767B0">
            <w:pPr>
              <w:spacing w:after="0" w:line="240" w:lineRule="auto"/>
              <w:jc w:val="center"/>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 </w:t>
            </w:r>
          </w:p>
        </w:tc>
        <w:tc>
          <w:tcPr>
            <w:tcW w:w="1463" w:type="dxa"/>
            <w:shd w:val="clear" w:color="auto" w:fill="auto"/>
            <w:noWrap/>
            <w:vAlign w:val="bottom"/>
            <w:hideMark/>
          </w:tcPr>
          <w:p w14:paraId="3AA1990B" w14:textId="77777777" w:rsidR="004B3690" w:rsidRPr="00EA2238" w:rsidRDefault="004B3690" w:rsidP="00F767B0">
            <w:pPr>
              <w:spacing w:after="0" w:line="240" w:lineRule="auto"/>
              <w:rPr>
                <w:rFonts w:ascii="Times New Roman" w:eastAsia="Times New Roman" w:hAnsi="Times New Roman" w:cs="Times New Roman"/>
                <w:color w:val="000000"/>
                <w:lang w:eastAsia="hr-HR"/>
              </w:rPr>
            </w:pPr>
            <w:r w:rsidRPr="00EA2238">
              <w:rPr>
                <w:rFonts w:ascii="Times New Roman" w:eastAsia="Times New Roman" w:hAnsi="Times New Roman" w:cs="Times New Roman"/>
                <w:color w:val="000000"/>
                <w:lang w:eastAsia="hr-HR"/>
              </w:rPr>
              <w:t> </w:t>
            </w:r>
          </w:p>
        </w:tc>
        <w:tc>
          <w:tcPr>
            <w:tcW w:w="2268" w:type="dxa"/>
            <w:shd w:val="clear" w:color="000000" w:fill="FFFF00"/>
            <w:vAlign w:val="center"/>
            <w:hideMark/>
          </w:tcPr>
          <w:p w14:paraId="64790027" w14:textId="77777777" w:rsidR="004B3690" w:rsidRPr="00EA2238" w:rsidRDefault="004B3690" w:rsidP="00F767B0">
            <w:pPr>
              <w:spacing w:after="0" w:line="240" w:lineRule="auto"/>
              <w:rPr>
                <w:rFonts w:ascii="Times New Roman" w:eastAsia="Times New Roman" w:hAnsi="Times New Roman" w:cs="Times New Roman"/>
                <w:b/>
                <w:bCs/>
                <w:lang w:eastAsia="hr-HR"/>
              </w:rPr>
            </w:pPr>
            <w:r w:rsidRPr="00EA2238">
              <w:rPr>
                <w:rFonts w:ascii="Times New Roman" w:eastAsia="Times New Roman" w:hAnsi="Times New Roman" w:cs="Times New Roman"/>
                <w:b/>
                <w:bCs/>
                <w:lang w:eastAsia="hr-HR"/>
              </w:rPr>
              <w:t>UKUPNO;</w:t>
            </w:r>
          </w:p>
        </w:tc>
        <w:tc>
          <w:tcPr>
            <w:tcW w:w="1847" w:type="dxa"/>
            <w:shd w:val="clear" w:color="000000" w:fill="FFFF00"/>
            <w:noWrap/>
            <w:vAlign w:val="bottom"/>
            <w:hideMark/>
          </w:tcPr>
          <w:p w14:paraId="1107CB1C" w14:textId="7B9C43ED" w:rsidR="004B3690" w:rsidRPr="00EA2238" w:rsidRDefault="00E11280" w:rsidP="00F767B0">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67.740,00</w:t>
            </w:r>
          </w:p>
        </w:tc>
        <w:tc>
          <w:tcPr>
            <w:tcW w:w="1389" w:type="dxa"/>
            <w:shd w:val="clear" w:color="000000" w:fill="FFFF00"/>
            <w:noWrap/>
            <w:vAlign w:val="bottom"/>
            <w:hideMark/>
          </w:tcPr>
          <w:p w14:paraId="7307BD12" w14:textId="6132FE27" w:rsidR="004B3690" w:rsidRPr="00EA2238" w:rsidRDefault="00E11280" w:rsidP="00F767B0">
            <w:pPr>
              <w:spacing w:after="0" w:line="240" w:lineRule="auto"/>
              <w:jc w:val="right"/>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67.740,00</w:t>
            </w:r>
          </w:p>
        </w:tc>
        <w:tc>
          <w:tcPr>
            <w:tcW w:w="1300" w:type="dxa"/>
            <w:shd w:val="clear" w:color="000000" w:fill="FFFF00"/>
            <w:noWrap/>
            <w:vAlign w:val="bottom"/>
            <w:hideMark/>
          </w:tcPr>
          <w:p w14:paraId="0AED5BD2" w14:textId="77777777" w:rsidR="004B3690" w:rsidRPr="00EA2238" w:rsidRDefault="004B3690" w:rsidP="00F767B0">
            <w:pPr>
              <w:spacing w:after="0" w:line="240" w:lineRule="auto"/>
              <w:jc w:val="center"/>
              <w:rPr>
                <w:rFonts w:ascii="Times New Roman" w:eastAsia="Times New Roman" w:hAnsi="Times New Roman" w:cs="Times New Roman"/>
                <w:b/>
                <w:bCs/>
                <w:color w:val="FF0000"/>
                <w:lang w:eastAsia="hr-HR"/>
              </w:rPr>
            </w:pPr>
            <w:r w:rsidRPr="00EA2238">
              <w:rPr>
                <w:rFonts w:ascii="Times New Roman" w:eastAsia="Times New Roman" w:hAnsi="Times New Roman" w:cs="Times New Roman"/>
                <w:b/>
                <w:bCs/>
                <w:color w:val="FF0000"/>
                <w:lang w:eastAsia="hr-HR"/>
              </w:rPr>
              <w:t>100,00%</w:t>
            </w:r>
          </w:p>
        </w:tc>
      </w:tr>
    </w:tbl>
    <w:p w14:paraId="54F471F2" w14:textId="77777777" w:rsidR="00E11280" w:rsidRDefault="00E11280"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3DF544F2" w14:textId="0A395812" w:rsidR="004B3690" w:rsidRDefault="00E11280"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Kapitalni projekt K100494 – Proširenje kapaciteta kuhinje Dječjeg vrtića Radost – izvršenje je 23.889,26 eura (od čega je sufinancirano 19.750,00 eura)</w:t>
      </w:r>
    </w:p>
    <w:p w14:paraId="0552B80A" w14:textId="77777777" w:rsidR="00284D9B" w:rsidRDefault="00284D9B"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3F759C00" w14:textId="462782AE" w:rsidR="00722A30" w:rsidRDefault="00722A30"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Podsjećamo na sve prethodne aktivnosti vezane uz programe predškolskog odgoja;</w:t>
      </w:r>
    </w:p>
    <w:p w14:paraId="15C0E874" w14:textId="77777777" w:rsidR="00284D9B" w:rsidRDefault="00284D9B"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58022B37" w14:textId="77777777" w:rsidR="00642FC6" w:rsidRPr="00284D9B" w:rsidRDefault="00722A30"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Veliku olakšicu mladim obiteljima donijelo je i smanjenje učešća roditelja u cijeni vrtića. Još </w:t>
      </w:r>
      <w:r w:rsidRPr="00284D9B">
        <w:rPr>
          <w:rFonts w:ascii="Times New Roman" w:hAnsi="Times New Roman"/>
          <w:iCs/>
          <w:sz w:val="24"/>
          <w:szCs w:val="24"/>
        </w:rPr>
        <w:lastRenderedPageBreak/>
        <w:t xml:space="preserve">2018. umanjena je za otprilike 20 posto, a kao rezultat su u odnosu na razdoblje prije četiri godine dobili više stotinjak upisanih polaznika. </w:t>
      </w:r>
    </w:p>
    <w:p w14:paraId="5DE8AE7B" w14:textId="77777777" w:rsidR="00642FC6" w:rsidRPr="00284D9B" w:rsidRDefault="00722A30"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Uz pojačan interes za upise u vrtić, pojavila se i potreba za dodatnim smještajnim kapacitetima pa su se nakon adaptacije boravišnih prostorija i izgradnje sustava oborinske odvodnje na igralištu, u Središnjem dječjem vrtiću, odlučili na dogradnju DV ‘Radost’ te na uređenje Područnoga vrtića u prigradskom naselju Vid. </w:t>
      </w:r>
    </w:p>
    <w:p w14:paraId="50DC3B45" w14:textId="6640C594" w:rsidR="00722A30" w:rsidRPr="00284D9B" w:rsidRDefault="00722A30"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Rekonstrukcijom Dječjeg vrtića ‘Radost’ u 2022. zadržani su postojeći gabariti građevine, a projekt je uključio dogradnju jednog boravka za djecu jasličkog uzrasta (1-3 godine), dva boravka za djecu vrtićke dobi (3-7) s pratećom sadržajima, višenamjensku dvoranu, novo dječje igralište koje je opremljeno prigodnim elementima za igru, izgradnju novoga ulaza u vrtić sa sjeverne strane, izgradnju hodnika prema istočnoj strani koji je poveznica s postojećim prostorijama te hodnika prema zapadnoj strani gdje su smještene novo projektirane prostorije vrtića. Ukupna vrijednost radova je bila više od 1,1 milijun eura.</w:t>
      </w:r>
    </w:p>
    <w:p w14:paraId="751495A5" w14:textId="77777777" w:rsidR="00642FC6" w:rsidRPr="00181EAC" w:rsidRDefault="00642FC6" w:rsidP="00E1128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0562C685" w14:textId="41493907"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sidRPr="00EA2238">
        <w:rPr>
          <w:rFonts w:ascii="Times New Roman" w:hAnsi="Times New Roman"/>
          <w:b/>
          <w:bCs/>
          <w:iCs/>
          <w:sz w:val="24"/>
          <w:szCs w:val="24"/>
        </w:rPr>
        <w:t>1047 PROGRAM VISOKOG OBRAZOVANJA</w:t>
      </w:r>
      <w:r>
        <w:rPr>
          <w:rFonts w:ascii="Times New Roman" w:hAnsi="Times New Roman"/>
          <w:b/>
          <w:bCs/>
          <w:iCs/>
          <w:sz w:val="24"/>
          <w:szCs w:val="24"/>
        </w:rPr>
        <w:t xml:space="preserve"> (Izvršenje je </w:t>
      </w:r>
      <w:r w:rsidR="00E11280">
        <w:rPr>
          <w:rFonts w:ascii="Times New Roman" w:hAnsi="Times New Roman"/>
          <w:b/>
          <w:bCs/>
          <w:iCs/>
          <w:sz w:val="24"/>
          <w:szCs w:val="24"/>
        </w:rPr>
        <w:t>58.867,02 eura</w:t>
      </w:r>
      <w:r>
        <w:rPr>
          <w:rFonts w:ascii="Times New Roman" w:hAnsi="Times New Roman"/>
          <w:b/>
          <w:bCs/>
          <w:iCs/>
          <w:sz w:val="24"/>
          <w:szCs w:val="24"/>
        </w:rPr>
        <w:t>/</w:t>
      </w:r>
      <w:r w:rsidR="00E11280">
        <w:rPr>
          <w:rFonts w:ascii="Times New Roman" w:hAnsi="Times New Roman"/>
          <w:b/>
          <w:bCs/>
          <w:iCs/>
          <w:sz w:val="24"/>
          <w:szCs w:val="24"/>
        </w:rPr>
        <w:t>89,19</w:t>
      </w:r>
      <w:r>
        <w:rPr>
          <w:rFonts w:ascii="Times New Roman" w:hAnsi="Times New Roman"/>
          <w:b/>
          <w:bCs/>
          <w:iCs/>
          <w:sz w:val="24"/>
          <w:szCs w:val="24"/>
        </w:rPr>
        <w:t>%)</w:t>
      </w:r>
    </w:p>
    <w:p w14:paraId="39667E2F" w14:textId="77777777"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2C03AED0" w14:textId="77777777"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EA2238">
        <w:rPr>
          <w:rFonts w:ascii="Times New Roman" w:hAnsi="Times New Roman"/>
          <w:i/>
          <w:sz w:val="24"/>
          <w:szCs w:val="24"/>
        </w:rPr>
        <w:t>Program se provodi kroz dvije aktivnosti a to su:</w:t>
      </w:r>
    </w:p>
    <w:p w14:paraId="24561DF5"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16C802EB"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CF0339">
        <w:rPr>
          <w:rFonts w:ascii="Times New Roman" w:hAnsi="Times New Roman"/>
          <w:b/>
          <w:bCs/>
          <w:i/>
          <w:color w:val="FF0000"/>
          <w:sz w:val="24"/>
          <w:szCs w:val="24"/>
        </w:rPr>
        <w:t>Stipendiranje studenata</w:t>
      </w:r>
      <w:r w:rsidRPr="00CF0339">
        <w:rPr>
          <w:rFonts w:ascii="Times New Roman" w:hAnsi="Times New Roman"/>
          <w:i/>
          <w:color w:val="FF0000"/>
          <w:sz w:val="24"/>
          <w:szCs w:val="24"/>
        </w:rPr>
        <w:t xml:space="preserve"> </w:t>
      </w:r>
      <w:r>
        <w:rPr>
          <w:rFonts w:ascii="Times New Roman" w:hAnsi="Times New Roman"/>
          <w:i/>
          <w:sz w:val="24"/>
          <w:szCs w:val="24"/>
        </w:rPr>
        <w:t>(</w:t>
      </w:r>
      <w:r w:rsidRPr="00EA2238">
        <w:rPr>
          <w:rFonts w:ascii="Times New Roman" w:hAnsi="Times New Roman"/>
          <w:iCs/>
          <w:sz w:val="24"/>
          <w:szCs w:val="24"/>
        </w:rPr>
        <w:t xml:space="preserve">Dodjeljuju se stipendije studentima u slijedećim kategorijama: </w:t>
      </w:r>
    </w:p>
    <w:p w14:paraId="1224ACB8"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A) uspješni i daroviti studenti – 10 stipendija </w:t>
      </w:r>
    </w:p>
    <w:p w14:paraId="2402BCED"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B) studenti slabijeg </w:t>
      </w:r>
      <w:proofErr w:type="spellStart"/>
      <w:r w:rsidRPr="00EA2238">
        <w:rPr>
          <w:rFonts w:ascii="Times New Roman" w:hAnsi="Times New Roman"/>
          <w:iCs/>
          <w:sz w:val="24"/>
          <w:szCs w:val="24"/>
        </w:rPr>
        <w:t>socio</w:t>
      </w:r>
      <w:proofErr w:type="spellEnd"/>
      <w:r w:rsidRPr="00EA2238">
        <w:rPr>
          <w:rFonts w:ascii="Times New Roman" w:hAnsi="Times New Roman"/>
          <w:iCs/>
          <w:sz w:val="24"/>
          <w:szCs w:val="24"/>
        </w:rPr>
        <w:t>-ekonomskog statusa - 10 stipendija,</w:t>
      </w:r>
    </w:p>
    <w:p w14:paraId="18169EC6"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C) studenti deficitarnih zanimanja (studiji: medicina, arhitektura, građevinarstvo,</w:t>
      </w:r>
    </w:p>
    <w:p w14:paraId="36D5E121"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strojarstvo,logopedija,psihologija,matematika,fizika,sestrinstvo,rani i</w:t>
      </w:r>
    </w:p>
    <w:p w14:paraId="462A889A"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predškolski odgoj i obrazovanje)  – 10 stipendija,</w:t>
      </w:r>
    </w:p>
    <w:p w14:paraId="68C75F13" w14:textId="71D1453C"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E) studenti s invaliditetom – </w:t>
      </w:r>
      <w:r w:rsidR="00CF0339" w:rsidRPr="00CF0339">
        <w:rPr>
          <w:rFonts w:ascii="Times New Roman" w:hAnsi="Times New Roman"/>
          <w:iCs/>
          <w:sz w:val="24"/>
          <w:szCs w:val="24"/>
        </w:rPr>
        <w:t>broj prijavljenih studenata</w:t>
      </w:r>
    </w:p>
    <w:p w14:paraId="708DF974" w14:textId="77777777" w:rsidR="00E11280" w:rsidRDefault="00E1128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6ECF1EC8" w14:textId="394B242A" w:rsidR="00E11280" w:rsidRDefault="00E1128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11280">
        <w:rPr>
          <w:rFonts w:ascii="Times New Roman" w:hAnsi="Times New Roman"/>
          <w:iCs/>
          <w:sz w:val="24"/>
          <w:szCs w:val="24"/>
        </w:rPr>
        <w:t xml:space="preserve">Prije pet godina Metković je dijelio i samo osam stipendija po 400 kuna mjesečno, a danas dijeli više od 30 mjesečnih  stipendija prosječnog iznosa od </w:t>
      </w:r>
      <w:r>
        <w:rPr>
          <w:rFonts w:ascii="Times New Roman" w:hAnsi="Times New Roman"/>
          <w:iCs/>
          <w:sz w:val="24"/>
          <w:szCs w:val="24"/>
        </w:rPr>
        <w:t>180</w:t>
      </w:r>
      <w:r w:rsidRPr="00E11280">
        <w:rPr>
          <w:rFonts w:ascii="Times New Roman" w:hAnsi="Times New Roman"/>
          <w:iCs/>
          <w:sz w:val="24"/>
          <w:szCs w:val="24"/>
        </w:rPr>
        <w:t xml:space="preserve"> eura, što je jedan od većih iznosa u RH. Ima</w:t>
      </w:r>
      <w:r>
        <w:rPr>
          <w:rFonts w:ascii="Times New Roman" w:hAnsi="Times New Roman"/>
          <w:iCs/>
          <w:sz w:val="24"/>
          <w:szCs w:val="24"/>
        </w:rPr>
        <w:t>mo</w:t>
      </w:r>
      <w:r w:rsidRPr="00E11280">
        <w:rPr>
          <w:rFonts w:ascii="Times New Roman" w:hAnsi="Times New Roman"/>
          <w:iCs/>
          <w:sz w:val="24"/>
          <w:szCs w:val="24"/>
        </w:rPr>
        <w:t xml:space="preserve"> i kategoriju stipendija za studente s invaliditetom, pri čemu broj stipendija odgovara broju prijavljenih studenata.</w:t>
      </w:r>
    </w:p>
    <w:p w14:paraId="55244FB3" w14:textId="77777777" w:rsidR="00E11280" w:rsidRDefault="00E1128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439741A8" w14:textId="27EAEB88" w:rsidR="004B3690" w:rsidRDefault="004B3690" w:rsidP="00642FC6">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617BE">
        <w:rPr>
          <w:rFonts w:ascii="Times New Roman" w:hAnsi="Times New Roman" w:cs="Times New Roman"/>
          <w:b/>
          <w:sz w:val="24"/>
          <w:szCs w:val="24"/>
        </w:rPr>
        <w:t xml:space="preserve">Mjesečni iznos gradske stipendije </w:t>
      </w:r>
      <w:r>
        <w:rPr>
          <w:rFonts w:ascii="Times New Roman" w:hAnsi="Times New Roman" w:cs="Times New Roman"/>
          <w:b/>
          <w:sz w:val="24"/>
          <w:szCs w:val="24"/>
        </w:rPr>
        <w:t>iznosi</w:t>
      </w:r>
      <w:r w:rsidRPr="00F617BE">
        <w:rPr>
          <w:rFonts w:ascii="Times New Roman" w:hAnsi="Times New Roman" w:cs="Times New Roman"/>
          <w:b/>
          <w:sz w:val="24"/>
          <w:szCs w:val="24"/>
        </w:rPr>
        <w:t xml:space="preserve"> </w:t>
      </w:r>
      <w:r w:rsidR="00E11280">
        <w:rPr>
          <w:rFonts w:ascii="Times New Roman" w:hAnsi="Times New Roman" w:cs="Times New Roman"/>
          <w:b/>
          <w:sz w:val="24"/>
          <w:szCs w:val="24"/>
        </w:rPr>
        <w:t>180,00 eura</w:t>
      </w:r>
      <w:r w:rsidRPr="00F617BE">
        <w:rPr>
          <w:rFonts w:ascii="Times New Roman" w:hAnsi="Times New Roman" w:cs="Times New Roman"/>
          <w:b/>
          <w:sz w:val="24"/>
          <w:szCs w:val="24"/>
        </w:rPr>
        <w:t>, a one se isplać</w:t>
      </w:r>
      <w:r>
        <w:rPr>
          <w:rFonts w:ascii="Times New Roman" w:hAnsi="Times New Roman" w:cs="Times New Roman"/>
          <w:b/>
          <w:sz w:val="24"/>
          <w:szCs w:val="24"/>
        </w:rPr>
        <w:t>uju</w:t>
      </w:r>
      <w:r w:rsidRPr="00F617BE">
        <w:rPr>
          <w:rFonts w:ascii="Times New Roman" w:hAnsi="Times New Roman" w:cs="Times New Roman"/>
          <w:b/>
          <w:sz w:val="24"/>
          <w:szCs w:val="24"/>
        </w:rPr>
        <w:t xml:space="preserve"> u deset mjesečnih rata</w:t>
      </w:r>
      <w:r>
        <w:rPr>
          <w:rFonts w:ascii="Times New Roman" w:hAnsi="Times New Roman" w:cs="Times New Roman"/>
          <w:b/>
          <w:sz w:val="24"/>
          <w:szCs w:val="24"/>
        </w:rPr>
        <w:t xml:space="preserve">. </w:t>
      </w:r>
      <w:r w:rsidRPr="00F617BE">
        <w:rPr>
          <w:rFonts w:ascii="Times New Roman" w:hAnsi="Times New Roman" w:cs="Times New Roman"/>
          <w:b/>
          <w:sz w:val="24"/>
          <w:szCs w:val="24"/>
        </w:rPr>
        <w:t>U velikom istraživanju u kojem se ispitivalo koliko hrvatski gradovi izdvajaju za svoje studente te u kojima od njih se dijele najviši iznosi stipendija, Grad Metković našao se na visokom drugom mjestu po iznosima stipendija, zajedno uz Pakrac i Rovinj, odmah nakon Umaga, Poreča i Obrovca.</w:t>
      </w:r>
    </w:p>
    <w:p w14:paraId="1CBE9723" w14:textId="77777777" w:rsidR="004B3690" w:rsidRPr="00EA2238"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56B8C9AB" w14:textId="078DB174" w:rsidR="004B3690" w:rsidRPr="00CF0339" w:rsidRDefault="004B3690" w:rsidP="00642FC6">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b/>
          <w:bCs/>
          <w:i/>
          <w:sz w:val="24"/>
          <w:szCs w:val="24"/>
        </w:rPr>
      </w:pPr>
      <w:r w:rsidRPr="00CF0339">
        <w:rPr>
          <w:rFonts w:ascii="Times New Roman" w:hAnsi="Times New Roman"/>
          <w:b/>
          <w:bCs/>
          <w:i/>
          <w:color w:val="FF0000"/>
          <w:sz w:val="24"/>
          <w:szCs w:val="24"/>
        </w:rPr>
        <w:t xml:space="preserve">Sufinanciranje prijevoza studentima </w:t>
      </w:r>
      <w:r w:rsidR="00CF0339" w:rsidRPr="00CF0339">
        <w:rPr>
          <w:rFonts w:ascii="Times New Roman" w:hAnsi="Times New Roman"/>
          <w:b/>
          <w:bCs/>
          <w:i/>
          <w:sz w:val="24"/>
          <w:szCs w:val="24"/>
        </w:rPr>
        <w:t>– izvršenje je 18.104,55 eura.</w:t>
      </w:r>
    </w:p>
    <w:p w14:paraId="06594AD9" w14:textId="53719E05" w:rsidR="00CF0339" w:rsidRDefault="00CF0339" w:rsidP="00642FC6">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CF0339">
        <w:rPr>
          <w:rFonts w:ascii="Times New Roman" w:hAnsi="Times New Roman" w:cs="Times New Roman"/>
          <w:sz w:val="24"/>
          <w:szCs w:val="24"/>
        </w:rPr>
        <w:t xml:space="preserve">U okviru </w:t>
      </w:r>
      <w:r>
        <w:rPr>
          <w:rFonts w:ascii="Times New Roman" w:hAnsi="Times New Roman" w:cs="Times New Roman"/>
          <w:sz w:val="24"/>
          <w:szCs w:val="24"/>
        </w:rPr>
        <w:t xml:space="preserve">ove </w:t>
      </w:r>
      <w:r w:rsidRPr="00CF0339">
        <w:rPr>
          <w:rFonts w:ascii="Times New Roman" w:hAnsi="Times New Roman" w:cs="Times New Roman"/>
          <w:sz w:val="24"/>
          <w:szCs w:val="24"/>
        </w:rPr>
        <w:t xml:space="preserve">aktivnosti planira se studentima s prebivalištem na području Metkovića dvije besplatne povratne karte ili 4 jednosmjerne iz Metkovića do mjesta studiranja i </w:t>
      </w:r>
      <w:r>
        <w:rPr>
          <w:rFonts w:ascii="Times New Roman" w:hAnsi="Times New Roman" w:cs="Times New Roman"/>
          <w:sz w:val="24"/>
          <w:szCs w:val="24"/>
        </w:rPr>
        <w:t>natrag.</w:t>
      </w:r>
    </w:p>
    <w:p w14:paraId="0A1D888E" w14:textId="77777777" w:rsidR="004B3690" w:rsidRDefault="004B3690" w:rsidP="00642FC6">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A0C647D" w14:textId="77777777" w:rsidR="004B3690" w:rsidRPr="00EA2238" w:rsidRDefault="004B3690" w:rsidP="00642FC6">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EA2238">
        <w:rPr>
          <w:rFonts w:ascii="Times New Roman" w:hAnsi="Times New Roman" w:cs="Times New Roman"/>
          <w:b/>
          <w:bCs/>
          <w:sz w:val="24"/>
          <w:szCs w:val="24"/>
        </w:rPr>
        <w:t>POKAZATELJ USPJEŠNOSTI:</w:t>
      </w:r>
      <w:r w:rsidRPr="00EA2238">
        <w:rPr>
          <w:rFonts w:ascii="Times New Roman" w:hAnsi="Times New Roman" w:cs="Times New Roman"/>
          <w:b/>
          <w:bCs/>
          <w:sz w:val="24"/>
          <w:szCs w:val="24"/>
        </w:rPr>
        <w:tab/>
        <w:t xml:space="preserve"> Smanjenje troškova školovanja studenata, broj odobrenih studentskih stipendija, te broj odobrenih sufinanciranja autobusnih karata studentima.</w:t>
      </w:r>
    </w:p>
    <w:p w14:paraId="3877CC07" w14:textId="77777777"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66DB005B" w14:textId="11385335"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1050 PROGRAM MJERA PRONATALITETNE POLITIKE</w:t>
      </w:r>
      <w:r>
        <w:rPr>
          <w:rFonts w:ascii="Times New Roman" w:hAnsi="Times New Roman"/>
          <w:b/>
          <w:bCs/>
          <w:iCs/>
          <w:sz w:val="24"/>
          <w:szCs w:val="24"/>
        </w:rPr>
        <w:t xml:space="preserve"> (Izvršenje je </w:t>
      </w:r>
      <w:r w:rsidR="00CF0339">
        <w:rPr>
          <w:rFonts w:ascii="Times New Roman" w:hAnsi="Times New Roman"/>
          <w:b/>
          <w:bCs/>
          <w:iCs/>
          <w:sz w:val="24"/>
          <w:szCs w:val="24"/>
        </w:rPr>
        <w:t>98.261,47 eura</w:t>
      </w:r>
      <w:r>
        <w:rPr>
          <w:rFonts w:ascii="Times New Roman" w:hAnsi="Times New Roman"/>
          <w:b/>
          <w:bCs/>
          <w:iCs/>
          <w:sz w:val="24"/>
          <w:szCs w:val="24"/>
        </w:rPr>
        <w:t>/</w:t>
      </w:r>
      <w:r w:rsidR="00CF0339">
        <w:rPr>
          <w:rFonts w:ascii="Times New Roman" w:hAnsi="Times New Roman"/>
          <w:b/>
          <w:bCs/>
          <w:iCs/>
          <w:sz w:val="24"/>
          <w:szCs w:val="24"/>
        </w:rPr>
        <w:t>92,18</w:t>
      </w:r>
      <w:r>
        <w:rPr>
          <w:rFonts w:ascii="Times New Roman" w:hAnsi="Times New Roman"/>
          <w:b/>
          <w:bCs/>
          <w:iCs/>
          <w:sz w:val="24"/>
          <w:szCs w:val="24"/>
        </w:rPr>
        <w:t>%)</w:t>
      </w:r>
    </w:p>
    <w:p w14:paraId="7AA99EC3" w14:textId="77777777"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583C9AC5" w14:textId="77777777"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 xml:space="preserve">Programom mjera i aktivnosti iz pronatalitetne politike </w:t>
      </w:r>
      <w:r>
        <w:rPr>
          <w:rFonts w:ascii="Times New Roman" w:hAnsi="Times New Roman"/>
          <w:b/>
          <w:bCs/>
          <w:iCs/>
          <w:sz w:val="24"/>
          <w:szCs w:val="24"/>
        </w:rPr>
        <w:t xml:space="preserve">cilj je </w:t>
      </w:r>
      <w:r w:rsidRPr="009D405A">
        <w:rPr>
          <w:rFonts w:ascii="Times New Roman" w:hAnsi="Times New Roman"/>
          <w:b/>
          <w:bCs/>
          <w:iCs/>
          <w:sz w:val="24"/>
          <w:szCs w:val="24"/>
        </w:rPr>
        <w:t xml:space="preserve">pridonijeti povećanju </w:t>
      </w:r>
      <w:r w:rsidRPr="009D405A">
        <w:rPr>
          <w:rFonts w:ascii="Times New Roman" w:hAnsi="Times New Roman"/>
          <w:b/>
          <w:bCs/>
          <w:iCs/>
          <w:sz w:val="24"/>
          <w:szCs w:val="24"/>
        </w:rPr>
        <w:lastRenderedPageBreak/>
        <w:t>nataliteta u Gradu Metkoviću.</w:t>
      </w:r>
    </w:p>
    <w:p w14:paraId="280A6231" w14:textId="77777777" w:rsidR="004B3690"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3165B77C" w14:textId="77777777" w:rsidR="004B3690" w:rsidRPr="009D405A" w:rsidRDefault="004B3690" w:rsidP="00642FC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Program se provodi kroz dvije aktivnosti a to su:</w:t>
      </w:r>
    </w:p>
    <w:p w14:paraId="263CE70A" w14:textId="77777777" w:rsidR="004B3690" w:rsidRPr="009D405A"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0978400E" w14:textId="77777777" w:rsidR="004B3690" w:rsidRPr="009D405A"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Pomoć za novorođeno dijete</w:t>
      </w:r>
      <w:r w:rsidRPr="009D405A">
        <w:rPr>
          <w:rFonts w:ascii="Times New Roman" w:hAnsi="Times New Roman"/>
          <w:i/>
          <w:sz w:val="24"/>
          <w:szCs w:val="24"/>
        </w:rPr>
        <w:tab/>
      </w:r>
    </w:p>
    <w:p w14:paraId="653E0F42" w14:textId="45DFB449" w:rsidR="004B3690"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Sufinanciranje troškova obiteljima s četvoro i više djece</w:t>
      </w:r>
      <w:r w:rsidR="00722A30">
        <w:rPr>
          <w:rFonts w:ascii="Times New Roman" w:hAnsi="Times New Roman"/>
          <w:i/>
          <w:sz w:val="24"/>
          <w:szCs w:val="24"/>
        </w:rPr>
        <w:t xml:space="preserve"> </w:t>
      </w:r>
      <w:r w:rsidRPr="009D405A">
        <w:rPr>
          <w:rFonts w:ascii="Times New Roman" w:hAnsi="Times New Roman"/>
          <w:i/>
          <w:sz w:val="24"/>
          <w:szCs w:val="24"/>
        </w:rPr>
        <w:tab/>
      </w:r>
    </w:p>
    <w:p w14:paraId="18DC3D55" w14:textId="77777777" w:rsidR="004B3690" w:rsidRPr="009D405A"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54299E00" w14:textId="77777777" w:rsidR="004B3690" w:rsidRPr="009D405A"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POKAZATELJ USPJEŠNOSTI:</w:t>
      </w:r>
      <w:r w:rsidRPr="009D405A">
        <w:rPr>
          <w:rFonts w:ascii="Times New Roman" w:hAnsi="Times New Roman"/>
          <w:b/>
          <w:bCs/>
          <w:iCs/>
          <w:sz w:val="24"/>
          <w:szCs w:val="24"/>
        </w:rPr>
        <w:tab/>
        <w:t xml:space="preserve"> Pravovremena i redovna isplata svih zahtjeva korisnicima koji putem mjera pronatalitetne politike Grada Metkovića ostvaruju određena prava. Pozitivan prirodni prirast u gradu Metkoviću.</w:t>
      </w:r>
    </w:p>
    <w:p w14:paraId="5B9F41B6" w14:textId="77777777" w:rsidR="004B3690" w:rsidRPr="00EA2238"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b/>
          <w:bCs/>
          <w:iCs/>
          <w:sz w:val="24"/>
          <w:szCs w:val="24"/>
        </w:rPr>
      </w:pPr>
      <w:r w:rsidRPr="00EA2238">
        <w:rPr>
          <w:rFonts w:ascii="Times New Roman" w:hAnsi="Times New Roman"/>
          <w:b/>
          <w:bCs/>
          <w:iCs/>
          <w:sz w:val="24"/>
          <w:szCs w:val="24"/>
        </w:rPr>
        <w:tab/>
      </w:r>
    </w:p>
    <w:p w14:paraId="07A8C98C" w14:textId="3D7172B4" w:rsidR="004B3690" w:rsidRPr="00181EAC" w:rsidRDefault="004B3690" w:rsidP="004B3690">
      <w:pPr>
        <w:widowControl w:val="0"/>
        <w:numPr>
          <w:ilvl w:val="0"/>
          <w:numId w:val="31"/>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firstLine="0"/>
        <w:jc w:val="both"/>
        <w:rPr>
          <w:rFonts w:ascii="Times New Roman" w:hAnsi="Times New Roman"/>
          <w:b/>
          <w:bCs/>
          <w:iCs/>
          <w:sz w:val="24"/>
          <w:szCs w:val="24"/>
        </w:rPr>
      </w:pPr>
      <w:r w:rsidRPr="00181EAC">
        <w:rPr>
          <w:rFonts w:ascii="Times New Roman" w:hAnsi="Times New Roman"/>
          <w:b/>
          <w:iCs/>
          <w:sz w:val="24"/>
          <w:szCs w:val="24"/>
        </w:rPr>
        <w:t xml:space="preserve">Pomoć za novorođeno dijete je izvršena u iznosu od </w:t>
      </w:r>
      <w:r w:rsidR="00CF0339">
        <w:rPr>
          <w:rFonts w:ascii="Times New Roman" w:hAnsi="Times New Roman"/>
          <w:b/>
          <w:iCs/>
          <w:sz w:val="24"/>
          <w:szCs w:val="24"/>
        </w:rPr>
        <w:t>71.537,74 eura</w:t>
      </w:r>
      <w:r w:rsidRPr="00181EAC">
        <w:rPr>
          <w:rFonts w:ascii="Times New Roman" w:hAnsi="Times New Roman"/>
          <w:b/>
          <w:iCs/>
          <w:sz w:val="24"/>
          <w:szCs w:val="24"/>
        </w:rPr>
        <w:t xml:space="preserve"> (</w:t>
      </w:r>
      <w:r w:rsidR="00CF0339">
        <w:rPr>
          <w:rFonts w:ascii="Times New Roman" w:hAnsi="Times New Roman"/>
          <w:b/>
          <w:iCs/>
          <w:sz w:val="24"/>
          <w:szCs w:val="24"/>
        </w:rPr>
        <w:t>92,18</w:t>
      </w:r>
      <w:r w:rsidRPr="00181EAC">
        <w:rPr>
          <w:rFonts w:ascii="Times New Roman" w:hAnsi="Times New Roman"/>
          <w:b/>
          <w:iCs/>
          <w:sz w:val="24"/>
          <w:szCs w:val="24"/>
        </w:rPr>
        <w:t>%)</w:t>
      </w:r>
    </w:p>
    <w:p w14:paraId="7148BEF2" w14:textId="77777777" w:rsidR="004B3690" w:rsidRPr="00181EAC" w:rsidRDefault="004B3690" w:rsidP="004B3690">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b/>
          <w:bCs/>
          <w:iCs/>
          <w:sz w:val="24"/>
          <w:szCs w:val="24"/>
        </w:rPr>
      </w:pPr>
      <w:r w:rsidRPr="00181EAC">
        <w:rPr>
          <w:rFonts w:ascii="Times New Roman" w:hAnsi="Times New Roman"/>
          <w:b/>
          <w:bCs/>
          <w:iCs/>
          <w:sz w:val="24"/>
          <w:szCs w:val="24"/>
        </w:rPr>
        <w:t>Iznosi naknada;</w:t>
      </w:r>
    </w:p>
    <w:p w14:paraId="6040DDCF" w14:textId="77777777" w:rsidR="00CF0339" w:rsidRPr="00CF0339" w:rsidRDefault="00CF0339" w:rsidP="00CF033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prvo novorođeno dijete 331,81 € / 2.500,00 kn </w:t>
      </w:r>
    </w:p>
    <w:p w14:paraId="338A2D5C" w14:textId="77777777" w:rsidR="00CF0339" w:rsidRPr="00CF0339" w:rsidRDefault="00CF0339" w:rsidP="00CF033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drugo novorođeno dijete 464,53 € / 3.500,00 kn </w:t>
      </w:r>
    </w:p>
    <w:p w14:paraId="56FAF01F" w14:textId="77777777" w:rsidR="00CF0339" w:rsidRPr="00CF0339" w:rsidRDefault="00CF0339" w:rsidP="00CF033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treće novorođeno dijete 597,25 € / 4.500,00 kn </w:t>
      </w:r>
    </w:p>
    <w:p w14:paraId="73DABCF6" w14:textId="4B12C614" w:rsidR="00CF0339" w:rsidRPr="00CF0339" w:rsidRDefault="00CF0339" w:rsidP="00CF033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četvrto</w:t>
      </w:r>
      <w:r>
        <w:rPr>
          <w:rFonts w:ascii="Times New Roman" w:hAnsi="Times New Roman"/>
          <w:iCs/>
          <w:sz w:val="24"/>
          <w:szCs w:val="24"/>
        </w:rPr>
        <w:t xml:space="preserve"> </w:t>
      </w:r>
      <w:r w:rsidRPr="00CF0339">
        <w:rPr>
          <w:rFonts w:ascii="Times New Roman" w:hAnsi="Times New Roman"/>
          <w:iCs/>
          <w:sz w:val="24"/>
          <w:szCs w:val="24"/>
        </w:rPr>
        <w:t>novorođeno dijete 729,98 € / 5.500,00 kn</w:t>
      </w:r>
    </w:p>
    <w:p w14:paraId="0D819B1B" w14:textId="29901232" w:rsidR="004B3690" w:rsidRDefault="00CF0339" w:rsidP="00CF033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peto i svako daljnje novorođeno dijete  1.990,94 € / 15.000,00 kn.</w:t>
      </w:r>
    </w:p>
    <w:p w14:paraId="5ED5CC7D" w14:textId="77777777" w:rsidR="00CF0339" w:rsidRPr="00181EAC" w:rsidRDefault="00CF0339" w:rsidP="00CF033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4AB6498F" w14:textId="3EFE7309" w:rsidR="007F02AE" w:rsidRDefault="00CF0339" w:rsidP="00CF0339">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r w:rsidRPr="00CF0339">
        <w:rPr>
          <w:rFonts w:ascii="Times New Roman" w:hAnsi="Times New Roman"/>
          <w:b/>
          <w:bCs/>
          <w:iCs/>
          <w:sz w:val="24"/>
          <w:szCs w:val="24"/>
        </w:rPr>
        <w:t>U proteklom mandatu Metković je postao apsolutni rekorder po povećanju naknada za bebe budući da su iznosi uvećani za gotovo 20 puta.</w:t>
      </w:r>
      <w:r w:rsidRPr="00CF0339">
        <w:rPr>
          <w:rFonts w:ascii="Times New Roman" w:hAnsi="Times New Roman"/>
          <w:iCs/>
          <w:sz w:val="24"/>
          <w:szCs w:val="24"/>
        </w:rPr>
        <w:t xml:space="preserve"> Naime, u 2017. Grad Metković nije isplaćivao naknade za bebe osim za treće i četvrto, odnosno svako iduće dijete u obitelji, po 800 i 1.200 kuna. Nova gradska uprava uvela je naknade za bebe i za 1. i 2. dijete, povećala i postojeće pa su roditeljima od 1.siječnja 2018. počeli isplaćivati po 1.000 kuna za prvo, 1.200 za drugo, 1.400 za treće i po 2.000 za četvrto i svako iduće dijete u obitelji, a naknade su ponovo povećane prije dvije godine pa mladi roditelji u Metkoviću danas dobivaju po 2.500 kuna (331.81 eura) za prvo, 3.500 kuna (464,53 eura) za drugo, 4.500 kuna (597,25 eura)  za treće, po 5.500 kuna (729,98 eura) za četvrto i svako iduće dijete u obitelji, a za peto i svako sljedeće dijete 15.000 kuna (1.990,84 eura). Tako je, primjerice, samo u proračunu u 2021. Grad za bebe  osigurao povećanje od impozantnih – 1.829 posto u odnosu na iznos iz 2017.- odnosno s 32.800 na 600 tisuća kuna. Aktivnosti u okviru Programa mjera pronatalitetne politike planirane su za 2023. u iznosu 106.600 eura (803.177,70 kuna). Pomoć za novorođeno dijete planirana je u ukupnom iznosu od 79.600 eura, a za sufinanciranje troškova obiteljima sa četvoro i više djece – 27.000 eura.</w:t>
      </w:r>
    </w:p>
    <w:p w14:paraId="7B66C282" w14:textId="77777777" w:rsidR="00CF0339" w:rsidRDefault="00CF0339" w:rsidP="00722A3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7A3D3E7C" w14:textId="77777777" w:rsidR="00722A30" w:rsidRPr="00722A30" w:rsidRDefault="00722A30" w:rsidP="00722A3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b/>
          <w:bCs/>
          <w:iCs/>
          <w:sz w:val="24"/>
          <w:szCs w:val="24"/>
        </w:rPr>
      </w:pPr>
      <w:r w:rsidRPr="00722A30">
        <w:rPr>
          <w:rFonts w:ascii="Times New Roman" w:hAnsi="Times New Roman"/>
          <w:b/>
          <w:bCs/>
          <w:iCs/>
          <w:sz w:val="24"/>
          <w:szCs w:val="24"/>
        </w:rPr>
        <w:t>Sufinanciranje troškova obiteljima s četvoro i više djece (izvršeno je 26.723,73 eura/98,98%)</w:t>
      </w:r>
      <w:r w:rsidRPr="00722A30">
        <w:rPr>
          <w:rFonts w:ascii="Times New Roman" w:hAnsi="Times New Roman"/>
          <w:b/>
          <w:bCs/>
          <w:iCs/>
          <w:sz w:val="24"/>
          <w:szCs w:val="24"/>
        </w:rPr>
        <w:tab/>
      </w:r>
    </w:p>
    <w:p w14:paraId="1527FF00" w14:textId="77777777" w:rsidR="00722A30" w:rsidRDefault="00722A30" w:rsidP="00722A3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01B2E4D2" w14:textId="32143328" w:rsidR="00722A30" w:rsidRDefault="00722A30" w:rsidP="00722A3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r w:rsidRPr="00722A30">
        <w:rPr>
          <w:rFonts w:ascii="Times New Roman" w:hAnsi="Times New Roman"/>
          <w:iCs/>
          <w:sz w:val="24"/>
          <w:szCs w:val="24"/>
        </w:rPr>
        <w:t>U Metkoviću su obitelji s petero i više djece potpuno oslobođene plaćanja komunalnog doprinosa, a mladim obiteljima do pete godine braka odobrava se popust od 10 posto. Obiteljima s četvero i više djece sufinanciraju se troškovi života (vodne usluge, Internet, parking, zbrinjavanje otpada…).</w:t>
      </w:r>
    </w:p>
    <w:p w14:paraId="44DE13A6" w14:textId="77777777" w:rsidR="00CF0339" w:rsidRDefault="00CF0339" w:rsidP="009C471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rPr>
          <w:rFonts w:ascii="Times New Roman" w:hAnsi="Times New Roman" w:cs="Times New Roman"/>
          <w:b/>
          <w:sz w:val="24"/>
          <w:szCs w:val="24"/>
        </w:rPr>
      </w:pPr>
    </w:p>
    <w:p w14:paraId="273E40D8" w14:textId="77777777" w:rsidR="00BE48F2" w:rsidRDefault="00BE48F2"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p>
    <w:p w14:paraId="30E5DAB3" w14:textId="77777777" w:rsidR="00BE48F2" w:rsidRDefault="00BE48F2"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p>
    <w:p w14:paraId="154B01B3" w14:textId="77777777" w:rsidR="00BE48F2" w:rsidRDefault="00BE48F2"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p>
    <w:p w14:paraId="2D345B35" w14:textId="77777777" w:rsidR="00BE48F2" w:rsidRDefault="00BE48F2"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p>
    <w:p w14:paraId="749A24B8" w14:textId="77777777" w:rsidR="00D82075" w:rsidRDefault="00D82075"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p>
    <w:p w14:paraId="4E30DD1F" w14:textId="72B06831" w:rsidR="008946BE" w:rsidRPr="00241E1F" w:rsidRDefault="00241E1F" w:rsidP="00241E1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eastAsia="Calibri" w:hAnsi="Times New Roman" w:cs="Times New Roman"/>
          <w:b/>
        </w:rPr>
      </w:pPr>
      <w:r w:rsidRPr="00241E1F">
        <w:rPr>
          <w:rFonts w:ascii="Times New Roman" w:eastAsia="Calibri" w:hAnsi="Times New Roman" w:cs="Times New Roman"/>
          <w:b/>
        </w:rPr>
        <w:lastRenderedPageBreak/>
        <w:t>OVAJ RAZDJEL IMA 4 PRORAČUNSKA KORISNIKA.</w:t>
      </w:r>
    </w:p>
    <w:p w14:paraId="439FD6DD" w14:textId="77777777" w:rsidR="00241E1F" w:rsidRPr="008404A9" w:rsidRDefault="00241E1F" w:rsidP="008404A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eastAsia="Calibri" w:hAnsi="Times New Roman" w:cs="Times New Roman"/>
        </w:rPr>
      </w:pPr>
    </w:p>
    <w:tbl>
      <w:tblPr>
        <w:tblW w:w="9072" w:type="dxa"/>
        <w:tblLook w:val="04A0" w:firstRow="1" w:lastRow="0" w:firstColumn="1" w:lastColumn="0" w:noHBand="0" w:noVBand="1"/>
      </w:tblPr>
      <w:tblGrid>
        <w:gridCol w:w="2367"/>
        <w:gridCol w:w="6705"/>
      </w:tblGrid>
      <w:tr w:rsidR="00241E1F" w:rsidRPr="008946BE" w14:paraId="0E9957C0" w14:textId="77777777" w:rsidTr="00722A30">
        <w:trPr>
          <w:trHeight w:val="511"/>
        </w:trPr>
        <w:tc>
          <w:tcPr>
            <w:tcW w:w="9072" w:type="dxa"/>
            <w:gridSpan w:val="2"/>
            <w:shd w:val="clear" w:color="auto" w:fill="D9D9D9"/>
            <w:noWrap/>
            <w:vAlign w:val="center"/>
            <w:hideMark/>
          </w:tcPr>
          <w:p w14:paraId="6602A5A3" w14:textId="0E8FB37A" w:rsidR="00241E1F" w:rsidRPr="008946BE" w:rsidRDefault="00E8387D" w:rsidP="00241E1F">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Calibri" w:hAnsi="Times New Roman" w:cs="Times New Roman"/>
              </w:rPr>
              <w:t xml:space="preserve">Tablica br. </w:t>
            </w:r>
            <w:r w:rsidR="00E0737D">
              <w:rPr>
                <w:rFonts w:ascii="Times New Roman" w:eastAsia="Calibri" w:hAnsi="Times New Roman" w:cs="Times New Roman"/>
              </w:rPr>
              <w:t>24</w:t>
            </w:r>
            <w:r>
              <w:rPr>
                <w:rFonts w:ascii="Times New Roman" w:eastAsia="Calibri" w:hAnsi="Times New Roman" w:cs="Times New Roman"/>
              </w:rPr>
              <w:t xml:space="preserve">.  </w:t>
            </w:r>
            <w:r w:rsidR="00241E1F" w:rsidRPr="008946BE">
              <w:rPr>
                <w:rFonts w:ascii="Times New Roman" w:eastAsia="Times New Roman" w:hAnsi="Times New Roman" w:cs="Times New Roman"/>
                <w:b/>
                <w:bCs/>
                <w:color w:val="000000"/>
                <w:sz w:val="20"/>
                <w:szCs w:val="20"/>
                <w:lang w:eastAsia="hr-HR"/>
              </w:rPr>
              <w:t>PRORAČUNSKI KORISNICI</w:t>
            </w:r>
          </w:p>
        </w:tc>
      </w:tr>
      <w:tr w:rsidR="00E8387D" w:rsidRPr="008946BE" w14:paraId="2198C9A5" w14:textId="77777777" w:rsidTr="00722A30">
        <w:trPr>
          <w:trHeight w:val="706"/>
        </w:trPr>
        <w:tc>
          <w:tcPr>
            <w:tcW w:w="2367" w:type="dxa"/>
            <w:shd w:val="clear" w:color="000000" w:fill="C4D6DF"/>
            <w:vAlign w:val="center"/>
            <w:hideMark/>
          </w:tcPr>
          <w:p w14:paraId="2BC82C0E"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00402</w:t>
            </w:r>
            <w:r w:rsidRPr="008946BE">
              <w:rPr>
                <w:rFonts w:ascii="Times New Roman" w:eastAsia="Times New Roman" w:hAnsi="Times New Roman" w:cs="Times New Roman"/>
                <w:b/>
                <w:bCs/>
                <w:sz w:val="20"/>
                <w:szCs w:val="20"/>
                <w:lang w:eastAsia="hr-HR"/>
              </w:rPr>
              <w:br/>
            </w:r>
          </w:p>
        </w:tc>
        <w:tc>
          <w:tcPr>
            <w:tcW w:w="6705" w:type="dxa"/>
            <w:shd w:val="clear" w:color="000000" w:fill="C4D6DF"/>
            <w:vAlign w:val="center"/>
            <w:hideMark/>
          </w:tcPr>
          <w:p w14:paraId="394EDD9E"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32027-USTANOVA ZA KULTURU I SPORT METKOVIĆ</w:t>
            </w:r>
          </w:p>
        </w:tc>
      </w:tr>
      <w:tr w:rsidR="00E8387D" w:rsidRPr="008946BE" w14:paraId="3CE46306" w14:textId="77777777" w:rsidTr="00722A30">
        <w:trPr>
          <w:trHeight w:val="626"/>
        </w:trPr>
        <w:tc>
          <w:tcPr>
            <w:tcW w:w="2367" w:type="dxa"/>
            <w:shd w:val="clear" w:color="000000" w:fill="C4D6DF"/>
            <w:vAlign w:val="center"/>
            <w:hideMark/>
          </w:tcPr>
          <w:p w14:paraId="7D7C9136"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00403</w:t>
            </w:r>
            <w:r w:rsidRPr="008946BE">
              <w:rPr>
                <w:rFonts w:ascii="Times New Roman" w:eastAsia="Times New Roman" w:hAnsi="Times New Roman" w:cs="Times New Roman"/>
                <w:b/>
                <w:bCs/>
                <w:sz w:val="20"/>
                <w:szCs w:val="20"/>
                <w:lang w:eastAsia="hr-HR"/>
              </w:rPr>
              <w:br/>
            </w:r>
          </w:p>
        </w:tc>
        <w:tc>
          <w:tcPr>
            <w:tcW w:w="6705" w:type="dxa"/>
            <w:shd w:val="clear" w:color="000000" w:fill="C4D6DF"/>
            <w:vAlign w:val="center"/>
            <w:hideMark/>
          </w:tcPr>
          <w:p w14:paraId="2EDBAF64"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42223-GRADSKA KNJIŽNICA METKOVIĆ</w:t>
            </w:r>
          </w:p>
        </w:tc>
      </w:tr>
      <w:tr w:rsidR="00E8387D" w:rsidRPr="008946BE" w14:paraId="1CCC30D1" w14:textId="77777777" w:rsidTr="00722A30">
        <w:trPr>
          <w:trHeight w:val="563"/>
        </w:trPr>
        <w:tc>
          <w:tcPr>
            <w:tcW w:w="2367" w:type="dxa"/>
            <w:shd w:val="clear" w:color="000000" w:fill="C4D6DF"/>
            <w:vAlign w:val="center"/>
            <w:hideMark/>
          </w:tcPr>
          <w:p w14:paraId="20B7B2E6"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00404</w:t>
            </w:r>
            <w:r w:rsidRPr="008946BE">
              <w:rPr>
                <w:rFonts w:ascii="Times New Roman" w:eastAsia="Times New Roman" w:hAnsi="Times New Roman" w:cs="Times New Roman"/>
                <w:b/>
                <w:bCs/>
                <w:sz w:val="20"/>
                <w:szCs w:val="20"/>
                <w:lang w:eastAsia="hr-HR"/>
              </w:rPr>
              <w:br/>
            </w:r>
          </w:p>
        </w:tc>
        <w:tc>
          <w:tcPr>
            <w:tcW w:w="6705" w:type="dxa"/>
            <w:shd w:val="clear" w:color="000000" w:fill="C4D6DF"/>
            <w:vAlign w:val="center"/>
            <w:hideMark/>
          </w:tcPr>
          <w:p w14:paraId="4256F39A" w14:textId="77777777" w:rsidR="00E8387D" w:rsidRPr="008946BE" w:rsidRDefault="00E8387D" w:rsidP="00241E1F">
            <w:pPr>
              <w:spacing w:after="0" w:line="240" w:lineRule="auto"/>
              <w:rPr>
                <w:rFonts w:ascii="Times New Roman" w:eastAsia="Times New Roman" w:hAnsi="Times New Roman" w:cs="Times New Roman"/>
                <w:b/>
                <w:bCs/>
                <w:sz w:val="20"/>
                <w:szCs w:val="20"/>
                <w:lang w:eastAsia="hr-HR"/>
              </w:rPr>
            </w:pPr>
            <w:r w:rsidRPr="008946BE">
              <w:rPr>
                <w:rFonts w:ascii="Times New Roman" w:eastAsia="Times New Roman" w:hAnsi="Times New Roman" w:cs="Times New Roman"/>
                <w:b/>
                <w:bCs/>
                <w:sz w:val="20"/>
                <w:szCs w:val="20"/>
                <w:lang w:eastAsia="hr-HR"/>
              </w:rPr>
              <w:t>PRORAČUNSKI KORISNIK: 47869-PRIRODOSLOVNI MUZEJ METKOVIĆ</w:t>
            </w:r>
          </w:p>
        </w:tc>
      </w:tr>
      <w:tr w:rsidR="00E8387D" w:rsidRPr="008946BE" w14:paraId="2E45B0C8" w14:textId="77777777" w:rsidTr="00722A30">
        <w:trPr>
          <w:trHeight w:val="571"/>
        </w:trPr>
        <w:tc>
          <w:tcPr>
            <w:tcW w:w="2367" w:type="dxa"/>
            <w:shd w:val="clear" w:color="000000" w:fill="C4D6DF"/>
            <w:vAlign w:val="center"/>
            <w:hideMark/>
          </w:tcPr>
          <w:p w14:paraId="60797B8B"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GLAVA 00405</w:t>
            </w:r>
            <w:r w:rsidRPr="008946BE">
              <w:rPr>
                <w:rFonts w:ascii="Times New Roman" w:eastAsia="Times New Roman" w:hAnsi="Times New Roman" w:cs="Times New Roman"/>
                <w:b/>
                <w:bCs/>
                <w:sz w:val="20"/>
                <w:szCs w:val="20"/>
                <w:lang w:eastAsia="hr-HR"/>
              </w:rPr>
              <w:br/>
            </w:r>
          </w:p>
        </w:tc>
        <w:tc>
          <w:tcPr>
            <w:tcW w:w="6705" w:type="dxa"/>
            <w:shd w:val="clear" w:color="000000" w:fill="C4D6DF"/>
            <w:vAlign w:val="center"/>
            <w:hideMark/>
          </w:tcPr>
          <w:p w14:paraId="2F85777D" w14:textId="77777777" w:rsidR="00E8387D" w:rsidRPr="008946BE" w:rsidRDefault="00E8387D" w:rsidP="00241E1F">
            <w:pPr>
              <w:spacing w:after="0" w:line="240" w:lineRule="auto"/>
              <w:rPr>
                <w:rFonts w:ascii="Times New Roman" w:eastAsia="Times New Roman" w:hAnsi="Times New Roman" w:cs="Times New Roman"/>
                <w:color w:val="000000"/>
                <w:sz w:val="20"/>
                <w:szCs w:val="20"/>
                <w:lang w:eastAsia="hr-HR"/>
              </w:rPr>
            </w:pPr>
            <w:r w:rsidRPr="008946BE">
              <w:rPr>
                <w:rFonts w:ascii="Times New Roman" w:eastAsia="Times New Roman" w:hAnsi="Times New Roman" w:cs="Times New Roman"/>
                <w:b/>
                <w:bCs/>
                <w:sz w:val="20"/>
                <w:szCs w:val="20"/>
                <w:lang w:eastAsia="hr-HR"/>
              </w:rPr>
              <w:t>PRORAČUNSKI KORISNIK: 32035-DJEČJI VRTIĆ METKOVIĆ</w:t>
            </w:r>
          </w:p>
        </w:tc>
      </w:tr>
    </w:tbl>
    <w:p w14:paraId="429BAF3D" w14:textId="77777777" w:rsidR="00683DCC" w:rsidRDefault="00683DCC" w:rsidP="00FD0E97">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32"/>
          <w:szCs w:val="32"/>
          <w:u w:val="single"/>
        </w:rPr>
      </w:pPr>
    </w:p>
    <w:p w14:paraId="699E950B" w14:textId="77777777" w:rsidR="00181EAC" w:rsidRDefault="00181EAC" w:rsidP="00FD0E97">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32"/>
          <w:szCs w:val="32"/>
          <w:u w:val="single"/>
        </w:rPr>
      </w:pPr>
    </w:p>
    <w:p w14:paraId="03C8B7B1" w14:textId="77777777" w:rsidR="00373EC8" w:rsidRDefault="00373EC8" w:rsidP="00FD0E97">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r w:rsidRPr="00B71FA1">
        <w:rPr>
          <w:rFonts w:ascii="Times New Roman" w:hAnsi="Times New Roman" w:cs="Times New Roman"/>
          <w:b/>
          <w:bCs/>
          <w:sz w:val="32"/>
          <w:szCs w:val="32"/>
          <w:u w:val="single"/>
        </w:rPr>
        <w:t>PRORAČUNSKI KORISNICI</w:t>
      </w:r>
    </w:p>
    <w:p w14:paraId="463BBBF8" w14:textId="77777777" w:rsidR="008946BE" w:rsidRDefault="008946BE"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p>
    <w:p w14:paraId="7CA6FB8C"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2D0D1DA0" w14:textId="77777777" w:rsidR="00373EC8" w:rsidRPr="005041CA" w:rsidRDefault="00373EC8" w:rsidP="005041CA">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5041CA">
        <w:rPr>
          <w:rFonts w:ascii="Times New Roman" w:hAnsi="Times New Roman" w:cs="Times New Roman"/>
          <w:b/>
          <w:bCs/>
          <w:sz w:val="24"/>
          <w:szCs w:val="24"/>
          <w:u w:val="single"/>
        </w:rPr>
        <w:t>PRORAČUNSKI KORISNIK – USTANOVA ZA KULTURU I SPORT METKOVIĆ</w:t>
      </w:r>
    </w:p>
    <w:p w14:paraId="6B364F06"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1D829976"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Program javnih potreba u kulturi</w:t>
      </w:r>
      <w:r w:rsidR="00F72D7C">
        <w:rPr>
          <w:rFonts w:ascii="Times New Roman" w:hAnsi="Times New Roman" w:cs="Times New Roman"/>
          <w:b/>
          <w:sz w:val="24"/>
          <w:szCs w:val="24"/>
        </w:rPr>
        <w:t xml:space="preserve"> Grada Metkovića za 20</w:t>
      </w:r>
      <w:r w:rsidR="005F2D3E">
        <w:rPr>
          <w:rFonts w:ascii="Times New Roman" w:hAnsi="Times New Roman" w:cs="Times New Roman"/>
          <w:b/>
          <w:sz w:val="24"/>
          <w:szCs w:val="24"/>
        </w:rPr>
        <w:t>2</w:t>
      </w:r>
      <w:r w:rsidR="00E07E4A">
        <w:rPr>
          <w:rFonts w:ascii="Times New Roman" w:hAnsi="Times New Roman" w:cs="Times New Roman"/>
          <w:b/>
          <w:sz w:val="24"/>
          <w:szCs w:val="24"/>
        </w:rPr>
        <w:t>3</w:t>
      </w:r>
      <w:r w:rsidR="00B71FA1">
        <w:rPr>
          <w:rFonts w:ascii="Times New Roman" w:hAnsi="Times New Roman" w:cs="Times New Roman"/>
          <w:b/>
          <w:sz w:val="24"/>
          <w:szCs w:val="24"/>
        </w:rPr>
        <w:t>.</w:t>
      </w:r>
      <w:r w:rsidRPr="00373EC8">
        <w:rPr>
          <w:rFonts w:ascii="Times New Roman" w:hAnsi="Times New Roman" w:cs="Times New Roman"/>
          <w:b/>
          <w:sz w:val="24"/>
          <w:szCs w:val="24"/>
        </w:rPr>
        <w:t xml:space="preserve"> godinu</w:t>
      </w:r>
    </w:p>
    <w:p w14:paraId="3645F625"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p>
    <w:p w14:paraId="3500BEB6"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 javnih potreba u</w:t>
      </w:r>
      <w:r w:rsidR="00B71FA1">
        <w:rPr>
          <w:rFonts w:ascii="Times New Roman" w:hAnsi="Times New Roman" w:cs="Times New Roman"/>
          <w:sz w:val="24"/>
          <w:szCs w:val="24"/>
        </w:rPr>
        <w:t xml:space="preserve"> kulturi grada Metkovića za 2</w:t>
      </w:r>
      <w:r w:rsidR="00F72D7C">
        <w:rPr>
          <w:rFonts w:ascii="Times New Roman" w:hAnsi="Times New Roman" w:cs="Times New Roman"/>
          <w:sz w:val="24"/>
          <w:szCs w:val="24"/>
        </w:rPr>
        <w:t>0</w:t>
      </w:r>
      <w:r w:rsidR="00980C95">
        <w:rPr>
          <w:rFonts w:ascii="Times New Roman" w:hAnsi="Times New Roman" w:cs="Times New Roman"/>
          <w:sz w:val="24"/>
          <w:szCs w:val="24"/>
        </w:rPr>
        <w:t>2</w:t>
      </w:r>
      <w:r w:rsidR="00E07E4A">
        <w:rPr>
          <w:rFonts w:ascii="Times New Roman" w:hAnsi="Times New Roman" w:cs="Times New Roman"/>
          <w:sz w:val="24"/>
          <w:szCs w:val="24"/>
        </w:rPr>
        <w:t>3</w:t>
      </w:r>
      <w:r w:rsidRPr="00373EC8">
        <w:rPr>
          <w:rFonts w:ascii="Times New Roman" w:hAnsi="Times New Roman" w:cs="Times New Roman"/>
          <w:sz w:val="24"/>
          <w:szCs w:val="24"/>
        </w:rPr>
        <w:t>. godinu obuhvaća kulturne djelatnosti, poslove, akcije i manifestacije u kulturi od značaja za Grad Metković. Cilj programa je unapređenja kulturnog života u skladu s lokalnim ustrojem. Program je obuhvatio financijsko poticanje razvitka kulturnih aktivnosti, odnosno ostvarivanje aktivnosti gradskih ustanova, udruga i ostalih korisnika na području kulture.</w:t>
      </w:r>
    </w:p>
    <w:p w14:paraId="78A11AB7" w14:textId="77777777" w:rsidR="005E0246" w:rsidRPr="00373EC8" w:rsidRDefault="005E0246"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78ACD13"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sportskih i kulturnih objekata i prostora javne namjene kojima upravlja Ustanova za kulturu i sport Metković te nabave opreme s ciljem unapređenja poslovanja te povećanja kulturnih događanja. Cilj je realiziran provođenjem aktivnosti navedenih u tablici. Aktivnosti u okviru ovog programa realizirane su u skladu s Planom.</w:t>
      </w:r>
    </w:p>
    <w:p w14:paraId="02EA2FA4"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D3262F8"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Ustanova je 2015. g. donijela odluku o promjeni djelatnosti na način da, uz postojeće djelatnosti, obavlja sportske djelatnosti: upravljanje i održavanje sportskih građevina, sportska rekreacija, sportska priprema, sportska poduka, promidžba u sportu, organiziranje koncerata, izložbi i različitih aktivnosti vezanih za sport. Ustanova je tijekom ove godine sudjelovala u organizaciji ostalih programa od značaja za Grad. </w:t>
      </w:r>
    </w:p>
    <w:p w14:paraId="410BAD5F"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7806E7D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w:t>
      </w:r>
      <w:r w:rsidR="00732D03">
        <w:rPr>
          <w:rFonts w:ascii="Times New Roman" w:hAnsi="Times New Roman" w:cs="Times New Roman"/>
          <w:sz w:val="24"/>
          <w:szCs w:val="24"/>
        </w:rPr>
        <w:t>tablici su navedeni izvori pri</w:t>
      </w:r>
      <w:r w:rsidRPr="00373EC8">
        <w:rPr>
          <w:rFonts w:ascii="Times New Roman" w:hAnsi="Times New Roman" w:cs="Times New Roman"/>
          <w:sz w:val="24"/>
          <w:szCs w:val="24"/>
        </w:rPr>
        <w:t xml:space="preserve">hoda iz koji se financiraju pojedine aktivnosti. Tako se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1.</w:t>
      </w:r>
      <w:r w:rsidRPr="00373EC8">
        <w:rPr>
          <w:rFonts w:ascii="Times New Roman" w:hAnsi="Times New Roman" w:cs="Times New Roman"/>
          <w:b/>
          <w:sz w:val="24"/>
          <w:szCs w:val="24"/>
        </w:rPr>
        <w:t>1</w:t>
      </w:r>
      <w:r w:rsidR="00C26811">
        <w:rPr>
          <w:rFonts w:ascii="Times New Roman" w:hAnsi="Times New Roman" w:cs="Times New Roman"/>
          <w:sz w:val="24"/>
          <w:szCs w:val="24"/>
        </w:rPr>
        <w:t>.</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3.6.</w:t>
      </w:r>
      <w:r w:rsidRPr="00373EC8">
        <w:rPr>
          <w:rFonts w:ascii="Times New Roman" w:hAnsi="Times New Roman" w:cs="Times New Roman"/>
          <w:sz w:val="24"/>
          <w:szCs w:val="24"/>
        </w:rPr>
        <w:t xml:space="preserve"> su vlastiti prihodi proračunskog korisnika. </w:t>
      </w:r>
    </w:p>
    <w:p w14:paraId="3BF9AE4D"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p>
    <w:p w14:paraId="74A08F9E"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Programi također uključuje aktivnosti realizacijom kojih se ostvaruje cilj povećanja broja kulturnih događanja te broja posjetitelja na tim događanjima. Programske aktivnosti su realizirane u skladu s Planom.</w:t>
      </w:r>
    </w:p>
    <w:p w14:paraId="4EB2A3D2"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3643A035"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lastRenderedPageBreak/>
        <w:t>Ustanova u ovom trenutku upravlja sa 31.000,00 m2 športskih površina i pripadajućih objekata, koji se razlikuju po potrebama samih objekata kao i potrebama korisnika. Neki od objekata i prostora su po tehnologiji i održavanju jednostavniji (pomoćni prostori, uredski prostori), a neki složeniji (dvoranski prostori, travnata igrališta, teniski tereni). Objekti pod upravljanjem i brigom Ustanove su sljedeći:</w:t>
      </w:r>
    </w:p>
    <w:p w14:paraId="5B65E0D4"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E6EFB1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Pr="00373EC8">
        <w:rPr>
          <w:rFonts w:ascii="Times New Roman" w:hAnsi="Times New Roman" w:cs="Times New Roman"/>
          <w:bCs/>
          <w:sz w:val="24"/>
          <w:szCs w:val="24"/>
        </w:rPr>
        <w:tab/>
        <w:t>Gradska športska dvorana</w:t>
      </w:r>
    </w:p>
    <w:p w14:paraId="32A42FB3"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2.</w:t>
      </w:r>
      <w:r w:rsidRPr="00373EC8">
        <w:rPr>
          <w:rFonts w:ascii="Times New Roman" w:hAnsi="Times New Roman" w:cs="Times New Roman"/>
          <w:bCs/>
          <w:sz w:val="24"/>
          <w:szCs w:val="24"/>
        </w:rPr>
        <w:tab/>
        <w:t xml:space="preserve">Boćarski dom </w:t>
      </w:r>
    </w:p>
    <w:p w14:paraId="5FC6A74A"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3.</w:t>
      </w:r>
      <w:r w:rsidRPr="00373EC8">
        <w:rPr>
          <w:rFonts w:ascii="Times New Roman" w:hAnsi="Times New Roman" w:cs="Times New Roman"/>
          <w:bCs/>
          <w:sz w:val="24"/>
          <w:szCs w:val="24"/>
        </w:rPr>
        <w:tab/>
        <w:t>Teniski tereni</w:t>
      </w:r>
    </w:p>
    <w:p w14:paraId="630CA3BD"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4.</w:t>
      </w:r>
      <w:r w:rsidRPr="00373EC8">
        <w:rPr>
          <w:rFonts w:ascii="Times New Roman" w:hAnsi="Times New Roman" w:cs="Times New Roman"/>
          <w:bCs/>
          <w:sz w:val="24"/>
          <w:szCs w:val="24"/>
        </w:rPr>
        <w:tab/>
        <w:t xml:space="preserve">Nogometni stadion NK Neretva </w:t>
      </w:r>
      <w:r w:rsidR="00C176EE">
        <w:rPr>
          <w:rFonts w:ascii="Times New Roman" w:hAnsi="Times New Roman" w:cs="Times New Roman"/>
          <w:bCs/>
          <w:sz w:val="24"/>
          <w:szCs w:val="24"/>
        </w:rPr>
        <w:t>sa pripadajućim ob</w:t>
      </w:r>
      <w:r w:rsidRPr="00373EC8">
        <w:rPr>
          <w:rFonts w:ascii="Times New Roman" w:hAnsi="Times New Roman" w:cs="Times New Roman"/>
          <w:bCs/>
          <w:sz w:val="24"/>
          <w:szCs w:val="24"/>
        </w:rPr>
        <w:t xml:space="preserve">jektom </w:t>
      </w:r>
    </w:p>
    <w:p w14:paraId="76F26C0A" w14:textId="77777777" w:rsidR="00C176EE"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5.</w:t>
      </w:r>
      <w:r>
        <w:rPr>
          <w:rFonts w:ascii="Times New Roman" w:hAnsi="Times New Roman" w:cs="Times New Roman"/>
          <w:bCs/>
          <w:sz w:val="24"/>
          <w:szCs w:val="24"/>
        </w:rPr>
        <w:tab/>
        <w:t>Pomoćno igralište NK Neretve (kod sportske dvorane)</w:t>
      </w:r>
    </w:p>
    <w:p w14:paraId="4D27A86E" w14:textId="77777777" w:rsidR="00373EC8" w:rsidRPr="00373EC8" w:rsidRDefault="00C176EE" w:rsidP="00C176EE">
      <w:pPr>
        <w:widowControl w:val="0"/>
        <w:tabs>
          <w:tab w:val="left" w:pos="90"/>
          <w:tab w:val="left" w:pos="1198"/>
          <w:tab w:val="right" w:pos="7605"/>
          <w:tab w:val="right" w:pos="9420"/>
          <w:tab w:val="right" w:pos="10551"/>
        </w:tabs>
        <w:autoSpaceDE w:val="0"/>
        <w:autoSpaceDN w:val="0"/>
        <w:adjustRightInd w:val="0"/>
        <w:spacing w:after="0" w:line="24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6</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Nogometni stadion NK Metković  sa pripadajućim objektom i pomoćnim igralištem</w:t>
      </w:r>
    </w:p>
    <w:p w14:paraId="057553EA"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Športski centar sv. Frane – Klada 1</w:t>
      </w:r>
    </w:p>
    <w:p w14:paraId="0120E438"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 xml:space="preserve">Športsko igralište kod </w:t>
      </w:r>
      <w:proofErr w:type="spellStart"/>
      <w:r w:rsidR="00373EC8" w:rsidRPr="00373EC8">
        <w:rPr>
          <w:rFonts w:ascii="Times New Roman" w:hAnsi="Times New Roman" w:cs="Times New Roman"/>
          <w:bCs/>
          <w:sz w:val="24"/>
          <w:szCs w:val="24"/>
        </w:rPr>
        <w:t>Repešinih</w:t>
      </w:r>
      <w:proofErr w:type="spellEnd"/>
      <w:r w:rsidR="00373EC8" w:rsidRPr="00373EC8">
        <w:rPr>
          <w:rFonts w:ascii="Times New Roman" w:hAnsi="Times New Roman" w:cs="Times New Roman"/>
          <w:bCs/>
          <w:sz w:val="24"/>
          <w:szCs w:val="24"/>
        </w:rPr>
        <w:t xml:space="preserve"> kuća – Klada 2</w:t>
      </w:r>
    </w:p>
    <w:p w14:paraId="65DFF243"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Prevlaka – Petra Krešimira IV</w:t>
      </w:r>
    </w:p>
    <w:p w14:paraId="5B5DDDD7"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Dubravica – prigradsko naselje Dubravica</w:t>
      </w:r>
    </w:p>
    <w:p w14:paraId="3B145CD1"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1</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Glušci – prigradsko naselje Glušci</w:t>
      </w:r>
    </w:p>
    <w:p w14:paraId="1739A45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2</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Orašina</w:t>
      </w:r>
      <w:proofErr w:type="spellEnd"/>
      <w:r w:rsidRPr="00373EC8">
        <w:rPr>
          <w:rFonts w:ascii="Times New Roman" w:hAnsi="Times New Roman" w:cs="Times New Roman"/>
          <w:bCs/>
          <w:sz w:val="24"/>
          <w:szCs w:val="24"/>
        </w:rPr>
        <w:t xml:space="preserve"> – </w:t>
      </w:r>
      <w:proofErr w:type="spellStart"/>
      <w:r w:rsidRPr="00373EC8">
        <w:rPr>
          <w:rFonts w:ascii="Times New Roman" w:hAnsi="Times New Roman" w:cs="Times New Roman"/>
          <w:bCs/>
          <w:sz w:val="24"/>
          <w:szCs w:val="24"/>
        </w:rPr>
        <w:t>Orašina</w:t>
      </w:r>
      <w:proofErr w:type="spellEnd"/>
    </w:p>
    <w:p w14:paraId="1962F62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3</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Duvrat</w:t>
      </w:r>
      <w:proofErr w:type="spellEnd"/>
      <w:r w:rsidRPr="00373EC8">
        <w:rPr>
          <w:rFonts w:ascii="Times New Roman" w:hAnsi="Times New Roman" w:cs="Times New Roman"/>
          <w:bCs/>
          <w:sz w:val="24"/>
          <w:szCs w:val="24"/>
        </w:rPr>
        <w:t xml:space="preserve"> – Jerkovac – Jerkovac</w:t>
      </w:r>
    </w:p>
    <w:p w14:paraId="0489E76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4</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Glibuša</w:t>
      </w:r>
      <w:proofErr w:type="spellEnd"/>
      <w:r w:rsidRPr="00373EC8">
        <w:rPr>
          <w:rFonts w:ascii="Times New Roman" w:hAnsi="Times New Roman" w:cs="Times New Roman"/>
          <w:bCs/>
          <w:sz w:val="24"/>
          <w:szCs w:val="24"/>
        </w:rPr>
        <w:t xml:space="preserve"> – Put Vida,</w:t>
      </w:r>
    </w:p>
    <w:p w14:paraId="397EF47E"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5</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Vid – prigradsko naselje Vid</w:t>
      </w:r>
    </w:p>
    <w:p w14:paraId="567667B4"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6</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Prud – prigradsko naselje Prud</w:t>
      </w:r>
    </w:p>
    <w:p w14:paraId="17754DBE"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7</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Dječje igralište Centar – </w:t>
      </w:r>
      <w:proofErr w:type="spellStart"/>
      <w:r w:rsidRPr="00373EC8">
        <w:rPr>
          <w:rFonts w:ascii="Times New Roman" w:hAnsi="Times New Roman" w:cs="Times New Roman"/>
          <w:bCs/>
          <w:sz w:val="24"/>
          <w:szCs w:val="24"/>
        </w:rPr>
        <w:t>A.Starčevića</w:t>
      </w:r>
      <w:proofErr w:type="spellEnd"/>
      <w:r w:rsidRPr="00373EC8">
        <w:rPr>
          <w:rFonts w:ascii="Times New Roman" w:hAnsi="Times New Roman" w:cs="Times New Roman"/>
          <w:bCs/>
          <w:sz w:val="24"/>
          <w:szCs w:val="24"/>
        </w:rPr>
        <w:t xml:space="preserve"> (kod starog dječjeg vrtića)</w:t>
      </w:r>
    </w:p>
    <w:p w14:paraId="0A34345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8</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Dječje igralište Klada 2 – kod </w:t>
      </w:r>
      <w:proofErr w:type="spellStart"/>
      <w:r w:rsidRPr="00373EC8">
        <w:rPr>
          <w:rFonts w:ascii="Times New Roman" w:hAnsi="Times New Roman" w:cs="Times New Roman"/>
          <w:bCs/>
          <w:sz w:val="24"/>
          <w:szCs w:val="24"/>
        </w:rPr>
        <w:t>Repešinih</w:t>
      </w:r>
      <w:proofErr w:type="spellEnd"/>
      <w:r w:rsidRPr="00373EC8">
        <w:rPr>
          <w:rFonts w:ascii="Times New Roman" w:hAnsi="Times New Roman" w:cs="Times New Roman"/>
          <w:bCs/>
          <w:sz w:val="24"/>
          <w:szCs w:val="24"/>
        </w:rPr>
        <w:t xml:space="preserve"> kuća</w:t>
      </w:r>
    </w:p>
    <w:p w14:paraId="0FC89792"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9</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Vid – kod crkve</w:t>
      </w:r>
    </w:p>
    <w:p w14:paraId="1D6B64BA"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Dječje igralište Prud – iza Osnovne škole Prud</w:t>
      </w:r>
    </w:p>
    <w:p w14:paraId="3C03FF40"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0063FF43"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 sklopu redovne djelatnosti Ustanove kao i kroz „Program održavanja objekata za sport i</w:t>
      </w:r>
      <w:r w:rsidR="00241E1F">
        <w:rPr>
          <w:rFonts w:ascii="Times New Roman" w:hAnsi="Times New Roman" w:cs="Times New Roman"/>
          <w:bCs/>
          <w:sz w:val="24"/>
          <w:szCs w:val="24"/>
        </w:rPr>
        <w:t xml:space="preserve"> rekreaciju“, Ustanova je u 20</w:t>
      </w:r>
      <w:r w:rsidR="00980C95">
        <w:rPr>
          <w:rFonts w:ascii="Times New Roman" w:hAnsi="Times New Roman" w:cs="Times New Roman"/>
          <w:bCs/>
          <w:sz w:val="24"/>
          <w:szCs w:val="24"/>
        </w:rPr>
        <w:t>2</w:t>
      </w:r>
      <w:r w:rsidR="00E07E4A">
        <w:rPr>
          <w:rFonts w:ascii="Times New Roman" w:hAnsi="Times New Roman" w:cs="Times New Roman"/>
          <w:bCs/>
          <w:sz w:val="24"/>
          <w:szCs w:val="24"/>
        </w:rPr>
        <w:t>3</w:t>
      </w:r>
      <w:r w:rsidRPr="00373EC8">
        <w:rPr>
          <w:rFonts w:ascii="Times New Roman" w:hAnsi="Times New Roman" w:cs="Times New Roman"/>
          <w:bCs/>
          <w:sz w:val="24"/>
          <w:szCs w:val="24"/>
        </w:rPr>
        <w:t>. osim redovnih održavanja sportskih objekata te ispitivanja instalacija u objektima obveznih Zakonom, obavljala i dodatne aktivnosti vezane uz realizaciju programa.</w:t>
      </w:r>
    </w:p>
    <w:p w14:paraId="17446BFC" w14:textId="77777777" w:rsidR="00E07E4A" w:rsidRDefault="00E07E4A"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36EF5055"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Uz redovno pos</w:t>
      </w:r>
      <w:r w:rsidR="00241E1F">
        <w:rPr>
          <w:rFonts w:ascii="Times New Roman" w:hAnsi="Times New Roman" w:cs="Times New Roman"/>
          <w:bCs/>
          <w:sz w:val="24"/>
          <w:szCs w:val="24"/>
        </w:rPr>
        <w:t>lovanje Ustanova u 20</w:t>
      </w:r>
      <w:r w:rsidR="00980C95">
        <w:rPr>
          <w:rFonts w:ascii="Times New Roman" w:hAnsi="Times New Roman" w:cs="Times New Roman"/>
          <w:bCs/>
          <w:sz w:val="24"/>
          <w:szCs w:val="24"/>
        </w:rPr>
        <w:t>2</w:t>
      </w:r>
      <w:r w:rsidR="00E07E4A">
        <w:rPr>
          <w:rFonts w:ascii="Times New Roman" w:hAnsi="Times New Roman" w:cs="Times New Roman"/>
          <w:bCs/>
          <w:sz w:val="24"/>
          <w:szCs w:val="24"/>
        </w:rPr>
        <w:t>3</w:t>
      </w:r>
      <w:r w:rsidRPr="00732D03">
        <w:rPr>
          <w:rFonts w:ascii="Times New Roman" w:hAnsi="Times New Roman" w:cs="Times New Roman"/>
          <w:bCs/>
          <w:sz w:val="24"/>
          <w:szCs w:val="24"/>
        </w:rPr>
        <w:t>. provodi</w:t>
      </w:r>
      <w:r w:rsidR="00107DCA">
        <w:rPr>
          <w:rFonts w:ascii="Times New Roman" w:hAnsi="Times New Roman" w:cs="Times New Roman"/>
          <w:bCs/>
          <w:sz w:val="24"/>
          <w:szCs w:val="24"/>
        </w:rPr>
        <w:t xml:space="preserve"> i </w:t>
      </w:r>
      <w:r w:rsidRPr="00732D03">
        <w:rPr>
          <w:rFonts w:ascii="Times New Roman" w:hAnsi="Times New Roman" w:cs="Times New Roman"/>
          <w:bCs/>
          <w:sz w:val="24"/>
          <w:szCs w:val="24"/>
        </w:rPr>
        <w:t>dva programa vezana uz kulturnu djelatnost odnosno niz aktivnosti za ostvarenje istih:</w:t>
      </w:r>
    </w:p>
    <w:p w14:paraId="3BFB451E" w14:textId="77777777" w:rsidR="00212BE6" w:rsidRDefault="00212BE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319752D0" w14:textId="77777777" w:rsidR="00212BE6" w:rsidRPr="00732D03" w:rsidRDefault="00212BE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1550B0E9"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bookmarkStart w:id="6" w:name="_Hlk142654190"/>
      <w:r w:rsidRPr="00732D03">
        <w:rPr>
          <w:rFonts w:ascii="Times New Roman" w:hAnsi="Times New Roman" w:cs="Times New Roman"/>
          <w:b/>
          <w:bCs/>
          <w:sz w:val="24"/>
          <w:szCs w:val="24"/>
        </w:rPr>
        <w:t xml:space="preserve">I. Organizacija kulturnih događaja </w:t>
      </w:r>
    </w:p>
    <w:p w14:paraId="539F88B9"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2A4D163F"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a)</w:t>
      </w:r>
      <w:r w:rsidRPr="00732D03">
        <w:rPr>
          <w:rFonts w:ascii="Times New Roman" w:hAnsi="Times New Roman" w:cs="Times New Roman"/>
          <w:bCs/>
          <w:sz w:val="24"/>
          <w:szCs w:val="24"/>
        </w:rPr>
        <w:tab/>
      </w:r>
      <w:proofErr w:type="spellStart"/>
      <w:r w:rsidRPr="00107DCA">
        <w:rPr>
          <w:rFonts w:ascii="Times New Roman" w:hAnsi="Times New Roman" w:cs="Times New Roman"/>
          <w:b/>
          <w:sz w:val="24"/>
          <w:szCs w:val="24"/>
        </w:rPr>
        <w:t>Metkovsko</w:t>
      </w:r>
      <w:proofErr w:type="spellEnd"/>
      <w:r w:rsidRPr="00107DCA">
        <w:rPr>
          <w:rFonts w:ascii="Times New Roman" w:hAnsi="Times New Roman" w:cs="Times New Roman"/>
          <w:b/>
          <w:sz w:val="24"/>
          <w:szCs w:val="24"/>
        </w:rPr>
        <w:t xml:space="preserve"> ljeto</w:t>
      </w:r>
    </w:p>
    <w:p w14:paraId="6A5B3E15"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b)</w:t>
      </w:r>
      <w:r w:rsidRPr="00732D03">
        <w:rPr>
          <w:rFonts w:ascii="Times New Roman" w:hAnsi="Times New Roman" w:cs="Times New Roman"/>
          <w:bCs/>
          <w:sz w:val="24"/>
          <w:szCs w:val="24"/>
        </w:rPr>
        <w:tab/>
        <w:t xml:space="preserve">Prosinačke svečanosti </w:t>
      </w:r>
    </w:p>
    <w:p w14:paraId="4969AB9B"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c)</w:t>
      </w:r>
      <w:r w:rsidRPr="00732D03">
        <w:rPr>
          <w:rFonts w:ascii="Times New Roman" w:hAnsi="Times New Roman" w:cs="Times New Roman"/>
          <w:bCs/>
          <w:sz w:val="24"/>
          <w:szCs w:val="24"/>
        </w:rPr>
        <w:tab/>
        <w:t xml:space="preserve">Suorganizacija Smotre folklora „Na Neretvu </w:t>
      </w:r>
      <w:proofErr w:type="spellStart"/>
      <w:r w:rsidRPr="00732D03">
        <w:rPr>
          <w:rFonts w:ascii="Times New Roman" w:hAnsi="Times New Roman" w:cs="Times New Roman"/>
          <w:bCs/>
          <w:sz w:val="24"/>
          <w:szCs w:val="24"/>
        </w:rPr>
        <w:t>misečina</w:t>
      </w:r>
      <w:proofErr w:type="spellEnd"/>
      <w:r w:rsidRPr="00732D03">
        <w:rPr>
          <w:rFonts w:ascii="Times New Roman" w:hAnsi="Times New Roman" w:cs="Times New Roman"/>
          <w:bCs/>
          <w:sz w:val="24"/>
          <w:szCs w:val="24"/>
        </w:rPr>
        <w:t xml:space="preserve"> pala“</w:t>
      </w:r>
    </w:p>
    <w:p w14:paraId="75E93C70"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d)</w:t>
      </w:r>
      <w:r w:rsidRPr="00732D03">
        <w:rPr>
          <w:rFonts w:ascii="Times New Roman" w:hAnsi="Times New Roman" w:cs="Times New Roman"/>
          <w:bCs/>
          <w:sz w:val="24"/>
          <w:szCs w:val="24"/>
        </w:rPr>
        <w:tab/>
        <w:t>Koncerti</w:t>
      </w:r>
    </w:p>
    <w:p w14:paraId="0FC07A72"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e)</w:t>
      </w:r>
      <w:r w:rsidRPr="00732D03">
        <w:rPr>
          <w:rFonts w:ascii="Times New Roman" w:hAnsi="Times New Roman" w:cs="Times New Roman"/>
          <w:bCs/>
          <w:sz w:val="24"/>
          <w:szCs w:val="24"/>
        </w:rPr>
        <w:tab/>
        <w:t>Izložbe</w:t>
      </w:r>
    </w:p>
    <w:p w14:paraId="66260E4D"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f)</w:t>
      </w:r>
      <w:r w:rsidRPr="00732D03">
        <w:rPr>
          <w:rFonts w:ascii="Times New Roman" w:hAnsi="Times New Roman" w:cs="Times New Roman"/>
          <w:bCs/>
          <w:sz w:val="24"/>
          <w:szCs w:val="24"/>
        </w:rPr>
        <w:tab/>
        <w:t>Kazališne predstave</w:t>
      </w:r>
    </w:p>
    <w:p w14:paraId="5CFF843A"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g)</w:t>
      </w:r>
      <w:r w:rsidRPr="00732D03">
        <w:rPr>
          <w:rFonts w:ascii="Times New Roman" w:hAnsi="Times New Roman" w:cs="Times New Roman"/>
          <w:bCs/>
          <w:sz w:val="24"/>
          <w:szCs w:val="24"/>
        </w:rPr>
        <w:tab/>
        <w:t>Filmske projekcije</w:t>
      </w:r>
    </w:p>
    <w:p w14:paraId="51808042"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h)</w:t>
      </w:r>
      <w:r w:rsidRPr="00732D03">
        <w:rPr>
          <w:rFonts w:ascii="Times New Roman" w:hAnsi="Times New Roman" w:cs="Times New Roman"/>
          <w:bCs/>
          <w:sz w:val="24"/>
          <w:szCs w:val="24"/>
        </w:rPr>
        <w:tab/>
        <w:t>Tehnička i druga podrška održavanju predavanja, tribina, predstavljanja knjiga i sl.</w:t>
      </w:r>
    </w:p>
    <w:p w14:paraId="49C53FFD" w14:textId="77777777" w:rsidR="00E764A2" w:rsidRDefault="00E764A2"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2F34A8D9" w14:textId="77777777" w:rsidR="00683DCC" w:rsidRDefault="00683DCC"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107DCA">
        <w:rPr>
          <w:rFonts w:ascii="Times New Roman" w:hAnsi="Times New Roman"/>
          <w:bCs/>
          <w:i/>
          <w:iCs/>
          <w:sz w:val="24"/>
          <w:szCs w:val="24"/>
        </w:rPr>
        <w:t>Obilježavanjem Svjetskoga dana glazbe u ponedjeljak, 21. lipnja</w:t>
      </w:r>
      <w:r w:rsidR="00016E56">
        <w:rPr>
          <w:rFonts w:ascii="Times New Roman" w:hAnsi="Times New Roman"/>
          <w:bCs/>
          <w:i/>
          <w:iCs/>
          <w:sz w:val="24"/>
          <w:szCs w:val="24"/>
        </w:rPr>
        <w:t xml:space="preserve"> 202</w:t>
      </w:r>
      <w:r w:rsidR="005C3187">
        <w:rPr>
          <w:rFonts w:ascii="Times New Roman" w:hAnsi="Times New Roman"/>
          <w:bCs/>
          <w:i/>
          <w:iCs/>
          <w:sz w:val="24"/>
          <w:szCs w:val="24"/>
        </w:rPr>
        <w:t>3</w:t>
      </w:r>
      <w:r w:rsidR="00016E56">
        <w:rPr>
          <w:rFonts w:ascii="Times New Roman" w:hAnsi="Times New Roman"/>
          <w:bCs/>
          <w:i/>
          <w:iCs/>
          <w:sz w:val="24"/>
          <w:szCs w:val="24"/>
        </w:rPr>
        <w:t>.</w:t>
      </w:r>
      <w:r>
        <w:rPr>
          <w:rFonts w:ascii="Times New Roman" w:hAnsi="Times New Roman"/>
          <w:bCs/>
          <w:i/>
          <w:iCs/>
          <w:sz w:val="24"/>
          <w:szCs w:val="24"/>
        </w:rPr>
        <w:t>je započeo</w:t>
      </w:r>
      <w:r w:rsidRPr="00107DCA">
        <w:rPr>
          <w:rFonts w:ascii="Times New Roman" w:hAnsi="Times New Roman"/>
          <w:bCs/>
          <w:i/>
          <w:iCs/>
          <w:sz w:val="24"/>
          <w:szCs w:val="24"/>
        </w:rPr>
        <w:t xml:space="preserve"> program ovogodišnje manifestacije ‘</w:t>
      </w:r>
      <w:proofErr w:type="spellStart"/>
      <w:r w:rsidRPr="00107DCA">
        <w:rPr>
          <w:rFonts w:ascii="Times New Roman" w:hAnsi="Times New Roman"/>
          <w:bCs/>
          <w:i/>
          <w:iCs/>
          <w:sz w:val="24"/>
          <w:szCs w:val="24"/>
        </w:rPr>
        <w:t>Metkovsko</w:t>
      </w:r>
      <w:proofErr w:type="spellEnd"/>
      <w:r w:rsidRPr="00107DCA">
        <w:rPr>
          <w:rFonts w:ascii="Times New Roman" w:hAnsi="Times New Roman"/>
          <w:bCs/>
          <w:i/>
          <w:iCs/>
          <w:sz w:val="24"/>
          <w:szCs w:val="24"/>
        </w:rPr>
        <w:t xml:space="preserve"> ljeto’ koja </w:t>
      </w:r>
      <w:r>
        <w:rPr>
          <w:rFonts w:ascii="Times New Roman" w:hAnsi="Times New Roman"/>
          <w:bCs/>
          <w:i/>
          <w:iCs/>
          <w:sz w:val="24"/>
          <w:szCs w:val="24"/>
        </w:rPr>
        <w:t xml:space="preserve">je trajala </w:t>
      </w:r>
      <w:r w:rsidRPr="00107DCA">
        <w:rPr>
          <w:rFonts w:ascii="Times New Roman" w:hAnsi="Times New Roman"/>
          <w:bCs/>
          <w:i/>
          <w:iCs/>
          <w:sz w:val="24"/>
          <w:szCs w:val="24"/>
        </w:rPr>
        <w:t xml:space="preserve"> do </w:t>
      </w:r>
      <w:r w:rsidR="0092205E">
        <w:rPr>
          <w:rFonts w:ascii="Times New Roman" w:hAnsi="Times New Roman"/>
          <w:bCs/>
          <w:i/>
          <w:iCs/>
          <w:sz w:val="24"/>
          <w:szCs w:val="24"/>
        </w:rPr>
        <w:t>26</w:t>
      </w:r>
      <w:r w:rsidRPr="00107DCA">
        <w:rPr>
          <w:rFonts w:ascii="Times New Roman" w:hAnsi="Times New Roman"/>
          <w:bCs/>
          <w:i/>
          <w:iCs/>
          <w:sz w:val="24"/>
          <w:szCs w:val="24"/>
        </w:rPr>
        <w:t>. kolovoza</w:t>
      </w:r>
      <w:r w:rsidR="00016E56">
        <w:rPr>
          <w:rFonts w:ascii="Times New Roman" w:hAnsi="Times New Roman"/>
          <w:bCs/>
          <w:i/>
          <w:iCs/>
          <w:sz w:val="24"/>
          <w:szCs w:val="24"/>
        </w:rPr>
        <w:t xml:space="preserve"> 202</w:t>
      </w:r>
      <w:r w:rsidR="0092205E">
        <w:rPr>
          <w:rFonts w:ascii="Times New Roman" w:hAnsi="Times New Roman"/>
          <w:bCs/>
          <w:i/>
          <w:iCs/>
          <w:sz w:val="24"/>
          <w:szCs w:val="24"/>
        </w:rPr>
        <w:t>3</w:t>
      </w:r>
      <w:r w:rsidR="00016E56">
        <w:rPr>
          <w:rFonts w:ascii="Times New Roman" w:hAnsi="Times New Roman"/>
          <w:bCs/>
          <w:i/>
          <w:iCs/>
          <w:sz w:val="24"/>
          <w:szCs w:val="24"/>
        </w:rPr>
        <w:t>. godine.</w:t>
      </w:r>
    </w:p>
    <w:p w14:paraId="123E61CE" w14:textId="77777777" w:rsidR="003738C5" w:rsidRDefault="003738C5"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7E3ACE8F" w14:textId="77777777" w:rsidR="003738C5" w:rsidRPr="00D6289D" w:rsidRDefault="003738C5"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iCs/>
          <w:sz w:val="24"/>
          <w:szCs w:val="24"/>
        </w:rPr>
      </w:pPr>
      <w:r w:rsidRPr="00D6289D">
        <w:rPr>
          <w:rFonts w:ascii="Times New Roman" w:hAnsi="Times New Roman"/>
          <w:b/>
          <w:i/>
          <w:iCs/>
          <w:sz w:val="24"/>
          <w:szCs w:val="24"/>
        </w:rPr>
        <w:lastRenderedPageBreak/>
        <w:t xml:space="preserve">Program: </w:t>
      </w:r>
    </w:p>
    <w:p w14:paraId="31134307"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iCs/>
          <w:sz w:val="24"/>
          <w:szCs w:val="24"/>
        </w:rPr>
      </w:pPr>
      <w:r w:rsidRPr="006F5F23">
        <w:rPr>
          <w:rFonts w:ascii="Times New Roman" w:hAnsi="Times New Roman"/>
          <w:i/>
          <w:iCs/>
          <w:sz w:val="24"/>
          <w:szCs w:val="24"/>
        </w:rPr>
        <w:t>21.6. – Svjetski dan glazbe  (UKS)</w:t>
      </w:r>
    </w:p>
    <w:p w14:paraId="4AFF3FC8"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23.6. – ONK Finale</w:t>
      </w:r>
    </w:p>
    <w:p w14:paraId="3D3EA623"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27.6. Dječja predstava </w:t>
      </w:r>
      <w:r w:rsidRPr="006F5F23">
        <w:rPr>
          <w:rFonts w:ascii="Times New Roman" w:hAnsi="Times New Roman"/>
          <w:i/>
          <w:iCs/>
          <w:sz w:val="24"/>
          <w:szCs w:val="24"/>
        </w:rPr>
        <w:t>Pingvin u Hrvatskoj</w:t>
      </w:r>
      <w:r w:rsidRPr="006F5F23">
        <w:rPr>
          <w:rFonts w:ascii="Times New Roman" w:hAnsi="Times New Roman"/>
          <w:bCs/>
          <w:i/>
          <w:iCs/>
          <w:sz w:val="24"/>
          <w:szCs w:val="24"/>
        </w:rPr>
        <w:t> –20:30 – Gradski park (UKS)</w:t>
      </w:r>
    </w:p>
    <w:p w14:paraId="27785552"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29.6.  </w:t>
      </w:r>
      <w:r w:rsidRPr="006F5F23">
        <w:rPr>
          <w:rFonts w:ascii="Times New Roman" w:hAnsi="Times New Roman"/>
          <w:i/>
          <w:iCs/>
          <w:sz w:val="24"/>
          <w:szCs w:val="24"/>
        </w:rPr>
        <w:t>Završni koncert KUD-a</w:t>
      </w:r>
      <w:r w:rsidRPr="006F5F23">
        <w:rPr>
          <w:rFonts w:ascii="Times New Roman" w:hAnsi="Times New Roman"/>
          <w:bCs/>
          <w:i/>
          <w:iCs/>
          <w:sz w:val="24"/>
          <w:szCs w:val="24"/>
        </w:rPr>
        <w:t> – 20:00 – kazališna dvorana GKS-a (KUD)</w:t>
      </w:r>
    </w:p>
    <w:p w14:paraId="4E6E0501"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30.6.  </w:t>
      </w:r>
      <w:r w:rsidRPr="006F5F23">
        <w:rPr>
          <w:rFonts w:ascii="Times New Roman" w:hAnsi="Times New Roman"/>
          <w:i/>
          <w:iCs/>
          <w:sz w:val="24"/>
          <w:szCs w:val="24"/>
        </w:rPr>
        <w:t>Kreativni petak</w:t>
      </w:r>
      <w:r w:rsidRPr="006F5F23">
        <w:rPr>
          <w:rFonts w:ascii="Times New Roman" w:hAnsi="Times New Roman"/>
          <w:bCs/>
          <w:i/>
          <w:iCs/>
          <w:sz w:val="24"/>
          <w:szCs w:val="24"/>
        </w:rPr>
        <w:t> – sajam rukotvorina uz glazbu uživo – 8:00 – Mala gradska tržnica (TZ)</w:t>
      </w:r>
    </w:p>
    <w:p w14:paraId="6DC2C583"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1.7. </w:t>
      </w:r>
      <w:r w:rsidRPr="006F5F23">
        <w:rPr>
          <w:rFonts w:ascii="Times New Roman" w:hAnsi="Times New Roman"/>
          <w:b/>
          <w:bCs/>
          <w:i/>
          <w:iCs/>
          <w:sz w:val="24"/>
          <w:szCs w:val="24"/>
        </w:rPr>
        <w:t> </w:t>
      </w:r>
      <w:r w:rsidRPr="006F5F23">
        <w:rPr>
          <w:rFonts w:ascii="Times New Roman" w:hAnsi="Times New Roman"/>
          <w:bCs/>
          <w:i/>
          <w:iCs/>
          <w:sz w:val="24"/>
          <w:szCs w:val="24"/>
        </w:rPr>
        <w:t>Otvorenje </w:t>
      </w:r>
      <w:r w:rsidRPr="006F5F23">
        <w:rPr>
          <w:rFonts w:ascii="Times New Roman" w:hAnsi="Times New Roman"/>
          <w:i/>
          <w:iCs/>
          <w:sz w:val="24"/>
          <w:szCs w:val="24"/>
        </w:rPr>
        <w:t>Etno kuće Ilić</w:t>
      </w:r>
      <w:r w:rsidRPr="006F5F23">
        <w:rPr>
          <w:rFonts w:ascii="Times New Roman" w:hAnsi="Times New Roman"/>
          <w:bCs/>
          <w:i/>
          <w:iCs/>
          <w:sz w:val="24"/>
          <w:szCs w:val="24"/>
        </w:rPr>
        <w:t> – 18:00 – Vid /</w:t>
      </w:r>
    </w:p>
    <w:p w14:paraId="64201DBC"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Izložba </w:t>
      </w:r>
      <w:r w:rsidRPr="006F5F23">
        <w:rPr>
          <w:rFonts w:ascii="Times New Roman" w:hAnsi="Times New Roman"/>
          <w:i/>
          <w:iCs/>
          <w:sz w:val="24"/>
          <w:szCs w:val="24"/>
        </w:rPr>
        <w:t>„Put križa i put svjetla“</w:t>
      </w:r>
      <w:r w:rsidRPr="006F5F23">
        <w:rPr>
          <w:rFonts w:ascii="Times New Roman" w:hAnsi="Times New Roman"/>
          <w:bCs/>
          <w:i/>
          <w:iCs/>
          <w:sz w:val="24"/>
          <w:szCs w:val="24"/>
        </w:rPr>
        <w:t> Mijo (Miće) Ilić – 19:00 – ispred crkve sv. Vida</w:t>
      </w:r>
    </w:p>
    <w:p w14:paraId="3F21ABE9"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2.7.  </w:t>
      </w:r>
      <w:r w:rsidRPr="006F5F23">
        <w:rPr>
          <w:rFonts w:ascii="Times New Roman" w:hAnsi="Times New Roman"/>
          <w:i/>
          <w:iCs/>
          <w:sz w:val="24"/>
          <w:szCs w:val="24"/>
        </w:rPr>
        <w:t>Dječji Glas Neretve</w:t>
      </w:r>
      <w:r w:rsidRPr="006F5F23">
        <w:rPr>
          <w:rFonts w:ascii="Times New Roman" w:hAnsi="Times New Roman"/>
          <w:b/>
          <w:bCs/>
          <w:i/>
          <w:iCs/>
          <w:sz w:val="24"/>
          <w:szCs w:val="24"/>
        </w:rPr>
        <w:t> </w:t>
      </w:r>
      <w:r w:rsidRPr="006F5F23">
        <w:rPr>
          <w:rFonts w:ascii="Times New Roman" w:hAnsi="Times New Roman"/>
          <w:bCs/>
          <w:i/>
          <w:iCs/>
          <w:sz w:val="24"/>
          <w:szCs w:val="24"/>
        </w:rPr>
        <w:t>– 21:00 – Ljetna scena</w:t>
      </w:r>
    </w:p>
    <w:p w14:paraId="09CCD1BB"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3.7.  </w:t>
      </w:r>
      <w:proofErr w:type="spellStart"/>
      <w:r w:rsidRPr="006F5F23">
        <w:rPr>
          <w:rFonts w:ascii="Times New Roman" w:hAnsi="Times New Roman"/>
          <w:bCs/>
          <w:i/>
          <w:iCs/>
          <w:sz w:val="24"/>
          <w:szCs w:val="24"/>
        </w:rPr>
        <w:t>Stand</w:t>
      </w:r>
      <w:proofErr w:type="spellEnd"/>
      <w:r w:rsidRPr="006F5F23">
        <w:rPr>
          <w:rFonts w:ascii="Times New Roman" w:hAnsi="Times New Roman"/>
          <w:bCs/>
          <w:i/>
          <w:iCs/>
          <w:sz w:val="24"/>
          <w:szCs w:val="24"/>
        </w:rPr>
        <w:t xml:space="preserve"> </w:t>
      </w:r>
      <w:proofErr w:type="spellStart"/>
      <w:r w:rsidRPr="006F5F23">
        <w:rPr>
          <w:rFonts w:ascii="Times New Roman" w:hAnsi="Times New Roman"/>
          <w:bCs/>
          <w:i/>
          <w:iCs/>
          <w:sz w:val="24"/>
          <w:szCs w:val="24"/>
        </w:rPr>
        <w:t>up</w:t>
      </w:r>
      <w:proofErr w:type="spellEnd"/>
      <w:r w:rsidRPr="006F5F23">
        <w:rPr>
          <w:rFonts w:ascii="Times New Roman" w:hAnsi="Times New Roman"/>
          <w:bCs/>
          <w:i/>
          <w:iCs/>
          <w:sz w:val="24"/>
          <w:szCs w:val="24"/>
        </w:rPr>
        <w:t xml:space="preserve"> – </w:t>
      </w:r>
      <w:proofErr w:type="spellStart"/>
      <w:r w:rsidRPr="006F5F23">
        <w:rPr>
          <w:rFonts w:ascii="Times New Roman" w:hAnsi="Times New Roman"/>
          <w:i/>
          <w:iCs/>
          <w:sz w:val="24"/>
          <w:szCs w:val="24"/>
        </w:rPr>
        <w:t>Splicka</w:t>
      </w:r>
      <w:proofErr w:type="spellEnd"/>
      <w:r w:rsidRPr="006F5F23">
        <w:rPr>
          <w:rFonts w:ascii="Times New Roman" w:hAnsi="Times New Roman"/>
          <w:i/>
          <w:iCs/>
          <w:sz w:val="24"/>
          <w:szCs w:val="24"/>
        </w:rPr>
        <w:t xml:space="preserve"> scena</w:t>
      </w:r>
      <w:r w:rsidRPr="006F5F23">
        <w:rPr>
          <w:rFonts w:ascii="Times New Roman" w:hAnsi="Times New Roman"/>
          <w:b/>
          <w:bCs/>
          <w:i/>
          <w:iCs/>
          <w:sz w:val="24"/>
          <w:szCs w:val="24"/>
        </w:rPr>
        <w:t> </w:t>
      </w:r>
      <w:r w:rsidRPr="006F5F23">
        <w:rPr>
          <w:rFonts w:ascii="Times New Roman" w:hAnsi="Times New Roman"/>
          <w:bCs/>
          <w:i/>
          <w:iCs/>
          <w:sz w:val="24"/>
          <w:szCs w:val="24"/>
        </w:rPr>
        <w:t>– 21:00 – Ljetna scena</w:t>
      </w:r>
    </w:p>
    <w:p w14:paraId="11969C5F"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4.7. </w:t>
      </w:r>
      <w:r w:rsidRPr="006F5F23">
        <w:rPr>
          <w:rFonts w:ascii="Times New Roman" w:hAnsi="Times New Roman"/>
          <w:i/>
          <w:iCs/>
          <w:sz w:val="24"/>
          <w:szCs w:val="24"/>
        </w:rPr>
        <w:t>Koncert Gradske glazbe Metković</w:t>
      </w:r>
      <w:r w:rsidRPr="006F5F23">
        <w:rPr>
          <w:rFonts w:ascii="Times New Roman" w:hAnsi="Times New Roman"/>
          <w:bCs/>
          <w:i/>
          <w:iCs/>
          <w:sz w:val="24"/>
          <w:szCs w:val="24"/>
        </w:rPr>
        <w:t> – 19:00 – Trg kralja Tomislava </w:t>
      </w:r>
    </w:p>
    <w:p w14:paraId="59F9AD25"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i/>
          <w:iCs/>
          <w:sz w:val="24"/>
          <w:szCs w:val="24"/>
        </w:rPr>
        <w:t>4.7. Plesna radionica </w:t>
      </w:r>
      <w:r w:rsidRPr="006F5F23">
        <w:rPr>
          <w:rFonts w:ascii="Times New Roman" w:hAnsi="Times New Roman"/>
          <w:bCs/>
          <w:i/>
          <w:iCs/>
          <w:sz w:val="24"/>
          <w:szCs w:val="24"/>
        </w:rPr>
        <w:t>Dado čokolado – 20:30 – trg kralja Tomislava</w:t>
      </w:r>
    </w:p>
    <w:p w14:paraId="5A744CF7"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5.7.</w:t>
      </w:r>
      <w:r w:rsidRPr="006F5F23">
        <w:rPr>
          <w:rFonts w:ascii="Times New Roman" w:hAnsi="Times New Roman"/>
          <w:b/>
          <w:bCs/>
          <w:i/>
          <w:iCs/>
          <w:sz w:val="24"/>
          <w:szCs w:val="24"/>
        </w:rPr>
        <w:t xml:space="preserve">  </w:t>
      </w:r>
      <w:r w:rsidRPr="006F5F23">
        <w:rPr>
          <w:rFonts w:ascii="Times New Roman" w:hAnsi="Times New Roman"/>
          <w:i/>
          <w:iCs/>
          <w:sz w:val="24"/>
          <w:szCs w:val="24"/>
        </w:rPr>
        <w:t>Street film</w:t>
      </w:r>
      <w:r w:rsidRPr="006F5F23">
        <w:rPr>
          <w:rFonts w:ascii="Times New Roman" w:hAnsi="Times New Roman"/>
          <w:b/>
          <w:bCs/>
          <w:i/>
          <w:iCs/>
          <w:sz w:val="24"/>
          <w:szCs w:val="24"/>
        </w:rPr>
        <w:t> </w:t>
      </w:r>
      <w:r w:rsidRPr="006F5F23">
        <w:rPr>
          <w:rFonts w:ascii="Times New Roman" w:hAnsi="Times New Roman"/>
          <w:bCs/>
          <w:i/>
          <w:iCs/>
          <w:sz w:val="24"/>
          <w:szCs w:val="24"/>
        </w:rPr>
        <w:t>– Skale II</w:t>
      </w:r>
    </w:p>
    <w:p w14:paraId="3AB9887B"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6.7. </w:t>
      </w:r>
      <w:r w:rsidRPr="006F5F23">
        <w:rPr>
          <w:rFonts w:ascii="Times New Roman" w:hAnsi="Times New Roman"/>
          <w:i/>
          <w:iCs/>
          <w:sz w:val="24"/>
          <w:szCs w:val="24"/>
        </w:rPr>
        <w:t xml:space="preserve">Ivana Jovanović </w:t>
      </w:r>
      <w:proofErr w:type="spellStart"/>
      <w:r w:rsidRPr="006F5F23">
        <w:rPr>
          <w:rFonts w:ascii="Times New Roman" w:hAnsi="Times New Roman"/>
          <w:i/>
          <w:iCs/>
          <w:sz w:val="24"/>
          <w:szCs w:val="24"/>
        </w:rPr>
        <w:t>Trostmann</w:t>
      </w:r>
      <w:proofErr w:type="spellEnd"/>
      <w:r w:rsidRPr="006F5F23">
        <w:rPr>
          <w:rFonts w:ascii="Times New Roman" w:hAnsi="Times New Roman"/>
          <w:i/>
          <w:iCs/>
          <w:sz w:val="24"/>
          <w:szCs w:val="24"/>
        </w:rPr>
        <w:t> „Putovanje kroz sjećanja“</w:t>
      </w:r>
      <w:r w:rsidRPr="006F5F23">
        <w:rPr>
          <w:rFonts w:ascii="Times New Roman" w:hAnsi="Times New Roman"/>
          <w:bCs/>
          <w:i/>
          <w:iCs/>
          <w:sz w:val="24"/>
          <w:szCs w:val="24"/>
        </w:rPr>
        <w:t> – 20:00 – izložba slika</w:t>
      </w:r>
    </w:p>
    <w:p w14:paraId="7AB5ADF9"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7.7.   </w:t>
      </w:r>
      <w:proofErr w:type="spellStart"/>
      <w:r w:rsidRPr="006F5F23">
        <w:rPr>
          <w:rFonts w:ascii="Times New Roman" w:hAnsi="Times New Roman"/>
          <w:i/>
          <w:iCs/>
          <w:sz w:val="24"/>
          <w:szCs w:val="24"/>
        </w:rPr>
        <w:t>Cipolijada</w:t>
      </w:r>
      <w:proofErr w:type="spellEnd"/>
      <w:r w:rsidRPr="006F5F23">
        <w:rPr>
          <w:rFonts w:ascii="Times New Roman" w:hAnsi="Times New Roman"/>
          <w:b/>
          <w:bCs/>
          <w:i/>
          <w:iCs/>
          <w:sz w:val="24"/>
          <w:szCs w:val="24"/>
        </w:rPr>
        <w:t> </w:t>
      </w:r>
      <w:r w:rsidRPr="006F5F23">
        <w:rPr>
          <w:rFonts w:ascii="Times New Roman" w:hAnsi="Times New Roman"/>
          <w:bCs/>
          <w:i/>
          <w:iCs/>
          <w:sz w:val="24"/>
          <w:szCs w:val="24"/>
        </w:rPr>
        <w:t>– 19:00 – </w:t>
      </w:r>
      <w:r w:rsidRPr="006F5F23">
        <w:rPr>
          <w:rFonts w:ascii="Times New Roman" w:hAnsi="Times New Roman"/>
          <w:i/>
          <w:iCs/>
          <w:sz w:val="24"/>
          <w:szCs w:val="24"/>
        </w:rPr>
        <w:t>Trio gušt</w:t>
      </w:r>
      <w:r w:rsidRPr="006F5F23">
        <w:rPr>
          <w:rFonts w:ascii="Times New Roman" w:hAnsi="Times New Roman"/>
          <w:b/>
          <w:bCs/>
          <w:i/>
          <w:iCs/>
          <w:sz w:val="24"/>
          <w:szCs w:val="24"/>
        </w:rPr>
        <w:t> </w:t>
      </w:r>
      <w:r w:rsidRPr="006F5F23">
        <w:rPr>
          <w:rFonts w:ascii="Times New Roman" w:hAnsi="Times New Roman"/>
          <w:bCs/>
          <w:i/>
          <w:iCs/>
          <w:sz w:val="24"/>
          <w:szCs w:val="24"/>
        </w:rPr>
        <w:t>– Sportska ulica </w:t>
      </w:r>
    </w:p>
    <w:p w14:paraId="26E01AC0"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8.7</w:t>
      </w:r>
      <w:r w:rsidRPr="006F5F23">
        <w:rPr>
          <w:rFonts w:ascii="Times New Roman" w:hAnsi="Times New Roman"/>
          <w:b/>
          <w:bCs/>
          <w:i/>
          <w:iCs/>
          <w:sz w:val="24"/>
          <w:szCs w:val="24"/>
        </w:rPr>
        <w:t xml:space="preserve">.  </w:t>
      </w:r>
      <w:r w:rsidRPr="006F5F23">
        <w:rPr>
          <w:rFonts w:ascii="Times New Roman" w:hAnsi="Times New Roman"/>
          <w:i/>
          <w:iCs/>
          <w:sz w:val="24"/>
          <w:szCs w:val="24"/>
        </w:rPr>
        <w:t xml:space="preserve">Koncert Zorice </w:t>
      </w:r>
      <w:proofErr w:type="spellStart"/>
      <w:r w:rsidRPr="006F5F23">
        <w:rPr>
          <w:rFonts w:ascii="Times New Roman" w:hAnsi="Times New Roman"/>
          <w:i/>
          <w:iCs/>
          <w:sz w:val="24"/>
          <w:szCs w:val="24"/>
        </w:rPr>
        <w:t>Kondže</w:t>
      </w:r>
      <w:proofErr w:type="spellEnd"/>
      <w:r w:rsidRPr="006F5F23">
        <w:rPr>
          <w:rFonts w:ascii="Times New Roman" w:hAnsi="Times New Roman"/>
          <w:b/>
          <w:bCs/>
          <w:i/>
          <w:iCs/>
          <w:sz w:val="24"/>
          <w:szCs w:val="24"/>
        </w:rPr>
        <w:t> </w:t>
      </w:r>
      <w:r w:rsidRPr="006F5F23">
        <w:rPr>
          <w:rFonts w:ascii="Times New Roman" w:hAnsi="Times New Roman"/>
          <w:bCs/>
          <w:i/>
          <w:iCs/>
          <w:sz w:val="24"/>
          <w:szCs w:val="24"/>
        </w:rPr>
        <w:t>– 21:00 – Gradski park</w:t>
      </w:r>
    </w:p>
    <w:p w14:paraId="7E6F03CC"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9.7.  </w:t>
      </w:r>
      <w:r w:rsidRPr="006F5F23">
        <w:rPr>
          <w:rFonts w:ascii="Times New Roman" w:hAnsi="Times New Roman"/>
          <w:i/>
          <w:iCs/>
          <w:sz w:val="24"/>
          <w:szCs w:val="24"/>
        </w:rPr>
        <w:t>Skupna izložba</w:t>
      </w:r>
      <w:r w:rsidRPr="006F5F23">
        <w:rPr>
          <w:rFonts w:ascii="Times New Roman" w:hAnsi="Times New Roman"/>
          <w:bCs/>
          <w:i/>
          <w:iCs/>
          <w:sz w:val="24"/>
          <w:szCs w:val="24"/>
        </w:rPr>
        <w:t> – 18:00 – Skale III</w:t>
      </w:r>
    </w:p>
    <w:p w14:paraId="03F1B754"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10.7</w:t>
      </w:r>
      <w:r w:rsidRPr="006F5F23">
        <w:rPr>
          <w:rFonts w:ascii="Times New Roman" w:hAnsi="Times New Roman"/>
          <w:b/>
          <w:bCs/>
          <w:i/>
          <w:iCs/>
          <w:sz w:val="24"/>
          <w:szCs w:val="24"/>
        </w:rPr>
        <w:t>  </w:t>
      </w:r>
      <w:r w:rsidRPr="006F5F23">
        <w:rPr>
          <w:rFonts w:ascii="Times New Roman" w:hAnsi="Times New Roman"/>
          <w:bCs/>
          <w:i/>
          <w:iCs/>
          <w:sz w:val="24"/>
          <w:szCs w:val="24"/>
        </w:rPr>
        <w:t>Koncert</w:t>
      </w:r>
      <w:r w:rsidRPr="006F5F23">
        <w:rPr>
          <w:rFonts w:ascii="Times New Roman" w:hAnsi="Times New Roman"/>
          <w:b/>
          <w:bCs/>
          <w:i/>
          <w:iCs/>
          <w:sz w:val="24"/>
          <w:szCs w:val="24"/>
        </w:rPr>
        <w:t> </w:t>
      </w:r>
      <w:r w:rsidRPr="006F5F23">
        <w:rPr>
          <w:rFonts w:ascii="Times New Roman" w:hAnsi="Times New Roman"/>
          <w:i/>
          <w:iCs/>
          <w:sz w:val="24"/>
          <w:szCs w:val="24"/>
        </w:rPr>
        <w:t>Folklornog ansambla Kralja Tomislava</w:t>
      </w:r>
      <w:r w:rsidRPr="006F5F23">
        <w:rPr>
          <w:rFonts w:ascii="Times New Roman" w:hAnsi="Times New Roman"/>
          <w:b/>
          <w:bCs/>
          <w:i/>
          <w:iCs/>
          <w:sz w:val="24"/>
          <w:szCs w:val="24"/>
        </w:rPr>
        <w:t> </w:t>
      </w:r>
      <w:r w:rsidRPr="006F5F23">
        <w:rPr>
          <w:rFonts w:ascii="Times New Roman" w:hAnsi="Times New Roman"/>
          <w:bCs/>
          <w:i/>
          <w:iCs/>
          <w:sz w:val="24"/>
          <w:szCs w:val="24"/>
        </w:rPr>
        <w:t>– 21:00– Ljetna scena</w:t>
      </w:r>
    </w:p>
    <w:p w14:paraId="6B12BBB3"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11.7.</w:t>
      </w:r>
      <w:r w:rsidRPr="006F5F23">
        <w:rPr>
          <w:rFonts w:ascii="Times New Roman" w:hAnsi="Times New Roman"/>
          <w:b/>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14:paraId="48B7A5FB"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12.7. </w:t>
      </w:r>
      <w:r w:rsidRPr="006F5F23">
        <w:rPr>
          <w:rFonts w:ascii="Times New Roman" w:hAnsi="Times New Roman"/>
          <w:i/>
          <w:iCs/>
          <w:sz w:val="24"/>
          <w:szCs w:val="24"/>
        </w:rPr>
        <w:t xml:space="preserve">I.N.K. </w:t>
      </w:r>
      <w:proofErr w:type="spellStart"/>
      <w:r w:rsidRPr="006F5F23">
        <w:rPr>
          <w:rFonts w:ascii="Times New Roman" w:hAnsi="Times New Roman"/>
          <w:i/>
          <w:iCs/>
          <w:sz w:val="24"/>
          <w:szCs w:val="24"/>
        </w:rPr>
        <w:t>Experiment</w:t>
      </w:r>
      <w:proofErr w:type="spellEnd"/>
      <w:r w:rsidRPr="006F5F23">
        <w:rPr>
          <w:rFonts w:ascii="Times New Roman" w:hAnsi="Times New Roman"/>
          <w:i/>
          <w:iCs/>
          <w:sz w:val="24"/>
          <w:szCs w:val="24"/>
        </w:rPr>
        <w:t xml:space="preserve"> duo</w:t>
      </w:r>
      <w:r w:rsidRPr="006F5F23">
        <w:rPr>
          <w:rFonts w:ascii="Times New Roman" w:hAnsi="Times New Roman"/>
          <w:bCs/>
          <w:i/>
          <w:iCs/>
          <w:sz w:val="24"/>
          <w:szCs w:val="24"/>
        </w:rPr>
        <w:t> koncert – 21:00 – Terasa Ljetne scene</w:t>
      </w:r>
    </w:p>
    <w:p w14:paraId="48677403"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13.7. Dječja predstava </w:t>
      </w:r>
      <w:proofErr w:type="spellStart"/>
      <w:r w:rsidRPr="006F5F23">
        <w:rPr>
          <w:rFonts w:ascii="Times New Roman" w:hAnsi="Times New Roman"/>
          <w:i/>
          <w:iCs/>
          <w:sz w:val="24"/>
          <w:szCs w:val="24"/>
        </w:rPr>
        <w:t>Laav</w:t>
      </w:r>
      <w:proofErr w:type="spellEnd"/>
      <w:r w:rsidRPr="006F5F23">
        <w:rPr>
          <w:rFonts w:ascii="Times New Roman" w:hAnsi="Times New Roman"/>
          <w:i/>
          <w:iCs/>
          <w:sz w:val="24"/>
          <w:szCs w:val="24"/>
        </w:rPr>
        <w:t xml:space="preserve"> story</w:t>
      </w:r>
      <w:r w:rsidRPr="006F5F23">
        <w:rPr>
          <w:rFonts w:ascii="Times New Roman" w:hAnsi="Times New Roman"/>
          <w:bCs/>
          <w:i/>
          <w:iCs/>
          <w:sz w:val="24"/>
          <w:szCs w:val="24"/>
        </w:rPr>
        <w:t> – 20:30 – Gradski park</w:t>
      </w:r>
    </w:p>
    <w:p w14:paraId="43DA6B29"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14.7. </w:t>
      </w:r>
      <w:r w:rsidRPr="006F5F23">
        <w:rPr>
          <w:rFonts w:ascii="Times New Roman" w:hAnsi="Times New Roman"/>
          <w:i/>
          <w:iCs/>
          <w:sz w:val="24"/>
          <w:szCs w:val="24"/>
        </w:rPr>
        <w:t>Kreativni petak</w:t>
      </w:r>
      <w:r w:rsidRPr="006F5F23">
        <w:rPr>
          <w:rFonts w:ascii="Times New Roman" w:hAnsi="Times New Roman"/>
          <w:bCs/>
          <w:i/>
          <w:iCs/>
          <w:sz w:val="24"/>
          <w:szCs w:val="24"/>
        </w:rPr>
        <w:t> –8:00 – Mala gradska tržnica /</w:t>
      </w:r>
    </w:p>
    <w:p w14:paraId="2D4DD618"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
          <w:bCs/>
          <w:i/>
          <w:iCs/>
          <w:sz w:val="24"/>
          <w:szCs w:val="24"/>
        </w:rPr>
        <w:t xml:space="preserve">         </w:t>
      </w:r>
      <w:r w:rsidRPr="006F5F23">
        <w:rPr>
          <w:rFonts w:ascii="Times New Roman" w:hAnsi="Times New Roman"/>
          <w:i/>
          <w:iCs/>
          <w:sz w:val="24"/>
          <w:szCs w:val="24"/>
        </w:rPr>
        <w:t xml:space="preserve">Delta </w:t>
      </w:r>
      <w:proofErr w:type="spellStart"/>
      <w:r w:rsidRPr="006F5F23">
        <w:rPr>
          <w:rFonts w:ascii="Times New Roman" w:hAnsi="Times New Roman"/>
          <w:i/>
          <w:iCs/>
          <w:sz w:val="24"/>
          <w:szCs w:val="24"/>
        </w:rPr>
        <w:t>Swamp</w:t>
      </w:r>
      <w:proofErr w:type="spellEnd"/>
      <w:r w:rsidRPr="006F5F23">
        <w:rPr>
          <w:rFonts w:ascii="Times New Roman" w:hAnsi="Times New Roman"/>
          <w:i/>
          <w:iCs/>
          <w:sz w:val="24"/>
          <w:szCs w:val="24"/>
        </w:rPr>
        <w:t xml:space="preserve"> Music </w:t>
      </w:r>
      <w:proofErr w:type="spellStart"/>
      <w:r w:rsidRPr="006F5F23">
        <w:rPr>
          <w:rFonts w:ascii="Times New Roman" w:hAnsi="Times New Roman"/>
          <w:i/>
          <w:iCs/>
          <w:sz w:val="24"/>
          <w:szCs w:val="24"/>
        </w:rPr>
        <w:t>DJ’s</w:t>
      </w:r>
      <w:proofErr w:type="spellEnd"/>
      <w:r w:rsidRPr="006F5F23">
        <w:rPr>
          <w:rFonts w:ascii="Times New Roman" w:hAnsi="Times New Roman"/>
          <w:bCs/>
          <w:i/>
          <w:iCs/>
          <w:sz w:val="24"/>
          <w:szCs w:val="24"/>
        </w:rPr>
        <w:t>– 21:00 – Terasa Ljetne scene</w:t>
      </w:r>
    </w:p>
    <w:p w14:paraId="1E1B142A"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15.7.  </w:t>
      </w:r>
      <w:r w:rsidRPr="006F5F23">
        <w:rPr>
          <w:rFonts w:ascii="Times New Roman" w:hAnsi="Times New Roman"/>
          <w:i/>
          <w:iCs/>
          <w:sz w:val="24"/>
          <w:szCs w:val="24"/>
        </w:rPr>
        <w:t>„Da nije ljubavi“</w:t>
      </w:r>
      <w:r w:rsidRPr="006F5F23">
        <w:rPr>
          <w:rFonts w:ascii="Times New Roman" w:hAnsi="Times New Roman"/>
          <w:bCs/>
          <w:i/>
          <w:iCs/>
          <w:sz w:val="24"/>
          <w:szCs w:val="24"/>
        </w:rPr>
        <w:t xml:space="preserve"> – 21:00 – predstava </w:t>
      </w:r>
      <w:proofErr w:type="spellStart"/>
      <w:r w:rsidRPr="006F5F23">
        <w:rPr>
          <w:rFonts w:ascii="Times New Roman" w:hAnsi="Times New Roman"/>
          <w:bCs/>
          <w:i/>
          <w:iCs/>
          <w:sz w:val="24"/>
          <w:szCs w:val="24"/>
        </w:rPr>
        <w:t>Metkovskog</w:t>
      </w:r>
      <w:proofErr w:type="spellEnd"/>
      <w:r w:rsidRPr="006F5F23">
        <w:rPr>
          <w:rFonts w:ascii="Times New Roman" w:hAnsi="Times New Roman"/>
          <w:bCs/>
          <w:i/>
          <w:iCs/>
          <w:sz w:val="24"/>
          <w:szCs w:val="24"/>
        </w:rPr>
        <w:t xml:space="preserve"> amaterskog kazališta</w:t>
      </w:r>
    </w:p>
    <w:p w14:paraId="0FE140A4"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16.7</w:t>
      </w:r>
      <w:r w:rsidRPr="006F5F23">
        <w:rPr>
          <w:rFonts w:ascii="Times New Roman" w:hAnsi="Times New Roman"/>
          <w:b/>
          <w:bCs/>
          <w:i/>
          <w:iCs/>
          <w:sz w:val="24"/>
          <w:szCs w:val="24"/>
        </w:rPr>
        <w:t xml:space="preserve">.  </w:t>
      </w:r>
      <w:r w:rsidRPr="006F5F23">
        <w:rPr>
          <w:rFonts w:ascii="Times New Roman" w:hAnsi="Times New Roman"/>
          <w:i/>
          <w:iCs/>
          <w:sz w:val="24"/>
          <w:szCs w:val="24"/>
        </w:rPr>
        <w:t>Skokovi u Neretvu</w:t>
      </w:r>
      <w:r w:rsidRPr="006F5F23">
        <w:rPr>
          <w:rFonts w:ascii="Times New Roman" w:hAnsi="Times New Roman"/>
          <w:bCs/>
          <w:i/>
          <w:iCs/>
          <w:sz w:val="24"/>
          <w:szCs w:val="24"/>
        </w:rPr>
        <w:t>  – 17:00 – Skakaonica ispod Lučkog mosta/</w:t>
      </w:r>
    </w:p>
    <w:p w14:paraId="4F797B97"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
          <w:bCs/>
          <w:i/>
          <w:iCs/>
          <w:sz w:val="24"/>
          <w:szCs w:val="24"/>
        </w:rPr>
        <w:t>          </w:t>
      </w:r>
      <w:r w:rsidRPr="006F5F23">
        <w:rPr>
          <w:rFonts w:ascii="Times New Roman" w:hAnsi="Times New Roman"/>
          <w:bCs/>
          <w:i/>
          <w:iCs/>
          <w:sz w:val="24"/>
          <w:szCs w:val="24"/>
        </w:rPr>
        <w:t>Koncert </w:t>
      </w:r>
      <w:r w:rsidRPr="006F5F23">
        <w:rPr>
          <w:rFonts w:ascii="Times New Roman" w:hAnsi="Times New Roman"/>
          <w:i/>
          <w:iCs/>
          <w:sz w:val="24"/>
          <w:szCs w:val="24"/>
        </w:rPr>
        <w:t>Dobre vibracije</w:t>
      </w:r>
      <w:r w:rsidRPr="006F5F23">
        <w:rPr>
          <w:rFonts w:ascii="Times New Roman" w:hAnsi="Times New Roman"/>
          <w:bCs/>
          <w:i/>
          <w:iCs/>
          <w:sz w:val="24"/>
          <w:szCs w:val="24"/>
        </w:rPr>
        <w:t> – 21:00 – Gradski park</w:t>
      </w:r>
    </w:p>
    <w:p w14:paraId="0287298C"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18.7.  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14:paraId="1651A399"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Koncert za dan grada </w:t>
      </w:r>
      <w:r w:rsidRPr="006F5F23">
        <w:rPr>
          <w:rFonts w:ascii="Times New Roman" w:hAnsi="Times New Roman"/>
          <w:i/>
          <w:iCs/>
          <w:sz w:val="24"/>
          <w:szCs w:val="24"/>
        </w:rPr>
        <w:t>Željko Bebek</w:t>
      </w:r>
      <w:r w:rsidRPr="006F5F23">
        <w:rPr>
          <w:rFonts w:ascii="Times New Roman" w:hAnsi="Times New Roman"/>
          <w:b/>
          <w:bCs/>
          <w:i/>
          <w:iCs/>
          <w:sz w:val="24"/>
          <w:szCs w:val="24"/>
        </w:rPr>
        <w:t> </w:t>
      </w:r>
      <w:r w:rsidRPr="006F5F23">
        <w:rPr>
          <w:rFonts w:ascii="Times New Roman" w:hAnsi="Times New Roman"/>
          <w:bCs/>
          <w:i/>
          <w:iCs/>
          <w:sz w:val="24"/>
          <w:szCs w:val="24"/>
        </w:rPr>
        <w:t>– 21:00 – Sportska ulica</w:t>
      </w:r>
    </w:p>
    <w:p w14:paraId="54FDDFDA"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Finale MNT-a </w:t>
      </w:r>
      <w:r w:rsidRPr="006F5F23">
        <w:rPr>
          <w:rFonts w:ascii="Times New Roman" w:hAnsi="Times New Roman"/>
          <w:i/>
          <w:iCs/>
          <w:sz w:val="24"/>
          <w:szCs w:val="24"/>
        </w:rPr>
        <w:t xml:space="preserve">„Eugen </w:t>
      </w:r>
      <w:proofErr w:type="spellStart"/>
      <w:r w:rsidRPr="006F5F23">
        <w:rPr>
          <w:rFonts w:ascii="Times New Roman" w:hAnsi="Times New Roman"/>
          <w:i/>
          <w:iCs/>
          <w:sz w:val="24"/>
          <w:szCs w:val="24"/>
        </w:rPr>
        <w:t>Erjauc</w:t>
      </w:r>
      <w:proofErr w:type="spellEnd"/>
      <w:r w:rsidRPr="006F5F23">
        <w:rPr>
          <w:rFonts w:ascii="Times New Roman" w:hAnsi="Times New Roman"/>
          <w:i/>
          <w:iCs/>
          <w:sz w:val="24"/>
          <w:szCs w:val="24"/>
        </w:rPr>
        <w:t>“</w:t>
      </w:r>
      <w:r w:rsidRPr="006F5F23">
        <w:rPr>
          <w:rFonts w:ascii="Times New Roman" w:hAnsi="Times New Roman"/>
          <w:bCs/>
          <w:i/>
          <w:iCs/>
          <w:sz w:val="24"/>
          <w:szCs w:val="24"/>
        </w:rPr>
        <w:t xml:space="preserve"> – 22:00 – ŠC </w:t>
      </w:r>
      <w:proofErr w:type="spellStart"/>
      <w:r w:rsidRPr="006F5F23">
        <w:rPr>
          <w:rFonts w:ascii="Times New Roman" w:hAnsi="Times New Roman"/>
          <w:bCs/>
          <w:i/>
          <w:iCs/>
          <w:sz w:val="24"/>
          <w:szCs w:val="24"/>
        </w:rPr>
        <w:t>Orašina</w:t>
      </w:r>
      <w:proofErr w:type="spellEnd"/>
    </w:p>
    <w:p w14:paraId="2A8192AD"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09" w:hanging="709"/>
        <w:jc w:val="both"/>
        <w:rPr>
          <w:rFonts w:ascii="Times New Roman" w:hAnsi="Times New Roman"/>
          <w:bCs/>
          <w:i/>
          <w:iCs/>
          <w:sz w:val="24"/>
          <w:szCs w:val="24"/>
        </w:rPr>
      </w:pPr>
      <w:r w:rsidRPr="006F5F23">
        <w:rPr>
          <w:rFonts w:ascii="Times New Roman" w:hAnsi="Times New Roman"/>
          <w:bCs/>
          <w:i/>
          <w:iCs/>
          <w:sz w:val="24"/>
          <w:szCs w:val="24"/>
        </w:rPr>
        <w:t>19.7.  </w:t>
      </w:r>
      <w:r w:rsidRPr="006F5F23">
        <w:rPr>
          <w:rFonts w:ascii="Times New Roman" w:hAnsi="Times New Roman"/>
          <w:i/>
          <w:iCs/>
          <w:sz w:val="24"/>
          <w:szCs w:val="24"/>
        </w:rPr>
        <w:t xml:space="preserve">Petar </w:t>
      </w:r>
      <w:proofErr w:type="spellStart"/>
      <w:r w:rsidRPr="006F5F23">
        <w:rPr>
          <w:rFonts w:ascii="Times New Roman" w:hAnsi="Times New Roman"/>
          <w:i/>
          <w:iCs/>
          <w:sz w:val="24"/>
          <w:szCs w:val="24"/>
        </w:rPr>
        <w:t>Dolić</w:t>
      </w:r>
      <w:proofErr w:type="spellEnd"/>
      <w:r w:rsidRPr="006F5F23">
        <w:rPr>
          <w:rFonts w:ascii="Times New Roman" w:hAnsi="Times New Roman"/>
          <w:i/>
          <w:iCs/>
          <w:sz w:val="24"/>
          <w:szCs w:val="24"/>
        </w:rPr>
        <w:t xml:space="preserve"> „Komad mora“</w:t>
      </w:r>
      <w:r w:rsidRPr="006F5F23">
        <w:rPr>
          <w:rFonts w:ascii="Times New Roman" w:hAnsi="Times New Roman"/>
          <w:bCs/>
          <w:i/>
          <w:iCs/>
          <w:sz w:val="24"/>
          <w:szCs w:val="24"/>
        </w:rPr>
        <w:t> – 18:45 – Galerija GKS-a – izložba / Svečana sjednica  – 19:30 – GKS</w:t>
      </w:r>
    </w:p>
    <w:p w14:paraId="47E4C094"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i/>
          <w:iCs/>
          <w:sz w:val="24"/>
          <w:szCs w:val="24"/>
        </w:rPr>
        <w:t>21.7</w:t>
      </w:r>
      <w:r w:rsidRPr="006F5F23">
        <w:rPr>
          <w:rFonts w:ascii="Times New Roman" w:hAnsi="Times New Roman"/>
          <w:b/>
          <w:bCs/>
          <w:i/>
          <w:iCs/>
          <w:sz w:val="24"/>
          <w:szCs w:val="24"/>
        </w:rPr>
        <w:t xml:space="preserve">.  </w:t>
      </w:r>
      <w:r w:rsidRPr="006F5F23">
        <w:rPr>
          <w:rFonts w:ascii="Times New Roman" w:hAnsi="Times New Roman"/>
          <w:i/>
          <w:iCs/>
          <w:sz w:val="24"/>
          <w:szCs w:val="24"/>
        </w:rPr>
        <w:t>CRAFT BEER FESTIVAL „NERA ETWA“</w:t>
      </w:r>
      <w:r w:rsidRPr="006F5F23">
        <w:rPr>
          <w:rFonts w:ascii="Times New Roman" w:hAnsi="Times New Roman"/>
          <w:b/>
          <w:bCs/>
          <w:i/>
          <w:iCs/>
          <w:sz w:val="24"/>
          <w:szCs w:val="24"/>
        </w:rPr>
        <w:t>– </w:t>
      </w:r>
      <w:r w:rsidRPr="006F5F23">
        <w:rPr>
          <w:rFonts w:ascii="Times New Roman" w:hAnsi="Times New Roman"/>
          <w:bCs/>
          <w:i/>
          <w:iCs/>
          <w:sz w:val="24"/>
          <w:szCs w:val="24"/>
        </w:rPr>
        <w:t xml:space="preserve">18:00 – Elvis Sršen i </w:t>
      </w:r>
      <w:proofErr w:type="spellStart"/>
      <w:r w:rsidRPr="006F5F23">
        <w:rPr>
          <w:rFonts w:ascii="Times New Roman" w:hAnsi="Times New Roman"/>
          <w:bCs/>
          <w:i/>
          <w:iCs/>
          <w:sz w:val="24"/>
          <w:szCs w:val="24"/>
        </w:rPr>
        <w:t>Disco</w:t>
      </w:r>
      <w:proofErr w:type="spellEnd"/>
      <w:r w:rsidRPr="006F5F23">
        <w:rPr>
          <w:rFonts w:ascii="Times New Roman" w:hAnsi="Times New Roman"/>
          <w:bCs/>
          <w:i/>
          <w:iCs/>
          <w:sz w:val="24"/>
          <w:szCs w:val="24"/>
        </w:rPr>
        <w:t xml:space="preserve"> blues – TBF  – Gradski park</w:t>
      </w:r>
    </w:p>
    <w:p w14:paraId="2DBCBD6A"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i/>
          <w:iCs/>
          <w:sz w:val="24"/>
          <w:szCs w:val="24"/>
        </w:rPr>
        <w:t>22.7. CRAFT BEER FESTIVAL „NERA ETWA“</w:t>
      </w:r>
      <w:r w:rsidRPr="006F5F23">
        <w:rPr>
          <w:rFonts w:ascii="Times New Roman" w:hAnsi="Times New Roman"/>
          <w:b/>
          <w:bCs/>
          <w:i/>
          <w:iCs/>
          <w:sz w:val="24"/>
          <w:szCs w:val="24"/>
        </w:rPr>
        <w:t> </w:t>
      </w:r>
      <w:r w:rsidRPr="006F5F23">
        <w:rPr>
          <w:rFonts w:ascii="Times New Roman" w:hAnsi="Times New Roman"/>
          <w:bCs/>
          <w:i/>
          <w:iCs/>
          <w:sz w:val="24"/>
          <w:szCs w:val="24"/>
        </w:rPr>
        <w:t xml:space="preserve">– 18:00 – </w:t>
      </w:r>
      <w:proofErr w:type="spellStart"/>
      <w:r w:rsidRPr="006F5F23">
        <w:rPr>
          <w:rFonts w:ascii="Times New Roman" w:hAnsi="Times New Roman"/>
          <w:bCs/>
          <w:i/>
          <w:iCs/>
          <w:sz w:val="24"/>
          <w:szCs w:val="24"/>
        </w:rPr>
        <w:t>Justin’s</w:t>
      </w:r>
      <w:proofErr w:type="spellEnd"/>
      <w:r w:rsidRPr="006F5F23">
        <w:rPr>
          <w:rFonts w:ascii="Times New Roman" w:hAnsi="Times New Roman"/>
          <w:bCs/>
          <w:i/>
          <w:iCs/>
          <w:sz w:val="24"/>
          <w:szCs w:val="24"/>
        </w:rPr>
        <w:t xml:space="preserve"> Johnson / Queen </w:t>
      </w:r>
      <w:proofErr w:type="spellStart"/>
      <w:r w:rsidRPr="006F5F23">
        <w:rPr>
          <w:rFonts w:ascii="Times New Roman" w:hAnsi="Times New Roman"/>
          <w:bCs/>
          <w:i/>
          <w:iCs/>
          <w:sz w:val="24"/>
          <w:szCs w:val="24"/>
        </w:rPr>
        <w:t>sensation</w:t>
      </w:r>
      <w:proofErr w:type="spellEnd"/>
      <w:r w:rsidRPr="006F5F23">
        <w:rPr>
          <w:rFonts w:ascii="Times New Roman" w:hAnsi="Times New Roman"/>
          <w:b/>
          <w:bCs/>
          <w:i/>
          <w:iCs/>
          <w:sz w:val="24"/>
          <w:szCs w:val="24"/>
        </w:rPr>
        <w:t> – </w:t>
      </w:r>
      <w:r w:rsidRPr="006F5F23">
        <w:rPr>
          <w:rFonts w:ascii="Times New Roman" w:hAnsi="Times New Roman"/>
          <w:bCs/>
          <w:i/>
          <w:iCs/>
          <w:sz w:val="24"/>
          <w:szCs w:val="24"/>
        </w:rPr>
        <w:t>Gradski park</w:t>
      </w:r>
    </w:p>
    <w:p w14:paraId="3CBB6892"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25.7.  Dječja predstava </w:t>
      </w:r>
      <w:r w:rsidRPr="006F5F23">
        <w:rPr>
          <w:rFonts w:ascii="Times New Roman" w:hAnsi="Times New Roman"/>
          <w:i/>
          <w:iCs/>
          <w:sz w:val="24"/>
          <w:szCs w:val="24"/>
        </w:rPr>
        <w:t>Veliko putovanje malog puža</w:t>
      </w:r>
      <w:r w:rsidRPr="006F5F23">
        <w:rPr>
          <w:rFonts w:ascii="Times New Roman" w:hAnsi="Times New Roman"/>
          <w:bCs/>
          <w:i/>
          <w:iCs/>
          <w:sz w:val="24"/>
          <w:szCs w:val="24"/>
        </w:rPr>
        <w:t> – 20 sati – Gradski park</w:t>
      </w:r>
    </w:p>
    <w:p w14:paraId="7CA77371"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14:paraId="3F049E0D"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26.7.  Koncert </w:t>
      </w:r>
      <w:r w:rsidRPr="006F5F23">
        <w:rPr>
          <w:rFonts w:ascii="Times New Roman" w:hAnsi="Times New Roman"/>
          <w:i/>
          <w:iCs/>
          <w:sz w:val="24"/>
          <w:szCs w:val="24"/>
        </w:rPr>
        <w:t>Režić i Tudor DUO</w:t>
      </w:r>
      <w:r w:rsidRPr="006F5F23">
        <w:rPr>
          <w:rFonts w:ascii="Times New Roman" w:hAnsi="Times New Roman"/>
          <w:bCs/>
          <w:i/>
          <w:iCs/>
          <w:sz w:val="24"/>
          <w:szCs w:val="24"/>
        </w:rPr>
        <w:t> – 21:00 – Terasa Ljetne scene</w:t>
      </w:r>
    </w:p>
    <w:p w14:paraId="2F30370F" w14:textId="77777777" w:rsidR="006F5F23" w:rsidRPr="006F5F23" w:rsidRDefault="006F5F23" w:rsidP="006F5F23">
      <w:pPr>
        <w:widowControl w:val="0"/>
        <w:numPr>
          <w:ilvl w:val="0"/>
          <w:numId w:val="48"/>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i 27.7. </w:t>
      </w:r>
      <w:r w:rsidRPr="006F5F23">
        <w:rPr>
          <w:rFonts w:ascii="Times New Roman" w:hAnsi="Times New Roman"/>
          <w:i/>
          <w:iCs/>
          <w:sz w:val="24"/>
          <w:szCs w:val="24"/>
        </w:rPr>
        <w:t>Male tehničke radionice</w:t>
      </w:r>
      <w:r w:rsidRPr="006F5F23">
        <w:rPr>
          <w:rFonts w:ascii="Times New Roman" w:hAnsi="Times New Roman"/>
          <w:bCs/>
          <w:i/>
          <w:iCs/>
          <w:sz w:val="24"/>
          <w:szCs w:val="24"/>
        </w:rPr>
        <w:t> – 8:00 – 15:00 – Galerija GKS-a</w:t>
      </w:r>
    </w:p>
    <w:p w14:paraId="67BD0839"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28.7. </w:t>
      </w:r>
      <w:r w:rsidRPr="006F5F23">
        <w:rPr>
          <w:rFonts w:ascii="Times New Roman" w:hAnsi="Times New Roman"/>
          <w:i/>
          <w:iCs/>
          <w:sz w:val="24"/>
          <w:szCs w:val="24"/>
        </w:rPr>
        <w:t>Rimska noć u Naroni</w:t>
      </w:r>
      <w:r w:rsidRPr="006F5F23">
        <w:rPr>
          <w:rFonts w:ascii="Times New Roman" w:hAnsi="Times New Roman"/>
          <w:b/>
          <w:bCs/>
          <w:i/>
          <w:iCs/>
          <w:sz w:val="24"/>
          <w:szCs w:val="24"/>
        </w:rPr>
        <w:t> </w:t>
      </w:r>
      <w:r w:rsidRPr="006F5F23">
        <w:rPr>
          <w:rFonts w:ascii="Times New Roman" w:hAnsi="Times New Roman"/>
          <w:bCs/>
          <w:i/>
          <w:iCs/>
          <w:sz w:val="24"/>
          <w:szCs w:val="24"/>
        </w:rPr>
        <w:t>– 19:00 – Vid</w:t>
      </w:r>
    </w:p>
    <w:p w14:paraId="59F16160"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30.7. Moruzgva </w:t>
      </w:r>
      <w:r w:rsidRPr="006F5F23">
        <w:rPr>
          <w:rFonts w:ascii="Times New Roman" w:hAnsi="Times New Roman"/>
          <w:i/>
          <w:iCs/>
          <w:sz w:val="24"/>
          <w:szCs w:val="24"/>
        </w:rPr>
        <w:t>„Tvorničke postavke“</w:t>
      </w:r>
      <w:r w:rsidRPr="006F5F23">
        <w:rPr>
          <w:rFonts w:ascii="Times New Roman" w:hAnsi="Times New Roman"/>
          <w:bCs/>
          <w:i/>
          <w:iCs/>
          <w:sz w:val="24"/>
          <w:szCs w:val="24"/>
        </w:rPr>
        <w:t> – 21:00 – Ljetna scena – predstava</w:t>
      </w:r>
    </w:p>
    <w:p w14:paraId="1C318495"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31.7.  </w:t>
      </w:r>
      <w:r w:rsidRPr="006F5F23">
        <w:rPr>
          <w:rFonts w:ascii="Times New Roman" w:hAnsi="Times New Roman"/>
          <w:i/>
          <w:iCs/>
          <w:sz w:val="24"/>
          <w:szCs w:val="24"/>
        </w:rPr>
        <w:t>Street film</w:t>
      </w:r>
      <w:r w:rsidRPr="006F5F23">
        <w:rPr>
          <w:rFonts w:ascii="Times New Roman" w:hAnsi="Times New Roman"/>
          <w:bCs/>
          <w:i/>
          <w:iCs/>
          <w:sz w:val="24"/>
          <w:szCs w:val="24"/>
        </w:rPr>
        <w:t> – Skale II.</w:t>
      </w:r>
    </w:p>
    <w:p w14:paraId="32B80067"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1.8. 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 /</w:t>
      </w:r>
    </w:p>
    <w:p w14:paraId="57F432B4"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        Koncert – </w:t>
      </w:r>
      <w:r w:rsidRPr="006F5F23">
        <w:rPr>
          <w:rFonts w:ascii="Times New Roman" w:hAnsi="Times New Roman"/>
          <w:i/>
          <w:iCs/>
          <w:sz w:val="24"/>
          <w:szCs w:val="24"/>
        </w:rPr>
        <w:t>Jazz s potpisom – Trio Valerije Nikolovske</w:t>
      </w:r>
      <w:r w:rsidRPr="006F5F23">
        <w:rPr>
          <w:rFonts w:ascii="Times New Roman" w:hAnsi="Times New Roman"/>
          <w:b/>
          <w:bCs/>
          <w:i/>
          <w:iCs/>
          <w:sz w:val="24"/>
          <w:szCs w:val="24"/>
        </w:rPr>
        <w:t> </w:t>
      </w:r>
      <w:r w:rsidRPr="006F5F23">
        <w:rPr>
          <w:rFonts w:ascii="Times New Roman" w:hAnsi="Times New Roman"/>
          <w:bCs/>
          <w:i/>
          <w:iCs/>
          <w:sz w:val="24"/>
          <w:szCs w:val="24"/>
        </w:rPr>
        <w:t>– 21:00 – Terasa ljetne scene</w:t>
      </w:r>
    </w:p>
    <w:p w14:paraId="4E4A0193"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2.8. </w:t>
      </w:r>
      <w:r w:rsidRPr="006F5F23">
        <w:rPr>
          <w:rFonts w:ascii="Times New Roman" w:hAnsi="Times New Roman"/>
          <w:i/>
          <w:iCs/>
          <w:sz w:val="24"/>
          <w:szCs w:val="24"/>
        </w:rPr>
        <w:t>B. Bezić Filipović i prof. J. Lasić „Iseljenici neretvanskog kraja“</w:t>
      </w:r>
      <w:r w:rsidRPr="006F5F23">
        <w:rPr>
          <w:rFonts w:ascii="Times New Roman" w:hAnsi="Times New Roman"/>
          <w:bCs/>
          <w:i/>
          <w:iCs/>
          <w:sz w:val="24"/>
          <w:szCs w:val="24"/>
        </w:rPr>
        <w:t> – 20:00 – Galerija GKS</w:t>
      </w:r>
    </w:p>
    <w:p w14:paraId="082B4A9C"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4.8. </w:t>
      </w:r>
      <w:r w:rsidRPr="006F5F23">
        <w:rPr>
          <w:rFonts w:ascii="Times New Roman" w:hAnsi="Times New Roman"/>
          <w:b/>
          <w:bCs/>
          <w:i/>
          <w:iCs/>
          <w:sz w:val="24"/>
          <w:szCs w:val="24"/>
        </w:rPr>
        <w:t> </w:t>
      </w:r>
      <w:r w:rsidRPr="006F5F23">
        <w:rPr>
          <w:rFonts w:ascii="Times New Roman" w:hAnsi="Times New Roman"/>
          <w:i/>
          <w:iCs/>
          <w:sz w:val="24"/>
          <w:szCs w:val="24"/>
        </w:rPr>
        <w:t>Kreativni petak</w:t>
      </w:r>
      <w:r w:rsidRPr="006F5F23">
        <w:rPr>
          <w:rFonts w:ascii="Times New Roman" w:hAnsi="Times New Roman"/>
          <w:bCs/>
          <w:i/>
          <w:iCs/>
          <w:sz w:val="24"/>
          <w:szCs w:val="24"/>
        </w:rPr>
        <w:t> –8:00 – Mala gradska tržnica /</w:t>
      </w:r>
    </w:p>
    <w:p w14:paraId="7FD9ECDA"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lastRenderedPageBreak/>
        <w:t>         Dječja predstava </w:t>
      </w:r>
      <w:r w:rsidRPr="006F5F23">
        <w:rPr>
          <w:rFonts w:ascii="Times New Roman" w:hAnsi="Times New Roman"/>
          <w:i/>
          <w:iCs/>
          <w:sz w:val="24"/>
          <w:szCs w:val="24"/>
        </w:rPr>
        <w:t>Tri mačke</w:t>
      </w:r>
      <w:r w:rsidRPr="006F5F23">
        <w:rPr>
          <w:rFonts w:ascii="Times New Roman" w:hAnsi="Times New Roman"/>
          <w:bCs/>
          <w:i/>
          <w:iCs/>
          <w:sz w:val="24"/>
          <w:szCs w:val="24"/>
        </w:rPr>
        <w:t> – 20:30 – ispred crkve sv. Vida</w:t>
      </w:r>
    </w:p>
    <w:p w14:paraId="66607183"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6.8. </w:t>
      </w:r>
      <w:r w:rsidRPr="006F5F23">
        <w:rPr>
          <w:rFonts w:ascii="Times New Roman" w:hAnsi="Times New Roman"/>
          <w:i/>
          <w:iCs/>
          <w:sz w:val="24"/>
          <w:szCs w:val="24"/>
        </w:rPr>
        <w:t>Sjećanje na Olivera i Franka, koncert</w:t>
      </w:r>
      <w:r w:rsidRPr="006F5F23">
        <w:rPr>
          <w:rFonts w:ascii="Times New Roman" w:hAnsi="Times New Roman"/>
          <w:bCs/>
          <w:i/>
          <w:iCs/>
          <w:sz w:val="24"/>
          <w:szCs w:val="24"/>
        </w:rPr>
        <w:t> – 21:00 – Gradski park</w:t>
      </w:r>
    </w:p>
    <w:p w14:paraId="1CEF946B"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7.8. GKM Split  </w:t>
      </w:r>
      <w:r w:rsidRPr="006F5F23">
        <w:rPr>
          <w:rFonts w:ascii="Times New Roman" w:hAnsi="Times New Roman"/>
          <w:i/>
          <w:iCs/>
          <w:sz w:val="24"/>
          <w:szCs w:val="24"/>
        </w:rPr>
        <w:t>Zakon Zagore</w:t>
      </w:r>
      <w:r w:rsidRPr="006F5F23">
        <w:rPr>
          <w:rFonts w:ascii="Times New Roman" w:hAnsi="Times New Roman"/>
          <w:bCs/>
          <w:i/>
          <w:iCs/>
          <w:sz w:val="24"/>
          <w:szCs w:val="24"/>
        </w:rPr>
        <w:t> – 21:00 – Ljetna scena – predstava</w:t>
      </w:r>
    </w:p>
    <w:p w14:paraId="2E1DA0F1"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8.8. 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14:paraId="41B40FBF"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
          <w:bCs/>
          <w:i/>
          <w:iCs/>
          <w:sz w:val="24"/>
          <w:szCs w:val="24"/>
        </w:rPr>
        <w:t xml:space="preserve">        </w:t>
      </w:r>
      <w:r w:rsidRPr="006F5F23">
        <w:rPr>
          <w:rFonts w:ascii="Times New Roman" w:hAnsi="Times New Roman"/>
          <w:i/>
          <w:iCs/>
          <w:sz w:val="24"/>
          <w:szCs w:val="24"/>
        </w:rPr>
        <w:t>Branka Grubić</w:t>
      </w:r>
      <w:r w:rsidRPr="006F5F23">
        <w:rPr>
          <w:rFonts w:ascii="Times New Roman" w:hAnsi="Times New Roman"/>
          <w:b/>
          <w:bCs/>
          <w:i/>
          <w:iCs/>
          <w:sz w:val="24"/>
          <w:szCs w:val="24"/>
        </w:rPr>
        <w:t> </w:t>
      </w:r>
      <w:r w:rsidRPr="006F5F23">
        <w:rPr>
          <w:rFonts w:ascii="Times New Roman" w:hAnsi="Times New Roman"/>
          <w:bCs/>
          <w:i/>
          <w:iCs/>
          <w:sz w:val="24"/>
          <w:szCs w:val="24"/>
        </w:rPr>
        <w:t>– 20:30 – izložba</w:t>
      </w:r>
    </w:p>
    <w:p w14:paraId="33CCF631"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10.8. – 12.8. </w:t>
      </w:r>
      <w:r w:rsidRPr="006F5F23">
        <w:rPr>
          <w:rFonts w:ascii="Times New Roman" w:hAnsi="Times New Roman"/>
          <w:i/>
          <w:iCs/>
          <w:sz w:val="24"/>
          <w:szCs w:val="24"/>
        </w:rPr>
        <w:t>– Neretvanska kneževina</w:t>
      </w:r>
      <w:r w:rsidRPr="006F5F23">
        <w:rPr>
          <w:rFonts w:ascii="Times New Roman" w:hAnsi="Times New Roman"/>
          <w:bCs/>
          <w:i/>
          <w:iCs/>
          <w:sz w:val="24"/>
          <w:szCs w:val="24"/>
        </w:rPr>
        <w:t>  – Gradski park</w:t>
      </w:r>
    </w:p>
    <w:p w14:paraId="590D8D8A"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10.8.</w:t>
      </w:r>
      <w:r w:rsidRPr="006F5F23">
        <w:rPr>
          <w:rFonts w:ascii="Times New Roman" w:hAnsi="Times New Roman"/>
          <w:b/>
          <w:bCs/>
          <w:i/>
          <w:iCs/>
          <w:sz w:val="24"/>
          <w:szCs w:val="24"/>
        </w:rPr>
        <w:t>   </w:t>
      </w:r>
      <w:r w:rsidRPr="006F5F23">
        <w:rPr>
          <w:rFonts w:ascii="Times New Roman" w:hAnsi="Times New Roman"/>
          <w:i/>
          <w:iCs/>
          <w:sz w:val="24"/>
          <w:szCs w:val="24"/>
        </w:rPr>
        <w:t>X. Maraton lađarica</w:t>
      </w:r>
      <w:r w:rsidRPr="006F5F23">
        <w:rPr>
          <w:rFonts w:ascii="Times New Roman" w:hAnsi="Times New Roman"/>
          <w:bCs/>
          <w:i/>
          <w:iCs/>
          <w:sz w:val="24"/>
          <w:szCs w:val="24"/>
        </w:rPr>
        <w:t> – 17:00 – Velika riva</w:t>
      </w:r>
    </w:p>
    <w:p w14:paraId="77FBDBDE"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11.8</w:t>
      </w:r>
      <w:r w:rsidRPr="006F5F23">
        <w:rPr>
          <w:rFonts w:ascii="Times New Roman" w:hAnsi="Times New Roman"/>
          <w:b/>
          <w:bCs/>
          <w:i/>
          <w:iCs/>
          <w:sz w:val="24"/>
          <w:szCs w:val="24"/>
        </w:rPr>
        <w:t>. </w:t>
      </w:r>
      <w:r w:rsidRPr="006F5F23">
        <w:rPr>
          <w:rFonts w:ascii="Times New Roman" w:hAnsi="Times New Roman"/>
          <w:i/>
          <w:iCs/>
          <w:sz w:val="24"/>
          <w:szCs w:val="24"/>
        </w:rPr>
        <w:t>Večer Srijema i Slavonije</w:t>
      </w:r>
      <w:r w:rsidRPr="006F5F23">
        <w:rPr>
          <w:rFonts w:ascii="Times New Roman" w:hAnsi="Times New Roman"/>
          <w:b/>
          <w:bCs/>
          <w:i/>
          <w:iCs/>
          <w:sz w:val="24"/>
          <w:szCs w:val="24"/>
        </w:rPr>
        <w:t> </w:t>
      </w:r>
      <w:r w:rsidRPr="006F5F23">
        <w:rPr>
          <w:rFonts w:ascii="Times New Roman" w:hAnsi="Times New Roman"/>
          <w:bCs/>
          <w:i/>
          <w:iCs/>
          <w:sz w:val="24"/>
          <w:szCs w:val="24"/>
        </w:rPr>
        <w:t>-17:00 – Gradski park </w:t>
      </w:r>
    </w:p>
    <w:p w14:paraId="142ED3B4"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12.8.  </w:t>
      </w:r>
      <w:r w:rsidRPr="006F5F23">
        <w:rPr>
          <w:rFonts w:ascii="Times New Roman" w:hAnsi="Times New Roman"/>
          <w:b/>
          <w:bCs/>
          <w:i/>
          <w:iCs/>
          <w:sz w:val="24"/>
          <w:szCs w:val="24"/>
        </w:rPr>
        <w:t> </w:t>
      </w:r>
      <w:r w:rsidRPr="006F5F23">
        <w:rPr>
          <w:rFonts w:ascii="Times New Roman" w:hAnsi="Times New Roman"/>
          <w:i/>
          <w:iCs/>
          <w:sz w:val="24"/>
          <w:szCs w:val="24"/>
        </w:rPr>
        <w:t>XXVI Start Maratona lađa na Neretvi</w:t>
      </w:r>
      <w:r w:rsidRPr="006F5F23">
        <w:rPr>
          <w:rFonts w:ascii="Times New Roman" w:hAnsi="Times New Roman"/>
          <w:b/>
          <w:bCs/>
          <w:i/>
          <w:iCs/>
          <w:sz w:val="24"/>
          <w:szCs w:val="24"/>
        </w:rPr>
        <w:t> </w:t>
      </w:r>
      <w:r w:rsidRPr="006F5F23">
        <w:rPr>
          <w:rFonts w:ascii="Times New Roman" w:hAnsi="Times New Roman"/>
          <w:bCs/>
          <w:i/>
          <w:iCs/>
          <w:sz w:val="24"/>
          <w:szCs w:val="24"/>
        </w:rPr>
        <w:t>– 17:00 – Velika riva</w:t>
      </w:r>
    </w:p>
    <w:p w14:paraId="637C6433"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14.8.  Dječja predstava </w:t>
      </w:r>
      <w:r w:rsidRPr="006F5F23">
        <w:rPr>
          <w:rFonts w:ascii="Times New Roman" w:hAnsi="Times New Roman"/>
          <w:i/>
          <w:iCs/>
          <w:sz w:val="24"/>
          <w:szCs w:val="24"/>
        </w:rPr>
        <w:t>Slon bon ton</w:t>
      </w:r>
      <w:r w:rsidRPr="006F5F23">
        <w:rPr>
          <w:rFonts w:ascii="Times New Roman" w:hAnsi="Times New Roman"/>
          <w:bCs/>
          <w:i/>
          <w:iCs/>
          <w:sz w:val="24"/>
          <w:szCs w:val="24"/>
        </w:rPr>
        <w:t>– 20:30 – Gradski park</w:t>
      </w:r>
    </w:p>
    <w:p w14:paraId="361CE121"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15.8.</w:t>
      </w:r>
      <w:r w:rsidRPr="006F5F23">
        <w:rPr>
          <w:rFonts w:ascii="Times New Roman" w:hAnsi="Times New Roman"/>
          <w:b/>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14:paraId="0CF57859"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17.8.  Koncert</w:t>
      </w:r>
      <w:r w:rsidRPr="006F5F23">
        <w:rPr>
          <w:rFonts w:ascii="Times New Roman" w:hAnsi="Times New Roman"/>
          <w:b/>
          <w:bCs/>
          <w:i/>
          <w:iCs/>
          <w:sz w:val="24"/>
          <w:szCs w:val="24"/>
        </w:rPr>
        <w:t> </w:t>
      </w:r>
      <w:r w:rsidRPr="006F5F23">
        <w:rPr>
          <w:rFonts w:ascii="Times New Roman" w:hAnsi="Times New Roman"/>
          <w:i/>
          <w:iCs/>
          <w:sz w:val="24"/>
          <w:szCs w:val="24"/>
        </w:rPr>
        <w:t>Tereze Gabrić</w:t>
      </w:r>
      <w:r w:rsidRPr="006F5F23">
        <w:rPr>
          <w:rFonts w:ascii="Times New Roman" w:hAnsi="Times New Roman"/>
          <w:bCs/>
          <w:i/>
          <w:iCs/>
          <w:sz w:val="24"/>
          <w:szCs w:val="24"/>
        </w:rPr>
        <w:t> – 20:30 – Galerija GKS-a</w:t>
      </w:r>
    </w:p>
    <w:p w14:paraId="40169B24"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22.8.</w:t>
      </w:r>
      <w:r w:rsidRPr="006F5F23">
        <w:rPr>
          <w:rFonts w:ascii="Times New Roman" w:hAnsi="Times New Roman"/>
          <w:b/>
          <w:bCs/>
          <w:i/>
          <w:iCs/>
          <w:sz w:val="24"/>
          <w:szCs w:val="24"/>
        </w:rPr>
        <w:t> </w:t>
      </w:r>
      <w:r w:rsidRPr="006F5F23">
        <w:rPr>
          <w:rFonts w:ascii="Times New Roman" w:hAnsi="Times New Roman"/>
          <w:i/>
          <w:iCs/>
          <w:sz w:val="24"/>
          <w:szCs w:val="24"/>
        </w:rPr>
        <w:t>Plesna radionica</w:t>
      </w:r>
      <w:r w:rsidRPr="006F5F23">
        <w:rPr>
          <w:rFonts w:ascii="Times New Roman" w:hAnsi="Times New Roman"/>
          <w:b/>
          <w:bCs/>
          <w:i/>
          <w:iCs/>
          <w:sz w:val="24"/>
          <w:szCs w:val="24"/>
        </w:rPr>
        <w:t> </w:t>
      </w:r>
      <w:r w:rsidRPr="006F5F23">
        <w:rPr>
          <w:rFonts w:ascii="Times New Roman" w:hAnsi="Times New Roman"/>
          <w:bCs/>
          <w:i/>
          <w:iCs/>
          <w:sz w:val="24"/>
          <w:szCs w:val="24"/>
        </w:rPr>
        <w:t>Dado čokolado – 20:30 – trg kralja Tomislava</w:t>
      </w:r>
    </w:p>
    <w:p w14:paraId="3E4A7F62" w14:textId="77777777" w:rsidR="006F5F23" w:rsidRPr="006F5F23" w:rsidRDefault="006F5F23" w:rsidP="006F5F2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6F5F23">
        <w:rPr>
          <w:rFonts w:ascii="Times New Roman" w:hAnsi="Times New Roman"/>
          <w:bCs/>
          <w:i/>
          <w:iCs/>
          <w:sz w:val="24"/>
          <w:szCs w:val="24"/>
        </w:rPr>
        <w:t>26.8.</w:t>
      </w:r>
      <w:r w:rsidRPr="006F5F23">
        <w:rPr>
          <w:rFonts w:ascii="Times New Roman" w:hAnsi="Times New Roman"/>
          <w:b/>
          <w:bCs/>
          <w:i/>
          <w:iCs/>
          <w:sz w:val="24"/>
          <w:szCs w:val="24"/>
        </w:rPr>
        <w:t>  </w:t>
      </w:r>
      <w:r w:rsidRPr="006F5F23">
        <w:rPr>
          <w:rFonts w:ascii="Times New Roman" w:hAnsi="Times New Roman"/>
          <w:i/>
          <w:iCs/>
          <w:sz w:val="24"/>
          <w:szCs w:val="24"/>
        </w:rPr>
        <w:t>Aktivna Hrvatska</w:t>
      </w:r>
      <w:r w:rsidRPr="006F5F23">
        <w:rPr>
          <w:rFonts w:ascii="Times New Roman" w:hAnsi="Times New Roman"/>
          <w:b/>
          <w:bCs/>
          <w:i/>
          <w:iCs/>
          <w:sz w:val="24"/>
          <w:szCs w:val="24"/>
        </w:rPr>
        <w:t> </w:t>
      </w:r>
      <w:r w:rsidRPr="006F5F23">
        <w:rPr>
          <w:rFonts w:ascii="Times New Roman" w:hAnsi="Times New Roman"/>
          <w:bCs/>
          <w:i/>
          <w:iCs/>
          <w:sz w:val="24"/>
          <w:szCs w:val="24"/>
        </w:rPr>
        <w:t>– 9:30 – Gradski park</w:t>
      </w:r>
    </w:p>
    <w:bookmarkEnd w:id="6"/>
    <w:p w14:paraId="495DD1DA" w14:textId="77777777" w:rsidR="00E8387D" w:rsidRDefault="00E8387D" w:rsidP="00D6289D">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p>
    <w:p w14:paraId="2F4882F8"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31078670" w14:textId="47042EB7" w:rsidR="003F5284" w:rsidRPr="003F5284" w:rsidRDefault="00E0737D" w:rsidP="003F528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Tablica br. 25. - </w:t>
      </w:r>
      <w:r w:rsidR="003F5284" w:rsidRPr="003F5284">
        <w:rPr>
          <w:rFonts w:ascii="Times New Roman" w:eastAsia="Calibri" w:hAnsi="Times New Roman" w:cs="Times New Roman"/>
          <w:b/>
          <w:bCs/>
          <w:sz w:val="24"/>
          <w:szCs w:val="24"/>
        </w:rPr>
        <w:t>Izvršenje programa i aktivnosti u 2023. godini UKSM;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F5284" w:rsidRPr="00D24A4F" w14:paraId="31CDB91B" w14:textId="77777777" w:rsidTr="003F5284">
        <w:trPr>
          <w:trHeight w:val="8820"/>
        </w:trPr>
        <w:tc>
          <w:tcPr>
            <w:tcW w:w="9606" w:type="dxa"/>
          </w:tcPr>
          <w:p w14:paraId="1A2C2459" w14:textId="77777777" w:rsidR="003F5284" w:rsidRPr="00D24A4F" w:rsidRDefault="003F5284" w:rsidP="00F767B0">
            <w:pPr>
              <w:autoSpaceDE w:val="0"/>
              <w:autoSpaceDN w:val="0"/>
              <w:adjustRightInd w:val="0"/>
              <w:jc w:val="both"/>
              <w:rPr>
                <w:rFonts w:ascii="Calibri" w:hAnsi="Calibri"/>
                <w:b/>
                <w:sz w:val="20"/>
                <w:szCs w:val="20"/>
              </w:rPr>
            </w:pPr>
          </w:p>
          <w:p w14:paraId="2A7B26F3" w14:textId="77777777" w:rsidR="003F5284" w:rsidRPr="00F80A14" w:rsidRDefault="003F5284" w:rsidP="00F767B0">
            <w:pPr>
              <w:autoSpaceDE w:val="0"/>
              <w:autoSpaceDN w:val="0"/>
              <w:adjustRightInd w:val="0"/>
              <w:jc w:val="both"/>
              <w:rPr>
                <w:rFonts w:ascii="Times New Roman" w:hAnsi="Times New Roman" w:cs="Times New Roman"/>
                <w:b/>
                <w:sz w:val="28"/>
                <w:szCs w:val="28"/>
              </w:rPr>
            </w:pPr>
            <w:r w:rsidRPr="00F80A14">
              <w:rPr>
                <w:rFonts w:ascii="Times New Roman" w:hAnsi="Times New Roman" w:cs="Times New Roman"/>
                <w:b/>
                <w:sz w:val="28"/>
                <w:szCs w:val="28"/>
              </w:rPr>
              <w:t>PROGRAM 1003 – REDOVNA DJELATNOST USTANOVE ZA KULTURU I SPORT METKOVIĆ</w:t>
            </w:r>
          </w:p>
          <w:p w14:paraId="51921018" w14:textId="77777777" w:rsidR="003F5284" w:rsidRPr="00D24A4F"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6564"/>
            </w:tblGrid>
            <w:tr w:rsidR="003F5284" w:rsidRPr="00D24A4F" w14:paraId="09DC90DD" w14:textId="77777777" w:rsidTr="00F767B0">
              <w:tc>
                <w:tcPr>
                  <w:tcW w:w="2272" w:type="dxa"/>
                  <w:shd w:val="clear" w:color="auto" w:fill="auto"/>
                </w:tcPr>
                <w:p w14:paraId="6B803E0F"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IME PROGRAMA:</w:t>
                  </w:r>
                </w:p>
              </w:tc>
              <w:tc>
                <w:tcPr>
                  <w:tcW w:w="6564" w:type="dxa"/>
                  <w:shd w:val="clear" w:color="auto" w:fill="auto"/>
                </w:tcPr>
                <w:p w14:paraId="31D9C162"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Redovna djelatnost Ustanove za kulturu i sport Metković</w:t>
                  </w:r>
                </w:p>
              </w:tc>
            </w:tr>
            <w:tr w:rsidR="003F5284" w:rsidRPr="00D24A4F" w14:paraId="2ECD897D" w14:textId="77777777" w:rsidTr="00F767B0">
              <w:tc>
                <w:tcPr>
                  <w:tcW w:w="2272" w:type="dxa"/>
                  <w:shd w:val="clear" w:color="auto" w:fill="auto"/>
                </w:tcPr>
                <w:p w14:paraId="6DAE33F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PROGRAMA:</w:t>
                  </w:r>
                </w:p>
              </w:tc>
              <w:tc>
                <w:tcPr>
                  <w:tcW w:w="6564" w:type="dxa"/>
                  <w:shd w:val="clear" w:color="auto" w:fill="auto"/>
                </w:tcPr>
                <w:p w14:paraId="4F0C881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Poslovanje Ustanove u skladu sa svim Zakonski propisanim aktima</w:t>
                  </w:r>
                </w:p>
              </w:tc>
            </w:tr>
            <w:tr w:rsidR="003F5284" w:rsidRPr="00D24A4F" w14:paraId="7A443CFF" w14:textId="77777777" w:rsidTr="00F767B0">
              <w:tc>
                <w:tcPr>
                  <w:tcW w:w="2272" w:type="dxa"/>
                  <w:shd w:val="clear" w:color="auto" w:fill="auto"/>
                </w:tcPr>
                <w:p w14:paraId="1E203D8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PROGRAMA: </w:t>
                  </w:r>
                </w:p>
              </w:tc>
              <w:tc>
                <w:tcPr>
                  <w:tcW w:w="6564" w:type="dxa"/>
                  <w:shd w:val="clear" w:color="auto" w:fill="auto"/>
                </w:tcPr>
                <w:p w14:paraId="55E62C7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Redovna i pravovremena isplata svih financijskih obveza prema djelatnicima Ustanove, te podmirivanje svih materijalno financijskih rashoda proizašlih iz redovnog poslovanja Ustanove</w:t>
                  </w:r>
                </w:p>
              </w:tc>
            </w:tr>
            <w:tr w:rsidR="003F5284" w:rsidRPr="00D24A4F" w14:paraId="6549EF4F" w14:textId="77777777" w:rsidTr="00F767B0">
              <w:tc>
                <w:tcPr>
                  <w:tcW w:w="2272" w:type="dxa"/>
                  <w:shd w:val="clear" w:color="auto" w:fill="auto"/>
                </w:tcPr>
                <w:p w14:paraId="26E5013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PROGRAMA: </w:t>
                  </w:r>
                </w:p>
              </w:tc>
              <w:tc>
                <w:tcPr>
                  <w:tcW w:w="6564" w:type="dxa"/>
                  <w:shd w:val="clear" w:color="auto" w:fill="auto"/>
                </w:tcPr>
                <w:p w14:paraId="3A6B86B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Program se provodi kroz dvije aktivnosti a to su:</w:t>
                  </w:r>
                </w:p>
                <w:p w14:paraId="4A1B48F5"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A100007- RASHODI ZA ZAPOSLENE </w:t>
                  </w:r>
                </w:p>
                <w:p w14:paraId="13CAC73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A10000008- MATERIJALNO FINANCIJSKI RASHODI </w:t>
                  </w:r>
                </w:p>
              </w:tc>
            </w:tr>
            <w:tr w:rsidR="003F5284" w:rsidRPr="00D24A4F" w14:paraId="7700E49B" w14:textId="77777777" w:rsidTr="00F767B0">
              <w:tc>
                <w:tcPr>
                  <w:tcW w:w="2272" w:type="dxa"/>
                  <w:shd w:val="clear" w:color="auto" w:fill="auto"/>
                </w:tcPr>
                <w:p w14:paraId="606E917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 ZA UVOĐENJE PROGRAMA:</w:t>
                  </w:r>
                </w:p>
              </w:tc>
              <w:tc>
                <w:tcPr>
                  <w:tcW w:w="6564" w:type="dxa"/>
                  <w:shd w:val="clear" w:color="auto" w:fill="auto"/>
                </w:tcPr>
                <w:p w14:paraId="0CCFBEC1"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radu</w:t>
                  </w:r>
                </w:p>
                <w:p w14:paraId="18D5A5E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zaštiti na radu</w:t>
                  </w:r>
                </w:p>
                <w:p w14:paraId="5749E30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4896B2F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585DB05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1D439D7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45FC316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bl>
          <w:p w14:paraId="784F0F7B" w14:textId="77777777" w:rsidR="003F5284" w:rsidRPr="00D24A4F" w:rsidRDefault="003F5284" w:rsidP="00F767B0">
            <w:pPr>
              <w:autoSpaceDE w:val="0"/>
              <w:autoSpaceDN w:val="0"/>
              <w:adjustRightInd w:val="0"/>
              <w:jc w:val="both"/>
              <w:rPr>
                <w:rFonts w:ascii="Calibri" w:hAnsi="Calibri"/>
                <w:sz w:val="20"/>
                <w:szCs w:val="20"/>
              </w:rPr>
            </w:pPr>
          </w:p>
          <w:p w14:paraId="25EE0962" w14:textId="6726DF59" w:rsidR="003F5284" w:rsidRPr="003F5284" w:rsidRDefault="003F5284" w:rsidP="00F767B0">
            <w:pPr>
              <w:autoSpaceDE w:val="0"/>
              <w:autoSpaceDN w:val="0"/>
              <w:adjustRightInd w:val="0"/>
              <w:jc w:val="both"/>
              <w:rPr>
                <w:rFonts w:ascii="Times New Roman" w:hAnsi="Times New Roman" w:cs="Times New Roman"/>
                <w:sz w:val="24"/>
                <w:szCs w:val="24"/>
              </w:rPr>
            </w:pPr>
            <w:r w:rsidRPr="00737B37">
              <w:rPr>
                <w:rFonts w:ascii="Times New Roman" w:hAnsi="Times New Roman" w:cs="Times New Roman"/>
                <w:sz w:val="24"/>
                <w:szCs w:val="24"/>
              </w:rPr>
              <w:t>Aktivnosti za realizaciju ovog programa su:</w:t>
            </w:r>
          </w:p>
          <w:p w14:paraId="46073656" w14:textId="595354F6" w:rsidR="003F5284" w:rsidRPr="003F5284" w:rsidRDefault="003F5284" w:rsidP="00F767B0">
            <w:pPr>
              <w:autoSpaceDE w:val="0"/>
              <w:autoSpaceDN w:val="0"/>
              <w:adjustRightInd w:val="0"/>
              <w:jc w:val="both"/>
              <w:rPr>
                <w:rFonts w:ascii="Times New Roman" w:hAnsi="Times New Roman" w:cs="Times New Roman"/>
                <w:b/>
                <w:bCs/>
                <w:sz w:val="24"/>
                <w:szCs w:val="24"/>
              </w:rPr>
            </w:pPr>
            <w:r w:rsidRPr="00737B37">
              <w:rPr>
                <w:rFonts w:ascii="Times New Roman" w:hAnsi="Times New Roman" w:cs="Times New Roman"/>
                <w:b/>
                <w:bCs/>
                <w:sz w:val="24"/>
                <w:szCs w:val="24"/>
              </w:rPr>
              <w:t>A100007- RASHODI ZA ZAPOSLENE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7298D60E" w14:textId="77777777" w:rsidTr="00F767B0">
              <w:tc>
                <w:tcPr>
                  <w:tcW w:w="2238" w:type="dxa"/>
                  <w:shd w:val="clear" w:color="auto" w:fill="auto"/>
                </w:tcPr>
                <w:p w14:paraId="1DBC4E45"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5C137C6A"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A100007- RASHODI ZA ZAPOSLENE</w:t>
                  </w:r>
                </w:p>
              </w:tc>
            </w:tr>
            <w:tr w:rsidR="003F5284" w:rsidRPr="00D24A4F" w14:paraId="1899E265" w14:textId="77777777" w:rsidTr="00F767B0">
              <w:tc>
                <w:tcPr>
                  <w:tcW w:w="2238" w:type="dxa"/>
                  <w:shd w:val="clear" w:color="auto" w:fill="auto"/>
                </w:tcPr>
                <w:p w14:paraId="6C58D85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SVRHA AKTIVNOSTI:</w:t>
                  </w:r>
                </w:p>
              </w:tc>
              <w:tc>
                <w:tcPr>
                  <w:tcW w:w="7113" w:type="dxa"/>
                  <w:shd w:val="clear" w:color="auto" w:fill="auto"/>
                </w:tcPr>
                <w:p w14:paraId="277041D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Poslovanje Ustanove u skladu sa svim Zakonski propisanim aktima</w:t>
                  </w:r>
                </w:p>
              </w:tc>
            </w:tr>
            <w:tr w:rsidR="003F5284" w:rsidRPr="00D24A4F" w14:paraId="07866CC7" w14:textId="77777777" w:rsidTr="00F767B0">
              <w:tc>
                <w:tcPr>
                  <w:tcW w:w="2238" w:type="dxa"/>
                  <w:shd w:val="clear" w:color="auto" w:fill="auto"/>
                </w:tcPr>
                <w:p w14:paraId="628EECA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2019596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Redovna i pravovremena isplata svih financijskih obveza prema djelatnicima Ustanove </w:t>
                  </w:r>
                </w:p>
              </w:tc>
            </w:tr>
            <w:tr w:rsidR="003F5284" w:rsidRPr="00D24A4F" w14:paraId="71839835" w14:textId="77777777" w:rsidTr="00F767B0">
              <w:tc>
                <w:tcPr>
                  <w:tcW w:w="2238" w:type="dxa"/>
                  <w:shd w:val="clear" w:color="auto" w:fill="auto"/>
                </w:tcPr>
                <w:p w14:paraId="4B07CAE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0500247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Redovna i pravovremena isplata financijskih obveza prema djelatnicima Ustanove koje se sastoje od plaća i pripadajućih doprinosa, naknada za prijevoz, naknada za bolest, invalidnost i smrtni slučaj i nagrada</w:t>
                  </w:r>
                </w:p>
              </w:tc>
            </w:tr>
            <w:tr w:rsidR="003F5284" w:rsidRPr="00D24A4F" w14:paraId="7F8FBE5F" w14:textId="77777777" w:rsidTr="00F767B0">
              <w:tc>
                <w:tcPr>
                  <w:tcW w:w="2238" w:type="dxa"/>
                  <w:shd w:val="clear" w:color="auto" w:fill="auto"/>
                </w:tcPr>
                <w:p w14:paraId="6073252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3C6666B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radu</w:t>
                  </w:r>
                </w:p>
                <w:p w14:paraId="3F7EA6B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zaštiti na radu</w:t>
                  </w:r>
                </w:p>
                <w:p w14:paraId="78CE6B1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21EFE69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0B6E0B65"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17B7E1A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0459AEB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r w:rsidR="003F5284" w:rsidRPr="00D24A4F" w14:paraId="5C0A670F" w14:textId="77777777" w:rsidTr="00F767B0">
              <w:tc>
                <w:tcPr>
                  <w:tcW w:w="2238" w:type="dxa"/>
                  <w:shd w:val="clear" w:color="auto" w:fill="auto"/>
                </w:tcPr>
                <w:p w14:paraId="48874F4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09FA228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274.205,00 €</w:t>
                  </w:r>
                </w:p>
              </w:tc>
            </w:tr>
            <w:tr w:rsidR="003F5284" w:rsidRPr="00D24A4F" w14:paraId="30B1DC13" w14:textId="77777777" w:rsidTr="00F767B0">
              <w:tc>
                <w:tcPr>
                  <w:tcW w:w="2238" w:type="dxa"/>
                  <w:shd w:val="clear" w:color="auto" w:fill="auto"/>
                </w:tcPr>
                <w:p w14:paraId="16208D2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79D30D4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279.109,18 €</w:t>
                  </w:r>
                </w:p>
              </w:tc>
            </w:tr>
            <w:tr w:rsidR="003F5284" w:rsidRPr="00D24A4F" w14:paraId="3C52065D" w14:textId="77777777" w:rsidTr="00F767B0">
              <w:tc>
                <w:tcPr>
                  <w:tcW w:w="2238" w:type="dxa"/>
                  <w:shd w:val="clear" w:color="auto" w:fill="auto"/>
                </w:tcPr>
                <w:p w14:paraId="3254990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72803A8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Grad Metković</w:t>
                  </w:r>
                </w:p>
              </w:tc>
            </w:tr>
            <w:tr w:rsidR="003F5284" w:rsidRPr="00D24A4F" w14:paraId="2D54FFE8" w14:textId="77777777" w:rsidTr="00F767B0">
              <w:tc>
                <w:tcPr>
                  <w:tcW w:w="2238" w:type="dxa"/>
                  <w:shd w:val="clear" w:color="auto" w:fill="auto"/>
                </w:tcPr>
                <w:p w14:paraId="31CAF5F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 USPJEŠNOSTI:</w:t>
                  </w:r>
                </w:p>
              </w:tc>
              <w:tc>
                <w:tcPr>
                  <w:tcW w:w="7113" w:type="dxa"/>
                  <w:shd w:val="clear" w:color="auto" w:fill="auto"/>
                </w:tcPr>
                <w:p w14:paraId="524B49A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Najbolji pokazatelj uspješnosti ove aktivnosti biti će pravovremene i zakonski utemeljene isplate svih ugovorenih i zakonskih propisanih financijskih prava djelatnika Ustanove, te pravovremena prijava svih spomenutih isplata poreznoj upravi. Nadalje, kvalitetno provođenje ove aktivnosti rezultirat će uspješnim i pravovremenim podnošenjem svih, zakonima i pravilnicima, propisanih financijskih i drugih izvještaja.</w:t>
                  </w:r>
                </w:p>
              </w:tc>
            </w:tr>
          </w:tbl>
          <w:p w14:paraId="3A12F430" w14:textId="3EE36514" w:rsidR="003F5284" w:rsidRPr="003F5284" w:rsidRDefault="003F5284" w:rsidP="00F767B0">
            <w:pPr>
              <w:autoSpaceDE w:val="0"/>
              <w:autoSpaceDN w:val="0"/>
              <w:adjustRightInd w:val="0"/>
              <w:jc w:val="both"/>
              <w:rPr>
                <w:rFonts w:ascii="Times New Roman" w:hAnsi="Times New Roman" w:cs="Times New Roman"/>
                <w:b/>
                <w:bCs/>
                <w:sz w:val="24"/>
                <w:szCs w:val="24"/>
              </w:rPr>
            </w:pPr>
            <w:r w:rsidRPr="00737B37">
              <w:rPr>
                <w:rFonts w:ascii="Times New Roman" w:hAnsi="Times New Roman" w:cs="Times New Roman"/>
                <w:b/>
                <w:bCs/>
                <w:sz w:val="24"/>
                <w:szCs w:val="24"/>
              </w:rPr>
              <w:t>A10000008- MATERIJALNO FINANCIJSKI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543"/>
            </w:tblGrid>
            <w:tr w:rsidR="003F5284" w:rsidRPr="00D24A4F" w14:paraId="5E43C07F" w14:textId="77777777" w:rsidTr="00F767B0">
              <w:tc>
                <w:tcPr>
                  <w:tcW w:w="2347" w:type="dxa"/>
                  <w:shd w:val="clear" w:color="auto" w:fill="auto"/>
                </w:tcPr>
                <w:p w14:paraId="042EB37A"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004" w:type="dxa"/>
                  <w:shd w:val="clear" w:color="auto" w:fill="auto"/>
                </w:tcPr>
                <w:p w14:paraId="0EA8013A"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A100008- MATERIJALNO FINANCIJSKI RASHODI</w:t>
                  </w:r>
                </w:p>
              </w:tc>
            </w:tr>
            <w:tr w:rsidR="003F5284" w:rsidRPr="00D24A4F" w14:paraId="04ED0080" w14:textId="77777777" w:rsidTr="00F767B0">
              <w:tc>
                <w:tcPr>
                  <w:tcW w:w="2347" w:type="dxa"/>
                  <w:shd w:val="clear" w:color="auto" w:fill="auto"/>
                </w:tcPr>
                <w:p w14:paraId="683CAB5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004" w:type="dxa"/>
                  <w:shd w:val="clear" w:color="auto" w:fill="auto"/>
                </w:tcPr>
                <w:p w14:paraId="7A86155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Poslovanje Ustanove u skladu sa svim Zakonski propisanim aktima</w:t>
                  </w:r>
                </w:p>
              </w:tc>
            </w:tr>
            <w:tr w:rsidR="003F5284" w:rsidRPr="00D24A4F" w14:paraId="2CD9008A" w14:textId="77777777" w:rsidTr="00F767B0">
              <w:tc>
                <w:tcPr>
                  <w:tcW w:w="2347" w:type="dxa"/>
                  <w:shd w:val="clear" w:color="auto" w:fill="auto"/>
                </w:tcPr>
                <w:p w14:paraId="1338DEF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004" w:type="dxa"/>
                  <w:shd w:val="clear" w:color="auto" w:fill="auto"/>
                </w:tcPr>
                <w:p w14:paraId="07CF0AA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Redovno i pravovremeno podmirenje materijalnih troškova i financijskih rashoda proizašlih iz redovnog poslovanja ustanove</w:t>
                  </w:r>
                </w:p>
              </w:tc>
            </w:tr>
            <w:tr w:rsidR="003F5284" w:rsidRPr="00D24A4F" w14:paraId="30EA4D32" w14:textId="77777777" w:rsidTr="00F767B0">
              <w:tc>
                <w:tcPr>
                  <w:tcW w:w="2347" w:type="dxa"/>
                  <w:shd w:val="clear" w:color="auto" w:fill="auto"/>
                </w:tcPr>
                <w:p w14:paraId="1BF66D6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004" w:type="dxa"/>
                  <w:shd w:val="clear" w:color="auto" w:fill="auto"/>
                </w:tcPr>
                <w:p w14:paraId="57CEBB0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Sredstva po ovoj aktivnosti će biti utrošena u redovno i pravovremeno podmirenje materijalnih troškova i financijskih rashoda redovnog poslovanja ustanove kao što su: električna energija, gorivo, voda, komunalne i telekomunikacijske naknade, sistematski i zdravstveni pregledi, otpremnine, tekuća i investicijska održavanje postojeće opreme i infrastrukture, uredski materijal, materijal i sredstva za čišćenje i održavanje objekata u kulturi i sportu, grafičke i tiskarske usluge i drugo.</w:t>
                  </w:r>
                </w:p>
              </w:tc>
            </w:tr>
            <w:tr w:rsidR="003F5284" w:rsidRPr="00D24A4F" w14:paraId="6795E1B5" w14:textId="77777777" w:rsidTr="00F767B0">
              <w:tc>
                <w:tcPr>
                  <w:tcW w:w="2347" w:type="dxa"/>
                  <w:shd w:val="clear" w:color="auto" w:fill="auto"/>
                </w:tcPr>
                <w:p w14:paraId="27A0337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004" w:type="dxa"/>
                  <w:shd w:val="clear" w:color="auto" w:fill="auto"/>
                </w:tcPr>
                <w:p w14:paraId="47E3D7FD"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radu</w:t>
                  </w:r>
                </w:p>
                <w:p w14:paraId="0AE1EAB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zaštiti na radu</w:t>
                  </w:r>
                </w:p>
                <w:p w14:paraId="17F728B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7FE2602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2A8EB5C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3FE1047D"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3675FDC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r w:rsidR="003F5284" w:rsidRPr="00D24A4F" w14:paraId="6649E490" w14:textId="77777777" w:rsidTr="00F767B0">
              <w:tc>
                <w:tcPr>
                  <w:tcW w:w="2347" w:type="dxa"/>
                  <w:shd w:val="clear" w:color="auto" w:fill="auto"/>
                </w:tcPr>
                <w:p w14:paraId="7C00C6D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OSIGURANA SREDSTVA:</w:t>
                  </w:r>
                </w:p>
              </w:tc>
              <w:tc>
                <w:tcPr>
                  <w:tcW w:w="7004" w:type="dxa"/>
                  <w:shd w:val="clear" w:color="auto" w:fill="auto"/>
                </w:tcPr>
                <w:p w14:paraId="44D97AD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92.950,00 €</w:t>
                  </w:r>
                </w:p>
              </w:tc>
            </w:tr>
            <w:tr w:rsidR="003F5284" w:rsidRPr="00D24A4F" w14:paraId="4567A6A0" w14:textId="77777777" w:rsidTr="00F767B0">
              <w:tc>
                <w:tcPr>
                  <w:tcW w:w="2347" w:type="dxa"/>
                  <w:shd w:val="clear" w:color="auto" w:fill="auto"/>
                </w:tcPr>
                <w:p w14:paraId="3BD2687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004" w:type="dxa"/>
                  <w:shd w:val="clear" w:color="auto" w:fill="auto"/>
                </w:tcPr>
                <w:p w14:paraId="11FD81C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95.168,47 €</w:t>
                  </w:r>
                </w:p>
              </w:tc>
            </w:tr>
            <w:tr w:rsidR="003F5284" w:rsidRPr="00D24A4F" w14:paraId="79C9BCFB" w14:textId="77777777" w:rsidTr="00F767B0">
              <w:tc>
                <w:tcPr>
                  <w:tcW w:w="2347" w:type="dxa"/>
                  <w:shd w:val="clear" w:color="auto" w:fill="auto"/>
                </w:tcPr>
                <w:p w14:paraId="347015F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004" w:type="dxa"/>
                  <w:shd w:val="clear" w:color="auto" w:fill="auto"/>
                </w:tcPr>
                <w:p w14:paraId="4B07E71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0939644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72BCD085" w14:textId="77777777" w:rsidTr="00F767B0">
              <w:tc>
                <w:tcPr>
                  <w:tcW w:w="2347" w:type="dxa"/>
                  <w:shd w:val="clear" w:color="auto" w:fill="auto"/>
                </w:tcPr>
                <w:p w14:paraId="4B63CF4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 USPJEŠNOSTI:</w:t>
                  </w:r>
                </w:p>
              </w:tc>
              <w:tc>
                <w:tcPr>
                  <w:tcW w:w="7004" w:type="dxa"/>
                  <w:shd w:val="clear" w:color="auto" w:fill="auto"/>
                </w:tcPr>
                <w:p w14:paraId="4F14F9B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Pravovremeno i redovito podmirenje svih materijalnih rashoda Ustanove potrebnih za njeno redovno poslovanje</w:t>
                  </w:r>
                </w:p>
              </w:tc>
            </w:tr>
          </w:tbl>
          <w:p w14:paraId="509885DC" w14:textId="77777777" w:rsidR="003F5284" w:rsidRPr="00D24A4F" w:rsidRDefault="003F5284" w:rsidP="00F767B0">
            <w:pPr>
              <w:autoSpaceDE w:val="0"/>
              <w:autoSpaceDN w:val="0"/>
              <w:adjustRightInd w:val="0"/>
              <w:jc w:val="both"/>
              <w:rPr>
                <w:rFonts w:ascii="Calibri" w:hAnsi="Calibri"/>
                <w:sz w:val="20"/>
                <w:szCs w:val="20"/>
              </w:rPr>
            </w:pPr>
          </w:p>
          <w:p w14:paraId="682A7D74" w14:textId="77777777" w:rsidR="003F5284" w:rsidRPr="00737B37" w:rsidRDefault="003F5284" w:rsidP="00F767B0">
            <w:pPr>
              <w:autoSpaceDE w:val="0"/>
              <w:autoSpaceDN w:val="0"/>
              <w:adjustRightInd w:val="0"/>
              <w:jc w:val="both"/>
              <w:rPr>
                <w:rFonts w:ascii="Times New Roman" w:hAnsi="Times New Roman" w:cs="Times New Roman"/>
                <w:sz w:val="24"/>
                <w:szCs w:val="24"/>
              </w:rPr>
            </w:pPr>
            <w:r w:rsidRPr="00737B37">
              <w:rPr>
                <w:rFonts w:ascii="Times New Roman" w:hAnsi="Times New Roman" w:cs="Times New Roman"/>
                <w:sz w:val="24"/>
                <w:szCs w:val="24"/>
              </w:rPr>
              <w:t>Pored navedenih, za rad nužno potrebnog programa, Ustanova provodi i slijedeće programe:</w:t>
            </w:r>
          </w:p>
          <w:p w14:paraId="5FB9DEA5" w14:textId="34A98A2E" w:rsidR="003F5284" w:rsidRPr="003F5284" w:rsidRDefault="003F5284" w:rsidP="00F767B0">
            <w:pPr>
              <w:autoSpaceDE w:val="0"/>
              <w:autoSpaceDN w:val="0"/>
              <w:adjustRightInd w:val="0"/>
              <w:jc w:val="both"/>
              <w:rPr>
                <w:rFonts w:ascii="Times New Roman" w:hAnsi="Times New Roman" w:cs="Times New Roman"/>
                <w:b/>
                <w:sz w:val="28"/>
                <w:szCs w:val="28"/>
              </w:rPr>
            </w:pPr>
            <w:r w:rsidRPr="00F80A14">
              <w:rPr>
                <w:rFonts w:ascii="Times New Roman" w:hAnsi="Times New Roman" w:cs="Times New Roman"/>
                <w:b/>
                <w:sz w:val="28"/>
                <w:szCs w:val="28"/>
              </w:rPr>
              <w:t>PROGRAM 1004 - ORGANIZACIJA KULTURNIH DOGAĐAJA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562"/>
            </w:tblGrid>
            <w:tr w:rsidR="003F5284" w:rsidRPr="00D24A4F" w14:paraId="4C128BEF" w14:textId="77777777" w:rsidTr="00F767B0">
              <w:tc>
                <w:tcPr>
                  <w:tcW w:w="2274" w:type="dxa"/>
                  <w:shd w:val="clear" w:color="auto" w:fill="auto"/>
                </w:tcPr>
                <w:p w14:paraId="789F3655"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IME PROGRAMA:</w:t>
                  </w:r>
                </w:p>
              </w:tc>
              <w:tc>
                <w:tcPr>
                  <w:tcW w:w="6562" w:type="dxa"/>
                  <w:shd w:val="clear" w:color="auto" w:fill="auto"/>
                </w:tcPr>
                <w:p w14:paraId="0EF44548"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Organizacija kulturnih događaja</w:t>
                  </w:r>
                </w:p>
              </w:tc>
            </w:tr>
            <w:tr w:rsidR="003F5284" w:rsidRPr="00D24A4F" w14:paraId="02C34D8B" w14:textId="77777777" w:rsidTr="00F767B0">
              <w:tc>
                <w:tcPr>
                  <w:tcW w:w="2274" w:type="dxa"/>
                  <w:shd w:val="clear" w:color="auto" w:fill="auto"/>
                </w:tcPr>
                <w:p w14:paraId="7E8F332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PROGRAMA:</w:t>
                  </w:r>
                </w:p>
              </w:tc>
              <w:tc>
                <w:tcPr>
                  <w:tcW w:w="6562" w:type="dxa"/>
                  <w:shd w:val="clear" w:color="auto" w:fill="auto"/>
                </w:tcPr>
                <w:p w14:paraId="56AB400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Kvalitetnim i bogatim programom pružiti građanima  raznovrsne događaje.</w:t>
                  </w:r>
                </w:p>
              </w:tc>
            </w:tr>
            <w:tr w:rsidR="003F5284" w:rsidRPr="00D24A4F" w14:paraId="1411F7B7" w14:textId="77777777" w:rsidTr="00F767B0">
              <w:tc>
                <w:tcPr>
                  <w:tcW w:w="2274" w:type="dxa"/>
                  <w:shd w:val="clear" w:color="auto" w:fill="auto"/>
                </w:tcPr>
                <w:p w14:paraId="1982858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PROGRAMA: </w:t>
                  </w:r>
                </w:p>
              </w:tc>
              <w:tc>
                <w:tcPr>
                  <w:tcW w:w="6562" w:type="dxa"/>
                  <w:shd w:val="clear" w:color="auto" w:fill="auto"/>
                </w:tcPr>
                <w:p w14:paraId="3F49FA3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Obogatiti mjesto i ljude, povezati ih i nadahnuti te konkretno utjecati na poboljšanje kvalitete života.</w:t>
                  </w:r>
                </w:p>
              </w:tc>
            </w:tr>
            <w:tr w:rsidR="003F5284" w:rsidRPr="00D24A4F" w14:paraId="55F4BCB0" w14:textId="77777777" w:rsidTr="00F767B0">
              <w:tc>
                <w:tcPr>
                  <w:tcW w:w="2274" w:type="dxa"/>
                  <w:shd w:val="clear" w:color="auto" w:fill="auto"/>
                </w:tcPr>
                <w:p w14:paraId="1058DD2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PROGRAMA: </w:t>
                  </w:r>
                </w:p>
              </w:tc>
              <w:tc>
                <w:tcPr>
                  <w:tcW w:w="6562" w:type="dxa"/>
                  <w:shd w:val="clear" w:color="auto" w:fill="auto"/>
                </w:tcPr>
                <w:p w14:paraId="3C2816E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Planirani kulturni događaji tijekom godine su:</w:t>
                  </w:r>
                </w:p>
                <w:p w14:paraId="6904571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proofErr w:type="spellStart"/>
                  <w:r w:rsidRPr="00737B37">
                    <w:rPr>
                      <w:rFonts w:ascii="Times New Roman" w:hAnsi="Times New Roman" w:cs="Times New Roman"/>
                      <w:sz w:val="20"/>
                      <w:szCs w:val="20"/>
                    </w:rPr>
                    <w:t>Metkovsko</w:t>
                  </w:r>
                  <w:proofErr w:type="spellEnd"/>
                  <w:r w:rsidRPr="00737B37">
                    <w:rPr>
                      <w:rFonts w:ascii="Times New Roman" w:hAnsi="Times New Roman" w:cs="Times New Roman"/>
                      <w:sz w:val="20"/>
                      <w:szCs w:val="20"/>
                    </w:rPr>
                    <w:t xml:space="preserve"> ljeto</w:t>
                  </w:r>
                </w:p>
                <w:p w14:paraId="668D004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Glas Neretve</w:t>
                  </w:r>
                </w:p>
                <w:p w14:paraId="4A50096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Prosinačke svečanosti</w:t>
                  </w:r>
                </w:p>
                <w:p w14:paraId="7B862A1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Koncerti ostalo</w:t>
                  </w:r>
                </w:p>
                <w:p w14:paraId="650A3EA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Izložbe</w:t>
                  </w:r>
                </w:p>
                <w:p w14:paraId="5512556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Korizmeni program</w:t>
                  </w:r>
                </w:p>
                <w:p w14:paraId="3B63F86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proofErr w:type="spellStart"/>
                  <w:r w:rsidRPr="00737B37">
                    <w:rPr>
                      <w:rFonts w:ascii="Times New Roman" w:hAnsi="Times New Roman" w:cs="Times New Roman"/>
                      <w:sz w:val="20"/>
                      <w:szCs w:val="20"/>
                    </w:rPr>
                    <w:t>Ženijalni</w:t>
                  </w:r>
                  <w:proofErr w:type="spellEnd"/>
                  <w:r w:rsidRPr="00737B37">
                    <w:rPr>
                      <w:rFonts w:ascii="Times New Roman" w:hAnsi="Times New Roman" w:cs="Times New Roman"/>
                      <w:sz w:val="20"/>
                      <w:szCs w:val="20"/>
                    </w:rPr>
                    <w:t xml:space="preserve"> vikend</w:t>
                  </w:r>
                </w:p>
                <w:p w14:paraId="053CB3E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Rendez </w:t>
                  </w:r>
                  <w:proofErr w:type="spellStart"/>
                  <w:r w:rsidRPr="00737B37">
                    <w:rPr>
                      <w:rFonts w:ascii="Times New Roman" w:hAnsi="Times New Roman" w:cs="Times New Roman"/>
                      <w:sz w:val="20"/>
                      <w:szCs w:val="20"/>
                    </w:rPr>
                    <w:t>vous</w:t>
                  </w:r>
                  <w:proofErr w:type="spellEnd"/>
                  <w:r w:rsidRPr="00737B37">
                    <w:rPr>
                      <w:rFonts w:ascii="Times New Roman" w:hAnsi="Times New Roman" w:cs="Times New Roman"/>
                      <w:sz w:val="20"/>
                      <w:szCs w:val="20"/>
                    </w:rPr>
                    <w:t xml:space="preserve"> au </w:t>
                  </w:r>
                  <w:proofErr w:type="spellStart"/>
                  <w:r w:rsidRPr="00737B37">
                    <w:rPr>
                      <w:rFonts w:ascii="Times New Roman" w:hAnsi="Times New Roman" w:cs="Times New Roman"/>
                      <w:sz w:val="20"/>
                      <w:szCs w:val="20"/>
                    </w:rPr>
                    <w:t>cinema</w:t>
                  </w:r>
                  <w:proofErr w:type="spellEnd"/>
                </w:p>
                <w:p w14:paraId="04CD5DEA"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Predstave</w:t>
                  </w:r>
                </w:p>
                <w:p w14:paraId="55987CB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Koncerti klasične glazbe</w:t>
                  </w:r>
                </w:p>
              </w:tc>
            </w:tr>
            <w:tr w:rsidR="003F5284" w:rsidRPr="00D24A4F" w14:paraId="5D322C90" w14:textId="77777777" w:rsidTr="00F767B0">
              <w:tc>
                <w:tcPr>
                  <w:tcW w:w="2274" w:type="dxa"/>
                  <w:shd w:val="clear" w:color="auto" w:fill="auto"/>
                </w:tcPr>
                <w:p w14:paraId="28F787B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 ZA UVOĐENJE PROGRAMA:</w:t>
                  </w:r>
                </w:p>
              </w:tc>
              <w:tc>
                <w:tcPr>
                  <w:tcW w:w="6562" w:type="dxa"/>
                  <w:shd w:val="clear" w:color="auto" w:fill="auto"/>
                </w:tcPr>
                <w:p w14:paraId="3B1EB19A"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23904247"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704B75C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19F176C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5F65BDE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bl>
          <w:p w14:paraId="68E4899F" w14:textId="77777777" w:rsidR="003F5284" w:rsidRPr="00D24A4F" w:rsidRDefault="003F5284" w:rsidP="00F767B0">
            <w:pPr>
              <w:autoSpaceDE w:val="0"/>
              <w:autoSpaceDN w:val="0"/>
              <w:adjustRightInd w:val="0"/>
              <w:jc w:val="both"/>
              <w:rPr>
                <w:rFonts w:ascii="Calibri" w:hAnsi="Calibri"/>
                <w:sz w:val="20"/>
                <w:szCs w:val="20"/>
              </w:rPr>
            </w:pPr>
          </w:p>
          <w:p w14:paraId="35296A93" w14:textId="46297111" w:rsidR="003F5284" w:rsidRPr="003F5284" w:rsidRDefault="003F5284" w:rsidP="00F767B0">
            <w:pPr>
              <w:autoSpaceDE w:val="0"/>
              <w:autoSpaceDN w:val="0"/>
              <w:adjustRightInd w:val="0"/>
              <w:jc w:val="both"/>
              <w:rPr>
                <w:rFonts w:ascii="Times New Roman" w:hAnsi="Times New Roman" w:cs="Times New Roman"/>
                <w:sz w:val="24"/>
                <w:szCs w:val="24"/>
              </w:rPr>
            </w:pPr>
            <w:r w:rsidRPr="00737B37">
              <w:rPr>
                <w:rFonts w:ascii="Times New Roman" w:hAnsi="Times New Roman" w:cs="Times New Roman"/>
                <w:sz w:val="24"/>
                <w:szCs w:val="24"/>
              </w:rPr>
              <w:t>Aktivnosti za realizaciju ovog programa 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0C0EA3D2" w14:textId="77777777" w:rsidTr="00F767B0">
              <w:tc>
                <w:tcPr>
                  <w:tcW w:w="2238" w:type="dxa"/>
                  <w:shd w:val="clear" w:color="auto" w:fill="auto"/>
                </w:tcPr>
                <w:p w14:paraId="10EA5B87"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09C60085"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proofErr w:type="spellStart"/>
                  <w:r w:rsidRPr="00737B37">
                    <w:rPr>
                      <w:rFonts w:ascii="Times New Roman" w:hAnsi="Times New Roman" w:cs="Times New Roman"/>
                      <w:b/>
                      <w:sz w:val="20"/>
                      <w:szCs w:val="20"/>
                    </w:rPr>
                    <w:t>Metkovsko</w:t>
                  </w:r>
                  <w:proofErr w:type="spellEnd"/>
                  <w:r w:rsidRPr="00737B37">
                    <w:rPr>
                      <w:rFonts w:ascii="Times New Roman" w:hAnsi="Times New Roman" w:cs="Times New Roman"/>
                      <w:b/>
                      <w:sz w:val="20"/>
                      <w:szCs w:val="20"/>
                    </w:rPr>
                    <w:t xml:space="preserve"> kulturno ljeto – A100009</w:t>
                  </w:r>
                </w:p>
              </w:tc>
            </w:tr>
            <w:tr w:rsidR="003F5284" w:rsidRPr="00D24A4F" w14:paraId="383A720A" w14:textId="77777777" w:rsidTr="00F767B0">
              <w:tc>
                <w:tcPr>
                  <w:tcW w:w="2238" w:type="dxa"/>
                  <w:shd w:val="clear" w:color="auto" w:fill="auto"/>
                </w:tcPr>
                <w:p w14:paraId="28AF56E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69A69F4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Novim i inovativnim pristupom pružiti građanima Metkovića, kao i gostima grada, kvalitetniji i bogatiji program.</w:t>
                  </w:r>
                </w:p>
              </w:tc>
            </w:tr>
            <w:tr w:rsidR="003F5284" w:rsidRPr="00D24A4F" w14:paraId="0A5D093E" w14:textId="77777777" w:rsidTr="00F767B0">
              <w:tc>
                <w:tcPr>
                  <w:tcW w:w="2238" w:type="dxa"/>
                  <w:shd w:val="clear" w:color="auto" w:fill="auto"/>
                </w:tcPr>
                <w:p w14:paraId="3535C96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6B7BE06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Raznovrsnim događajima privući što veći broj publike.</w:t>
                  </w:r>
                </w:p>
              </w:tc>
            </w:tr>
            <w:tr w:rsidR="003F5284" w:rsidRPr="00D24A4F" w14:paraId="087B6DA3" w14:textId="77777777" w:rsidTr="00F767B0">
              <w:tc>
                <w:tcPr>
                  <w:tcW w:w="2238" w:type="dxa"/>
                  <w:shd w:val="clear" w:color="auto" w:fill="auto"/>
                </w:tcPr>
                <w:p w14:paraId="2E3854F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422109A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Manifestacijom </w:t>
                  </w:r>
                  <w:proofErr w:type="spellStart"/>
                  <w:r w:rsidRPr="00737B37">
                    <w:rPr>
                      <w:rFonts w:ascii="Times New Roman" w:hAnsi="Times New Roman" w:cs="Times New Roman"/>
                      <w:sz w:val="20"/>
                      <w:szCs w:val="20"/>
                    </w:rPr>
                    <w:t>Metkovsko</w:t>
                  </w:r>
                  <w:proofErr w:type="spellEnd"/>
                  <w:r w:rsidRPr="00737B37">
                    <w:rPr>
                      <w:rFonts w:ascii="Times New Roman" w:hAnsi="Times New Roman" w:cs="Times New Roman"/>
                      <w:sz w:val="20"/>
                      <w:szCs w:val="20"/>
                    </w:rPr>
                    <w:t xml:space="preserve"> kulturno ljeto objedinili smo gotovo sve kulturne, zabavne i sportske sadržaje na području grada Metkovića, pa smo u našoj organizaciji ili kao suorganizatori priredili četrdesetak različitih kulturnih sadržaja (pjesničke večeri, koncerti ozbiljne glazbe, šansone, jazza, zabavnog </w:t>
                  </w:r>
                  <w:r w:rsidRPr="00737B37">
                    <w:rPr>
                      <w:rFonts w:ascii="Times New Roman" w:hAnsi="Times New Roman" w:cs="Times New Roman"/>
                      <w:sz w:val="20"/>
                      <w:szCs w:val="20"/>
                    </w:rPr>
                    <w:lastRenderedPageBreak/>
                    <w:t xml:space="preserve">karaktera, </w:t>
                  </w:r>
                  <w:proofErr w:type="spellStart"/>
                  <w:r w:rsidRPr="00737B37">
                    <w:rPr>
                      <w:rFonts w:ascii="Times New Roman" w:hAnsi="Times New Roman" w:cs="Times New Roman"/>
                      <w:sz w:val="20"/>
                      <w:szCs w:val="20"/>
                    </w:rPr>
                    <w:t>klapskog</w:t>
                  </w:r>
                  <w:proofErr w:type="spellEnd"/>
                  <w:r w:rsidRPr="00737B37">
                    <w:rPr>
                      <w:rFonts w:ascii="Times New Roman" w:hAnsi="Times New Roman" w:cs="Times New Roman"/>
                      <w:sz w:val="20"/>
                      <w:szCs w:val="20"/>
                    </w:rPr>
                    <w:t xml:space="preserve"> izričaja, različite izložbe, predstave i sl....). Događaji su upriličeni u našim prostorima, ali i na nekoliko lokacija u gradu (Gradski park, skale u starom dijelu grada, Vid, crkve sv. Ilije i sv. Nikole Biskupa…)</w:t>
                  </w:r>
                </w:p>
              </w:tc>
            </w:tr>
            <w:tr w:rsidR="003F5284" w:rsidRPr="00D24A4F" w14:paraId="5AF2EC06" w14:textId="77777777" w:rsidTr="00F767B0">
              <w:tc>
                <w:tcPr>
                  <w:tcW w:w="2238" w:type="dxa"/>
                  <w:shd w:val="clear" w:color="auto" w:fill="auto"/>
                </w:tcPr>
                <w:p w14:paraId="0229BB4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ZAKONSKE OSNOVE:</w:t>
                  </w:r>
                </w:p>
              </w:tc>
              <w:tc>
                <w:tcPr>
                  <w:tcW w:w="7113" w:type="dxa"/>
                  <w:shd w:val="clear" w:color="auto" w:fill="auto"/>
                </w:tcPr>
                <w:p w14:paraId="1601EA4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6284B58D"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1835CF5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635F423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587D535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r w:rsidR="003F5284" w:rsidRPr="00D24A4F" w14:paraId="36044D81" w14:textId="77777777" w:rsidTr="00F767B0">
              <w:tc>
                <w:tcPr>
                  <w:tcW w:w="2238" w:type="dxa"/>
                  <w:shd w:val="clear" w:color="auto" w:fill="auto"/>
                </w:tcPr>
                <w:p w14:paraId="34557D9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4EBFFAC6"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17.678,00 €</w:t>
                  </w:r>
                </w:p>
              </w:tc>
            </w:tr>
            <w:tr w:rsidR="003F5284" w:rsidRPr="00D24A4F" w14:paraId="185CEEAC" w14:textId="77777777" w:rsidTr="00F767B0">
              <w:tc>
                <w:tcPr>
                  <w:tcW w:w="2238" w:type="dxa"/>
                  <w:shd w:val="clear" w:color="auto" w:fill="auto"/>
                </w:tcPr>
                <w:p w14:paraId="5E1E23F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45563C87"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Pr>
                      <w:rFonts w:ascii="Times New Roman" w:hAnsi="Times New Roman" w:cs="Times New Roman"/>
                      <w:sz w:val="20"/>
                      <w:szCs w:val="20"/>
                    </w:rPr>
                    <w:t>21.412,00</w:t>
                  </w:r>
                  <w:r w:rsidRPr="00737B37">
                    <w:rPr>
                      <w:rFonts w:ascii="Times New Roman" w:hAnsi="Times New Roman" w:cs="Times New Roman"/>
                      <w:sz w:val="20"/>
                      <w:szCs w:val="20"/>
                    </w:rPr>
                    <w:t xml:space="preserve">  €</w:t>
                  </w:r>
                </w:p>
              </w:tc>
            </w:tr>
            <w:tr w:rsidR="003F5284" w:rsidRPr="00D24A4F" w14:paraId="637DA119" w14:textId="77777777" w:rsidTr="00F767B0">
              <w:tc>
                <w:tcPr>
                  <w:tcW w:w="2238" w:type="dxa"/>
                  <w:shd w:val="clear" w:color="auto" w:fill="auto"/>
                </w:tcPr>
                <w:p w14:paraId="403CF7F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7E02143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30CDD55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1938A7CC" w14:textId="77777777" w:rsidTr="00F767B0">
              <w:tc>
                <w:tcPr>
                  <w:tcW w:w="2238" w:type="dxa"/>
                  <w:shd w:val="clear" w:color="auto" w:fill="auto"/>
                </w:tcPr>
                <w:p w14:paraId="659A350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 USPJEŠNOSTI:</w:t>
                  </w:r>
                </w:p>
              </w:tc>
              <w:tc>
                <w:tcPr>
                  <w:tcW w:w="7113" w:type="dxa"/>
                  <w:shd w:val="clear" w:color="auto" w:fill="auto"/>
                </w:tcPr>
                <w:p w14:paraId="67F0BAB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Umjetnost i kultura, kao dio </w:t>
                  </w:r>
                  <w:proofErr w:type="spellStart"/>
                  <w:r w:rsidRPr="00737B37">
                    <w:rPr>
                      <w:rFonts w:ascii="Times New Roman" w:hAnsi="Times New Roman" w:cs="Times New Roman"/>
                      <w:sz w:val="20"/>
                      <w:szCs w:val="20"/>
                    </w:rPr>
                    <w:t>Metkovskoga</w:t>
                  </w:r>
                  <w:proofErr w:type="spellEnd"/>
                  <w:r w:rsidRPr="00737B37">
                    <w:rPr>
                      <w:rFonts w:ascii="Times New Roman" w:hAnsi="Times New Roman" w:cs="Times New Roman"/>
                      <w:sz w:val="20"/>
                      <w:szCs w:val="20"/>
                    </w:rPr>
                    <w:t xml:space="preserve"> ljeta, nezaobilazan su element nacionalnog identiteta. Uspješnost programa se iskazuje kroz kulturu koja je dostupna svima, u konačnici utječe na kvalitetu života kako pojedinca tako i društva. </w:t>
                  </w:r>
                  <w:proofErr w:type="spellStart"/>
                  <w:r w:rsidRPr="00737B37">
                    <w:rPr>
                      <w:rFonts w:ascii="Times New Roman" w:hAnsi="Times New Roman" w:cs="Times New Roman"/>
                      <w:sz w:val="20"/>
                      <w:szCs w:val="20"/>
                    </w:rPr>
                    <w:t>Metkovsko</w:t>
                  </w:r>
                  <w:proofErr w:type="spellEnd"/>
                  <w:r w:rsidRPr="00737B37">
                    <w:rPr>
                      <w:rFonts w:ascii="Times New Roman" w:hAnsi="Times New Roman" w:cs="Times New Roman"/>
                      <w:sz w:val="20"/>
                      <w:szCs w:val="20"/>
                    </w:rPr>
                    <w:t xml:space="preserve"> ljeto sa svojim raznolikim programom je snažan pokretač u turizmu i obogaćuje sadržaj boravka.</w:t>
                  </w:r>
                </w:p>
              </w:tc>
            </w:tr>
          </w:tbl>
          <w:p w14:paraId="242F4A81" w14:textId="77777777" w:rsidR="003F5284" w:rsidRPr="00D24A4F"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2CC120DB" w14:textId="77777777" w:rsidTr="00F767B0">
              <w:trPr>
                <w:trHeight w:val="118"/>
              </w:trPr>
              <w:tc>
                <w:tcPr>
                  <w:tcW w:w="2238" w:type="dxa"/>
                  <w:shd w:val="clear" w:color="auto" w:fill="auto"/>
                </w:tcPr>
                <w:p w14:paraId="454A06A9"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43EE6C64"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Glas Neretve – A100010</w:t>
                  </w:r>
                </w:p>
              </w:tc>
            </w:tr>
            <w:tr w:rsidR="003F5284" w:rsidRPr="00D24A4F" w14:paraId="1002962F" w14:textId="77777777" w:rsidTr="00F767B0">
              <w:tc>
                <w:tcPr>
                  <w:tcW w:w="2238" w:type="dxa"/>
                  <w:shd w:val="clear" w:color="auto" w:fill="auto"/>
                </w:tcPr>
                <w:p w14:paraId="081633F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56D3A23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Nastaviti tradiciju renomiranog festivala sa kvalitetnim mladim izvođačima.</w:t>
                  </w:r>
                </w:p>
              </w:tc>
            </w:tr>
            <w:tr w:rsidR="003F5284" w:rsidRPr="00D24A4F" w14:paraId="59AADCB8" w14:textId="77777777" w:rsidTr="00F767B0">
              <w:tc>
                <w:tcPr>
                  <w:tcW w:w="2238" w:type="dxa"/>
                  <w:shd w:val="clear" w:color="auto" w:fill="auto"/>
                </w:tcPr>
                <w:p w14:paraId="4E48552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47F6947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Djecu osloboditi treme javnog nastupa, probuditi natjecateljski duh te poticati međusobno podržavanje i pomaganje pri izvedbi.</w:t>
                  </w:r>
                </w:p>
              </w:tc>
            </w:tr>
            <w:tr w:rsidR="003F5284" w:rsidRPr="00D24A4F" w14:paraId="05EAB4AE" w14:textId="77777777" w:rsidTr="00F767B0">
              <w:tc>
                <w:tcPr>
                  <w:tcW w:w="2238" w:type="dxa"/>
                  <w:shd w:val="clear" w:color="auto" w:fill="auto"/>
                </w:tcPr>
                <w:p w14:paraId="0AE254D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27DE69D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Glazbeno događanje „Glas Neretve“ već dugi niz godina privlači brojnu publiku iz Metkovića, ali i šire okolice koji dolaze vidjeti i čuti mlade glazbene talente od kojih se većina po prvi put okuša za mikrofonom. Glas Neretve je prvi put održan 1973. pa je jedan od najstarijih festivala pjevača amatera uopće. Festival okuplja mlade talentirane ljude iz cijele doline Neretve, ali i iz mjesta u susjednoj Bosni i Hercegovini. </w:t>
                  </w:r>
                </w:p>
                <w:p w14:paraId="1A8F48D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Obzirom na sve manji odaziv mladih, odlučili smo organizirati Dječji Glas Neretve u lipnju 2022. koji se pokazao uspješan te ćemo u tom smjeru nastaviti.  </w:t>
                  </w:r>
                </w:p>
              </w:tc>
            </w:tr>
            <w:tr w:rsidR="003F5284" w:rsidRPr="00D24A4F" w14:paraId="25EDC3B6" w14:textId="77777777" w:rsidTr="00F767B0">
              <w:tc>
                <w:tcPr>
                  <w:tcW w:w="2238" w:type="dxa"/>
                  <w:shd w:val="clear" w:color="auto" w:fill="auto"/>
                </w:tcPr>
                <w:p w14:paraId="182236C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739B3EC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25C4997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024001D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6C932A8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64D3A1A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r w:rsidR="003F5284" w:rsidRPr="00D24A4F" w14:paraId="419EF3B6" w14:textId="77777777" w:rsidTr="00F767B0">
              <w:tc>
                <w:tcPr>
                  <w:tcW w:w="2238" w:type="dxa"/>
                  <w:shd w:val="clear" w:color="auto" w:fill="auto"/>
                </w:tcPr>
                <w:p w14:paraId="2D79E58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386624CF"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3.704,00 €</w:t>
                  </w:r>
                </w:p>
              </w:tc>
            </w:tr>
            <w:tr w:rsidR="003F5284" w:rsidRPr="00D24A4F" w14:paraId="33149C9F" w14:textId="77777777" w:rsidTr="00F767B0">
              <w:tc>
                <w:tcPr>
                  <w:tcW w:w="2238" w:type="dxa"/>
                  <w:shd w:val="clear" w:color="auto" w:fill="auto"/>
                </w:tcPr>
                <w:p w14:paraId="09F8772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1BFF7ABE"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2.</w:t>
                  </w:r>
                  <w:r>
                    <w:rPr>
                      <w:rFonts w:ascii="Times New Roman" w:hAnsi="Times New Roman" w:cs="Times New Roman"/>
                      <w:sz w:val="20"/>
                      <w:szCs w:val="20"/>
                    </w:rPr>
                    <w:t>725</w:t>
                  </w:r>
                  <w:r w:rsidRPr="00737B37">
                    <w:rPr>
                      <w:rFonts w:ascii="Times New Roman" w:hAnsi="Times New Roman" w:cs="Times New Roman"/>
                      <w:sz w:val="20"/>
                      <w:szCs w:val="20"/>
                    </w:rPr>
                    <w:t>,00 €</w:t>
                  </w:r>
                </w:p>
              </w:tc>
            </w:tr>
            <w:tr w:rsidR="003F5284" w:rsidRPr="00D24A4F" w14:paraId="0B87478A" w14:textId="77777777" w:rsidTr="00F767B0">
              <w:tc>
                <w:tcPr>
                  <w:tcW w:w="2238" w:type="dxa"/>
                  <w:shd w:val="clear" w:color="auto" w:fill="auto"/>
                </w:tcPr>
                <w:p w14:paraId="38C9522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1E62A76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49BDA59D"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7C4598FD" w14:textId="77777777" w:rsidTr="00F767B0">
              <w:tc>
                <w:tcPr>
                  <w:tcW w:w="2238" w:type="dxa"/>
                  <w:shd w:val="clear" w:color="auto" w:fill="auto"/>
                </w:tcPr>
                <w:p w14:paraId="5FD021E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POKAZATELJ USPJEŠNOSTI:</w:t>
                  </w:r>
                </w:p>
              </w:tc>
              <w:tc>
                <w:tcPr>
                  <w:tcW w:w="7113" w:type="dxa"/>
                  <w:shd w:val="clear" w:color="auto" w:fill="auto"/>
                </w:tcPr>
                <w:p w14:paraId="4EB120D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programa se iskazuje zadovoljstvom natjecatelja i brojnošću gledatelja kojima je program namijenjen.</w:t>
                  </w:r>
                </w:p>
              </w:tc>
            </w:tr>
          </w:tbl>
          <w:p w14:paraId="150B2DA8" w14:textId="77777777" w:rsidR="003F5284" w:rsidRPr="00D24A4F"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56213748" w14:textId="77777777" w:rsidTr="00F767B0">
              <w:trPr>
                <w:trHeight w:val="118"/>
              </w:trPr>
              <w:tc>
                <w:tcPr>
                  <w:tcW w:w="2238" w:type="dxa"/>
                  <w:shd w:val="clear" w:color="auto" w:fill="auto"/>
                </w:tcPr>
                <w:p w14:paraId="68E3305D"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6EC351AC"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Prosinačke svečanosti – A100011</w:t>
                  </w:r>
                </w:p>
              </w:tc>
            </w:tr>
            <w:tr w:rsidR="003F5284" w:rsidRPr="00D24A4F" w14:paraId="5BDA31A9" w14:textId="77777777" w:rsidTr="00F767B0">
              <w:tc>
                <w:tcPr>
                  <w:tcW w:w="2238" w:type="dxa"/>
                  <w:shd w:val="clear" w:color="auto" w:fill="auto"/>
                </w:tcPr>
                <w:p w14:paraId="5352B27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2695CCB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Novim i inovativnim pristupom pružiti građanima Metkovića, kao i gostima grada, kvalitetniji i bogatiji program.</w:t>
                  </w:r>
                </w:p>
              </w:tc>
            </w:tr>
            <w:tr w:rsidR="003F5284" w:rsidRPr="00D24A4F" w14:paraId="05CA5EC2" w14:textId="77777777" w:rsidTr="00F767B0">
              <w:tc>
                <w:tcPr>
                  <w:tcW w:w="2238" w:type="dxa"/>
                  <w:shd w:val="clear" w:color="auto" w:fill="auto"/>
                </w:tcPr>
                <w:p w14:paraId="5CB0034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677B71D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Raznovrsnim događajima privući što veći broj publike.</w:t>
                  </w:r>
                </w:p>
              </w:tc>
            </w:tr>
            <w:tr w:rsidR="003F5284" w:rsidRPr="00D24A4F" w14:paraId="71284E3A" w14:textId="77777777" w:rsidTr="00F767B0">
              <w:tc>
                <w:tcPr>
                  <w:tcW w:w="2238" w:type="dxa"/>
                  <w:shd w:val="clear" w:color="auto" w:fill="auto"/>
                </w:tcPr>
                <w:p w14:paraId="3FA1E74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4133895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U okviru glazbeno-scenske djelatnosti važan projekt kojega Ustanova organizira su i Prosinačke svečanosti. Gradsko kulturno središte Metković idejni je nositelj projekta. Međutim, i ostale kulturne udruge grada nastoje se prezentirati sa svojim programom, a događanja se održavaju u našim prostorima i na ostalim lokacijama (Gradski park, crkve...). </w:t>
                  </w:r>
                </w:p>
              </w:tc>
            </w:tr>
            <w:tr w:rsidR="003F5284" w:rsidRPr="00D24A4F" w14:paraId="2933759A" w14:textId="77777777" w:rsidTr="00F767B0">
              <w:tc>
                <w:tcPr>
                  <w:tcW w:w="2238" w:type="dxa"/>
                  <w:shd w:val="clear" w:color="auto" w:fill="auto"/>
                </w:tcPr>
                <w:p w14:paraId="324E0AC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7700F42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 Zakon o javnim ustanovama</w:t>
                  </w:r>
                </w:p>
                <w:p w14:paraId="7AA4216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05A39D6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70DB536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291BC3C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fiskalnoj odgovornosti</w:t>
                  </w:r>
                </w:p>
              </w:tc>
            </w:tr>
            <w:tr w:rsidR="003F5284" w:rsidRPr="00D24A4F" w14:paraId="78482B6A" w14:textId="77777777" w:rsidTr="00F767B0">
              <w:tc>
                <w:tcPr>
                  <w:tcW w:w="2238" w:type="dxa"/>
                  <w:shd w:val="clear" w:color="auto" w:fill="auto"/>
                </w:tcPr>
                <w:p w14:paraId="36335E8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6BBE22C1"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3.584,00 €</w:t>
                  </w:r>
                </w:p>
              </w:tc>
            </w:tr>
            <w:tr w:rsidR="003F5284" w:rsidRPr="00D24A4F" w14:paraId="47474A42" w14:textId="77777777" w:rsidTr="00F767B0">
              <w:tc>
                <w:tcPr>
                  <w:tcW w:w="2238" w:type="dxa"/>
                  <w:shd w:val="clear" w:color="auto" w:fill="auto"/>
                </w:tcPr>
                <w:p w14:paraId="03B6718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092E10CD"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7</w:t>
                  </w:r>
                  <w:r>
                    <w:rPr>
                      <w:rFonts w:ascii="Times New Roman" w:hAnsi="Times New Roman" w:cs="Times New Roman"/>
                      <w:sz w:val="20"/>
                      <w:szCs w:val="20"/>
                    </w:rPr>
                    <w:t>.</w:t>
                  </w:r>
                  <w:r w:rsidRPr="00737B37">
                    <w:rPr>
                      <w:rFonts w:ascii="Times New Roman" w:hAnsi="Times New Roman" w:cs="Times New Roman"/>
                      <w:sz w:val="20"/>
                      <w:szCs w:val="20"/>
                    </w:rPr>
                    <w:t>655,00 €</w:t>
                  </w:r>
                </w:p>
              </w:tc>
            </w:tr>
            <w:tr w:rsidR="003F5284" w:rsidRPr="00D24A4F" w14:paraId="2C7BB490" w14:textId="77777777" w:rsidTr="00F767B0">
              <w:tc>
                <w:tcPr>
                  <w:tcW w:w="2238" w:type="dxa"/>
                  <w:shd w:val="clear" w:color="auto" w:fill="auto"/>
                </w:tcPr>
                <w:p w14:paraId="14F8B24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23DB06C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24A0161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137A19A8" w14:textId="77777777" w:rsidTr="00F767B0">
              <w:tc>
                <w:tcPr>
                  <w:tcW w:w="2238" w:type="dxa"/>
                  <w:shd w:val="clear" w:color="auto" w:fill="auto"/>
                </w:tcPr>
                <w:p w14:paraId="20CAD41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2037B07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Pokazatelj uspješnosti Prosinačkih svečanosti je raznolikost i kvaliteta programa, koji su dostupni svima. Program svake godine dovodi sve više posjetitelja koji stvaraju mogućnost veće turističke potrošnje. </w:t>
                  </w:r>
                </w:p>
              </w:tc>
            </w:tr>
          </w:tbl>
          <w:p w14:paraId="4E36F3A2" w14:textId="77777777" w:rsidR="003F5284" w:rsidRPr="00D24A4F"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737B37" w14:paraId="6CBFC211" w14:textId="77777777" w:rsidTr="00F767B0">
              <w:trPr>
                <w:trHeight w:val="118"/>
              </w:trPr>
              <w:tc>
                <w:tcPr>
                  <w:tcW w:w="2238" w:type="dxa"/>
                  <w:shd w:val="clear" w:color="auto" w:fill="auto"/>
                </w:tcPr>
                <w:p w14:paraId="2D2D7122"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4359F2AD"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Koncerti ostalo – A100012</w:t>
                  </w:r>
                </w:p>
              </w:tc>
            </w:tr>
            <w:tr w:rsidR="003F5284" w:rsidRPr="00737B37" w14:paraId="16339DD3" w14:textId="77777777" w:rsidTr="00F767B0">
              <w:tc>
                <w:tcPr>
                  <w:tcW w:w="2238" w:type="dxa"/>
                  <w:shd w:val="clear" w:color="auto" w:fill="auto"/>
                </w:tcPr>
                <w:p w14:paraId="1385039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70E82DD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Tijekom godine bi ponudili građanima Metkovića koncerte, koji bi bili besplatni.</w:t>
                  </w:r>
                </w:p>
              </w:tc>
            </w:tr>
            <w:tr w:rsidR="003F5284" w:rsidRPr="00737B37" w14:paraId="0A26EFCA" w14:textId="77777777" w:rsidTr="00F767B0">
              <w:tc>
                <w:tcPr>
                  <w:tcW w:w="2238" w:type="dxa"/>
                  <w:shd w:val="clear" w:color="auto" w:fill="auto"/>
                </w:tcPr>
                <w:p w14:paraId="553A5FE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3B7ECA6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Raznovrsnim koncertima privući što veći broj publike.</w:t>
                  </w:r>
                </w:p>
              </w:tc>
            </w:tr>
            <w:tr w:rsidR="003F5284" w:rsidRPr="00737B37" w14:paraId="0A4D4892" w14:textId="77777777" w:rsidTr="00F767B0">
              <w:tc>
                <w:tcPr>
                  <w:tcW w:w="2238" w:type="dxa"/>
                  <w:shd w:val="clear" w:color="auto" w:fill="auto"/>
                </w:tcPr>
                <w:p w14:paraId="12C9D83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6478D34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Ustanova organizira koncerte koji će se održavati kvartalno tijekom godine, a ovisit će o vlastitim prihodima i sufinanciranju Grada.</w:t>
                  </w:r>
                </w:p>
              </w:tc>
            </w:tr>
            <w:tr w:rsidR="003F5284" w:rsidRPr="00737B37" w14:paraId="6F1C99BE" w14:textId="77777777" w:rsidTr="00F767B0">
              <w:tc>
                <w:tcPr>
                  <w:tcW w:w="2238" w:type="dxa"/>
                  <w:shd w:val="clear" w:color="auto" w:fill="auto"/>
                </w:tcPr>
                <w:p w14:paraId="51E5C85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7744113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 Zakon o javnim ustanovama</w:t>
                  </w:r>
                </w:p>
                <w:p w14:paraId="09545F3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04D68A4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35841EA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28982051"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fiskalnoj odgovornosti</w:t>
                  </w:r>
                </w:p>
              </w:tc>
            </w:tr>
            <w:tr w:rsidR="003F5284" w:rsidRPr="00737B37" w14:paraId="10A59446" w14:textId="77777777" w:rsidTr="00F767B0">
              <w:tc>
                <w:tcPr>
                  <w:tcW w:w="2238" w:type="dxa"/>
                  <w:shd w:val="clear" w:color="auto" w:fill="auto"/>
                </w:tcPr>
                <w:p w14:paraId="3742F17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1E35CA7B"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3.451,00 €</w:t>
                  </w:r>
                </w:p>
              </w:tc>
            </w:tr>
            <w:tr w:rsidR="003F5284" w:rsidRPr="00737B37" w14:paraId="178B3400" w14:textId="77777777" w:rsidTr="00F767B0">
              <w:tc>
                <w:tcPr>
                  <w:tcW w:w="2238" w:type="dxa"/>
                  <w:shd w:val="clear" w:color="auto" w:fill="auto"/>
                </w:tcPr>
                <w:p w14:paraId="3B35EEC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REALIZIRANO:</w:t>
                  </w:r>
                </w:p>
              </w:tc>
              <w:tc>
                <w:tcPr>
                  <w:tcW w:w="7113" w:type="dxa"/>
                  <w:shd w:val="clear" w:color="auto" w:fill="auto"/>
                </w:tcPr>
                <w:p w14:paraId="1F15848F"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3.404,84</w:t>
                  </w:r>
                </w:p>
              </w:tc>
            </w:tr>
            <w:tr w:rsidR="003F5284" w:rsidRPr="00737B37" w14:paraId="7AF6E63C" w14:textId="77777777" w:rsidTr="00F767B0">
              <w:tc>
                <w:tcPr>
                  <w:tcW w:w="2238" w:type="dxa"/>
                  <w:shd w:val="clear" w:color="auto" w:fill="auto"/>
                </w:tcPr>
                <w:p w14:paraId="5256938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5E659BD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7B18A17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737B37" w14:paraId="6EBA74CF" w14:textId="77777777" w:rsidTr="00F767B0">
              <w:tc>
                <w:tcPr>
                  <w:tcW w:w="2238" w:type="dxa"/>
                  <w:shd w:val="clear" w:color="auto" w:fill="auto"/>
                </w:tcPr>
                <w:p w14:paraId="6CEB78D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2086CED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programa iskazuje se ostvarenjem planiranih programa, projekata i aktivnosti, njihovom brojnošću i kvalitetom, te brojčanim pokazateljima koji se odnose na korisnike kojima su programi namijenjeni.</w:t>
                  </w:r>
                </w:p>
              </w:tc>
            </w:tr>
          </w:tbl>
          <w:p w14:paraId="22B0F67B"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737B37" w14:paraId="374FD8DB" w14:textId="77777777" w:rsidTr="00F767B0">
              <w:trPr>
                <w:trHeight w:val="118"/>
              </w:trPr>
              <w:tc>
                <w:tcPr>
                  <w:tcW w:w="2238" w:type="dxa"/>
                  <w:shd w:val="clear" w:color="auto" w:fill="auto"/>
                </w:tcPr>
                <w:p w14:paraId="79EC9045"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036791C5"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Izložbe – A100013</w:t>
                  </w:r>
                </w:p>
              </w:tc>
            </w:tr>
            <w:tr w:rsidR="003F5284" w:rsidRPr="00737B37" w14:paraId="310F2E21" w14:textId="77777777" w:rsidTr="00F767B0">
              <w:tc>
                <w:tcPr>
                  <w:tcW w:w="2238" w:type="dxa"/>
                  <w:shd w:val="clear" w:color="auto" w:fill="auto"/>
                </w:tcPr>
                <w:p w14:paraId="0D3F1C6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49327DC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Novim i inovativnim pristupom pružiti građanima Metkovića, kao i gostima grada, kvalitetniji i bogatiji program.</w:t>
                  </w:r>
                </w:p>
              </w:tc>
            </w:tr>
            <w:tr w:rsidR="003F5284" w:rsidRPr="00737B37" w14:paraId="26FC5423" w14:textId="77777777" w:rsidTr="00F767B0">
              <w:tc>
                <w:tcPr>
                  <w:tcW w:w="2238" w:type="dxa"/>
                  <w:shd w:val="clear" w:color="auto" w:fill="auto"/>
                </w:tcPr>
                <w:p w14:paraId="2E6979B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1F7001A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Promocija mladih umjetnika te poticanje likovnog stvaralaštva.</w:t>
                  </w:r>
                </w:p>
              </w:tc>
            </w:tr>
            <w:tr w:rsidR="003F5284" w:rsidRPr="00737B37" w14:paraId="57549C60" w14:textId="77777777" w:rsidTr="00F767B0">
              <w:tc>
                <w:tcPr>
                  <w:tcW w:w="2238" w:type="dxa"/>
                  <w:shd w:val="clear" w:color="auto" w:fill="auto"/>
                </w:tcPr>
                <w:p w14:paraId="39348ED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3058BCED" w14:textId="77777777" w:rsidR="003F5284" w:rsidRPr="00737B37" w:rsidRDefault="003F5284" w:rsidP="00F767B0">
                  <w:pPr>
                    <w:autoSpaceDE w:val="0"/>
                    <w:autoSpaceDN w:val="0"/>
                    <w:adjustRightInd w:val="0"/>
                    <w:jc w:val="both"/>
                    <w:rPr>
                      <w:rFonts w:ascii="Times New Roman" w:hAnsi="Times New Roman" w:cs="Times New Roman"/>
                      <w:sz w:val="20"/>
                      <w:szCs w:val="20"/>
                      <w:highlight w:val="yellow"/>
                    </w:rPr>
                  </w:pPr>
                  <w:r w:rsidRPr="00737B37">
                    <w:rPr>
                      <w:rFonts w:ascii="Times New Roman" w:hAnsi="Times New Roman" w:cs="Times New Roman"/>
                      <w:sz w:val="20"/>
                      <w:szCs w:val="20"/>
                    </w:rPr>
                    <w:t xml:space="preserve">Ustanova za kulturu i sport Metković u programu za 2023. godinu nastavlja s izložbama eminentnih umjetnika u svom izložbenom prostoru. Aplicirali smo se na natječaj Ministarstva kulture i medija unutar Programa Vizualne umjetnosti tri samostalne izložbe: Iris Mihatov </w:t>
                  </w:r>
                  <w:proofErr w:type="spellStart"/>
                  <w:r w:rsidRPr="00737B37">
                    <w:rPr>
                      <w:rFonts w:ascii="Times New Roman" w:hAnsi="Times New Roman" w:cs="Times New Roman"/>
                      <w:sz w:val="20"/>
                      <w:szCs w:val="20"/>
                    </w:rPr>
                    <w:t>Miočić</w:t>
                  </w:r>
                  <w:proofErr w:type="spellEnd"/>
                  <w:r w:rsidRPr="00737B37">
                    <w:rPr>
                      <w:rFonts w:ascii="Times New Roman" w:hAnsi="Times New Roman" w:cs="Times New Roman"/>
                      <w:sz w:val="20"/>
                      <w:szCs w:val="20"/>
                    </w:rPr>
                    <w:t xml:space="preserve">, Branke Grubić i Lili </w:t>
                  </w:r>
                  <w:proofErr w:type="spellStart"/>
                  <w:r w:rsidRPr="00737B37">
                    <w:rPr>
                      <w:rFonts w:ascii="Times New Roman" w:hAnsi="Times New Roman" w:cs="Times New Roman"/>
                      <w:sz w:val="20"/>
                      <w:szCs w:val="20"/>
                    </w:rPr>
                    <w:t>Gluić</w:t>
                  </w:r>
                  <w:proofErr w:type="spellEnd"/>
                  <w:r w:rsidRPr="00737B37">
                    <w:rPr>
                      <w:rFonts w:ascii="Times New Roman" w:hAnsi="Times New Roman" w:cs="Times New Roman"/>
                      <w:sz w:val="20"/>
                      <w:szCs w:val="20"/>
                    </w:rPr>
                    <w:t xml:space="preserve"> te izložbu „Metković prije Metkovića“ Ivana Volarevića koje će se prirediti u proljeće i jesen 2023. godine. Svaku izložbu će pratiti katalozi sa stručnom likovnom kritikom.</w:t>
                  </w:r>
                </w:p>
              </w:tc>
            </w:tr>
            <w:tr w:rsidR="003F5284" w:rsidRPr="00737B37" w14:paraId="7D8A5237" w14:textId="77777777" w:rsidTr="00F767B0">
              <w:tc>
                <w:tcPr>
                  <w:tcW w:w="2238" w:type="dxa"/>
                  <w:shd w:val="clear" w:color="auto" w:fill="auto"/>
                </w:tcPr>
                <w:p w14:paraId="63FFE54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6B0B4C1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 Zakon o javnim ustanovama</w:t>
                  </w:r>
                </w:p>
                <w:p w14:paraId="2B735897"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031A55ED"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245F1A0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6F752E9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fiskalnoj odgovornosti</w:t>
                  </w:r>
                </w:p>
              </w:tc>
            </w:tr>
            <w:tr w:rsidR="003F5284" w:rsidRPr="00737B37" w14:paraId="28C01854" w14:textId="77777777" w:rsidTr="00F767B0">
              <w:trPr>
                <w:trHeight w:val="481"/>
              </w:trPr>
              <w:tc>
                <w:tcPr>
                  <w:tcW w:w="2238" w:type="dxa"/>
                  <w:shd w:val="clear" w:color="auto" w:fill="auto"/>
                </w:tcPr>
                <w:p w14:paraId="3E80FAB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751E5C19"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7.298,00 €</w:t>
                  </w:r>
                </w:p>
              </w:tc>
            </w:tr>
            <w:tr w:rsidR="003F5284" w:rsidRPr="00737B37" w14:paraId="770BACA7" w14:textId="77777777" w:rsidTr="00F767B0">
              <w:tc>
                <w:tcPr>
                  <w:tcW w:w="2238" w:type="dxa"/>
                  <w:shd w:val="clear" w:color="auto" w:fill="auto"/>
                </w:tcPr>
                <w:p w14:paraId="6C72220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71918797"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5.</w:t>
                  </w:r>
                  <w:r>
                    <w:rPr>
                      <w:rFonts w:ascii="Times New Roman" w:hAnsi="Times New Roman" w:cs="Times New Roman"/>
                      <w:sz w:val="20"/>
                      <w:szCs w:val="20"/>
                    </w:rPr>
                    <w:t>852</w:t>
                  </w:r>
                  <w:r w:rsidRPr="00737B37">
                    <w:rPr>
                      <w:rFonts w:ascii="Times New Roman" w:hAnsi="Times New Roman" w:cs="Times New Roman"/>
                      <w:sz w:val="20"/>
                      <w:szCs w:val="20"/>
                    </w:rPr>
                    <w:t>,</w:t>
                  </w:r>
                  <w:r>
                    <w:rPr>
                      <w:rFonts w:ascii="Times New Roman" w:hAnsi="Times New Roman" w:cs="Times New Roman"/>
                      <w:sz w:val="20"/>
                      <w:szCs w:val="20"/>
                    </w:rPr>
                    <w:t>41</w:t>
                  </w:r>
                  <w:r w:rsidRPr="00737B37">
                    <w:rPr>
                      <w:rFonts w:ascii="Times New Roman" w:hAnsi="Times New Roman" w:cs="Times New Roman"/>
                      <w:sz w:val="20"/>
                      <w:szCs w:val="20"/>
                    </w:rPr>
                    <w:t xml:space="preserve"> €</w:t>
                  </w:r>
                </w:p>
              </w:tc>
            </w:tr>
            <w:tr w:rsidR="003F5284" w:rsidRPr="00737B37" w14:paraId="1B0F44FE" w14:textId="77777777" w:rsidTr="00F767B0">
              <w:tc>
                <w:tcPr>
                  <w:tcW w:w="2238" w:type="dxa"/>
                  <w:shd w:val="clear" w:color="auto" w:fill="auto"/>
                </w:tcPr>
                <w:p w14:paraId="15EB8C2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086CE6BA"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54DC1B47"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737B37" w14:paraId="42765615" w14:textId="77777777" w:rsidTr="00F767B0">
              <w:tc>
                <w:tcPr>
                  <w:tcW w:w="2238" w:type="dxa"/>
                  <w:shd w:val="clear" w:color="auto" w:fill="auto"/>
                </w:tcPr>
                <w:p w14:paraId="33D681B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473B213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programa se iskazuje sve većim brojem posjetitelja te predstavljanju raznih uglednih hrvatskih umjetnika.</w:t>
                  </w:r>
                </w:p>
              </w:tc>
            </w:tr>
          </w:tbl>
          <w:p w14:paraId="50D13D51"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737B37" w14:paraId="25988E8A" w14:textId="77777777" w:rsidTr="00F767B0">
              <w:trPr>
                <w:trHeight w:val="118"/>
              </w:trPr>
              <w:tc>
                <w:tcPr>
                  <w:tcW w:w="2238" w:type="dxa"/>
                  <w:shd w:val="clear" w:color="auto" w:fill="auto"/>
                </w:tcPr>
                <w:p w14:paraId="062A3687"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1C7A9450" w14:textId="77777777" w:rsidR="003F5284" w:rsidRPr="00737B37" w:rsidRDefault="003F5284" w:rsidP="00F767B0">
                  <w:pPr>
                    <w:tabs>
                      <w:tab w:val="left" w:pos="359"/>
                    </w:tabs>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Korizmeni program – A100023</w:t>
                  </w:r>
                </w:p>
              </w:tc>
            </w:tr>
            <w:tr w:rsidR="003F5284" w:rsidRPr="00737B37" w14:paraId="2B6208A8" w14:textId="77777777" w:rsidTr="00F767B0">
              <w:tc>
                <w:tcPr>
                  <w:tcW w:w="2238" w:type="dxa"/>
                  <w:shd w:val="clear" w:color="auto" w:fill="auto"/>
                </w:tcPr>
                <w:p w14:paraId="68A116E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06F9774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Građanima Metkovića želimo ponuditi kvalitetan program i obilježiti Korizmu kao važan period liturgijske godine.  </w:t>
                  </w:r>
                </w:p>
              </w:tc>
            </w:tr>
            <w:tr w:rsidR="003F5284" w:rsidRPr="00737B37" w14:paraId="0F38FF66" w14:textId="77777777" w:rsidTr="00F767B0">
              <w:tc>
                <w:tcPr>
                  <w:tcW w:w="2238" w:type="dxa"/>
                  <w:shd w:val="clear" w:color="auto" w:fill="auto"/>
                </w:tcPr>
                <w:p w14:paraId="6AF2E66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037DE14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Sačuvati bogatu sakralnu tradiciju kroz glazbu i slikarstvo.</w:t>
                  </w:r>
                </w:p>
              </w:tc>
            </w:tr>
            <w:tr w:rsidR="003F5284" w:rsidRPr="00737B37" w14:paraId="5069A53A" w14:textId="77777777" w:rsidTr="00F767B0">
              <w:tc>
                <w:tcPr>
                  <w:tcW w:w="2238" w:type="dxa"/>
                  <w:shd w:val="clear" w:color="auto" w:fill="auto"/>
                </w:tcPr>
                <w:p w14:paraId="18AA96E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636C64F3" w14:textId="77777777" w:rsidR="003F5284" w:rsidRPr="00737B37" w:rsidRDefault="003F5284" w:rsidP="00F767B0">
                  <w:pPr>
                    <w:tabs>
                      <w:tab w:val="left" w:pos="359"/>
                    </w:tabs>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Korizmeni program obuhvaća dva koncerta i izložbu prigodnog programa koji će se odvijati u prostorima GKS-a i u crkvama sv. Ilije i sv. Nikole biskupa. </w:t>
                  </w:r>
                </w:p>
              </w:tc>
            </w:tr>
            <w:tr w:rsidR="003F5284" w:rsidRPr="00737B37" w14:paraId="11CEF332" w14:textId="77777777" w:rsidTr="00F767B0">
              <w:tc>
                <w:tcPr>
                  <w:tcW w:w="2238" w:type="dxa"/>
                  <w:shd w:val="clear" w:color="auto" w:fill="auto"/>
                </w:tcPr>
                <w:p w14:paraId="7FF491E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ZAKONSKE OSNOVE:</w:t>
                  </w:r>
                </w:p>
              </w:tc>
              <w:tc>
                <w:tcPr>
                  <w:tcW w:w="7113" w:type="dxa"/>
                  <w:shd w:val="clear" w:color="auto" w:fill="auto"/>
                </w:tcPr>
                <w:p w14:paraId="648F854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70F977A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2D70CAC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5B1F8D8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64865DF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r w:rsidR="003F5284" w:rsidRPr="00737B37" w14:paraId="340D8708" w14:textId="77777777" w:rsidTr="00F767B0">
              <w:tc>
                <w:tcPr>
                  <w:tcW w:w="2238" w:type="dxa"/>
                  <w:shd w:val="clear" w:color="auto" w:fill="auto"/>
                </w:tcPr>
                <w:p w14:paraId="4B54765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024BE143"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1991,00 € </w:t>
                  </w:r>
                </w:p>
              </w:tc>
            </w:tr>
            <w:tr w:rsidR="003F5284" w:rsidRPr="00737B37" w14:paraId="05B07309" w14:textId="77777777" w:rsidTr="00F767B0">
              <w:tc>
                <w:tcPr>
                  <w:tcW w:w="2238" w:type="dxa"/>
                  <w:shd w:val="clear" w:color="auto" w:fill="auto"/>
                </w:tcPr>
                <w:p w14:paraId="0602008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15DACB28"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1.773,87 €</w:t>
                  </w:r>
                </w:p>
              </w:tc>
            </w:tr>
            <w:tr w:rsidR="003F5284" w:rsidRPr="00737B37" w14:paraId="609B761D" w14:textId="77777777" w:rsidTr="00F767B0">
              <w:tc>
                <w:tcPr>
                  <w:tcW w:w="2238" w:type="dxa"/>
                  <w:shd w:val="clear" w:color="auto" w:fill="auto"/>
                </w:tcPr>
                <w:p w14:paraId="5D39C7E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0CB6EC7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Grad Metković</w:t>
                  </w:r>
                </w:p>
              </w:tc>
            </w:tr>
            <w:tr w:rsidR="003F5284" w:rsidRPr="00737B37" w14:paraId="5F19F59C" w14:textId="77777777" w:rsidTr="00F767B0">
              <w:tc>
                <w:tcPr>
                  <w:tcW w:w="2238" w:type="dxa"/>
                  <w:shd w:val="clear" w:color="auto" w:fill="auto"/>
                </w:tcPr>
                <w:p w14:paraId="470F164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28D71A5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 uspješnosti programa je u obilježavanju važnog liturgijskog perioda, koji dovodi sve više posjetitelja u prostore Gradskog kulturnog središta.</w:t>
                  </w:r>
                </w:p>
              </w:tc>
            </w:tr>
          </w:tbl>
          <w:p w14:paraId="01F04D7F"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737B37" w14:paraId="56E104D3" w14:textId="77777777" w:rsidTr="00F767B0">
              <w:trPr>
                <w:trHeight w:val="118"/>
              </w:trPr>
              <w:tc>
                <w:tcPr>
                  <w:tcW w:w="2238" w:type="dxa"/>
                  <w:shd w:val="clear" w:color="auto" w:fill="auto"/>
                </w:tcPr>
                <w:p w14:paraId="7AD9C338"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0F23437E"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proofErr w:type="spellStart"/>
                  <w:r w:rsidRPr="00737B37">
                    <w:rPr>
                      <w:rFonts w:ascii="Times New Roman" w:hAnsi="Times New Roman" w:cs="Times New Roman"/>
                      <w:b/>
                      <w:sz w:val="20"/>
                      <w:szCs w:val="20"/>
                    </w:rPr>
                    <w:t>Ženijalni</w:t>
                  </w:r>
                  <w:proofErr w:type="spellEnd"/>
                  <w:r w:rsidRPr="00737B37">
                    <w:rPr>
                      <w:rFonts w:ascii="Times New Roman" w:hAnsi="Times New Roman" w:cs="Times New Roman"/>
                      <w:b/>
                      <w:sz w:val="20"/>
                      <w:szCs w:val="20"/>
                    </w:rPr>
                    <w:t xml:space="preserve"> vikend – A100336</w:t>
                  </w:r>
                </w:p>
              </w:tc>
            </w:tr>
            <w:tr w:rsidR="003F5284" w:rsidRPr="00737B37" w14:paraId="33AA9B5C" w14:textId="77777777" w:rsidTr="00F767B0">
              <w:tc>
                <w:tcPr>
                  <w:tcW w:w="2238" w:type="dxa"/>
                  <w:shd w:val="clear" w:color="auto" w:fill="auto"/>
                </w:tcPr>
                <w:p w14:paraId="1182FA8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68D0F74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Ponuditi građanima Metkovića kvalitetne i besplatne kino projekcije.</w:t>
                  </w:r>
                </w:p>
              </w:tc>
            </w:tr>
            <w:tr w:rsidR="003F5284" w:rsidRPr="00737B37" w14:paraId="57944D28" w14:textId="77777777" w:rsidTr="00F767B0">
              <w:tc>
                <w:tcPr>
                  <w:tcW w:w="2238" w:type="dxa"/>
                  <w:shd w:val="clear" w:color="auto" w:fill="auto"/>
                </w:tcPr>
                <w:p w14:paraId="3316DFF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0F9B659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Obilježiti svjetski „Dan žena“ prigodnim filmovima.</w:t>
                  </w:r>
                </w:p>
              </w:tc>
            </w:tr>
            <w:tr w:rsidR="003F5284" w:rsidRPr="00737B37" w14:paraId="3EF1DB0C" w14:textId="77777777" w:rsidTr="00F767B0">
              <w:tc>
                <w:tcPr>
                  <w:tcW w:w="2238" w:type="dxa"/>
                  <w:shd w:val="clear" w:color="auto" w:fill="auto"/>
                </w:tcPr>
                <w:p w14:paraId="6F60DD6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721BC65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 nezavisnim kinima diljem Hrvatske održava se ‘</w:t>
                  </w:r>
                  <w:proofErr w:type="spellStart"/>
                  <w:r w:rsidRPr="00737B37">
                    <w:rPr>
                      <w:rFonts w:ascii="Times New Roman" w:hAnsi="Times New Roman" w:cs="Times New Roman"/>
                      <w:sz w:val="20"/>
                      <w:szCs w:val="20"/>
                    </w:rPr>
                    <w:t>Ženijalni</w:t>
                  </w:r>
                  <w:proofErr w:type="spellEnd"/>
                  <w:r w:rsidRPr="00737B37">
                    <w:rPr>
                      <w:rFonts w:ascii="Times New Roman" w:hAnsi="Times New Roman" w:cs="Times New Roman"/>
                      <w:sz w:val="20"/>
                      <w:szCs w:val="20"/>
                    </w:rPr>
                    <w:t xml:space="preserve"> vikend’, filmska fešta povodom Međunarodnog dana žena koji se slavi 8. ožujka. U ‘</w:t>
                  </w:r>
                  <w:proofErr w:type="spellStart"/>
                  <w:r w:rsidRPr="00737B37">
                    <w:rPr>
                      <w:rFonts w:ascii="Times New Roman" w:hAnsi="Times New Roman" w:cs="Times New Roman"/>
                      <w:sz w:val="20"/>
                      <w:szCs w:val="20"/>
                    </w:rPr>
                    <w:t>Ženijalnom</w:t>
                  </w:r>
                  <w:proofErr w:type="spellEnd"/>
                  <w:r w:rsidRPr="00737B37">
                    <w:rPr>
                      <w:rFonts w:ascii="Times New Roman" w:hAnsi="Times New Roman" w:cs="Times New Roman"/>
                      <w:sz w:val="20"/>
                      <w:szCs w:val="20"/>
                    </w:rPr>
                    <w:t xml:space="preserve"> vikendu’ sudjeluje više od 20 gradova i 26 nezavisnih kina (među kojima je i Kino Pobjeda Metković), u kojima će gledateljice i gledatelji moći vidjeti premijerne i reprizne filmske naslove kojima su u fokusu ženski likovi.</w:t>
                  </w:r>
                </w:p>
                <w:p w14:paraId="2E95ABF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Filmovi koji bi se prikazivali u kinu Pobjeda bili bi za publiku u potpunosti besplatni.</w:t>
                  </w:r>
                </w:p>
              </w:tc>
            </w:tr>
            <w:tr w:rsidR="003F5284" w:rsidRPr="00D24A4F" w14:paraId="0D69FDAF" w14:textId="77777777" w:rsidTr="00F767B0">
              <w:tc>
                <w:tcPr>
                  <w:tcW w:w="2238" w:type="dxa"/>
                  <w:shd w:val="clear" w:color="auto" w:fill="auto"/>
                </w:tcPr>
                <w:p w14:paraId="5F6D326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7B345BFB"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22B9AAF7"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47E0861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0B8521A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r w:rsidR="003F5284" w:rsidRPr="00D24A4F" w14:paraId="3CEA0AFB" w14:textId="77777777" w:rsidTr="00F767B0">
              <w:tc>
                <w:tcPr>
                  <w:tcW w:w="2238" w:type="dxa"/>
                  <w:shd w:val="clear" w:color="auto" w:fill="auto"/>
                </w:tcPr>
                <w:p w14:paraId="3635E48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4C8C496F"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397,00 €</w:t>
                  </w:r>
                </w:p>
              </w:tc>
            </w:tr>
            <w:tr w:rsidR="003F5284" w:rsidRPr="00D24A4F" w14:paraId="75531BFB" w14:textId="77777777" w:rsidTr="00F767B0">
              <w:tc>
                <w:tcPr>
                  <w:tcW w:w="2238" w:type="dxa"/>
                  <w:shd w:val="clear" w:color="auto" w:fill="auto"/>
                </w:tcPr>
                <w:p w14:paraId="79B408F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0AC9A888"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265,00  €</w:t>
                  </w:r>
                </w:p>
              </w:tc>
            </w:tr>
            <w:tr w:rsidR="003F5284" w:rsidRPr="00D24A4F" w14:paraId="24108C90" w14:textId="77777777" w:rsidTr="00F767B0">
              <w:tc>
                <w:tcPr>
                  <w:tcW w:w="2238" w:type="dxa"/>
                  <w:shd w:val="clear" w:color="auto" w:fill="auto"/>
                </w:tcPr>
                <w:p w14:paraId="10655D5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1BBA1DC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4E15595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4EBBB4AE" w14:textId="77777777" w:rsidTr="00F767B0">
              <w:tc>
                <w:tcPr>
                  <w:tcW w:w="2238" w:type="dxa"/>
                  <w:shd w:val="clear" w:color="auto" w:fill="auto"/>
                </w:tcPr>
                <w:p w14:paraId="29ED27C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0A1B273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program se iskazuje sve većim brojem posjetitelja, te izvršavanje ugovorenih obveza sa HAVC-om.</w:t>
                  </w:r>
                </w:p>
              </w:tc>
            </w:tr>
          </w:tbl>
          <w:p w14:paraId="120F594C" w14:textId="77777777" w:rsidR="003F5284" w:rsidRPr="00D24A4F"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F5284" w:rsidRPr="00D24A4F" w14:paraId="7C4D6F3B" w14:textId="77777777" w:rsidTr="00F767B0">
              <w:trPr>
                <w:trHeight w:val="118"/>
              </w:trPr>
              <w:tc>
                <w:tcPr>
                  <w:tcW w:w="2174" w:type="dxa"/>
                  <w:shd w:val="clear" w:color="auto" w:fill="auto"/>
                </w:tcPr>
                <w:p w14:paraId="71E1632A"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6662" w:type="dxa"/>
                  <w:shd w:val="clear" w:color="auto" w:fill="auto"/>
                </w:tcPr>
                <w:p w14:paraId="6EA6490D"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 xml:space="preserve">Rendez - </w:t>
                  </w:r>
                  <w:proofErr w:type="spellStart"/>
                  <w:r w:rsidRPr="00737B37">
                    <w:rPr>
                      <w:rFonts w:ascii="Times New Roman" w:hAnsi="Times New Roman" w:cs="Times New Roman"/>
                      <w:b/>
                      <w:sz w:val="20"/>
                      <w:szCs w:val="20"/>
                    </w:rPr>
                    <w:t>vous</w:t>
                  </w:r>
                  <w:proofErr w:type="spellEnd"/>
                  <w:r w:rsidRPr="00737B37">
                    <w:rPr>
                      <w:rFonts w:ascii="Times New Roman" w:hAnsi="Times New Roman" w:cs="Times New Roman"/>
                      <w:b/>
                      <w:sz w:val="20"/>
                      <w:szCs w:val="20"/>
                    </w:rPr>
                    <w:t xml:space="preserve"> au </w:t>
                  </w:r>
                  <w:proofErr w:type="spellStart"/>
                  <w:r w:rsidRPr="00737B37">
                    <w:rPr>
                      <w:rFonts w:ascii="Times New Roman" w:hAnsi="Times New Roman" w:cs="Times New Roman"/>
                      <w:b/>
                      <w:bCs/>
                      <w:sz w:val="20"/>
                      <w:szCs w:val="20"/>
                    </w:rPr>
                    <w:t>cinéma</w:t>
                  </w:r>
                  <w:proofErr w:type="spellEnd"/>
                  <w:r w:rsidRPr="00737B37">
                    <w:rPr>
                      <w:rFonts w:ascii="Times New Roman" w:hAnsi="Times New Roman" w:cs="Times New Roman"/>
                      <w:b/>
                      <w:sz w:val="20"/>
                      <w:szCs w:val="20"/>
                    </w:rPr>
                    <w:t xml:space="preserve"> – A100337</w:t>
                  </w:r>
                </w:p>
              </w:tc>
            </w:tr>
            <w:tr w:rsidR="003F5284" w:rsidRPr="00D24A4F" w14:paraId="2D6DAD79" w14:textId="77777777" w:rsidTr="00F767B0">
              <w:tc>
                <w:tcPr>
                  <w:tcW w:w="2174" w:type="dxa"/>
                  <w:shd w:val="clear" w:color="auto" w:fill="auto"/>
                </w:tcPr>
                <w:p w14:paraId="41B11FD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6662" w:type="dxa"/>
                  <w:shd w:val="clear" w:color="auto" w:fill="auto"/>
                </w:tcPr>
                <w:p w14:paraId="431F939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Okupiti široku i raznoliku publiku, ljubitelje francuske kinematografije.</w:t>
                  </w:r>
                </w:p>
              </w:tc>
            </w:tr>
            <w:tr w:rsidR="003F5284" w:rsidRPr="00D24A4F" w14:paraId="749556BF" w14:textId="77777777" w:rsidTr="00F767B0">
              <w:tc>
                <w:tcPr>
                  <w:tcW w:w="2174" w:type="dxa"/>
                  <w:shd w:val="clear" w:color="auto" w:fill="auto"/>
                </w:tcPr>
                <w:p w14:paraId="63A4B57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 xml:space="preserve">CILJEVI AKTIVNOSTI: </w:t>
                  </w:r>
                </w:p>
              </w:tc>
              <w:tc>
                <w:tcPr>
                  <w:tcW w:w="6662" w:type="dxa"/>
                  <w:shd w:val="clear" w:color="auto" w:fill="auto"/>
                </w:tcPr>
                <w:p w14:paraId="40D2DDD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Putem malih nezavisnih kina u cijeloj Hrvatskoj ponuditi francuske filmske klasike. </w:t>
                  </w:r>
                </w:p>
              </w:tc>
            </w:tr>
            <w:tr w:rsidR="003F5284" w:rsidRPr="00D24A4F" w14:paraId="5678A362" w14:textId="77777777" w:rsidTr="00F767B0">
              <w:tc>
                <w:tcPr>
                  <w:tcW w:w="2174" w:type="dxa"/>
                  <w:shd w:val="clear" w:color="auto" w:fill="auto"/>
                </w:tcPr>
                <w:p w14:paraId="202DCED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6662" w:type="dxa"/>
                  <w:shd w:val="clear" w:color="auto" w:fill="auto"/>
                </w:tcPr>
                <w:p w14:paraId="1864752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Hrvatski audiovizualni centar (HAVC) i Francuski institut iz Zagreba, u suradnji s nezavisnim kinima Kino Mreže, a čiji je punopravni član Kino Pobjeda Metković, organiziraju program Rendez-</w:t>
                  </w:r>
                  <w:proofErr w:type="spellStart"/>
                  <w:r w:rsidRPr="00737B37">
                    <w:rPr>
                      <w:rFonts w:ascii="Times New Roman" w:hAnsi="Times New Roman" w:cs="Times New Roman"/>
                      <w:sz w:val="20"/>
                      <w:szCs w:val="20"/>
                    </w:rPr>
                    <w:t>vous</w:t>
                  </w:r>
                  <w:proofErr w:type="spellEnd"/>
                  <w:r w:rsidRPr="00737B37">
                    <w:rPr>
                      <w:rFonts w:ascii="Times New Roman" w:hAnsi="Times New Roman" w:cs="Times New Roman"/>
                      <w:sz w:val="20"/>
                      <w:szCs w:val="20"/>
                    </w:rPr>
                    <w:t xml:space="preserve"> au </w:t>
                  </w:r>
                  <w:proofErr w:type="spellStart"/>
                  <w:r w:rsidRPr="00737B37">
                    <w:rPr>
                      <w:rFonts w:ascii="Times New Roman" w:hAnsi="Times New Roman" w:cs="Times New Roman"/>
                      <w:sz w:val="20"/>
                      <w:szCs w:val="20"/>
                    </w:rPr>
                    <w:t>cinéma</w:t>
                  </w:r>
                  <w:proofErr w:type="spellEnd"/>
                  <w:r w:rsidRPr="00737B37">
                    <w:rPr>
                      <w:rFonts w:ascii="Times New Roman" w:hAnsi="Times New Roman" w:cs="Times New Roman"/>
                      <w:sz w:val="20"/>
                      <w:szCs w:val="20"/>
                    </w:rPr>
                    <w:t xml:space="preserve"> u sklopu kojeg se prikazuju sjajni francuski filmovi. </w:t>
                  </w:r>
                </w:p>
                <w:p w14:paraId="60EF46B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Filmovi koji bi se prikazivali u kinu Pobjeda bili bi za publiku u potpunosti besplatni.</w:t>
                  </w:r>
                </w:p>
              </w:tc>
            </w:tr>
            <w:tr w:rsidR="003F5284" w:rsidRPr="00D24A4F" w14:paraId="3F4674E1" w14:textId="77777777" w:rsidTr="00F767B0">
              <w:tc>
                <w:tcPr>
                  <w:tcW w:w="2174" w:type="dxa"/>
                  <w:shd w:val="clear" w:color="auto" w:fill="auto"/>
                </w:tcPr>
                <w:p w14:paraId="6D20DCB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6662" w:type="dxa"/>
                  <w:shd w:val="clear" w:color="auto" w:fill="auto"/>
                </w:tcPr>
                <w:p w14:paraId="20BF2FF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61A0037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52B1421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754275F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11B3F18D"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fiskalnoj odgovornosti </w:t>
                  </w:r>
                </w:p>
              </w:tc>
            </w:tr>
            <w:tr w:rsidR="003F5284" w:rsidRPr="00D24A4F" w14:paraId="45BA3001" w14:textId="77777777" w:rsidTr="00F767B0">
              <w:tc>
                <w:tcPr>
                  <w:tcW w:w="2174" w:type="dxa"/>
                  <w:shd w:val="clear" w:color="auto" w:fill="auto"/>
                </w:tcPr>
                <w:p w14:paraId="0CFEC09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6662" w:type="dxa"/>
                  <w:shd w:val="clear" w:color="auto" w:fill="auto"/>
                </w:tcPr>
                <w:p w14:paraId="242F4D6E" w14:textId="77777777" w:rsidR="003F5284" w:rsidRPr="00624E0E"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624E0E">
                    <w:rPr>
                      <w:rFonts w:ascii="Times New Roman" w:hAnsi="Times New Roman" w:cs="Times New Roman"/>
                      <w:sz w:val="20"/>
                      <w:szCs w:val="20"/>
                    </w:rPr>
                    <w:t>397,00 €</w:t>
                  </w:r>
                </w:p>
              </w:tc>
            </w:tr>
            <w:tr w:rsidR="003F5284" w:rsidRPr="00D24A4F" w14:paraId="03D32A45" w14:textId="77777777" w:rsidTr="00F767B0">
              <w:tc>
                <w:tcPr>
                  <w:tcW w:w="2174" w:type="dxa"/>
                  <w:shd w:val="clear" w:color="auto" w:fill="auto"/>
                </w:tcPr>
                <w:p w14:paraId="12D0754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6662" w:type="dxa"/>
                  <w:shd w:val="clear" w:color="auto" w:fill="auto"/>
                </w:tcPr>
                <w:p w14:paraId="6230C3C4"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265,00  €</w:t>
                  </w:r>
                </w:p>
              </w:tc>
            </w:tr>
            <w:tr w:rsidR="003F5284" w:rsidRPr="00D24A4F" w14:paraId="49DF47D4" w14:textId="77777777" w:rsidTr="00F767B0">
              <w:tc>
                <w:tcPr>
                  <w:tcW w:w="2174" w:type="dxa"/>
                  <w:shd w:val="clear" w:color="auto" w:fill="auto"/>
                </w:tcPr>
                <w:p w14:paraId="57095A6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6662" w:type="dxa"/>
                  <w:shd w:val="clear" w:color="auto" w:fill="auto"/>
                </w:tcPr>
                <w:p w14:paraId="1CDE0A3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0D3BCAC9"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34224E65" w14:textId="77777777" w:rsidTr="00F767B0">
              <w:tc>
                <w:tcPr>
                  <w:tcW w:w="2174" w:type="dxa"/>
                  <w:shd w:val="clear" w:color="auto" w:fill="auto"/>
                </w:tcPr>
                <w:p w14:paraId="15D35C7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6662" w:type="dxa"/>
                  <w:shd w:val="clear" w:color="auto" w:fill="auto"/>
                </w:tcPr>
                <w:p w14:paraId="688E3F6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program se iskazuje sve većim brojem posjetitelja, te izvršavanje ugovorenih obveza sa HAVC-om.</w:t>
                  </w:r>
                </w:p>
              </w:tc>
            </w:tr>
          </w:tbl>
          <w:p w14:paraId="0FEE4072" w14:textId="77777777" w:rsidR="003F5284" w:rsidRPr="00D24A4F"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667C8822" w14:textId="77777777" w:rsidTr="00F767B0">
              <w:trPr>
                <w:trHeight w:val="118"/>
              </w:trPr>
              <w:tc>
                <w:tcPr>
                  <w:tcW w:w="2238" w:type="dxa"/>
                  <w:shd w:val="clear" w:color="auto" w:fill="auto"/>
                </w:tcPr>
                <w:p w14:paraId="422B007F"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t>AKTIVNOST:</w:t>
                  </w:r>
                </w:p>
              </w:tc>
              <w:tc>
                <w:tcPr>
                  <w:tcW w:w="7113" w:type="dxa"/>
                  <w:shd w:val="clear" w:color="auto" w:fill="auto"/>
                </w:tcPr>
                <w:p w14:paraId="06BEF2FD"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 xml:space="preserve"> Predstave – A100338</w:t>
                  </w:r>
                </w:p>
              </w:tc>
            </w:tr>
            <w:tr w:rsidR="003F5284" w:rsidRPr="00D24A4F" w14:paraId="7BF55A8F" w14:textId="77777777" w:rsidTr="00F767B0">
              <w:tc>
                <w:tcPr>
                  <w:tcW w:w="2238" w:type="dxa"/>
                  <w:shd w:val="clear" w:color="auto" w:fill="auto"/>
                </w:tcPr>
                <w:p w14:paraId="527F715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7E2C138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Ponuditi građanima Metkovića kvalitetne predstave tijekom cijele godine.</w:t>
                  </w:r>
                </w:p>
              </w:tc>
            </w:tr>
            <w:tr w:rsidR="003F5284" w:rsidRPr="00D24A4F" w14:paraId="41CAE61C" w14:textId="77777777" w:rsidTr="00F767B0">
              <w:tc>
                <w:tcPr>
                  <w:tcW w:w="2238" w:type="dxa"/>
                  <w:shd w:val="clear" w:color="auto" w:fill="auto"/>
                </w:tcPr>
                <w:p w14:paraId="0EA0155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2E605C8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Poticati osobni i društveni rast kroz susret s dramskom umjetnošću.</w:t>
                  </w:r>
                </w:p>
              </w:tc>
            </w:tr>
            <w:tr w:rsidR="003F5284" w:rsidRPr="00D24A4F" w14:paraId="0DD391F4" w14:textId="77777777" w:rsidTr="00F767B0">
              <w:tc>
                <w:tcPr>
                  <w:tcW w:w="2238" w:type="dxa"/>
                  <w:shd w:val="clear" w:color="auto" w:fill="auto"/>
                </w:tcPr>
                <w:p w14:paraId="1FEAA10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07316A9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Ustanova za kulturu i sport Metković u slijedećoj godini planira ugostiti 5-6 kazališnih kuća sa aktualnim predstavama.</w:t>
                  </w:r>
                </w:p>
              </w:tc>
            </w:tr>
            <w:tr w:rsidR="003F5284" w:rsidRPr="00D24A4F" w14:paraId="05337278" w14:textId="77777777" w:rsidTr="00F767B0">
              <w:tc>
                <w:tcPr>
                  <w:tcW w:w="2238" w:type="dxa"/>
                  <w:shd w:val="clear" w:color="auto" w:fill="auto"/>
                </w:tcPr>
                <w:p w14:paraId="089308B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0BC254D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393D4EFD"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000C111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69F73B6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4CAF894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fiskalnoj odgovornosti</w:t>
                  </w:r>
                </w:p>
              </w:tc>
            </w:tr>
            <w:tr w:rsidR="003F5284" w:rsidRPr="00D24A4F" w14:paraId="75877EFB" w14:textId="77777777" w:rsidTr="00F767B0">
              <w:tc>
                <w:tcPr>
                  <w:tcW w:w="2238" w:type="dxa"/>
                  <w:shd w:val="clear" w:color="auto" w:fill="auto"/>
                </w:tcPr>
                <w:p w14:paraId="21BB261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23B1C2B6"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7.365,00 €</w:t>
                  </w:r>
                </w:p>
              </w:tc>
            </w:tr>
            <w:tr w:rsidR="003F5284" w:rsidRPr="00D24A4F" w14:paraId="4FBE9C21" w14:textId="77777777" w:rsidTr="00F767B0">
              <w:tc>
                <w:tcPr>
                  <w:tcW w:w="2238" w:type="dxa"/>
                  <w:shd w:val="clear" w:color="auto" w:fill="auto"/>
                </w:tcPr>
                <w:p w14:paraId="6A1F4C3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4DBC66BF"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11.044,96  €</w:t>
                  </w:r>
                </w:p>
              </w:tc>
            </w:tr>
            <w:tr w:rsidR="003F5284" w:rsidRPr="00D24A4F" w14:paraId="10D3C301" w14:textId="77777777" w:rsidTr="00F767B0">
              <w:tc>
                <w:tcPr>
                  <w:tcW w:w="2238" w:type="dxa"/>
                  <w:shd w:val="clear" w:color="auto" w:fill="auto"/>
                </w:tcPr>
                <w:p w14:paraId="5E7889A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5145F2E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Grad Metković</w:t>
                  </w:r>
                </w:p>
                <w:p w14:paraId="0384984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6561A0B5" w14:textId="77777777" w:rsidTr="00F767B0">
              <w:tc>
                <w:tcPr>
                  <w:tcW w:w="2238" w:type="dxa"/>
                  <w:shd w:val="clear" w:color="auto" w:fill="auto"/>
                </w:tcPr>
                <w:p w14:paraId="26ECA89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600CC80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se iskazuje kroz kvalitetan repertoarni program tijekom cijele godine, sa sve većim brojem posjetitelja.</w:t>
                  </w:r>
                </w:p>
              </w:tc>
            </w:tr>
          </w:tbl>
          <w:p w14:paraId="6D5F317E" w14:textId="77777777" w:rsidR="003F5284" w:rsidRPr="00D24A4F"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196A4C33" w14:textId="77777777" w:rsidTr="00F767B0">
              <w:trPr>
                <w:trHeight w:val="118"/>
              </w:trPr>
              <w:tc>
                <w:tcPr>
                  <w:tcW w:w="2238" w:type="dxa"/>
                  <w:shd w:val="clear" w:color="auto" w:fill="auto"/>
                </w:tcPr>
                <w:p w14:paraId="77FAA4A2"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bCs/>
                      <w:sz w:val="20"/>
                      <w:szCs w:val="20"/>
                    </w:rPr>
                    <w:lastRenderedPageBreak/>
                    <w:t>AKTIVNOST:</w:t>
                  </w:r>
                </w:p>
              </w:tc>
              <w:tc>
                <w:tcPr>
                  <w:tcW w:w="7113" w:type="dxa"/>
                  <w:shd w:val="clear" w:color="auto" w:fill="auto"/>
                </w:tcPr>
                <w:p w14:paraId="658AD069"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Koncerti klasične glazbe – A100377</w:t>
                  </w:r>
                </w:p>
              </w:tc>
            </w:tr>
            <w:tr w:rsidR="003F5284" w:rsidRPr="00D24A4F" w14:paraId="73A8A0EE" w14:textId="77777777" w:rsidTr="00F767B0">
              <w:tc>
                <w:tcPr>
                  <w:tcW w:w="2238" w:type="dxa"/>
                  <w:shd w:val="clear" w:color="auto" w:fill="auto"/>
                </w:tcPr>
                <w:p w14:paraId="1DFA044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1B825FF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Ponuditi kvalitetni glazbeni program sa izvrsnim glazbenicima tijekom godine.  Koncerti su namijenjeni svim dobnim skupinama osobito učenicima Osnovne glazbene škole.</w:t>
                  </w:r>
                </w:p>
              </w:tc>
            </w:tr>
            <w:tr w:rsidR="003F5284" w:rsidRPr="00D24A4F" w14:paraId="25532C80" w14:textId="77777777" w:rsidTr="00F767B0">
              <w:tc>
                <w:tcPr>
                  <w:tcW w:w="2238" w:type="dxa"/>
                  <w:shd w:val="clear" w:color="auto" w:fill="auto"/>
                </w:tcPr>
                <w:p w14:paraId="2732C39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618779A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 koncerata klasične glazbe je promocija suvremene glazbe, osobito hrvatskih autora, koja se rijetko može čuti izvan većih gradova. </w:t>
                  </w:r>
                </w:p>
              </w:tc>
            </w:tr>
            <w:tr w:rsidR="003F5284" w:rsidRPr="00D24A4F" w14:paraId="1D8CBE3D" w14:textId="77777777" w:rsidTr="00F767B0">
              <w:tc>
                <w:tcPr>
                  <w:tcW w:w="2238" w:type="dxa"/>
                  <w:shd w:val="clear" w:color="auto" w:fill="auto"/>
                </w:tcPr>
                <w:p w14:paraId="02DEF7C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3ED3650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Ustanova za kulturu i sport planira organizirati 15-tak klasičnih koncerata tijekom godine. </w:t>
                  </w:r>
                </w:p>
                <w:p w14:paraId="4ED6B28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Na natječaj Ministarstva kulture i medija smo prijavili pet koncerata unutar Programa za glazbu i glazbeno-scenske umjetnosti te nam je u planu prijaviti se na natječaj Dubrovačko-neretvanske županije pod nazivom „Poziv za predlaganje Programa javnih potreba u kulturi Dubrovačko-neretvanske županije za 2022. godinu“ u veljači 2023. </w:t>
                  </w:r>
                </w:p>
              </w:tc>
            </w:tr>
            <w:tr w:rsidR="003F5284" w:rsidRPr="00D24A4F" w14:paraId="384307C6" w14:textId="77777777" w:rsidTr="00F767B0">
              <w:tc>
                <w:tcPr>
                  <w:tcW w:w="2238" w:type="dxa"/>
                  <w:shd w:val="clear" w:color="auto" w:fill="auto"/>
                </w:tcPr>
                <w:p w14:paraId="3B6AFD0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1279F1B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6B3A390A"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33AB2CB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48E05575"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613B3A9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fiskalnoj odgovornosti</w:t>
                  </w:r>
                </w:p>
              </w:tc>
            </w:tr>
            <w:tr w:rsidR="003F5284" w:rsidRPr="00D24A4F" w14:paraId="294C4372" w14:textId="77777777" w:rsidTr="00F767B0">
              <w:tc>
                <w:tcPr>
                  <w:tcW w:w="2238" w:type="dxa"/>
                  <w:shd w:val="clear" w:color="auto" w:fill="auto"/>
                </w:tcPr>
                <w:p w14:paraId="7E8DFFC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2899A499"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10.220,00 €</w:t>
                  </w:r>
                </w:p>
              </w:tc>
            </w:tr>
            <w:tr w:rsidR="003F5284" w:rsidRPr="00D24A4F" w14:paraId="16B723E7" w14:textId="77777777" w:rsidTr="00F767B0">
              <w:tc>
                <w:tcPr>
                  <w:tcW w:w="2238" w:type="dxa"/>
                  <w:shd w:val="clear" w:color="auto" w:fill="auto"/>
                </w:tcPr>
                <w:p w14:paraId="6DC4394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1BD6B3A9"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7.247,02 €</w:t>
                  </w:r>
                </w:p>
              </w:tc>
            </w:tr>
            <w:tr w:rsidR="003F5284" w:rsidRPr="00D24A4F" w14:paraId="0272B13F" w14:textId="77777777" w:rsidTr="00F767B0">
              <w:tc>
                <w:tcPr>
                  <w:tcW w:w="2238" w:type="dxa"/>
                  <w:shd w:val="clear" w:color="auto" w:fill="auto"/>
                </w:tcPr>
                <w:p w14:paraId="0AE90FA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2A0AAFD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7707D491"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7D0339F9" w14:textId="77777777" w:rsidTr="00F767B0">
              <w:tc>
                <w:tcPr>
                  <w:tcW w:w="2238" w:type="dxa"/>
                  <w:shd w:val="clear" w:color="auto" w:fill="auto"/>
                </w:tcPr>
                <w:p w14:paraId="0506670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61AB204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programa se pokazuje kroz kvalitetne koncerte klasične glazbe tijekom cijele godine. Na koncerte dolazi sve veći broj posjetitelja osobito učenici Osnovne glazbene škole, kod kojih potičemo kritičko promišljanje i unaprjeđujemo njihov razvoj.</w:t>
                  </w:r>
                </w:p>
              </w:tc>
            </w:tr>
          </w:tbl>
          <w:p w14:paraId="562BE9E4" w14:textId="721C63B1" w:rsidR="003F5284" w:rsidRPr="003F5284" w:rsidRDefault="003F5284" w:rsidP="00F767B0">
            <w:pPr>
              <w:autoSpaceDE w:val="0"/>
              <w:autoSpaceDN w:val="0"/>
              <w:adjustRightInd w:val="0"/>
              <w:jc w:val="both"/>
              <w:rPr>
                <w:rFonts w:ascii="Times New Roman" w:hAnsi="Times New Roman" w:cs="Times New Roman"/>
                <w:b/>
                <w:sz w:val="28"/>
                <w:szCs w:val="28"/>
              </w:rPr>
            </w:pPr>
            <w:r w:rsidRPr="00F80A14">
              <w:rPr>
                <w:rFonts w:ascii="Times New Roman" w:hAnsi="Times New Roman" w:cs="Times New Roman"/>
                <w:b/>
                <w:sz w:val="28"/>
                <w:szCs w:val="28"/>
              </w:rPr>
              <w:t>PROGRAM 1011 - KAPITALNI PROJEKTI U KULTURI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12A25DCF" w14:textId="77777777" w:rsidTr="00F767B0">
              <w:trPr>
                <w:trHeight w:val="118"/>
              </w:trPr>
              <w:tc>
                <w:tcPr>
                  <w:tcW w:w="2238" w:type="dxa"/>
                  <w:shd w:val="clear" w:color="auto" w:fill="auto"/>
                </w:tcPr>
                <w:p w14:paraId="6DB8C5FD"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AKTIVNOST:</w:t>
                  </w:r>
                </w:p>
              </w:tc>
              <w:tc>
                <w:tcPr>
                  <w:tcW w:w="7113" w:type="dxa"/>
                  <w:shd w:val="clear" w:color="auto" w:fill="auto"/>
                </w:tcPr>
                <w:p w14:paraId="649065E8"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Nabava opreme za manifestacije– K100020</w:t>
                  </w:r>
                </w:p>
              </w:tc>
            </w:tr>
            <w:tr w:rsidR="003F5284" w:rsidRPr="00D24A4F" w14:paraId="32236706" w14:textId="77777777" w:rsidTr="00F767B0">
              <w:tc>
                <w:tcPr>
                  <w:tcW w:w="2238" w:type="dxa"/>
                  <w:shd w:val="clear" w:color="auto" w:fill="auto"/>
                </w:tcPr>
                <w:p w14:paraId="79F5909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5CB8A1C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Poboljšanje tehničke usluge na zadovoljstvo svih korisnika</w:t>
                  </w:r>
                </w:p>
              </w:tc>
            </w:tr>
            <w:tr w:rsidR="003F5284" w:rsidRPr="00D24A4F" w14:paraId="6C4060BF" w14:textId="77777777" w:rsidTr="00F767B0">
              <w:tc>
                <w:tcPr>
                  <w:tcW w:w="2238" w:type="dxa"/>
                  <w:shd w:val="clear" w:color="auto" w:fill="auto"/>
                </w:tcPr>
                <w:p w14:paraId="13342434"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525D9C4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Omogućiti Ustanovi, sa adekvatnom opremom, organizaciju komornih koncerta, izložbi, prezentacija knjiga, raznih tribina, javnih skupova.</w:t>
                  </w:r>
                </w:p>
              </w:tc>
            </w:tr>
            <w:tr w:rsidR="003F5284" w:rsidRPr="00D24A4F" w14:paraId="72614770" w14:textId="77777777" w:rsidTr="00F767B0">
              <w:tc>
                <w:tcPr>
                  <w:tcW w:w="2238" w:type="dxa"/>
                  <w:shd w:val="clear" w:color="auto" w:fill="auto"/>
                </w:tcPr>
                <w:p w14:paraId="7CCC783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4B2DE247" w14:textId="77777777" w:rsidR="003F5284" w:rsidRPr="00737B37" w:rsidRDefault="003F5284" w:rsidP="00F767B0">
                  <w:pPr>
                    <w:jc w:val="both"/>
                    <w:rPr>
                      <w:rFonts w:ascii="Times New Roman" w:hAnsi="Times New Roman" w:cs="Times New Roman"/>
                      <w:sz w:val="20"/>
                      <w:szCs w:val="20"/>
                    </w:rPr>
                  </w:pPr>
                  <w:r w:rsidRPr="00737B37">
                    <w:rPr>
                      <w:rFonts w:ascii="Times New Roman" w:hAnsi="Times New Roman" w:cs="Times New Roman"/>
                      <w:sz w:val="20"/>
                      <w:szCs w:val="20"/>
                    </w:rPr>
                    <w:t xml:space="preserve">Uz sufinanciranje Ministarstva kulture i </w:t>
                  </w:r>
                  <w:r w:rsidRPr="00737B37">
                    <w:rPr>
                      <w:rStyle w:val="Jakoisticanje"/>
                      <w:rFonts w:ascii="Times New Roman" w:hAnsi="Times New Roman" w:cs="Times New Roman"/>
                      <w:sz w:val="20"/>
                      <w:szCs w:val="20"/>
                    </w:rPr>
                    <w:t>medija</w:t>
                  </w:r>
                  <w:r w:rsidRPr="00737B37">
                    <w:rPr>
                      <w:rFonts w:ascii="Times New Roman" w:hAnsi="Times New Roman" w:cs="Times New Roman"/>
                      <w:sz w:val="20"/>
                      <w:szCs w:val="20"/>
                    </w:rPr>
                    <w:t xml:space="preserve"> RH i Grada Metkovića, Ustanova za kulturu i sport Metković je prošle, 2022. godine aplicirala i dobila sredstva za novi projektor i platno na Ljetnoj sceni GKS-a. </w:t>
                  </w:r>
                </w:p>
                <w:p w14:paraId="3A4E8C18" w14:textId="77777777" w:rsidR="003F5284" w:rsidRPr="00737B37" w:rsidRDefault="003F5284" w:rsidP="00F767B0">
                  <w:pPr>
                    <w:jc w:val="both"/>
                    <w:rPr>
                      <w:rFonts w:ascii="Times New Roman" w:hAnsi="Times New Roman" w:cs="Times New Roman"/>
                      <w:sz w:val="20"/>
                      <w:szCs w:val="20"/>
                    </w:rPr>
                  </w:pPr>
                  <w:r w:rsidRPr="00737B37">
                    <w:rPr>
                      <w:rFonts w:ascii="Times New Roman" w:hAnsi="Times New Roman" w:cs="Times New Roman"/>
                      <w:sz w:val="20"/>
                      <w:szCs w:val="20"/>
                    </w:rPr>
                    <w:t xml:space="preserve">Slijedom kontinuiteta obnove i ulaganja Ustanove, neminovno se nameće uređenje i opremanje Gradskog kulturnog središta sa potrebnom vanjskom i unutarnjom tehničkom opremom. Budući da se sve češće javljaju problemi s opremom, bilo zbog kvarenja ili zbog dotrajalosti često smo prisiljeni iznajmljivati potrebnu opremu. Iznajmljivanje  nam stvara dodatne troškove te nam je  nužna nabava nove opreme. Program smo aplicirali na natječaj </w:t>
                  </w:r>
                  <w:r w:rsidRPr="00737B37">
                    <w:rPr>
                      <w:rFonts w:ascii="Times New Roman" w:hAnsi="Times New Roman" w:cs="Times New Roman"/>
                      <w:sz w:val="20"/>
                      <w:szCs w:val="20"/>
                    </w:rPr>
                    <w:lastRenderedPageBreak/>
                    <w:t>Ministarstva kulture i medija RH unutar Programa izgradnje, održavanja i opremanja ustanova kulture (investicijska potpora) u 2023.</w:t>
                  </w:r>
                </w:p>
              </w:tc>
            </w:tr>
            <w:tr w:rsidR="003F5284" w:rsidRPr="00D24A4F" w14:paraId="65D777C0" w14:textId="77777777" w:rsidTr="00F767B0">
              <w:tc>
                <w:tcPr>
                  <w:tcW w:w="2238" w:type="dxa"/>
                  <w:shd w:val="clear" w:color="auto" w:fill="auto"/>
                </w:tcPr>
                <w:p w14:paraId="18FE81E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ZAKONSKE OSNOVE:</w:t>
                  </w:r>
                </w:p>
              </w:tc>
              <w:tc>
                <w:tcPr>
                  <w:tcW w:w="7113" w:type="dxa"/>
                  <w:shd w:val="clear" w:color="auto" w:fill="auto"/>
                </w:tcPr>
                <w:p w14:paraId="76CA829C"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5201990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financiranju javnih potreba u kulturi</w:t>
                  </w:r>
                </w:p>
                <w:p w14:paraId="2257786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10B3EF3A"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61ED40B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fiskalnoj odgovornosti</w:t>
                  </w:r>
                </w:p>
              </w:tc>
            </w:tr>
            <w:tr w:rsidR="003F5284" w:rsidRPr="00D24A4F" w14:paraId="047E9F04" w14:textId="77777777" w:rsidTr="00F767B0">
              <w:tc>
                <w:tcPr>
                  <w:tcW w:w="2238" w:type="dxa"/>
                  <w:shd w:val="clear" w:color="auto" w:fill="auto"/>
                </w:tcPr>
                <w:p w14:paraId="1619FC7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7DF6EA12"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45.927,00 €</w:t>
                  </w:r>
                </w:p>
              </w:tc>
            </w:tr>
            <w:tr w:rsidR="003F5284" w:rsidRPr="00D24A4F" w14:paraId="7C48C265" w14:textId="77777777" w:rsidTr="00F767B0">
              <w:tc>
                <w:tcPr>
                  <w:tcW w:w="2238" w:type="dxa"/>
                  <w:shd w:val="clear" w:color="auto" w:fill="auto"/>
                </w:tcPr>
                <w:p w14:paraId="08A7144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0CC1A7A3"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27.047,64 €</w:t>
                  </w:r>
                </w:p>
              </w:tc>
            </w:tr>
            <w:tr w:rsidR="003F5284" w:rsidRPr="00D24A4F" w14:paraId="6EFB533A" w14:textId="77777777" w:rsidTr="00F767B0">
              <w:tc>
                <w:tcPr>
                  <w:tcW w:w="2238" w:type="dxa"/>
                  <w:shd w:val="clear" w:color="auto" w:fill="auto"/>
                </w:tcPr>
                <w:p w14:paraId="0E56A70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2D51DD8E"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38AD64A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 </w:t>
                  </w:r>
                </w:p>
              </w:tc>
            </w:tr>
            <w:tr w:rsidR="003F5284" w:rsidRPr="00D24A4F" w14:paraId="69794545" w14:textId="77777777" w:rsidTr="00F767B0">
              <w:tc>
                <w:tcPr>
                  <w:tcW w:w="2238" w:type="dxa"/>
                  <w:shd w:val="clear" w:color="auto" w:fill="auto"/>
                </w:tcPr>
                <w:p w14:paraId="3AB4BBE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4298581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ovog programa se iskazuje u kvalitetnijim izvedbama raznih glazbenih događaja, otvorenjima izložbi, realizaciji profesionalnih predstava u gradskom kulturnom središtu i na raznim lokacijama.</w:t>
                  </w:r>
                </w:p>
              </w:tc>
            </w:tr>
          </w:tbl>
          <w:p w14:paraId="6C63681E" w14:textId="77777777" w:rsidR="003F5284" w:rsidRDefault="003F5284" w:rsidP="00F767B0">
            <w:pPr>
              <w:autoSpaceDE w:val="0"/>
              <w:autoSpaceDN w:val="0"/>
              <w:adjustRightInd w:val="0"/>
              <w:jc w:val="both"/>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F5284" w:rsidRPr="00D24A4F" w14:paraId="43DA8C8B" w14:textId="77777777" w:rsidTr="00F767B0">
              <w:trPr>
                <w:trHeight w:val="118"/>
              </w:trPr>
              <w:tc>
                <w:tcPr>
                  <w:tcW w:w="2238" w:type="dxa"/>
                  <w:shd w:val="clear" w:color="auto" w:fill="auto"/>
                </w:tcPr>
                <w:p w14:paraId="3C9E30F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AKTIVNOST:</w:t>
                  </w:r>
                </w:p>
              </w:tc>
              <w:tc>
                <w:tcPr>
                  <w:tcW w:w="7113" w:type="dxa"/>
                  <w:shd w:val="clear" w:color="auto" w:fill="auto"/>
                </w:tcPr>
                <w:p w14:paraId="1BCA8845" w14:textId="77777777" w:rsidR="003F5284" w:rsidRPr="00737B37" w:rsidRDefault="003F5284" w:rsidP="00F767B0">
                  <w:pPr>
                    <w:autoSpaceDE w:val="0"/>
                    <w:autoSpaceDN w:val="0"/>
                    <w:adjustRightInd w:val="0"/>
                    <w:jc w:val="both"/>
                    <w:rPr>
                      <w:rFonts w:ascii="Times New Roman" w:hAnsi="Times New Roman" w:cs="Times New Roman"/>
                      <w:b/>
                      <w:sz w:val="20"/>
                      <w:szCs w:val="20"/>
                    </w:rPr>
                  </w:pPr>
                  <w:r w:rsidRPr="00737B37">
                    <w:rPr>
                      <w:rFonts w:ascii="Times New Roman" w:hAnsi="Times New Roman" w:cs="Times New Roman"/>
                      <w:b/>
                      <w:sz w:val="20"/>
                      <w:szCs w:val="20"/>
                    </w:rPr>
                    <w:t>Ledena bajka na Neretvi – K100450</w:t>
                  </w:r>
                </w:p>
              </w:tc>
            </w:tr>
            <w:tr w:rsidR="003F5284" w:rsidRPr="00D24A4F" w14:paraId="37EFC6AD" w14:textId="77777777" w:rsidTr="00F767B0">
              <w:tc>
                <w:tcPr>
                  <w:tcW w:w="2238" w:type="dxa"/>
                  <w:shd w:val="clear" w:color="auto" w:fill="auto"/>
                </w:tcPr>
                <w:p w14:paraId="324E834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090FA31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Ponuditi kvalitetni sadržaj za posjetitelje </w:t>
                  </w:r>
                </w:p>
              </w:tc>
            </w:tr>
            <w:tr w:rsidR="003F5284" w:rsidRPr="00D24A4F" w14:paraId="64909D6A" w14:textId="77777777" w:rsidTr="00F767B0">
              <w:tc>
                <w:tcPr>
                  <w:tcW w:w="2238" w:type="dxa"/>
                  <w:shd w:val="clear" w:color="auto" w:fill="auto"/>
                </w:tcPr>
                <w:p w14:paraId="04A5AC3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62CCC43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Privući što  veći broj korisnika, posebno djece u bavljenje sportom i potaknuti ih ka stvaranju pozitivnih, zdravih životnih navika</w:t>
                  </w:r>
                </w:p>
              </w:tc>
            </w:tr>
            <w:tr w:rsidR="003F5284" w:rsidRPr="00D24A4F" w14:paraId="65F1F383" w14:textId="77777777" w:rsidTr="00F767B0">
              <w:tc>
                <w:tcPr>
                  <w:tcW w:w="2238" w:type="dxa"/>
                  <w:shd w:val="clear" w:color="auto" w:fill="auto"/>
                </w:tcPr>
                <w:p w14:paraId="1AF3DC2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185091B1" w14:textId="77777777" w:rsidR="003F5284" w:rsidRPr="00737B37" w:rsidRDefault="003F5284" w:rsidP="00F767B0">
                  <w:pPr>
                    <w:jc w:val="both"/>
                    <w:rPr>
                      <w:rFonts w:ascii="Times New Roman" w:hAnsi="Times New Roman" w:cs="Times New Roman"/>
                      <w:sz w:val="20"/>
                      <w:szCs w:val="20"/>
                    </w:rPr>
                  </w:pPr>
                  <w:r w:rsidRPr="00737B37">
                    <w:rPr>
                      <w:rFonts w:ascii="Times New Roman" w:hAnsi="Times New Roman" w:cs="Times New Roman"/>
                      <w:sz w:val="20"/>
                      <w:szCs w:val="20"/>
                    </w:rPr>
                    <w:t>Kao suorganizator cjelokupne manifestacije, uspostavljen je sustav naplate, osiguranja i provedbe samog klizanja( podjela klizaljki, čišćenje leda, organizacija popratnog zabavnog sadržaja itd.</w:t>
                  </w:r>
                </w:p>
              </w:tc>
            </w:tr>
            <w:tr w:rsidR="003F5284" w:rsidRPr="00D24A4F" w14:paraId="77E859A8" w14:textId="77777777" w:rsidTr="00F767B0">
              <w:tc>
                <w:tcPr>
                  <w:tcW w:w="2238" w:type="dxa"/>
                  <w:shd w:val="clear" w:color="auto" w:fill="auto"/>
                </w:tcPr>
                <w:p w14:paraId="0E17DBF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445EFB8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Zakon o radu </w:t>
                  </w:r>
                </w:p>
                <w:p w14:paraId="0AE477F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porezu na dohodak</w:t>
                  </w:r>
                </w:p>
                <w:p w14:paraId="79DACCE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fiskalnoj odgovornosti</w:t>
                  </w:r>
                </w:p>
                <w:p w14:paraId="59F32D5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611EDBEF" w14:textId="77777777" w:rsidR="003F5284" w:rsidRPr="00737B37" w:rsidRDefault="003F5284" w:rsidP="00F767B0">
                  <w:pPr>
                    <w:autoSpaceDE w:val="0"/>
                    <w:autoSpaceDN w:val="0"/>
                    <w:adjustRightInd w:val="0"/>
                    <w:spacing w:after="0" w:line="240" w:lineRule="auto"/>
                    <w:ind w:left="405"/>
                    <w:jc w:val="both"/>
                    <w:rPr>
                      <w:rFonts w:ascii="Times New Roman" w:hAnsi="Times New Roman" w:cs="Times New Roman"/>
                      <w:sz w:val="20"/>
                      <w:szCs w:val="20"/>
                    </w:rPr>
                  </w:pPr>
                </w:p>
              </w:tc>
            </w:tr>
            <w:tr w:rsidR="003F5284" w:rsidRPr="00D24A4F" w14:paraId="1A2DD260" w14:textId="77777777" w:rsidTr="00F767B0">
              <w:tc>
                <w:tcPr>
                  <w:tcW w:w="2238" w:type="dxa"/>
                  <w:shd w:val="clear" w:color="auto" w:fill="auto"/>
                </w:tcPr>
                <w:p w14:paraId="27C4693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3504F4BD"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7.912,70 €</w:t>
                  </w:r>
                </w:p>
              </w:tc>
            </w:tr>
            <w:tr w:rsidR="003F5284" w:rsidRPr="00D24A4F" w14:paraId="4FEA2352" w14:textId="77777777" w:rsidTr="00F767B0">
              <w:tc>
                <w:tcPr>
                  <w:tcW w:w="2238" w:type="dxa"/>
                  <w:shd w:val="clear" w:color="auto" w:fill="auto"/>
                </w:tcPr>
                <w:p w14:paraId="6AEC6CF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0B1C18A5"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7.912,70 €</w:t>
                  </w:r>
                </w:p>
              </w:tc>
            </w:tr>
            <w:tr w:rsidR="003F5284" w:rsidRPr="00D24A4F" w14:paraId="44D359B9" w14:textId="77777777" w:rsidTr="00F767B0">
              <w:tc>
                <w:tcPr>
                  <w:tcW w:w="2238" w:type="dxa"/>
                  <w:shd w:val="clear" w:color="auto" w:fill="auto"/>
                </w:tcPr>
                <w:p w14:paraId="6459CF2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646D57F2"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Grad Metković </w:t>
                  </w:r>
                </w:p>
                <w:p w14:paraId="51D3C903"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 xml:space="preserve">Vlastita sredstva </w:t>
                  </w:r>
                </w:p>
              </w:tc>
            </w:tr>
            <w:tr w:rsidR="003F5284" w:rsidRPr="00D24A4F" w14:paraId="4C7A5A69" w14:textId="77777777" w:rsidTr="00F767B0">
              <w:tc>
                <w:tcPr>
                  <w:tcW w:w="2238" w:type="dxa"/>
                  <w:shd w:val="clear" w:color="auto" w:fill="auto"/>
                </w:tcPr>
                <w:p w14:paraId="7B25DBA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76699B5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Uspješnost program se iskazuje sve većim brojem posjetitelja, kvalitetnijim izvedbama raznih glazbenih događaja</w:t>
                  </w:r>
                </w:p>
              </w:tc>
            </w:tr>
          </w:tbl>
          <w:p w14:paraId="3AC20E5F" w14:textId="77777777" w:rsidR="003F5284" w:rsidRPr="00D24A4F" w:rsidRDefault="003F5284" w:rsidP="00F767B0">
            <w:pPr>
              <w:autoSpaceDE w:val="0"/>
              <w:autoSpaceDN w:val="0"/>
              <w:adjustRightInd w:val="0"/>
              <w:jc w:val="both"/>
              <w:rPr>
                <w:rFonts w:ascii="Calibri" w:hAnsi="Calibri"/>
                <w:b/>
                <w:sz w:val="20"/>
                <w:szCs w:val="20"/>
              </w:rPr>
            </w:pPr>
          </w:p>
          <w:p w14:paraId="3F6F8A02" w14:textId="77777777" w:rsidR="003F5284" w:rsidRPr="00310A58" w:rsidRDefault="003F5284" w:rsidP="003F5284">
            <w:pPr>
              <w:autoSpaceDE w:val="0"/>
              <w:autoSpaceDN w:val="0"/>
              <w:adjustRightInd w:val="0"/>
              <w:rPr>
                <w:rFonts w:ascii="Times New Roman" w:hAnsi="Times New Roman" w:cs="Times New Roman"/>
                <w:b/>
                <w:sz w:val="28"/>
                <w:szCs w:val="28"/>
              </w:rPr>
            </w:pPr>
            <w:r w:rsidRPr="00310A58">
              <w:rPr>
                <w:rFonts w:ascii="Times New Roman" w:hAnsi="Times New Roman" w:cs="Times New Roman"/>
                <w:b/>
                <w:sz w:val="28"/>
                <w:szCs w:val="28"/>
              </w:rPr>
              <w:t>PROGRAM 1045 - PROGRAM ODRŽAVANJA OBJEKATA ZA SPORT I REKREACIJU</w:t>
            </w:r>
          </w:p>
          <w:p w14:paraId="23FC848F" w14:textId="6CEF5654" w:rsidR="003F5284" w:rsidRPr="003F5284" w:rsidRDefault="003F5284" w:rsidP="00F767B0">
            <w:pPr>
              <w:autoSpaceDE w:val="0"/>
              <w:autoSpaceDN w:val="0"/>
              <w:adjustRightInd w:val="0"/>
              <w:jc w:val="both"/>
              <w:rPr>
                <w:rFonts w:ascii="Times New Roman" w:hAnsi="Times New Roman" w:cs="Times New Roman"/>
                <w:b/>
                <w:bCs/>
                <w:sz w:val="24"/>
                <w:szCs w:val="24"/>
              </w:rPr>
            </w:pPr>
            <w:r w:rsidRPr="00737B37">
              <w:rPr>
                <w:rFonts w:ascii="Times New Roman" w:hAnsi="Times New Roman" w:cs="Times New Roman"/>
                <w:b/>
                <w:sz w:val="24"/>
                <w:szCs w:val="24"/>
              </w:rPr>
              <w:t>K100385</w:t>
            </w:r>
            <w:r w:rsidRPr="00737B37">
              <w:rPr>
                <w:rFonts w:ascii="Times New Roman" w:hAnsi="Times New Roman" w:cs="Times New Roman"/>
                <w:b/>
                <w:bCs/>
                <w:sz w:val="24"/>
                <w:szCs w:val="24"/>
              </w:rPr>
              <w:t xml:space="preserve">- </w:t>
            </w:r>
            <w:r w:rsidRPr="00737B37">
              <w:rPr>
                <w:rFonts w:ascii="Times New Roman" w:hAnsi="Times New Roman" w:cs="Times New Roman"/>
                <w:b/>
                <w:sz w:val="24"/>
                <w:szCs w:val="24"/>
              </w:rPr>
              <w:t>OBNOVA IGRALIŠTA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643"/>
            </w:tblGrid>
            <w:tr w:rsidR="003F5284" w:rsidRPr="00D24A4F" w14:paraId="06971FDB" w14:textId="77777777" w:rsidTr="00F767B0">
              <w:tc>
                <w:tcPr>
                  <w:tcW w:w="2238" w:type="dxa"/>
                  <w:shd w:val="clear" w:color="auto" w:fill="auto"/>
                </w:tcPr>
                <w:p w14:paraId="29761E4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AKTIVNOST:</w:t>
                  </w:r>
                </w:p>
              </w:tc>
              <w:tc>
                <w:tcPr>
                  <w:tcW w:w="7113" w:type="dxa"/>
                  <w:shd w:val="clear" w:color="auto" w:fill="auto"/>
                </w:tcPr>
                <w:p w14:paraId="33741003"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sz w:val="20"/>
                      <w:szCs w:val="20"/>
                    </w:rPr>
                    <w:t>K100385</w:t>
                  </w:r>
                  <w:r w:rsidRPr="00737B37">
                    <w:rPr>
                      <w:rFonts w:ascii="Times New Roman" w:hAnsi="Times New Roman" w:cs="Times New Roman"/>
                      <w:b/>
                      <w:bCs/>
                      <w:sz w:val="20"/>
                      <w:szCs w:val="20"/>
                    </w:rPr>
                    <w:t xml:space="preserve">- </w:t>
                  </w:r>
                  <w:r w:rsidRPr="00737B37">
                    <w:rPr>
                      <w:rFonts w:ascii="Times New Roman" w:hAnsi="Times New Roman" w:cs="Times New Roman"/>
                      <w:b/>
                      <w:sz w:val="20"/>
                      <w:szCs w:val="20"/>
                    </w:rPr>
                    <w:t>OBNOVA IGRALIŠTA</w:t>
                  </w:r>
                </w:p>
              </w:tc>
            </w:tr>
            <w:tr w:rsidR="003F5284" w:rsidRPr="00D24A4F" w14:paraId="0684F429" w14:textId="77777777" w:rsidTr="00F767B0">
              <w:tc>
                <w:tcPr>
                  <w:tcW w:w="2238" w:type="dxa"/>
                  <w:shd w:val="clear" w:color="auto" w:fill="auto"/>
                </w:tcPr>
                <w:p w14:paraId="6EADC31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1B221B7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Obnova i održavanje sportske infrastrukture</w:t>
                  </w:r>
                </w:p>
              </w:tc>
            </w:tr>
            <w:tr w:rsidR="003F5284" w:rsidRPr="00D24A4F" w14:paraId="07E58184" w14:textId="77777777" w:rsidTr="00F767B0">
              <w:tc>
                <w:tcPr>
                  <w:tcW w:w="2238" w:type="dxa"/>
                  <w:shd w:val="clear" w:color="auto" w:fill="auto"/>
                </w:tcPr>
                <w:p w14:paraId="35977E6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0FD8B6B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F5284" w:rsidRPr="00D24A4F" w14:paraId="044AEB6F" w14:textId="77777777" w:rsidTr="00F767B0">
              <w:tc>
                <w:tcPr>
                  <w:tcW w:w="2238" w:type="dxa"/>
                  <w:shd w:val="clear" w:color="auto" w:fill="auto"/>
                </w:tcPr>
                <w:p w14:paraId="0AA656E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2A61C83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Sredstvima određenim u ovoj aktivnosti održavala bi se postojeća sportska infrastruktura (igrala, zaštita zidova, </w:t>
                  </w:r>
                  <w:proofErr w:type="spellStart"/>
                  <w:r w:rsidRPr="00737B37">
                    <w:rPr>
                      <w:rFonts w:ascii="Times New Roman" w:hAnsi="Times New Roman" w:cs="Times New Roman"/>
                      <w:sz w:val="20"/>
                      <w:szCs w:val="20"/>
                    </w:rPr>
                    <w:t>antistres</w:t>
                  </w:r>
                  <w:proofErr w:type="spellEnd"/>
                  <w:r w:rsidRPr="00737B37">
                    <w:rPr>
                      <w:rFonts w:ascii="Times New Roman" w:hAnsi="Times New Roman" w:cs="Times New Roman"/>
                      <w:sz w:val="20"/>
                      <w:szCs w:val="20"/>
                    </w:rPr>
                    <w:t xml:space="preserve"> podloge, žice, mreže, golovi i slično)</w:t>
                  </w:r>
                </w:p>
              </w:tc>
            </w:tr>
            <w:tr w:rsidR="003F5284" w:rsidRPr="00D24A4F" w14:paraId="341B05D5" w14:textId="77777777" w:rsidTr="00F767B0">
              <w:tc>
                <w:tcPr>
                  <w:tcW w:w="2238" w:type="dxa"/>
                  <w:shd w:val="clear" w:color="auto" w:fill="auto"/>
                </w:tcPr>
                <w:p w14:paraId="4936A1B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4FE5EF1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431360B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597207E6" w14:textId="77777777" w:rsidR="003F5284" w:rsidRPr="00737B37" w:rsidRDefault="003F5284" w:rsidP="00F767B0">
                  <w:pPr>
                    <w:autoSpaceDE w:val="0"/>
                    <w:autoSpaceDN w:val="0"/>
                    <w:adjustRightInd w:val="0"/>
                    <w:ind w:left="405"/>
                    <w:jc w:val="both"/>
                    <w:rPr>
                      <w:rFonts w:ascii="Times New Roman" w:hAnsi="Times New Roman" w:cs="Times New Roman"/>
                      <w:sz w:val="20"/>
                      <w:szCs w:val="20"/>
                    </w:rPr>
                  </w:pPr>
                  <w:r w:rsidRPr="00737B37">
                    <w:rPr>
                      <w:rFonts w:ascii="Times New Roman" w:hAnsi="Times New Roman" w:cs="Times New Roman"/>
                      <w:sz w:val="20"/>
                      <w:szCs w:val="20"/>
                    </w:rPr>
                    <w:t>- Pravilnik o proračunskim klasifikacijama</w:t>
                  </w:r>
                </w:p>
                <w:p w14:paraId="06A5DDF9" w14:textId="77777777" w:rsidR="003F5284" w:rsidRPr="00737B37" w:rsidRDefault="003F5284" w:rsidP="00F767B0">
                  <w:pPr>
                    <w:autoSpaceDE w:val="0"/>
                    <w:autoSpaceDN w:val="0"/>
                    <w:adjustRightInd w:val="0"/>
                    <w:ind w:left="405"/>
                    <w:jc w:val="both"/>
                    <w:rPr>
                      <w:rFonts w:ascii="Times New Roman" w:hAnsi="Times New Roman" w:cs="Times New Roman"/>
                      <w:sz w:val="20"/>
                      <w:szCs w:val="20"/>
                    </w:rPr>
                  </w:pPr>
                  <w:r w:rsidRPr="00737B37">
                    <w:rPr>
                      <w:rFonts w:ascii="Times New Roman" w:hAnsi="Times New Roman" w:cs="Times New Roman"/>
                      <w:sz w:val="20"/>
                      <w:szCs w:val="20"/>
                    </w:rPr>
                    <w:t>- Pravilnikom o proračunskom računovodstvu i računskom planu</w:t>
                  </w:r>
                </w:p>
                <w:p w14:paraId="24413DA6"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sportu</w:t>
                  </w:r>
                </w:p>
                <w:p w14:paraId="75E6D8E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Odluke gradonačelnika o povjeravanju upravljanja i održavanja sportskih građevina u vlasništvu Grada Metkovića</w:t>
                  </w:r>
                </w:p>
              </w:tc>
            </w:tr>
            <w:tr w:rsidR="003F5284" w:rsidRPr="00D24A4F" w14:paraId="188ACB3F" w14:textId="77777777" w:rsidTr="00F767B0">
              <w:tc>
                <w:tcPr>
                  <w:tcW w:w="2238" w:type="dxa"/>
                  <w:shd w:val="clear" w:color="auto" w:fill="auto"/>
                </w:tcPr>
                <w:p w14:paraId="0BBB8AF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34CF876A"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13.272,00 €</w:t>
                  </w:r>
                </w:p>
              </w:tc>
            </w:tr>
            <w:tr w:rsidR="003F5284" w:rsidRPr="00D24A4F" w14:paraId="627BF2E1" w14:textId="77777777" w:rsidTr="00F767B0">
              <w:tc>
                <w:tcPr>
                  <w:tcW w:w="2238" w:type="dxa"/>
                  <w:shd w:val="clear" w:color="auto" w:fill="auto"/>
                </w:tcPr>
                <w:p w14:paraId="1FA3EC4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6EAC4911"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14.560,90</w:t>
                  </w:r>
                </w:p>
              </w:tc>
            </w:tr>
            <w:tr w:rsidR="003F5284" w:rsidRPr="00D24A4F" w14:paraId="50CCD7F8" w14:textId="77777777" w:rsidTr="00F767B0">
              <w:tc>
                <w:tcPr>
                  <w:tcW w:w="2238" w:type="dxa"/>
                  <w:shd w:val="clear" w:color="auto" w:fill="auto"/>
                </w:tcPr>
                <w:p w14:paraId="48219C8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4C7F758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Grad Metković</w:t>
                  </w:r>
                </w:p>
              </w:tc>
            </w:tr>
            <w:tr w:rsidR="003F5284" w:rsidRPr="00737B37" w14:paraId="3D770BDB" w14:textId="77777777" w:rsidTr="00F767B0">
              <w:tc>
                <w:tcPr>
                  <w:tcW w:w="2238" w:type="dxa"/>
                  <w:shd w:val="clear" w:color="auto" w:fill="auto"/>
                </w:tcPr>
                <w:p w14:paraId="5D861EB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7D54E8E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 uspješnosti najbolje se očituje kroz povećanje broja korisnika dječjih i drugih igrališta na siguran način te u skladu sa svim današnjim standardima i propozicijama natjecanja.</w:t>
                  </w:r>
                </w:p>
              </w:tc>
            </w:tr>
          </w:tbl>
          <w:p w14:paraId="1B0E9DD0" w14:textId="77777777" w:rsidR="003F5284" w:rsidRPr="00737B37" w:rsidRDefault="003F5284" w:rsidP="00F767B0">
            <w:pPr>
              <w:autoSpaceDE w:val="0"/>
              <w:autoSpaceDN w:val="0"/>
              <w:adjustRightInd w:v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646"/>
            </w:tblGrid>
            <w:tr w:rsidR="003F5284" w:rsidRPr="00737B37" w14:paraId="62939D87" w14:textId="77777777" w:rsidTr="00F767B0">
              <w:tc>
                <w:tcPr>
                  <w:tcW w:w="2238" w:type="dxa"/>
                  <w:shd w:val="clear" w:color="auto" w:fill="auto"/>
                </w:tcPr>
                <w:p w14:paraId="1AC8F275"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AKTIVNOST:</w:t>
                  </w:r>
                </w:p>
              </w:tc>
              <w:tc>
                <w:tcPr>
                  <w:tcW w:w="7113" w:type="dxa"/>
                  <w:shd w:val="clear" w:color="auto" w:fill="auto"/>
                </w:tcPr>
                <w:p w14:paraId="2A0A2754"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sz w:val="20"/>
                      <w:szCs w:val="20"/>
                    </w:rPr>
                    <w:t>K100380</w:t>
                  </w:r>
                  <w:r w:rsidRPr="00737B37">
                    <w:rPr>
                      <w:rFonts w:ascii="Times New Roman" w:hAnsi="Times New Roman" w:cs="Times New Roman"/>
                      <w:b/>
                      <w:bCs/>
                      <w:sz w:val="20"/>
                      <w:szCs w:val="20"/>
                    </w:rPr>
                    <w:t>- REKONSTRUKCIJA I SANACIJA SVLAČIONICA NA NOGOMETNIM TERENIMA</w:t>
                  </w:r>
                </w:p>
              </w:tc>
            </w:tr>
            <w:tr w:rsidR="003F5284" w:rsidRPr="00737B37" w14:paraId="44147242" w14:textId="77777777" w:rsidTr="00F767B0">
              <w:tc>
                <w:tcPr>
                  <w:tcW w:w="2238" w:type="dxa"/>
                  <w:shd w:val="clear" w:color="auto" w:fill="auto"/>
                </w:tcPr>
                <w:p w14:paraId="540F1FF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634AB52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Obnova i održavanje sportske infrastrukture</w:t>
                  </w:r>
                </w:p>
              </w:tc>
            </w:tr>
            <w:tr w:rsidR="003F5284" w:rsidRPr="00737B37" w14:paraId="6617E89C" w14:textId="77777777" w:rsidTr="00F767B0">
              <w:tc>
                <w:tcPr>
                  <w:tcW w:w="2238" w:type="dxa"/>
                  <w:shd w:val="clear" w:color="auto" w:fill="auto"/>
                </w:tcPr>
                <w:p w14:paraId="5F7026B1"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6C89308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F5284" w:rsidRPr="00737B37" w14:paraId="5F3035B6" w14:textId="77777777" w:rsidTr="00F767B0">
              <w:tc>
                <w:tcPr>
                  <w:tcW w:w="2238" w:type="dxa"/>
                  <w:shd w:val="clear" w:color="auto" w:fill="auto"/>
                </w:tcPr>
                <w:p w14:paraId="3E4397C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42230889" w14:textId="77777777" w:rsidR="003F5284" w:rsidRPr="00737B37" w:rsidRDefault="003F5284" w:rsidP="00F767B0">
                  <w:pPr>
                    <w:autoSpaceDE w:val="0"/>
                    <w:autoSpaceDN w:val="0"/>
                    <w:adjustRightInd w:val="0"/>
                    <w:rPr>
                      <w:rFonts w:ascii="Times New Roman" w:hAnsi="Times New Roman" w:cs="Times New Roman"/>
                      <w:sz w:val="20"/>
                      <w:szCs w:val="20"/>
                    </w:rPr>
                  </w:pPr>
                  <w:r w:rsidRPr="00737B37">
                    <w:rPr>
                      <w:rFonts w:ascii="Times New Roman" w:hAnsi="Times New Roman" w:cs="Times New Roman"/>
                      <w:sz w:val="20"/>
                      <w:szCs w:val="20"/>
                    </w:rPr>
                    <w:t xml:space="preserve">S obzirom na to da je Ustanova odlukom Grada 2015. godine dobila dio sportskih borilišta, među kojima su i svlačionice na nogometnim terenima, u dosta derutnom stanju plan je bio pristupiti obnovi istih. </w:t>
                  </w:r>
                </w:p>
                <w:p w14:paraId="550B35AD" w14:textId="77777777" w:rsidR="003F5284" w:rsidRPr="00737B37" w:rsidRDefault="003F5284" w:rsidP="00F767B0">
                  <w:pPr>
                    <w:autoSpaceDE w:val="0"/>
                    <w:autoSpaceDN w:val="0"/>
                    <w:adjustRightInd w:val="0"/>
                    <w:rPr>
                      <w:rFonts w:ascii="Times New Roman" w:hAnsi="Times New Roman" w:cs="Times New Roman"/>
                      <w:sz w:val="20"/>
                      <w:szCs w:val="20"/>
                    </w:rPr>
                  </w:pPr>
                  <w:r w:rsidRPr="00737B37">
                    <w:rPr>
                      <w:rFonts w:ascii="Times New Roman" w:hAnsi="Times New Roman" w:cs="Times New Roman"/>
                      <w:sz w:val="20"/>
                      <w:szCs w:val="20"/>
                    </w:rPr>
                    <w:t xml:space="preserve">U prvoj fazi Ustanova je proširila kapacitete te dogradila nove svlačionice kako bi se odvijao nesmetan rad sportskih udruga. </w:t>
                  </w:r>
                </w:p>
                <w:p w14:paraId="53437D71" w14:textId="34CFC31C" w:rsidR="003F5284" w:rsidRPr="00737B37" w:rsidRDefault="003F5284" w:rsidP="003F5284">
                  <w:pPr>
                    <w:autoSpaceDE w:val="0"/>
                    <w:autoSpaceDN w:val="0"/>
                    <w:adjustRightInd w:val="0"/>
                    <w:rPr>
                      <w:rFonts w:ascii="Times New Roman" w:hAnsi="Times New Roman" w:cs="Times New Roman"/>
                      <w:sz w:val="20"/>
                      <w:szCs w:val="20"/>
                    </w:rPr>
                  </w:pPr>
                  <w:r w:rsidRPr="00737B37">
                    <w:rPr>
                      <w:rFonts w:ascii="Times New Roman" w:hAnsi="Times New Roman" w:cs="Times New Roman"/>
                      <w:sz w:val="20"/>
                      <w:szCs w:val="20"/>
                    </w:rPr>
                    <w:t xml:space="preserve">Druga faza je započela 2019. i obuhvaćala je kompletnu sanaciju i obnovu određenog broja svlačionica godišnje. Mijenjale su se vodovodne i elektro instalacije, keramika i sanitarije, te klupe i vješalice. Time su se znatno </w:t>
                  </w:r>
                  <w:r w:rsidRPr="00737B37">
                    <w:rPr>
                      <w:rFonts w:ascii="Times New Roman" w:hAnsi="Times New Roman" w:cs="Times New Roman"/>
                      <w:sz w:val="20"/>
                      <w:szCs w:val="20"/>
                    </w:rPr>
                    <w:lastRenderedPageBreak/>
                    <w:t xml:space="preserve">poboljšali uvjeti rada brojnih sportskih udruga koje su korisnici spomenutih prostora. </w:t>
                  </w:r>
                </w:p>
              </w:tc>
            </w:tr>
            <w:tr w:rsidR="003F5284" w:rsidRPr="00737B37" w14:paraId="44384C81" w14:textId="77777777" w:rsidTr="00F767B0">
              <w:tc>
                <w:tcPr>
                  <w:tcW w:w="2238" w:type="dxa"/>
                  <w:shd w:val="clear" w:color="auto" w:fill="auto"/>
                </w:tcPr>
                <w:p w14:paraId="578962E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lastRenderedPageBreak/>
                    <w:t>ZAKONSKE OSNOVE:</w:t>
                  </w:r>
                </w:p>
              </w:tc>
              <w:tc>
                <w:tcPr>
                  <w:tcW w:w="7113" w:type="dxa"/>
                  <w:shd w:val="clear" w:color="auto" w:fill="auto"/>
                </w:tcPr>
                <w:p w14:paraId="4CA42550"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50384F65"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1B4AADA9" w14:textId="77777777" w:rsidR="003F5284" w:rsidRPr="00737B37" w:rsidRDefault="003F5284" w:rsidP="00F767B0">
                  <w:pPr>
                    <w:autoSpaceDE w:val="0"/>
                    <w:autoSpaceDN w:val="0"/>
                    <w:adjustRightInd w:val="0"/>
                    <w:ind w:left="405"/>
                    <w:jc w:val="both"/>
                    <w:rPr>
                      <w:rFonts w:ascii="Times New Roman" w:hAnsi="Times New Roman" w:cs="Times New Roman"/>
                      <w:sz w:val="20"/>
                      <w:szCs w:val="20"/>
                    </w:rPr>
                  </w:pPr>
                  <w:r w:rsidRPr="00737B37">
                    <w:rPr>
                      <w:rFonts w:ascii="Times New Roman" w:hAnsi="Times New Roman" w:cs="Times New Roman"/>
                      <w:sz w:val="20"/>
                      <w:szCs w:val="20"/>
                    </w:rPr>
                    <w:t>- Pravilnik o proračunskim klasifikacijama</w:t>
                  </w:r>
                </w:p>
                <w:p w14:paraId="1AF4E950" w14:textId="77777777" w:rsidR="003F5284" w:rsidRPr="00737B37" w:rsidRDefault="003F5284" w:rsidP="00F767B0">
                  <w:pPr>
                    <w:autoSpaceDE w:val="0"/>
                    <w:autoSpaceDN w:val="0"/>
                    <w:adjustRightInd w:val="0"/>
                    <w:ind w:left="405"/>
                    <w:jc w:val="both"/>
                    <w:rPr>
                      <w:rFonts w:ascii="Times New Roman" w:hAnsi="Times New Roman" w:cs="Times New Roman"/>
                      <w:sz w:val="20"/>
                      <w:szCs w:val="20"/>
                    </w:rPr>
                  </w:pPr>
                  <w:r w:rsidRPr="00737B37">
                    <w:rPr>
                      <w:rFonts w:ascii="Times New Roman" w:hAnsi="Times New Roman" w:cs="Times New Roman"/>
                      <w:sz w:val="20"/>
                      <w:szCs w:val="20"/>
                    </w:rPr>
                    <w:t>- Pravilnikom o proračunskom računovodstvu i računskom planu</w:t>
                  </w:r>
                </w:p>
                <w:p w14:paraId="40A76F64"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sportu</w:t>
                  </w:r>
                </w:p>
                <w:p w14:paraId="7269142F"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Odluke gradonačelnika o povjeravanju upravljanja i održavanja sportskih građevina u vlasništvu Grada Metkovića</w:t>
                  </w:r>
                </w:p>
              </w:tc>
            </w:tr>
            <w:tr w:rsidR="003F5284" w:rsidRPr="00737B37" w14:paraId="37407C44" w14:textId="77777777" w:rsidTr="00F767B0">
              <w:tc>
                <w:tcPr>
                  <w:tcW w:w="2238" w:type="dxa"/>
                  <w:shd w:val="clear" w:color="auto" w:fill="auto"/>
                </w:tcPr>
                <w:p w14:paraId="3EDBCD6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1163A869"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30.000,00 €</w:t>
                  </w:r>
                </w:p>
              </w:tc>
            </w:tr>
            <w:tr w:rsidR="003F5284" w:rsidRPr="00737B37" w14:paraId="206C3648" w14:textId="77777777" w:rsidTr="00F767B0">
              <w:tc>
                <w:tcPr>
                  <w:tcW w:w="2238" w:type="dxa"/>
                  <w:shd w:val="clear" w:color="auto" w:fill="auto"/>
                </w:tcPr>
                <w:p w14:paraId="3FEC186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5F7180EF"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25.522,00 €</w:t>
                  </w:r>
                </w:p>
              </w:tc>
            </w:tr>
            <w:tr w:rsidR="003F5284" w:rsidRPr="00737B37" w14:paraId="1AF1705A" w14:textId="77777777" w:rsidTr="00F767B0">
              <w:tc>
                <w:tcPr>
                  <w:tcW w:w="2238" w:type="dxa"/>
                  <w:shd w:val="clear" w:color="auto" w:fill="auto"/>
                </w:tcPr>
                <w:p w14:paraId="726B1962"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11B9AB68"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Grad Metković</w:t>
                  </w:r>
                </w:p>
              </w:tc>
            </w:tr>
            <w:tr w:rsidR="003F5284" w:rsidRPr="00737B37" w14:paraId="60EFAAC9" w14:textId="77777777" w:rsidTr="00F767B0">
              <w:tc>
                <w:tcPr>
                  <w:tcW w:w="2238" w:type="dxa"/>
                  <w:shd w:val="clear" w:color="auto" w:fill="auto"/>
                </w:tcPr>
                <w:p w14:paraId="3B6FEFA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504ACEE3"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 uspješnosti najbolje se očituje kroz povećanje broja korisnika dječjih i drugih igrališta na siguran način te u skladu sa svim današnjim standardima i zakonskim obvezama sigurnosti korištenja.</w:t>
                  </w:r>
                </w:p>
              </w:tc>
            </w:tr>
          </w:tbl>
          <w:p w14:paraId="6C870C83" w14:textId="4FB33509" w:rsidR="003F5284" w:rsidRPr="000E32B2" w:rsidRDefault="003F5284" w:rsidP="00F767B0">
            <w:pPr>
              <w:autoSpaceDE w:val="0"/>
              <w:autoSpaceDN w:val="0"/>
              <w:adjustRightInd w:val="0"/>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644"/>
            </w:tblGrid>
            <w:tr w:rsidR="003F5284" w:rsidRPr="00D24A4F" w14:paraId="2E7A2071" w14:textId="77777777" w:rsidTr="00F767B0">
              <w:tc>
                <w:tcPr>
                  <w:tcW w:w="2238" w:type="dxa"/>
                  <w:shd w:val="clear" w:color="auto" w:fill="auto"/>
                </w:tcPr>
                <w:p w14:paraId="13F7F81A"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AKTIVNOST:</w:t>
                  </w:r>
                </w:p>
              </w:tc>
              <w:tc>
                <w:tcPr>
                  <w:tcW w:w="7113" w:type="dxa"/>
                  <w:shd w:val="clear" w:color="auto" w:fill="auto"/>
                </w:tcPr>
                <w:p w14:paraId="2AF5B053" w14:textId="77777777" w:rsidR="003F5284" w:rsidRPr="00737B37" w:rsidRDefault="003F5284" w:rsidP="00F767B0">
                  <w:pPr>
                    <w:autoSpaceDE w:val="0"/>
                    <w:autoSpaceDN w:val="0"/>
                    <w:adjustRightInd w:val="0"/>
                    <w:jc w:val="both"/>
                    <w:rPr>
                      <w:rFonts w:ascii="Times New Roman" w:hAnsi="Times New Roman" w:cs="Times New Roman"/>
                      <w:b/>
                      <w:bCs/>
                      <w:sz w:val="20"/>
                      <w:szCs w:val="20"/>
                    </w:rPr>
                  </w:pPr>
                  <w:r w:rsidRPr="00737B37">
                    <w:rPr>
                      <w:rFonts w:ascii="Times New Roman" w:hAnsi="Times New Roman" w:cs="Times New Roman"/>
                      <w:b/>
                      <w:sz w:val="20"/>
                      <w:szCs w:val="20"/>
                    </w:rPr>
                    <w:t>K100503</w:t>
                  </w:r>
                  <w:r w:rsidRPr="00737B37">
                    <w:rPr>
                      <w:rFonts w:ascii="Times New Roman" w:hAnsi="Times New Roman" w:cs="Times New Roman"/>
                      <w:b/>
                      <w:bCs/>
                      <w:sz w:val="20"/>
                      <w:szCs w:val="20"/>
                    </w:rPr>
                    <w:t>- KLIMATIZACIJA BOĆARSKOG DOMA</w:t>
                  </w:r>
                </w:p>
              </w:tc>
            </w:tr>
            <w:tr w:rsidR="003F5284" w:rsidRPr="00D24A4F" w14:paraId="0B91F86C" w14:textId="77777777" w:rsidTr="00F767B0">
              <w:tc>
                <w:tcPr>
                  <w:tcW w:w="2238" w:type="dxa"/>
                  <w:shd w:val="clear" w:color="auto" w:fill="auto"/>
                </w:tcPr>
                <w:p w14:paraId="1E3B630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SVRHA AKTIVNOSTI:</w:t>
                  </w:r>
                </w:p>
              </w:tc>
              <w:tc>
                <w:tcPr>
                  <w:tcW w:w="7113" w:type="dxa"/>
                  <w:shd w:val="clear" w:color="auto" w:fill="auto"/>
                </w:tcPr>
                <w:p w14:paraId="67538E9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Obnova i održavanje sportske infrastrukture</w:t>
                  </w:r>
                </w:p>
              </w:tc>
            </w:tr>
            <w:tr w:rsidR="003F5284" w:rsidRPr="00D24A4F" w14:paraId="1B331D75" w14:textId="77777777" w:rsidTr="00F767B0">
              <w:tc>
                <w:tcPr>
                  <w:tcW w:w="2238" w:type="dxa"/>
                  <w:shd w:val="clear" w:color="auto" w:fill="auto"/>
                </w:tcPr>
                <w:p w14:paraId="79F3F83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CILJEVI AKTIVNOSTI: </w:t>
                  </w:r>
                </w:p>
              </w:tc>
              <w:tc>
                <w:tcPr>
                  <w:tcW w:w="7113" w:type="dxa"/>
                  <w:shd w:val="clear" w:color="auto" w:fill="auto"/>
                </w:tcPr>
                <w:p w14:paraId="1F870E0F"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Udovoljavanje minimalnih propisanih temperaturnih kriterija za odigravanje službenih utakmica </w:t>
                  </w:r>
                </w:p>
              </w:tc>
            </w:tr>
            <w:tr w:rsidR="003F5284" w:rsidRPr="00D24A4F" w14:paraId="3C2A67CA" w14:textId="77777777" w:rsidTr="00F767B0">
              <w:tc>
                <w:tcPr>
                  <w:tcW w:w="2238" w:type="dxa"/>
                  <w:shd w:val="clear" w:color="auto" w:fill="auto"/>
                </w:tcPr>
                <w:p w14:paraId="12FDDA56"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 xml:space="preserve">OPIS AKTIVNOSTI: </w:t>
                  </w:r>
                </w:p>
              </w:tc>
              <w:tc>
                <w:tcPr>
                  <w:tcW w:w="7113" w:type="dxa"/>
                  <w:shd w:val="clear" w:color="auto" w:fill="auto"/>
                </w:tcPr>
                <w:p w14:paraId="2FADDE00" w14:textId="77777777" w:rsidR="003F5284" w:rsidRPr="00737B37" w:rsidRDefault="003F5284" w:rsidP="00F767B0">
                  <w:pPr>
                    <w:autoSpaceDE w:val="0"/>
                    <w:autoSpaceDN w:val="0"/>
                    <w:adjustRightInd w:val="0"/>
                    <w:rPr>
                      <w:rFonts w:ascii="Times New Roman" w:hAnsi="Times New Roman" w:cs="Times New Roman"/>
                      <w:sz w:val="20"/>
                      <w:szCs w:val="20"/>
                    </w:rPr>
                  </w:pPr>
                  <w:r w:rsidRPr="00737B37">
                    <w:rPr>
                      <w:rFonts w:ascii="Times New Roman" w:hAnsi="Times New Roman" w:cs="Times New Roman"/>
                      <w:sz w:val="20"/>
                      <w:szCs w:val="20"/>
                    </w:rPr>
                    <w:t xml:space="preserve">Kupnja i ugradnja novih klimatizacijskih uređaja </w:t>
                  </w:r>
                </w:p>
              </w:tc>
            </w:tr>
            <w:tr w:rsidR="003F5284" w:rsidRPr="00D24A4F" w14:paraId="0EE56D9D" w14:textId="77777777" w:rsidTr="00F767B0">
              <w:tc>
                <w:tcPr>
                  <w:tcW w:w="2238" w:type="dxa"/>
                  <w:shd w:val="clear" w:color="auto" w:fill="auto"/>
                </w:tcPr>
                <w:p w14:paraId="41DC764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ZAKONSKE OSNOVE:</w:t>
                  </w:r>
                </w:p>
              </w:tc>
              <w:tc>
                <w:tcPr>
                  <w:tcW w:w="7113" w:type="dxa"/>
                  <w:shd w:val="clear" w:color="auto" w:fill="auto"/>
                </w:tcPr>
                <w:p w14:paraId="41B2E0C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javnim ustanovama</w:t>
                  </w:r>
                </w:p>
                <w:p w14:paraId="066621B7"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proračunu sa pripadajućim pravilnicima i odlukama</w:t>
                  </w:r>
                </w:p>
                <w:p w14:paraId="172820C8" w14:textId="77777777" w:rsidR="003F5284" w:rsidRPr="00737B37" w:rsidRDefault="003F5284" w:rsidP="00F767B0">
                  <w:pPr>
                    <w:autoSpaceDE w:val="0"/>
                    <w:autoSpaceDN w:val="0"/>
                    <w:adjustRightInd w:val="0"/>
                    <w:ind w:left="405"/>
                    <w:jc w:val="both"/>
                    <w:rPr>
                      <w:rFonts w:ascii="Times New Roman" w:hAnsi="Times New Roman" w:cs="Times New Roman"/>
                      <w:sz w:val="20"/>
                      <w:szCs w:val="20"/>
                    </w:rPr>
                  </w:pPr>
                  <w:r w:rsidRPr="00737B37">
                    <w:rPr>
                      <w:rFonts w:ascii="Times New Roman" w:hAnsi="Times New Roman" w:cs="Times New Roman"/>
                      <w:sz w:val="20"/>
                      <w:szCs w:val="20"/>
                    </w:rPr>
                    <w:t>- Pravilnik o proračunskim klasifikacijama</w:t>
                  </w:r>
                </w:p>
                <w:p w14:paraId="797E4E14" w14:textId="77777777" w:rsidR="003F5284" w:rsidRPr="00737B37" w:rsidRDefault="003F5284" w:rsidP="00F767B0">
                  <w:pPr>
                    <w:autoSpaceDE w:val="0"/>
                    <w:autoSpaceDN w:val="0"/>
                    <w:adjustRightInd w:val="0"/>
                    <w:ind w:left="405"/>
                    <w:jc w:val="both"/>
                    <w:rPr>
                      <w:rFonts w:ascii="Times New Roman" w:hAnsi="Times New Roman" w:cs="Times New Roman"/>
                      <w:sz w:val="20"/>
                      <w:szCs w:val="20"/>
                    </w:rPr>
                  </w:pPr>
                  <w:r w:rsidRPr="00737B37">
                    <w:rPr>
                      <w:rFonts w:ascii="Times New Roman" w:hAnsi="Times New Roman" w:cs="Times New Roman"/>
                      <w:sz w:val="20"/>
                      <w:szCs w:val="20"/>
                    </w:rPr>
                    <w:t>- Pravilnikom o proračunskom računovodstvu i računskom planu</w:t>
                  </w:r>
                </w:p>
                <w:p w14:paraId="7D8642A8"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Zakon o sportu</w:t>
                  </w:r>
                </w:p>
                <w:p w14:paraId="22B82EBA" w14:textId="77777777" w:rsidR="003F5284" w:rsidRPr="00737B37" w:rsidRDefault="003F5284" w:rsidP="003F5284">
                  <w:pPr>
                    <w:numPr>
                      <w:ilvl w:val="0"/>
                      <w:numId w:val="51"/>
                    </w:numPr>
                    <w:autoSpaceDE w:val="0"/>
                    <w:autoSpaceDN w:val="0"/>
                    <w:adjustRightInd w:val="0"/>
                    <w:spacing w:after="0" w:line="240" w:lineRule="auto"/>
                    <w:jc w:val="both"/>
                    <w:rPr>
                      <w:rFonts w:ascii="Times New Roman" w:hAnsi="Times New Roman" w:cs="Times New Roman"/>
                      <w:sz w:val="20"/>
                      <w:szCs w:val="20"/>
                    </w:rPr>
                  </w:pPr>
                  <w:r w:rsidRPr="00737B37">
                    <w:rPr>
                      <w:rFonts w:ascii="Times New Roman" w:hAnsi="Times New Roman" w:cs="Times New Roman"/>
                      <w:sz w:val="20"/>
                      <w:szCs w:val="20"/>
                    </w:rPr>
                    <w:t>Odluke gradonačelnika o povjeravanju upravljanja i održavanja sportskih građevina u vlasništvu Grada Metkovića</w:t>
                  </w:r>
                </w:p>
              </w:tc>
            </w:tr>
            <w:tr w:rsidR="003F5284" w:rsidRPr="00D24A4F" w14:paraId="5015EBC9" w14:textId="77777777" w:rsidTr="00F767B0">
              <w:tc>
                <w:tcPr>
                  <w:tcW w:w="2238" w:type="dxa"/>
                  <w:shd w:val="clear" w:color="auto" w:fill="auto"/>
                </w:tcPr>
                <w:p w14:paraId="12AAE3EC"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OSIGURANA SREDSTVA:</w:t>
                  </w:r>
                </w:p>
              </w:tc>
              <w:tc>
                <w:tcPr>
                  <w:tcW w:w="7113" w:type="dxa"/>
                  <w:shd w:val="clear" w:color="auto" w:fill="auto"/>
                </w:tcPr>
                <w:p w14:paraId="40F69DF1"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3.500 €</w:t>
                  </w:r>
                </w:p>
              </w:tc>
            </w:tr>
            <w:tr w:rsidR="003F5284" w:rsidRPr="00D24A4F" w14:paraId="0E5B35F2" w14:textId="77777777" w:rsidTr="00F767B0">
              <w:tc>
                <w:tcPr>
                  <w:tcW w:w="2238" w:type="dxa"/>
                  <w:shd w:val="clear" w:color="auto" w:fill="auto"/>
                </w:tcPr>
                <w:p w14:paraId="74035190"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REALIZIRANO:</w:t>
                  </w:r>
                </w:p>
              </w:tc>
              <w:tc>
                <w:tcPr>
                  <w:tcW w:w="7113" w:type="dxa"/>
                  <w:shd w:val="clear" w:color="auto" w:fill="auto"/>
                </w:tcPr>
                <w:p w14:paraId="3E5CEF75" w14:textId="77777777" w:rsidR="003F5284" w:rsidRPr="00737B37" w:rsidRDefault="003F5284" w:rsidP="003F5284">
                  <w:pPr>
                    <w:pStyle w:val="Odlomakpopisa"/>
                    <w:numPr>
                      <w:ilvl w:val="0"/>
                      <w:numId w:val="51"/>
                    </w:numPr>
                    <w:autoSpaceDE w:val="0"/>
                    <w:autoSpaceDN w:val="0"/>
                    <w:adjustRightInd w:val="0"/>
                    <w:spacing w:after="160" w:line="254" w:lineRule="auto"/>
                    <w:jc w:val="both"/>
                    <w:rPr>
                      <w:rFonts w:ascii="Times New Roman" w:hAnsi="Times New Roman" w:cs="Times New Roman"/>
                      <w:sz w:val="20"/>
                      <w:szCs w:val="20"/>
                    </w:rPr>
                  </w:pPr>
                  <w:r w:rsidRPr="00737B37">
                    <w:rPr>
                      <w:rFonts w:ascii="Times New Roman" w:hAnsi="Times New Roman" w:cs="Times New Roman"/>
                      <w:sz w:val="20"/>
                      <w:szCs w:val="20"/>
                    </w:rPr>
                    <w:t>3.500 €</w:t>
                  </w:r>
                </w:p>
              </w:tc>
            </w:tr>
            <w:tr w:rsidR="003F5284" w:rsidRPr="00D24A4F" w14:paraId="118C87F2" w14:textId="77777777" w:rsidTr="00F767B0">
              <w:tc>
                <w:tcPr>
                  <w:tcW w:w="2238" w:type="dxa"/>
                  <w:shd w:val="clear" w:color="auto" w:fill="auto"/>
                </w:tcPr>
                <w:p w14:paraId="5C31419B"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IZVORI FINANCIRANJA:</w:t>
                  </w:r>
                </w:p>
              </w:tc>
              <w:tc>
                <w:tcPr>
                  <w:tcW w:w="7113" w:type="dxa"/>
                  <w:shd w:val="clear" w:color="auto" w:fill="auto"/>
                </w:tcPr>
                <w:p w14:paraId="68AEB617"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Grad Metković</w:t>
                  </w:r>
                </w:p>
              </w:tc>
            </w:tr>
            <w:tr w:rsidR="003F5284" w:rsidRPr="00D24A4F" w14:paraId="5D70BF13" w14:textId="77777777" w:rsidTr="00F767B0">
              <w:tc>
                <w:tcPr>
                  <w:tcW w:w="2238" w:type="dxa"/>
                  <w:shd w:val="clear" w:color="auto" w:fill="auto"/>
                </w:tcPr>
                <w:p w14:paraId="5747FE7E"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POKAZATELJI USPJEŠNOSTI:</w:t>
                  </w:r>
                </w:p>
              </w:tc>
              <w:tc>
                <w:tcPr>
                  <w:tcW w:w="7113" w:type="dxa"/>
                  <w:shd w:val="clear" w:color="auto" w:fill="auto"/>
                </w:tcPr>
                <w:p w14:paraId="7FFB0EB9" w14:textId="77777777" w:rsidR="003F5284" w:rsidRPr="00737B37" w:rsidRDefault="003F5284" w:rsidP="00F767B0">
                  <w:pPr>
                    <w:autoSpaceDE w:val="0"/>
                    <w:autoSpaceDN w:val="0"/>
                    <w:adjustRightInd w:val="0"/>
                    <w:jc w:val="both"/>
                    <w:rPr>
                      <w:rFonts w:ascii="Times New Roman" w:hAnsi="Times New Roman" w:cs="Times New Roman"/>
                      <w:sz w:val="20"/>
                      <w:szCs w:val="20"/>
                    </w:rPr>
                  </w:pPr>
                  <w:r w:rsidRPr="00737B37">
                    <w:rPr>
                      <w:rFonts w:ascii="Times New Roman" w:hAnsi="Times New Roman" w:cs="Times New Roman"/>
                      <w:sz w:val="20"/>
                      <w:szCs w:val="20"/>
                    </w:rPr>
                    <w:t>Pokazatelj uspješnosti najbolje se očituje kroz povećanje broja gledatelja, ispunjenje  kriterija za odigravanje  službenih utakmica</w:t>
                  </w:r>
                </w:p>
              </w:tc>
            </w:tr>
          </w:tbl>
          <w:p w14:paraId="3F72CA75" w14:textId="5043B82E" w:rsidR="003F5284" w:rsidRPr="00D24A4F" w:rsidRDefault="003F5284" w:rsidP="00F767B0">
            <w:pPr>
              <w:autoSpaceDE w:val="0"/>
              <w:autoSpaceDN w:val="0"/>
              <w:adjustRightInd w:val="0"/>
              <w:jc w:val="both"/>
              <w:rPr>
                <w:rFonts w:ascii="Calibri" w:hAnsi="Calibri"/>
                <w:sz w:val="20"/>
                <w:szCs w:val="20"/>
              </w:rPr>
            </w:pPr>
          </w:p>
        </w:tc>
      </w:tr>
    </w:tbl>
    <w:p w14:paraId="4399C260" w14:textId="77777777" w:rsidR="003F5284" w:rsidRDefault="003F5284"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p>
    <w:p w14:paraId="65492E36" w14:textId="77777777" w:rsidR="009C040C" w:rsidRDefault="009C040C"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p>
    <w:p w14:paraId="6ED87F33" w14:textId="040840D0"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lastRenderedPageBreak/>
        <w:t xml:space="preserve">Ukupni prihodi ostvareni u 2023. iznosili su </w:t>
      </w:r>
      <w:r w:rsidRPr="005E6812">
        <w:rPr>
          <w:rFonts w:ascii="Times New Roman" w:hAnsi="Times New Roman" w:cs="Times New Roman"/>
          <w:b/>
          <w:bCs/>
          <w:sz w:val="24"/>
          <w:szCs w:val="24"/>
        </w:rPr>
        <w:t xml:space="preserve">520.319,86 </w:t>
      </w:r>
      <w:r w:rsidRPr="005E6812">
        <w:rPr>
          <w:rFonts w:ascii="Times New Roman" w:hAnsi="Times New Roman" w:cs="Times New Roman"/>
          <w:bCs/>
          <w:sz w:val="24"/>
          <w:szCs w:val="24"/>
        </w:rPr>
        <w:t>€</w:t>
      </w:r>
      <w:r>
        <w:rPr>
          <w:rFonts w:ascii="Times New Roman" w:hAnsi="Times New Roman" w:cs="Times New Roman"/>
          <w:bCs/>
          <w:sz w:val="24"/>
          <w:szCs w:val="24"/>
        </w:rPr>
        <w:t>.</w:t>
      </w:r>
    </w:p>
    <w:p w14:paraId="5B7C6A1D" w14:textId="31039E7E" w:rsidR="005E6812" w:rsidRPr="005E6812" w:rsidRDefault="00E0737D" w:rsidP="005E6812">
      <w:pPr>
        <w:jc w:val="both"/>
        <w:rPr>
          <w:rFonts w:ascii="Times New Roman" w:hAnsi="Times New Roman" w:cs="Times New Roman"/>
          <w:sz w:val="24"/>
          <w:szCs w:val="24"/>
        </w:rPr>
      </w:pPr>
      <w:r>
        <w:rPr>
          <w:rFonts w:ascii="Times New Roman" w:hAnsi="Times New Roman" w:cs="Times New Roman"/>
          <w:sz w:val="24"/>
          <w:szCs w:val="24"/>
        </w:rPr>
        <w:t xml:space="preserve">Tablica br. 26. - </w:t>
      </w:r>
      <w:r w:rsidR="005E6812" w:rsidRPr="005E6812">
        <w:rPr>
          <w:rFonts w:ascii="Times New Roman" w:hAnsi="Times New Roman" w:cs="Times New Roman"/>
          <w:sz w:val="24"/>
          <w:szCs w:val="24"/>
        </w:rPr>
        <w:t>Struktura prihoda po pojedinim stavkama iskazana je u tablici.</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109"/>
        <w:gridCol w:w="4073"/>
      </w:tblGrid>
      <w:tr w:rsidR="005E6812" w:rsidRPr="005E6812" w14:paraId="17198DA5" w14:textId="77777777" w:rsidTr="005E6812">
        <w:trPr>
          <w:trHeight w:val="272"/>
        </w:trPr>
        <w:tc>
          <w:tcPr>
            <w:tcW w:w="607" w:type="dxa"/>
            <w:shd w:val="clear" w:color="auto" w:fill="auto"/>
          </w:tcPr>
          <w:p w14:paraId="4EFFB8DF"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br.</w:t>
            </w:r>
          </w:p>
        </w:tc>
        <w:tc>
          <w:tcPr>
            <w:tcW w:w="4109" w:type="dxa"/>
            <w:shd w:val="clear" w:color="auto" w:fill="auto"/>
          </w:tcPr>
          <w:p w14:paraId="436410CA" w14:textId="77777777" w:rsidR="005E6812" w:rsidRPr="005E6812" w:rsidRDefault="005E6812" w:rsidP="00F767B0">
            <w:pPr>
              <w:jc w:val="center"/>
              <w:rPr>
                <w:rFonts w:ascii="Times New Roman" w:hAnsi="Times New Roman" w:cs="Times New Roman"/>
                <w:b/>
                <w:sz w:val="24"/>
                <w:szCs w:val="24"/>
              </w:rPr>
            </w:pPr>
            <w:r w:rsidRPr="005E6812">
              <w:rPr>
                <w:rFonts w:ascii="Times New Roman" w:hAnsi="Times New Roman" w:cs="Times New Roman"/>
                <w:b/>
                <w:sz w:val="24"/>
                <w:szCs w:val="24"/>
              </w:rPr>
              <w:t>Prihodi</w:t>
            </w:r>
          </w:p>
        </w:tc>
        <w:tc>
          <w:tcPr>
            <w:tcW w:w="4073" w:type="dxa"/>
            <w:shd w:val="clear" w:color="auto" w:fill="auto"/>
          </w:tcPr>
          <w:p w14:paraId="70E4DDB0" w14:textId="77777777" w:rsidR="005E6812" w:rsidRPr="005E6812" w:rsidRDefault="005E6812" w:rsidP="00F767B0">
            <w:pPr>
              <w:jc w:val="center"/>
              <w:rPr>
                <w:rFonts w:ascii="Times New Roman" w:hAnsi="Times New Roman" w:cs="Times New Roman"/>
                <w:b/>
                <w:sz w:val="24"/>
                <w:szCs w:val="24"/>
              </w:rPr>
            </w:pPr>
            <w:r w:rsidRPr="005E6812">
              <w:rPr>
                <w:rFonts w:ascii="Times New Roman" w:hAnsi="Times New Roman" w:cs="Times New Roman"/>
                <w:b/>
                <w:sz w:val="24"/>
                <w:szCs w:val="24"/>
              </w:rPr>
              <w:t>2023.</w:t>
            </w:r>
          </w:p>
        </w:tc>
      </w:tr>
      <w:tr w:rsidR="005E6812" w:rsidRPr="005E6812" w14:paraId="654020AA" w14:textId="77777777" w:rsidTr="005E6812">
        <w:trPr>
          <w:trHeight w:val="558"/>
        </w:trPr>
        <w:tc>
          <w:tcPr>
            <w:tcW w:w="607" w:type="dxa"/>
            <w:shd w:val="clear" w:color="auto" w:fill="auto"/>
            <w:vAlign w:val="center"/>
          </w:tcPr>
          <w:p w14:paraId="4A5BAB36" w14:textId="77777777" w:rsidR="005E6812" w:rsidRPr="005E6812" w:rsidRDefault="005E6812" w:rsidP="00F767B0">
            <w:pPr>
              <w:rPr>
                <w:rFonts w:ascii="Times New Roman" w:hAnsi="Times New Roman" w:cs="Times New Roman"/>
                <w:b/>
                <w:bCs/>
                <w:sz w:val="24"/>
                <w:szCs w:val="24"/>
              </w:rPr>
            </w:pPr>
            <w:r w:rsidRPr="005E6812">
              <w:rPr>
                <w:rFonts w:ascii="Times New Roman" w:hAnsi="Times New Roman" w:cs="Times New Roman"/>
                <w:b/>
                <w:bCs/>
                <w:sz w:val="24"/>
                <w:szCs w:val="24"/>
              </w:rPr>
              <w:t>1.</w:t>
            </w:r>
          </w:p>
        </w:tc>
        <w:tc>
          <w:tcPr>
            <w:tcW w:w="4109" w:type="dxa"/>
            <w:shd w:val="clear" w:color="auto" w:fill="auto"/>
            <w:vAlign w:val="center"/>
          </w:tcPr>
          <w:p w14:paraId="39C42044"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Prihodi iz nadležnog proračuna za financiranje redovne djelatnosti proračunskih korisnika</w:t>
            </w:r>
          </w:p>
        </w:tc>
        <w:tc>
          <w:tcPr>
            <w:tcW w:w="4073" w:type="dxa"/>
            <w:shd w:val="clear" w:color="auto" w:fill="auto"/>
            <w:vAlign w:val="center"/>
          </w:tcPr>
          <w:p w14:paraId="3416AEE4" w14:textId="77777777" w:rsidR="005E6812" w:rsidRPr="005E6812" w:rsidRDefault="005E6812" w:rsidP="00F767B0">
            <w:pPr>
              <w:jc w:val="right"/>
              <w:rPr>
                <w:rFonts w:ascii="Times New Roman" w:hAnsi="Times New Roman" w:cs="Times New Roman"/>
                <w:b/>
                <w:bCs/>
                <w:sz w:val="24"/>
                <w:szCs w:val="24"/>
              </w:rPr>
            </w:pPr>
            <w:r w:rsidRPr="005E6812">
              <w:rPr>
                <w:rFonts w:ascii="Times New Roman" w:hAnsi="Times New Roman" w:cs="Times New Roman"/>
                <w:b/>
                <w:bCs/>
                <w:sz w:val="24"/>
                <w:szCs w:val="24"/>
              </w:rPr>
              <w:t>431.030,88</w:t>
            </w:r>
          </w:p>
        </w:tc>
      </w:tr>
      <w:tr w:rsidR="005E6812" w:rsidRPr="005E6812" w14:paraId="583B1443" w14:textId="77777777" w:rsidTr="005E6812">
        <w:trPr>
          <w:trHeight w:val="558"/>
        </w:trPr>
        <w:tc>
          <w:tcPr>
            <w:tcW w:w="607" w:type="dxa"/>
            <w:shd w:val="clear" w:color="auto" w:fill="auto"/>
            <w:vAlign w:val="center"/>
          </w:tcPr>
          <w:p w14:paraId="683210AB" w14:textId="77777777" w:rsidR="005E6812" w:rsidRPr="005E6812" w:rsidRDefault="005E6812" w:rsidP="00F767B0">
            <w:pPr>
              <w:rPr>
                <w:rFonts w:ascii="Times New Roman" w:hAnsi="Times New Roman" w:cs="Times New Roman"/>
                <w:b/>
                <w:bCs/>
                <w:sz w:val="24"/>
                <w:szCs w:val="24"/>
              </w:rPr>
            </w:pPr>
            <w:r w:rsidRPr="005E6812">
              <w:rPr>
                <w:rFonts w:ascii="Times New Roman" w:hAnsi="Times New Roman" w:cs="Times New Roman"/>
                <w:b/>
                <w:bCs/>
                <w:sz w:val="24"/>
                <w:szCs w:val="24"/>
              </w:rPr>
              <w:t>2.</w:t>
            </w:r>
          </w:p>
        </w:tc>
        <w:tc>
          <w:tcPr>
            <w:tcW w:w="4109" w:type="dxa"/>
            <w:shd w:val="clear" w:color="auto" w:fill="auto"/>
            <w:vAlign w:val="center"/>
          </w:tcPr>
          <w:p w14:paraId="63B65413"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Prihodi od prodaje proizvoda i robe te pruženih usluga i ostali prihodi</w:t>
            </w:r>
          </w:p>
        </w:tc>
        <w:tc>
          <w:tcPr>
            <w:tcW w:w="4073" w:type="dxa"/>
            <w:shd w:val="clear" w:color="auto" w:fill="auto"/>
            <w:vAlign w:val="center"/>
          </w:tcPr>
          <w:p w14:paraId="64C44294" w14:textId="77777777" w:rsidR="005E6812" w:rsidRPr="005E6812" w:rsidRDefault="005E6812" w:rsidP="00F767B0">
            <w:pPr>
              <w:jc w:val="right"/>
              <w:rPr>
                <w:rFonts w:ascii="Times New Roman" w:hAnsi="Times New Roman" w:cs="Times New Roman"/>
                <w:b/>
                <w:bCs/>
                <w:sz w:val="24"/>
                <w:szCs w:val="24"/>
              </w:rPr>
            </w:pPr>
            <w:r w:rsidRPr="005E6812">
              <w:rPr>
                <w:rFonts w:ascii="Times New Roman" w:hAnsi="Times New Roman" w:cs="Times New Roman"/>
                <w:b/>
                <w:bCs/>
                <w:sz w:val="24"/>
                <w:szCs w:val="24"/>
              </w:rPr>
              <w:t>65.264,72</w:t>
            </w:r>
          </w:p>
        </w:tc>
      </w:tr>
      <w:tr w:rsidR="005E6812" w:rsidRPr="005E6812" w14:paraId="617D35DC" w14:textId="77777777" w:rsidTr="005E6812">
        <w:trPr>
          <w:trHeight w:val="319"/>
        </w:trPr>
        <w:tc>
          <w:tcPr>
            <w:tcW w:w="607" w:type="dxa"/>
            <w:shd w:val="clear" w:color="auto" w:fill="auto"/>
            <w:vAlign w:val="center"/>
          </w:tcPr>
          <w:p w14:paraId="6D8528C7" w14:textId="77777777" w:rsidR="005E6812" w:rsidRPr="005E6812" w:rsidRDefault="005E6812" w:rsidP="00F767B0">
            <w:pPr>
              <w:rPr>
                <w:rFonts w:ascii="Times New Roman" w:hAnsi="Times New Roman" w:cs="Times New Roman"/>
                <w:sz w:val="24"/>
                <w:szCs w:val="24"/>
              </w:rPr>
            </w:pPr>
            <w:r w:rsidRPr="005E6812">
              <w:rPr>
                <w:rFonts w:ascii="Times New Roman" w:hAnsi="Times New Roman" w:cs="Times New Roman"/>
                <w:sz w:val="24"/>
                <w:szCs w:val="24"/>
              </w:rPr>
              <w:t>2.1.</w:t>
            </w:r>
          </w:p>
        </w:tc>
        <w:tc>
          <w:tcPr>
            <w:tcW w:w="4109" w:type="dxa"/>
            <w:shd w:val="clear" w:color="auto" w:fill="auto"/>
            <w:vAlign w:val="center"/>
          </w:tcPr>
          <w:p w14:paraId="287A3D5A" w14:textId="77777777" w:rsidR="005E6812" w:rsidRPr="005E6812" w:rsidRDefault="005E6812" w:rsidP="00F767B0">
            <w:pPr>
              <w:rPr>
                <w:rFonts w:ascii="Times New Roman" w:hAnsi="Times New Roman" w:cs="Times New Roman"/>
                <w:i/>
                <w:sz w:val="24"/>
                <w:szCs w:val="24"/>
              </w:rPr>
            </w:pPr>
            <w:r w:rsidRPr="005E6812">
              <w:rPr>
                <w:rFonts w:ascii="Times New Roman" w:hAnsi="Times New Roman" w:cs="Times New Roman"/>
                <w:i/>
                <w:sz w:val="24"/>
                <w:szCs w:val="24"/>
              </w:rPr>
              <w:t>Prihodi od prodaje proizvoda i robe</w:t>
            </w:r>
          </w:p>
        </w:tc>
        <w:tc>
          <w:tcPr>
            <w:tcW w:w="4073" w:type="dxa"/>
            <w:shd w:val="clear" w:color="auto" w:fill="auto"/>
            <w:vAlign w:val="center"/>
          </w:tcPr>
          <w:p w14:paraId="74905E43" w14:textId="77777777" w:rsidR="005E6812" w:rsidRPr="005E6812" w:rsidRDefault="005E6812" w:rsidP="00F767B0">
            <w:pPr>
              <w:jc w:val="right"/>
              <w:rPr>
                <w:rFonts w:ascii="Times New Roman" w:hAnsi="Times New Roman" w:cs="Times New Roman"/>
                <w:i/>
                <w:sz w:val="24"/>
                <w:szCs w:val="24"/>
              </w:rPr>
            </w:pPr>
            <w:r w:rsidRPr="005E6812">
              <w:rPr>
                <w:rFonts w:ascii="Times New Roman" w:hAnsi="Times New Roman" w:cs="Times New Roman"/>
                <w:i/>
                <w:sz w:val="24"/>
                <w:szCs w:val="24"/>
              </w:rPr>
              <w:t>5.456,32</w:t>
            </w:r>
          </w:p>
        </w:tc>
      </w:tr>
      <w:tr w:rsidR="005E6812" w:rsidRPr="005E6812" w14:paraId="522538C8" w14:textId="77777777" w:rsidTr="005E6812">
        <w:trPr>
          <w:trHeight w:val="337"/>
        </w:trPr>
        <w:tc>
          <w:tcPr>
            <w:tcW w:w="607" w:type="dxa"/>
            <w:shd w:val="clear" w:color="auto" w:fill="auto"/>
            <w:vAlign w:val="center"/>
          </w:tcPr>
          <w:p w14:paraId="1B882D23" w14:textId="77777777" w:rsidR="005E6812" w:rsidRPr="005E6812" w:rsidRDefault="005E6812" w:rsidP="00F767B0">
            <w:pPr>
              <w:rPr>
                <w:rFonts w:ascii="Times New Roman" w:hAnsi="Times New Roman" w:cs="Times New Roman"/>
                <w:sz w:val="24"/>
                <w:szCs w:val="24"/>
              </w:rPr>
            </w:pPr>
            <w:r w:rsidRPr="005E6812">
              <w:rPr>
                <w:rFonts w:ascii="Times New Roman" w:hAnsi="Times New Roman" w:cs="Times New Roman"/>
                <w:sz w:val="24"/>
                <w:szCs w:val="24"/>
              </w:rPr>
              <w:t>2.2.</w:t>
            </w:r>
          </w:p>
        </w:tc>
        <w:tc>
          <w:tcPr>
            <w:tcW w:w="4109" w:type="dxa"/>
            <w:shd w:val="clear" w:color="auto" w:fill="auto"/>
            <w:vAlign w:val="center"/>
          </w:tcPr>
          <w:p w14:paraId="523866FD" w14:textId="77777777" w:rsidR="005E6812" w:rsidRPr="005E6812" w:rsidRDefault="005E6812" w:rsidP="00F767B0">
            <w:pPr>
              <w:rPr>
                <w:rFonts w:ascii="Times New Roman" w:hAnsi="Times New Roman" w:cs="Times New Roman"/>
                <w:i/>
                <w:sz w:val="24"/>
                <w:szCs w:val="24"/>
              </w:rPr>
            </w:pPr>
            <w:r w:rsidRPr="005E6812">
              <w:rPr>
                <w:rFonts w:ascii="Times New Roman" w:hAnsi="Times New Roman" w:cs="Times New Roman"/>
                <w:i/>
                <w:sz w:val="24"/>
                <w:szCs w:val="24"/>
              </w:rPr>
              <w:t>Prihodi od pruženih usluga</w:t>
            </w:r>
          </w:p>
        </w:tc>
        <w:tc>
          <w:tcPr>
            <w:tcW w:w="4073" w:type="dxa"/>
            <w:shd w:val="clear" w:color="auto" w:fill="auto"/>
            <w:vAlign w:val="center"/>
          </w:tcPr>
          <w:p w14:paraId="58D3D87E" w14:textId="77777777" w:rsidR="005E6812" w:rsidRPr="005E6812" w:rsidRDefault="005E6812" w:rsidP="00F767B0">
            <w:pPr>
              <w:jc w:val="right"/>
              <w:rPr>
                <w:rFonts w:ascii="Times New Roman" w:hAnsi="Times New Roman" w:cs="Times New Roman"/>
                <w:i/>
                <w:sz w:val="24"/>
                <w:szCs w:val="24"/>
              </w:rPr>
            </w:pPr>
            <w:r w:rsidRPr="005E6812">
              <w:rPr>
                <w:rFonts w:ascii="Times New Roman" w:hAnsi="Times New Roman" w:cs="Times New Roman"/>
                <w:i/>
                <w:sz w:val="24"/>
                <w:szCs w:val="24"/>
              </w:rPr>
              <w:t>59.808,40</w:t>
            </w:r>
          </w:p>
        </w:tc>
      </w:tr>
      <w:tr w:rsidR="005E6812" w:rsidRPr="005E6812" w14:paraId="6BF76913" w14:textId="77777777" w:rsidTr="005E6812">
        <w:trPr>
          <w:trHeight w:val="558"/>
        </w:trPr>
        <w:tc>
          <w:tcPr>
            <w:tcW w:w="607" w:type="dxa"/>
            <w:shd w:val="clear" w:color="auto" w:fill="auto"/>
            <w:vAlign w:val="center"/>
          </w:tcPr>
          <w:p w14:paraId="790036C8" w14:textId="77777777" w:rsidR="005E6812" w:rsidRPr="005E6812" w:rsidRDefault="005E6812" w:rsidP="00F767B0">
            <w:pPr>
              <w:rPr>
                <w:rFonts w:ascii="Times New Roman" w:hAnsi="Times New Roman" w:cs="Times New Roman"/>
                <w:b/>
                <w:bCs/>
                <w:sz w:val="24"/>
                <w:szCs w:val="24"/>
              </w:rPr>
            </w:pPr>
            <w:r w:rsidRPr="005E6812">
              <w:rPr>
                <w:rFonts w:ascii="Times New Roman" w:hAnsi="Times New Roman" w:cs="Times New Roman"/>
                <w:b/>
                <w:bCs/>
                <w:sz w:val="24"/>
                <w:szCs w:val="24"/>
              </w:rPr>
              <w:t>3.</w:t>
            </w:r>
          </w:p>
        </w:tc>
        <w:tc>
          <w:tcPr>
            <w:tcW w:w="4109" w:type="dxa"/>
            <w:shd w:val="clear" w:color="auto" w:fill="auto"/>
            <w:vAlign w:val="center"/>
          </w:tcPr>
          <w:p w14:paraId="1842869A"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Pomoći proračunu iz drugih proračuna</w:t>
            </w:r>
          </w:p>
        </w:tc>
        <w:tc>
          <w:tcPr>
            <w:tcW w:w="4073" w:type="dxa"/>
            <w:shd w:val="clear" w:color="auto" w:fill="auto"/>
            <w:vAlign w:val="center"/>
          </w:tcPr>
          <w:p w14:paraId="4B3283CF" w14:textId="77777777" w:rsidR="005E6812" w:rsidRPr="005E6812" w:rsidRDefault="005E6812" w:rsidP="00F767B0">
            <w:pPr>
              <w:jc w:val="right"/>
              <w:rPr>
                <w:rFonts w:ascii="Times New Roman" w:hAnsi="Times New Roman" w:cs="Times New Roman"/>
                <w:b/>
                <w:bCs/>
                <w:sz w:val="24"/>
                <w:szCs w:val="24"/>
              </w:rPr>
            </w:pPr>
            <w:r w:rsidRPr="005E6812">
              <w:rPr>
                <w:rFonts w:ascii="Times New Roman" w:hAnsi="Times New Roman" w:cs="Times New Roman"/>
                <w:b/>
                <w:bCs/>
                <w:sz w:val="24"/>
                <w:szCs w:val="24"/>
              </w:rPr>
              <w:t>23.524,26</w:t>
            </w:r>
          </w:p>
        </w:tc>
      </w:tr>
      <w:tr w:rsidR="005E6812" w:rsidRPr="005E6812" w14:paraId="7FAE91EA" w14:textId="77777777" w:rsidTr="005E6812">
        <w:trPr>
          <w:trHeight w:val="272"/>
        </w:trPr>
        <w:tc>
          <w:tcPr>
            <w:tcW w:w="607" w:type="dxa"/>
            <w:shd w:val="clear" w:color="auto" w:fill="auto"/>
            <w:vAlign w:val="center"/>
          </w:tcPr>
          <w:p w14:paraId="0D86E5AE" w14:textId="77777777" w:rsidR="005E6812" w:rsidRPr="005E6812" w:rsidRDefault="005E6812" w:rsidP="00F767B0">
            <w:pPr>
              <w:rPr>
                <w:rFonts w:ascii="Times New Roman" w:hAnsi="Times New Roman" w:cs="Times New Roman"/>
                <w:sz w:val="24"/>
                <w:szCs w:val="24"/>
              </w:rPr>
            </w:pPr>
            <w:r w:rsidRPr="005E6812">
              <w:rPr>
                <w:rFonts w:ascii="Times New Roman" w:hAnsi="Times New Roman" w:cs="Times New Roman"/>
                <w:sz w:val="24"/>
                <w:szCs w:val="24"/>
              </w:rPr>
              <w:t>3.1.</w:t>
            </w:r>
          </w:p>
        </w:tc>
        <w:tc>
          <w:tcPr>
            <w:tcW w:w="4109" w:type="dxa"/>
            <w:shd w:val="clear" w:color="auto" w:fill="auto"/>
            <w:vAlign w:val="center"/>
          </w:tcPr>
          <w:p w14:paraId="0B260DB8" w14:textId="77777777" w:rsidR="005E6812" w:rsidRPr="005E6812" w:rsidRDefault="005E6812" w:rsidP="00F767B0">
            <w:pPr>
              <w:rPr>
                <w:rFonts w:ascii="Times New Roman" w:hAnsi="Times New Roman" w:cs="Times New Roman"/>
                <w:i/>
                <w:sz w:val="24"/>
                <w:szCs w:val="24"/>
              </w:rPr>
            </w:pPr>
            <w:r w:rsidRPr="005E6812">
              <w:rPr>
                <w:rFonts w:ascii="Times New Roman" w:hAnsi="Times New Roman" w:cs="Times New Roman"/>
                <w:i/>
                <w:sz w:val="24"/>
                <w:szCs w:val="24"/>
              </w:rPr>
              <w:t>Tekuće pomoći proračunu iz drugih proračuna</w:t>
            </w:r>
          </w:p>
        </w:tc>
        <w:tc>
          <w:tcPr>
            <w:tcW w:w="4073" w:type="dxa"/>
            <w:shd w:val="clear" w:color="auto" w:fill="auto"/>
            <w:vAlign w:val="center"/>
          </w:tcPr>
          <w:p w14:paraId="4DE90696" w14:textId="77777777" w:rsidR="005E6812" w:rsidRPr="005E6812" w:rsidRDefault="005E6812" w:rsidP="00F767B0">
            <w:pPr>
              <w:jc w:val="right"/>
              <w:rPr>
                <w:rFonts w:ascii="Times New Roman" w:hAnsi="Times New Roman" w:cs="Times New Roman"/>
                <w:i/>
                <w:sz w:val="24"/>
                <w:szCs w:val="24"/>
              </w:rPr>
            </w:pPr>
            <w:r w:rsidRPr="005E6812">
              <w:rPr>
                <w:rFonts w:ascii="Times New Roman" w:hAnsi="Times New Roman" w:cs="Times New Roman"/>
                <w:i/>
                <w:sz w:val="24"/>
                <w:szCs w:val="24"/>
              </w:rPr>
              <w:t>10.251,98</w:t>
            </w:r>
          </w:p>
        </w:tc>
      </w:tr>
      <w:tr w:rsidR="005E6812" w:rsidRPr="005E6812" w14:paraId="4098B9C6" w14:textId="77777777" w:rsidTr="005E6812">
        <w:trPr>
          <w:trHeight w:val="287"/>
        </w:trPr>
        <w:tc>
          <w:tcPr>
            <w:tcW w:w="607" w:type="dxa"/>
            <w:shd w:val="clear" w:color="auto" w:fill="auto"/>
            <w:vAlign w:val="center"/>
          </w:tcPr>
          <w:p w14:paraId="6720ADA6" w14:textId="77777777" w:rsidR="005E6812" w:rsidRPr="005E6812" w:rsidRDefault="005E6812" w:rsidP="00F767B0">
            <w:pPr>
              <w:rPr>
                <w:rFonts w:ascii="Times New Roman" w:hAnsi="Times New Roman" w:cs="Times New Roman"/>
                <w:sz w:val="24"/>
                <w:szCs w:val="24"/>
              </w:rPr>
            </w:pPr>
            <w:r w:rsidRPr="005E6812">
              <w:rPr>
                <w:rFonts w:ascii="Times New Roman" w:hAnsi="Times New Roman" w:cs="Times New Roman"/>
                <w:sz w:val="24"/>
                <w:szCs w:val="24"/>
              </w:rPr>
              <w:t>3.2.</w:t>
            </w:r>
          </w:p>
        </w:tc>
        <w:tc>
          <w:tcPr>
            <w:tcW w:w="4109" w:type="dxa"/>
            <w:shd w:val="clear" w:color="auto" w:fill="auto"/>
            <w:vAlign w:val="center"/>
          </w:tcPr>
          <w:p w14:paraId="6BB2AC04" w14:textId="77777777" w:rsidR="005E6812" w:rsidRPr="005E6812" w:rsidRDefault="005E6812" w:rsidP="00F767B0">
            <w:pPr>
              <w:rPr>
                <w:rFonts w:ascii="Times New Roman" w:hAnsi="Times New Roman" w:cs="Times New Roman"/>
                <w:i/>
                <w:sz w:val="24"/>
                <w:szCs w:val="24"/>
              </w:rPr>
            </w:pPr>
            <w:r w:rsidRPr="005E6812">
              <w:rPr>
                <w:rFonts w:ascii="Times New Roman" w:hAnsi="Times New Roman" w:cs="Times New Roman"/>
                <w:i/>
                <w:sz w:val="24"/>
                <w:szCs w:val="24"/>
              </w:rPr>
              <w:t>Kapitalne pomoći proračunu iz drugih proračuna</w:t>
            </w:r>
          </w:p>
        </w:tc>
        <w:tc>
          <w:tcPr>
            <w:tcW w:w="4073" w:type="dxa"/>
            <w:shd w:val="clear" w:color="auto" w:fill="auto"/>
            <w:vAlign w:val="center"/>
          </w:tcPr>
          <w:p w14:paraId="407E192D" w14:textId="77777777" w:rsidR="005E6812" w:rsidRPr="005E6812" w:rsidRDefault="005E6812" w:rsidP="00F767B0">
            <w:pPr>
              <w:jc w:val="right"/>
              <w:rPr>
                <w:rFonts w:ascii="Times New Roman" w:hAnsi="Times New Roman" w:cs="Times New Roman"/>
                <w:i/>
                <w:sz w:val="24"/>
                <w:szCs w:val="24"/>
              </w:rPr>
            </w:pPr>
            <w:r w:rsidRPr="005E6812">
              <w:rPr>
                <w:rFonts w:ascii="Times New Roman" w:hAnsi="Times New Roman" w:cs="Times New Roman"/>
                <w:i/>
                <w:sz w:val="24"/>
                <w:szCs w:val="24"/>
              </w:rPr>
              <w:t>13.272,28</w:t>
            </w:r>
          </w:p>
        </w:tc>
      </w:tr>
      <w:tr w:rsidR="005E6812" w:rsidRPr="005E6812" w14:paraId="623558E0" w14:textId="77777777" w:rsidTr="005E6812">
        <w:trPr>
          <w:trHeight w:val="287"/>
        </w:trPr>
        <w:tc>
          <w:tcPr>
            <w:tcW w:w="607" w:type="dxa"/>
            <w:shd w:val="clear" w:color="auto" w:fill="auto"/>
            <w:vAlign w:val="center"/>
          </w:tcPr>
          <w:p w14:paraId="3E1BC662" w14:textId="77777777" w:rsidR="005E6812" w:rsidRPr="005E6812" w:rsidRDefault="005E6812" w:rsidP="00F767B0">
            <w:pPr>
              <w:rPr>
                <w:rFonts w:ascii="Times New Roman" w:hAnsi="Times New Roman" w:cs="Times New Roman"/>
                <w:b/>
                <w:bCs/>
                <w:sz w:val="24"/>
                <w:szCs w:val="24"/>
              </w:rPr>
            </w:pPr>
            <w:r w:rsidRPr="005E6812">
              <w:rPr>
                <w:rFonts w:ascii="Times New Roman" w:hAnsi="Times New Roman" w:cs="Times New Roman"/>
                <w:b/>
                <w:bCs/>
                <w:sz w:val="24"/>
                <w:szCs w:val="24"/>
              </w:rPr>
              <w:t>4.</w:t>
            </w:r>
          </w:p>
        </w:tc>
        <w:tc>
          <w:tcPr>
            <w:tcW w:w="4109" w:type="dxa"/>
            <w:shd w:val="clear" w:color="auto" w:fill="auto"/>
            <w:vAlign w:val="center"/>
          </w:tcPr>
          <w:p w14:paraId="4A967531" w14:textId="77777777" w:rsidR="005E6812" w:rsidRPr="005E6812" w:rsidRDefault="005E6812" w:rsidP="00F767B0">
            <w:pPr>
              <w:rPr>
                <w:rFonts w:ascii="Times New Roman" w:hAnsi="Times New Roman" w:cs="Times New Roman"/>
                <w:b/>
                <w:bCs/>
                <w:iCs/>
                <w:sz w:val="24"/>
                <w:szCs w:val="24"/>
              </w:rPr>
            </w:pPr>
            <w:r w:rsidRPr="005E6812">
              <w:rPr>
                <w:rFonts w:ascii="Times New Roman" w:hAnsi="Times New Roman" w:cs="Times New Roman"/>
                <w:b/>
                <w:bCs/>
                <w:iCs/>
                <w:sz w:val="24"/>
                <w:szCs w:val="24"/>
              </w:rPr>
              <w:t>Donacije od pravnih i fizičkih osoba izvan općeg proračuna</w:t>
            </w:r>
          </w:p>
        </w:tc>
        <w:tc>
          <w:tcPr>
            <w:tcW w:w="4073" w:type="dxa"/>
            <w:shd w:val="clear" w:color="auto" w:fill="auto"/>
            <w:vAlign w:val="center"/>
          </w:tcPr>
          <w:p w14:paraId="091ABF9B" w14:textId="77777777" w:rsidR="005E6812" w:rsidRPr="005E6812" w:rsidRDefault="005E6812" w:rsidP="00F767B0">
            <w:pPr>
              <w:jc w:val="right"/>
              <w:rPr>
                <w:rFonts w:ascii="Times New Roman" w:hAnsi="Times New Roman" w:cs="Times New Roman"/>
                <w:i/>
                <w:sz w:val="24"/>
                <w:szCs w:val="24"/>
              </w:rPr>
            </w:pPr>
            <w:r w:rsidRPr="005E6812">
              <w:rPr>
                <w:rFonts w:ascii="Times New Roman" w:hAnsi="Times New Roman" w:cs="Times New Roman"/>
                <w:b/>
                <w:bCs/>
                <w:sz w:val="24"/>
                <w:szCs w:val="24"/>
              </w:rPr>
              <w:t>500,00</w:t>
            </w:r>
          </w:p>
        </w:tc>
      </w:tr>
      <w:tr w:rsidR="005E6812" w:rsidRPr="005E6812" w14:paraId="62D6FDA5" w14:textId="77777777" w:rsidTr="005E6812">
        <w:trPr>
          <w:trHeight w:val="287"/>
        </w:trPr>
        <w:tc>
          <w:tcPr>
            <w:tcW w:w="607" w:type="dxa"/>
            <w:shd w:val="clear" w:color="auto" w:fill="auto"/>
          </w:tcPr>
          <w:p w14:paraId="339F72BA" w14:textId="77777777" w:rsidR="005E6812" w:rsidRPr="005E6812" w:rsidRDefault="005E6812" w:rsidP="00F767B0">
            <w:pPr>
              <w:rPr>
                <w:rFonts w:ascii="Times New Roman" w:hAnsi="Times New Roman" w:cs="Times New Roman"/>
                <w:sz w:val="24"/>
                <w:szCs w:val="24"/>
              </w:rPr>
            </w:pPr>
            <w:r w:rsidRPr="005E6812">
              <w:rPr>
                <w:rFonts w:ascii="Times New Roman" w:hAnsi="Times New Roman" w:cs="Times New Roman"/>
                <w:sz w:val="24"/>
                <w:szCs w:val="24"/>
              </w:rPr>
              <w:t xml:space="preserve"> </w:t>
            </w:r>
          </w:p>
        </w:tc>
        <w:tc>
          <w:tcPr>
            <w:tcW w:w="4109" w:type="dxa"/>
            <w:shd w:val="clear" w:color="auto" w:fill="auto"/>
          </w:tcPr>
          <w:p w14:paraId="07010BE3" w14:textId="77777777" w:rsidR="005E6812" w:rsidRPr="005E6812" w:rsidRDefault="005E6812" w:rsidP="00F767B0">
            <w:pPr>
              <w:jc w:val="right"/>
              <w:rPr>
                <w:rFonts w:ascii="Times New Roman" w:hAnsi="Times New Roman" w:cs="Times New Roman"/>
                <w:b/>
                <w:sz w:val="24"/>
                <w:szCs w:val="24"/>
              </w:rPr>
            </w:pPr>
            <w:r w:rsidRPr="005E6812">
              <w:rPr>
                <w:rFonts w:ascii="Times New Roman" w:hAnsi="Times New Roman" w:cs="Times New Roman"/>
                <w:b/>
                <w:sz w:val="24"/>
                <w:szCs w:val="24"/>
              </w:rPr>
              <w:t xml:space="preserve">UKUPNI PRIHODI </w:t>
            </w:r>
          </w:p>
        </w:tc>
        <w:tc>
          <w:tcPr>
            <w:tcW w:w="4073" w:type="dxa"/>
            <w:shd w:val="clear" w:color="auto" w:fill="auto"/>
          </w:tcPr>
          <w:p w14:paraId="4E31AD6D" w14:textId="77777777" w:rsidR="005E6812" w:rsidRPr="005E6812" w:rsidRDefault="005E6812" w:rsidP="00F767B0">
            <w:pPr>
              <w:jc w:val="right"/>
              <w:rPr>
                <w:rFonts w:ascii="Times New Roman" w:hAnsi="Times New Roman" w:cs="Times New Roman"/>
                <w:b/>
                <w:sz w:val="24"/>
                <w:szCs w:val="24"/>
              </w:rPr>
            </w:pPr>
            <w:r w:rsidRPr="005E6812">
              <w:rPr>
                <w:rFonts w:ascii="Times New Roman" w:hAnsi="Times New Roman" w:cs="Times New Roman"/>
                <w:b/>
                <w:bCs/>
                <w:sz w:val="24"/>
                <w:szCs w:val="24"/>
              </w:rPr>
              <w:t>520.319,86</w:t>
            </w:r>
          </w:p>
        </w:tc>
      </w:tr>
    </w:tbl>
    <w:p w14:paraId="25D94C8F" w14:textId="77777777" w:rsidR="005E6812" w:rsidRPr="005E6812" w:rsidRDefault="005E6812" w:rsidP="005E6812">
      <w:pPr>
        <w:rPr>
          <w:rFonts w:ascii="Times New Roman" w:hAnsi="Times New Roman" w:cs="Times New Roman"/>
          <w:b/>
          <w:sz w:val="24"/>
          <w:szCs w:val="24"/>
        </w:rPr>
      </w:pPr>
    </w:p>
    <w:p w14:paraId="1C5AC8AB" w14:textId="77777777" w:rsidR="005E6812" w:rsidRPr="005E6812" w:rsidRDefault="005E6812" w:rsidP="005E6812">
      <w:pPr>
        <w:rPr>
          <w:rFonts w:ascii="Times New Roman" w:hAnsi="Times New Roman" w:cs="Times New Roman"/>
          <w:b/>
          <w:sz w:val="24"/>
          <w:szCs w:val="24"/>
        </w:rPr>
      </w:pPr>
      <w:r w:rsidRPr="005E6812">
        <w:rPr>
          <w:rFonts w:ascii="Times New Roman" w:hAnsi="Times New Roman" w:cs="Times New Roman"/>
          <w:b/>
          <w:sz w:val="24"/>
          <w:szCs w:val="24"/>
        </w:rPr>
        <w:t>B) RASHODI</w:t>
      </w:r>
    </w:p>
    <w:p w14:paraId="2981CC0F" w14:textId="27AA1403" w:rsid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 xml:space="preserve">Ukupni rashodi u 2023. iznosili su </w:t>
      </w:r>
      <w:r w:rsidRPr="005E6812">
        <w:rPr>
          <w:rFonts w:ascii="Times New Roman" w:hAnsi="Times New Roman" w:cs="Times New Roman"/>
          <w:b/>
          <w:bCs/>
          <w:sz w:val="24"/>
          <w:szCs w:val="24"/>
        </w:rPr>
        <w:t xml:space="preserve">514.465,99 </w:t>
      </w:r>
      <w:r w:rsidRPr="005E6812">
        <w:rPr>
          <w:rFonts w:ascii="Times New Roman" w:hAnsi="Times New Roman" w:cs="Times New Roman"/>
          <w:bCs/>
          <w:sz w:val="24"/>
          <w:szCs w:val="24"/>
        </w:rPr>
        <w:t xml:space="preserve">€, što je u odnosu na 2022. smanjenje od </w:t>
      </w:r>
      <w:r w:rsidRPr="005E6812">
        <w:rPr>
          <w:rFonts w:ascii="Times New Roman" w:hAnsi="Times New Roman" w:cs="Times New Roman"/>
          <w:b/>
          <w:sz w:val="24"/>
          <w:szCs w:val="24"/>
        </w:rPr>
        <w:t xml:space="preserve">45.000,00 </w:t>
      </w:r>
      <w:r w:rsidRPr="005E6812">
        <w:rPr>
          <w:rFonts w:ascii="Times New Roman" w:hAnsi="Times New Roman" w:cs="Times New Roman"/>
          <w:sz w:val="24"/>
          <w:szCs w:val="24"/>
        </w:rPr>
        <w:t>€ ponajviše zbog manjeg kapitalnog ulaganja u kulturnu infrastrukturu 2023. (nabavljena audio i video oprema).</w:t>
      </w:r>
    </w:p>
    <w:p w14:paraId="354EF12E" w14:textId="7417EDCC" w:rsidR="00E0737D" w:rsidRPr="005E6812" w:rsidRDefault="00E0737D" w:rsidP="005E6812">
      <w:pPr>
        <w:jc w:val="both"/>
        <w:rPr>
          <w:rFonts w:ascii="Times New Roman" w:hAnsi="Times New Roman" w:cs="Times New Roman"/>
          <w:sz w:val="24"/>
          <w:szCs w:val="24"/>
        </w:rPr>
      </w:pPr>
      <w:r>
        <w:rPr>
          <w:rFonts w:ascii="Times New Roman" w:hAnsi="Times New Roman" w:cs="Times New Roman"/>
          <w:sz w:val="24"/>
          <w:szCs w:val="24"/>
        </w:rPr>
        <w:t>Tablica br. 27.</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98"/>
        <w:gridCol w:w="4041"/>
      </w:tblGrid>
      <w:tr w:rsidR="005E6812" w:rsidRPr="005E6812" w14:paraId="0E648EEF" w14:textId="77777777" w:rsidTr="005E6812">
        <w:trPr>
          <w:trHeight w:val="250"/>
        </w:trPr>
        <w:tc>
          <w:tcPr>
            <w:tcW w:w="608" w:type="dxa"/>
            <w:vAlign w:val="center"/>
          </w:tcPr>
          <w:p w14:paraId="737E1524" w14:textId="77777777" w:rsidR="005E6812" w:rsidRPr="005E6812" w:rsidRDefault="005E6812" w:rsidP="00F767B0">
            <w:pPr>
              <w:jc w:val="center"/>
              <w:rPr>
                <w:rFonts w:ascii="Times New Roman" w:hAnsi="Times New Roman" w:cs="Times New Roman"/>
                <w:b/>
                <w:sz w:val="24"/>
                <w:szCs w:val="24"/>
              </w:rPr>
            </w:pPr>
            <w:proofErr w:type="spellStart"/>
            <w:r w:rsidRPr="005E6812">
              <w:rPr>
                <w:rFonts w:ascii="Times New Roman" w:hAnsi="Times New Roman" w:cs="Times New Roman"/>
                <w:b/>
                <w:sz w:val="24"/>
                <w:szCs w:val="24"/>
              </w:rPr>
              <w:t>r.b</w:t>
            </w:r>
            <w:proofErr w:type="spellEnd"/>
            <w:r w:rsidRPr="005E6812">
              <w:rPr>
                <w:rFonts w:ascii="Times New Roman" w:hAnsi="Times New Roman" w:cs="Times New Roman"/>
                <w:b/>
                <w:sz w:val="24"/>
                <w:szCs w:val="24"/>
              </w:rPr>
              <w:t>.</w:t>
            </w:r>
          </w:p>
        </w:tc>
        <w:tc>
          <w:tcPr>
            <w:tcW w:w="3998" w:type="dxa"/>
            <w:shd w:val="clear" w:color="auto" w:fill="auto"/>
            <w:vAlign w:val="center"/>
          </w:tcPr>
          <w:p w14:paraId="46FE0109"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Rashodi</w:t>
            </w:r>
          </w:p>
        </w:tc>
        <w:tc>
          <w:tcPr>
            <w:tcW w:w="4041" w:type="dxa"/>
            <w:shd w:val="clear" w:color="auto" w:fill="auto"/>
            <w:vAlign w:val="center"/>
          </w:tcPr>
          <w:p w14:paraId="197A92F5" w14:textId="77777777" w:rsidR="005E6812" w:rsidRPr="005E6812" w:rsidRDefault="005E6812" w:rsidP="00F767B0">
            <w:pPr>
              <w:jc w:val="center"/>
              <w:rPr>
                <w:rFonts w:ascii="Times New Roman" w:hAnsi="Times New Roman" w:cs="Times New Roman"/>
                <w:b/>
                <w:sz w:val="24"/>
                <w:szCs w:val="24"/>
              </w:rPr>
            </w:pPr>
            <w:r w:rsidRPr="005E6812">
              <w:rPr>
                <w:rFonts w:ascii="Times New Roman" w:hAnsi="Times New Roman" w:cs="Times New Roman"/>
                <w:b/>
                <w:sz w:val="24"/>
                <w:szCs w:val="24"/>
              </w:rPr>
              <w:t>2023.</w:t>
            </w:r>
          </w:p>
        </w:tc>
      </w:tr>
      <w:tr w:rsidR="005E6812" w:rsidRPr="005E6812" w14:paraId="43DDDD5F" w14:textId="77777777" w:rsidTr="005E6812">
        <w:trPr>
          <w:trHeight w:val="250"/>
        </w:trPr>
        <w:tc>
          <w:tcPr>
            <w:tcW w:w="608" w:type="dxa"/>
            <w:vAlign w:val="center"/>
          </w:tcPr>
          <w:p w14:paraId="42CC16B4"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1.</w:t>
            </w:r>
          </w:p>
        </w:tc>
        <w:tc>
          <w:tcPr>
            <w:tcW w:w="3998" w:type="dxa"/>
            <w:shd w:val="clear" w:color="auto" w:fill="auto"/>
            <w:vAlign w:val="center"/>
          </w:tcPr>
          <w:p w14:paraId="2A8FD3DB"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Rashodi za zaposlene</w:t>
            </w:r>
          </w:p>
        </w:tc>
        <w:tc>
          <w:tcPr>
            <w:tcW w:w="4041" w:type="dxa"/>
            <w:shd w:val="clear" w:color="auto" w:fill="auto"/>
            <w:vAlign w:val="center"/>
          </w:tcPr>
          <w:p w14:paraId="6ABF3194"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291.661,50</w:t>
            </w:r>
          </w:p>
        </w:tc>
      </w:tr>
      <w:tr w:rsidR="005E6812" w:rsidRPr="005E6812" w14:paraId="395BAC7D" w14:textId="77777777" w:rsidTr="005E6812">
        <w:trPr>
          <w:trHeight w:val="355"/>
        </w:trPr>
        <w:tc>
          <w:tcPr>
            <w:tcW w:w="608" w:type="dxa"/>
            <w:vAlign w:val="center"/>
          </w:tcPr>
          <w:p w14:paraId="318260DA"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2.</w:t>
            </w:r>
          </w:p>
        </w:tc>
        <w:tc>
          <w:tcPr>
            <w:tcW w:w="3998" w:type="dxa"/>
            <w:shd w:val="clear" w:color="auto" w:fill="auto"/>
            <w:vAlign w:val="center"/>
          </w:tcPr>
          <w:p w14:paraId="71CA4EC7"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Rashodi za materijal i energiju</w:t>
            </w:r>
          </w:p>
        </w:tc>
        <w:tc>
          <w:tcPr>
            <w:tcW w:w="4041" w:type="dxa"/>
            <w:shd w:val="clear" w:color="auto" w:fill="auto"/>
            <w:vAlign w:val="center"/>
          </w:tcPr>
          <w:p w14:paraId="793D2259"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42.291,15</w:t>
            </w:r>
          </w:p>
        </w:tc>
      </w:tr>
      <w:tr w:rsidR="005E6812" w:rsidRPr="005E6812" w14:paraId="23356FD3" w14:textId="77777777" w:rsidTr="005E6812">
        <w:trPr>
          <w:trHeight w:val="355"/>
        </w:trPr>
        <w:tc>
          <w:tcPr>
            <w:tcW w:w="608" w:type="dxa"/>
            <w:vAlign w:val="center"/>
          </w:tcPr>
          <w:p w14:paraId="0CF51081"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3.</w:t>
            </w:r>
          </w:p>
        </w:tc>
        <w:tc>
          <w:tcPr>
            <w:tcW w:w="3998" w:type="dxa"/>
            <w:shd w:val="clear" w:color="auto" w:fill="auto"/>
            <w:vAlign w:val="center"/>
          </w:tcPr>
          <w:p w14:paraId="3086D737"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Rashodi za usluge</w:t>
            </w:r>
          </w:p>
        </w:tc>
        <w:tc>
          <w:tcPr>
            <w:tcW w:w="4041" w:type="dxa"/>
            <w:shd w:val="clear" w:color="auto" w:fill="auto"/>
            <w:vAlign w:val="center"/>
          </w:tcPr>
          <w:p w14:paraId="3FFB3538"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103.773,17</w:t>
            </w:r>
          </w:p>
        </w:tc>
      </w:tr>
      <w:tr w:rsidR="005E6812" w:rsidRPr="005E6812" w14:paraId="7BC0967F" w14:textId="77777777" w:rsidTr="005E6812">
        <w:trPr>
          <w:trHeight w:val="355"/>
        </w:trPr>
        <w:tc>
          <w:tcPr>
            <w:tcW w:w="608" w:type="dxa"/>
            <w:vAlign w:val="center"/>
          </w:tcPr>
          <w:p w14:paraId="540FBA42"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lastRenderedPageBreak/>
              <w:t>4.</w:t>
            </w:r>
          </w:p>
        </w:tc>
        <w:tc>
          <w:tcPr>
            <w:tcW w:w="3998" w:type="dxa"/>
            <w:shd w:val="clear" w:color="auto" w:fill="auto"/>
            <w:vAlign w:val="center"/>
          </w:tcPr>
          <w:p w14:paraId="7A695030"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Ostali nespomenuti rashodi poslovanja</w:t>
            </w:r>
          </w:p>
        </w:tc>
        <w:tc>
          <w:tcPr>
            <w:tcW w:w="4041" w:type="dxa"/>
            <w:shd w:val="clear" w:color="auto" w:fill="auto"/>
            <w:vAlign w:val="center"/>
          </w:tcPr>
          <w:p w14:paraId="353635F4" w14:textId="77777777" w:rsidR="005E6812" w:rsidRPr="005E6812" w:rsidRDefault="005E6812" w:rsidP="00F767B0">
            <w:pPr>
              <w:jc w:val="center"/>
              <w:rPr>
                <w:rFonts w:ascii="Times New Roman" w:hAnsi="Times New Roman" w:cs="Times New Roman"/>
                <w:b/>
                <w:bCs/>
                <w:sz w:val="24"/>
                <w:szCs w:val="24"/>
                <w:highlight w:val="yellow"/>
              </w:rPr>
            </w:pPr>
            <w:r w:rsidRPr="005E6812">
              <w:rPr>
                <w:rFonts w:ascii="Times New Roman" w:hAnsi="Times New Roman" w:cs="Times New Roman"/>
                <w:b/>
                <w:bCs/>
                <w:sz w:val="24"/>
                <w:szCs w:val="24"/>
              </w:rPr>
              <w:t>15.936,52</w:t>
            </w:r>
          </w:p>
        </w:tc>
      </w:tr>
      <w:tr w:rsidR="005E6812" w:rsidRPr="005E6812" w14:paraId="7F200FBA" w14:textId="77777777" w:rsidTr="005E6812">
        <w:trPr>
          <w:trHeight w:val="355"/>
        </w:trPr>
        <w:tc>
          <w:tcPr>
            <w:tcW w:w="608" w:type="dxa"/>
            <w:vAlign w:val="center"/>
          </w:tcPr>
          <w:p w14:paraId="265A8392"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5.</w:t>
            </w:r>
          </w:p>
        </w:tc>
        <w:tc>
          <w:tcPr>
            <w:tcW w:w="3998" w:type="dxa"/>
            <w:shd w:val="clear" w:color="auto" w:fill="auto"/>
            <w:vAlign w:val="center"/>
          </w:tcPr>
          <w:p w14:paraId="79762E36"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Financijski rashodi</w:t>
            </w:r>
          </w:p>
        </w:tc>
        <w:tc>
          <w:tcPr>
            <w:tcW w:w="4041" w:type="dxa"/>
            <w:shd w:val="clear" w:color="auto" w:fill="auto"/>
            <w:vAlign w:val="center"/>
          </w:tcPr>
          <w:p w14:paraId="45D7B3F8"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982,11</w:t>
            </w:r>
          </w:p>
        </w:tc>
      </w:tr>
      <w:tr w:rsidR="005E6812" w:rsidRPr="005E6812" w14:paraId="10061038" w14:textId="77777777" w:rsidTr="005E6812">
        <w:trPr>
          <w:trHeight w:val="355"/>
        </w:trPr>
        <w:tc>
          <w:tcPr>
            <w:tcW w:w="608" w:type="dxa"/>
            <w:vAlign w:val="center"/>
          </w:tcPr>
          <w:p w14:paraId="0C083C39"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7.</w:t>
            </w:r>
          </w:p>
        </w:tc>
        <w:tc>
          <w:tcPr>
            <w:tcW w:w="3998" w:type="dxa"/>
            <w:shd w:val="clear" w:color="auto" w:fill="auto"/>
            <w:vAlign w:val="center"/>
          </w:tcPr>
          <w:p w14:paraId="32FB0EAE"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Nematerijalna imovina</w:t>
            </w:r>
          </w:p>
        </w:tc>
        <w:tc>
          <w:tcPr>
            <w:tcW w:w="4041" w:type="dxa"/>
            <w:shd w:val="clear" w:color="auto" w:fill="auto"/>
            <w:vAlign w:val="center"/>
          </w:tcPr>
          <w:p w14:paraId="646EF6FC"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25.855,59</w:t>
            </w:r>
          </w:p>
        </w:tc>
      </w:tr>
      <w:tr w:rsidR="005E6812" w:rsidRPr="005E6812" w14:paraId="35E5401B" w14:textId="77777777" w:rsidTr="005E6812">
        <w:trPr>
          <w:trHeight w:val="355"/>
        </w:trPr>
        <w:tc>
          <w:tcPr>
            <w:tcW w:w="608" w:type="dxa"/>
            <w:vAlign w:val="center"/>
          </w:tcPr>
          <w:p w14:paraId="53A8F2AF"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8.</w:t>
            </w:r>
          </w:p>
        </w:tc>
        <w:tc>
          <w:tcPr>
            <w:tcW w:w="3998" w:type="dxa"/>
            <w:shd w:val="clear" w:color="auto" w:fill="auto"/>
            <w:vAlign w:val="center"/>
          </w:tcPr>
          <w:p w14:paraId="13730236"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Postrojenja i oprema</w:t>
            </w:r>
          </w:p>
        </w:tc>
        <w:tc>
          <w:tcPr>
            <w:tcW w:w="4041" w:type="dxa"/>
            <w:shd w:val="clear" w:color="auto" w:fill="auto"/>
            <w:vAlign w:val="center"/>
          </w:tcPr>
          <w:p w14:paraId="3E2894E7"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29.615,95</w:t>
            </w:r>
          </w:p>
        </w:tc>
      </w:tr>
      <w:tr w:rsidR="005E6812" w:rsidRPr="005E6812" w14:paraId="6535F17B" w14:textId="77777777" w:rsidTr="005E6812">
        <w:trPr>
          <w:trHeight w:val="355"/>
        </w:trPr>
        <w:tc>
          <w:tcPr>
            <w:tcW w:w="608" w:type="dxa"/>
            <w:vAlign w:val="center"/>
          </w:tcPr>
          <w:p w14:paraId="36D90BA6"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9.</w:t>
            </w:r>
          </w:p>
        </w:tc>
        <w:tc>
          <w:tcPr>
            <w:tcW w:w="3998" w:type="dxa"/>
            <w:shd w:val="clear" w:color="auto" w:fill="auto"/>
            <w:vAlign w:val="center"/>
          </w:tcPr>
          <w:p w14:paraId="3FA0AFDA" w14:textId="77777777" w:rsidR="005E6812" w:rsidRPr="005E6812" w:rsidRDefault="005E6812" w:rsidP="00F767B0">
            <w:pPr>
              <w:rPr>
                <w:rFonts w:ascii="Times New Roman" w:hAnsi="Times New Roman" w:cs="Times New Roman"/>
                <w:b/>
                <w:sz w:val="24"/>
                <w:szCs w:val="24"/>
              </w:rPr>
            </w:pPr>
            <w:r w:rsidRPr="005E6812">
              <w:rPr>
                <w:rFonts w:ascii="Times New Roman" w:hAnsi="Times New Roman" w:cs="Times New Roman"/>
                <w:b/>
                <w:sz w:val="24"/>
                <w:szCs w:val="24"/>
              </w:rPr>
              <w:t>Nematerijalna proizvedena imovina</w:t>
            </w:r>
          </w:p>
        </w:tc>
        <w:tc>
          <w:tcPr>
            <w:tcW w:w="4041" w:type="dxa"/>
            <w:shd w:val="clear" w:color="auto" w:fill="auto"/>
            <w:vAlign w:val="center"/>
          </w:tcPr>
          <w:p w14:paraId="12872227" w14:textId="77777777" w:rsidR="005E6812" w:rsidRPr="005E6812" w:rsidRDefault="005E6812" w:rsidP="00F767B0">
            <w:pPr>
              <w:jc w:val="center"/>
              <w:rPr>
                <w:rFonts w:ascii="Times New Roman" w:hAnsi="Times New Roman" w:cs="Times New Roman"/>
                <w:b/>
                <w:bCs/>
                <w:sz w:val="24"/>
                <w:szCs w:val="24"/>
              </w:rPr>
            </w:pPr>
            <w:r w:rsidRPr="005E6812">
              <w:rPr>
                <w:rFonts w:ascii="Times New Roman" w:hAnsi="Times New Roman" w:cs="Times New Roman"/>
                <w:b/>
                <w:bCs/>
                <w:sz w:val="24"/>
                <w:szCs w:val="24"/>
              </w:rPr>
              <w:t>4.350,00</w:t>
            </w:r>
          </w:p>
        </w:tc>
      </w:tr>
      <w:tr w:rsidR="005E6812" w:rsidRPr="005E6812" w14:paraId="071F19B6" w14:textId="77777777" w:rsidTr="005E6812">
        <w:trPr>
          <w:trHeight w:val="70"/>
        </w:trPr>
        <w:tc>
          <w:tcPr>
            <w:tcW w:w="608" w:type="dxa"/>
            <w:vAlign w:val="center"/>
          </w:tcPr>
          <w:p w14:paraId="617DE82E" w14:textId="77777777" w:rsidR="005E6812" w:rsidRPr="005E6812" w:rsidRDefault="005E6812" w:rsidP="00F767B0">
            <w:pPr>
              <w:jc w:val="center"/>
              <w:rPr>
                <w:rFonts w:ascii="Times New Roman" w:hAnsi="Times New Roman" w:cs="Times New Roman"/>
                <w:i/>
                <w:sz w:val="24"/>
                <w:szCs w:val="24"/>
              </w:rPr>
            </w:pPr>
          </w:p>
        </w:tc>
        <w:tc>
          <w:tcPr>
            <w:tcW w:w="3998" w:type="dxa"/>
            <w:shd w:val="clear" w:color="auto" w:fill="auto"/>
          </w:tcPr>
          <w:p w14:paraId="36410726" w14:textId="77777777" w:rsidR="005E6812" w:rsidRPr="005E6812" w:rsidRDefault="005E6812" w:rsidP="00F767B0">
            <w:pPr>
              <w:jc w:val="right"/>
              <w:rPr>
                <w:rFonts w:ascii="Times New Roman" w:hAnsi="Times New Roman" w:cs="Times New Roman"/>
                <w:b/>
                <w:sz w:val="24"/>
                <w:szCs w:val="24"/>
              </w:rPr>
            </w:pPr>
            <w:r w:rsidRPr="005E6812">
              <w:rPr>
                <w:rFonts w:ascii="Times New Roman" w:hAnsi="Times New Roman" w:cs="Times New Roman"/>
                <w:b/>
                <w:sz w:val="24"/>
                <w:szCs w:val="24"/>
              </w:rPr>
              <w:t xml:space="preserve">UKUPNI RASHODI </w:t>
            </w:r>
          </w:p>
        </w:tc>
        <w:tc>
          <w:tcPr>
            <w:tcW w:w="4041" w:type="dxa"/>
            <w:shd w:val="clear" w:color="auto" w:fill="auto"/>
          </w:tcPr>
          <w:p w14:paraId="77BC1FDB" w14:textId="77777777" w:rsidR="005E6812" w:rsidRPr="005E6812" w:rsidRDefault="005E6812" w:rsidP="00F767B0">
            <w:pPr>
              <w:jc w:val="center"/>
              <w:rPr>
                <w:rFonts w:ascii="Times New Roman" w:hAnsi="Times New Roman" w:cs="Times New Roman"/>
                <w:b/>
                <w:sz w:val="24"/>
                <w:szCs w:val="24"/>
                <w:highlight w:val="yellow"/>
              </w:rPr>
            </w:pPr>
            <w:r w:rsidRPr="005E6812">
              <w:rPr>
                <w:rFonts w:ascii="Times New Roman" w:hAnsi="Times New Roman" w:cs="Times New Roman"/>
                <w:b/>
                <w:bCs/>
                <w:sz w:val="24"/>
                <w:szCs w:val="24"/>
              </w:rPr>
              <w:t>514.465,99</w:t>
            </w:r>
          </w:p>
        </w:tc>
      </w:tr>
    </w:tbl>
    <w:p w14:paraId="4F2A060D" w14:textId="77777777" w:rsidR="005E6812" w:rsidRPr="005E6812" w:rsidRDefault="005E6812" w:rsidP="005E6812">
      <w:pPr>
        <w:rPr>
          <w:rFonts w:ascii="Times New Roman" w:hAnsi="Times New Roman" w:cs="Times New Roman"/>
          <w:sz w:val="24"/>
          <w:szCs w:val="24"/>
        </w:rPr>
      </w:pPr>
    </w:p>
    <w:p w14:paraId="1A36FDA3" w14:textId="77777777" w:rsidR="005E6812" w:rsidRPr="005E6812" w:rsidRDefault="005E6812" w:rsidP="005E6812">
      <w:pPr>
        <w:rPr>
          <w:rFonts w:ascii="Times New Roman" w:hAnsi="Times New Roman" w:cs="Times New Roman"/>
          <w:sz w:val="24"/>
          <w:szCs w:val="24"/>
        </w:rPr>
      </w:pPr>
    </w:p>
    <w:p w14:paraId="4AAD12AF" w14:textId="77777777" w:rsidR="005E6812" w:rsidRPr="005E6812" w:rsidRDefault="005E6812" w:rsidP="005E6812">
      <w:pPr>
        <w:rPr>
          <w:rFonts w:ascii="Times New Roman" w:hAnsi="Times New Roman" w:cs="Times New Roman"/>
          <w:sz w:val="24"/>
          <w:szCs w:val="24"/>
        </w:rPr>
      </w:pPr>
      <w:r w:rsidRPr="005E6812">
        <w:rPr>
          <w:rFonts w:ascii="Times New Roman" w:hAnsi="Times New Roman" w:cs="Times New Roman"/>
          <w:sz w:val="24"/>
          <w:szCs w:val="24"/>
        </w:rPr>
        <w:t xml:space="preserve">UKUPNI PRIHODI                                                                                      </w:t>
      </w:r>
      <w:r w:rsidRPr="005E6812">
        <w:rPr>
          <w:rFonts w:ascii="Times New Roman" w:hAnsi="Times New Roman" w:cs="Times New Roman"/>
          <w:b/>
          <w:bCs/>
          <w:sz w:val="24"/>
          <w:szCs w:val="24"/>
        </w:rPr>
        <w:t>520.319,86</w:t>
      </w:r>
    </w:p>
    <w:p w14:paraId="6CB28D73" w14:textId="77777777" w:rsidR="005E6812" w:rsidRPr="005E6812" w:rsidRDefault="005E6812" w:rsidP="005E6812">
      <w:pPr>
        <w:pBdr>
          <w:bottom w:val="single" w:sz="6" w:space="1" w:color="auto"/>
        </w:pBdr>
        <w:rPr>
          <w:rFonts w:ascii="Times New Roman" w:hAnsi="Times New Roman" w:cs="Times New Roman"/>
          <w:sz w:val="24"/>
          <w:szCs w:val="24"/>
        </w:rPr>
      </w:pPr>
      <w:r w:rsidRPr="005E6812">
        <w:rPr>
          <w:rFonts w:ascii="Times New Roman" w:hAnsi="Times New Roman" w:cs="Times New Roman"/>
          <w:sz w:val="24"/>
          <w:szCs w:val="24"/>
        </w:rPr>
        <w:t xml:space="preserve">UKUPNI RASHODI                                                                                     </w:t>
      </w:r>
      <w:r w:rsidRPr="005E6812">
        <w:rPr>
          <w:rFonts w:ascii="Times New Roman" w:hAnsi="Times New Roman" w:cs="Times New Roman"/>
          <w:b/>
          <w:bCs/>
          <w:sz w:val="24"/>
          <w:szCs w:val="24"/>
        </w:rPr>
        <w:t>514.465,99</w:t>
      </w:r>
    </w:p>
    <w:p w14:paraId="18E978BB" w14:textId="72F28BC3" w:rsidR="005E6812" w:rsidRPr="005E6812" w:rsidRDefault="005E6812" w:rsidP="005E6812">
      <w:pPr>
        <w:rPr>
          <w:rFonts w:ascii="Times New Roman" w:hAnsi="Times New Roman" w:cs="Times New Roman"/>
          <w:b/>
          <w:sz w:val="24"/>
          <w:szCs w:val="24"/>
        </w:rPr>
      </w:pPr>
      <w:r w:rsidRPr="005E6812">
        <w:rPr>
          <w:rFonts w:ascii="Times New Roman" w:hAnsi="Times New Roman" w:cs="Times New Roman"/>
          <w:b/>
          <w:sz w:val="24"/>
          <w:szCs w:val="24"/>
        </w:rPr>
        <w:t xml:space="preserve">VIŠAK PRIHODA (tekućeg razdoblja)                                                      </w:t>
      </w:r>
      <w:r w:rsidRPr="005E6812">
        <w:rPr>
          <w:rFonts w:ascii="Times New Roman" w:hAnsi="Times New Roman" w:cs="Times New Roman"/>
          <w:b/>
          <w:bCs/>
          <w:sz w:val="24"/>
          <w:szCs w:val="24"/>
        </w:rPr>
        <w:t>5.853,87</w:t>
      </w:r>
    </w:p>
    <w:p w14:paraId="78874359" w14:textId="295DFE39"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VIŠAK PRIHODA (preneseni)                                                                   13.247,98</w:t>
      </w:r>
    </w:p>
    <w:p w14:paraId="782FB087" w14:textId="77777777"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b/>
          <w:bCs/>
          <w:sz w:val="24"/>
          <w:szCs w:val="24"/>
        </w:rPr>
        <w:t>VIŠAK PRIHODA RASPOLOŽIV U  BUDUĆEM RAZDOBLJU     19.101,85 €</w:t>
      </w:r>
    </w:p>
    <w:p w14:paraId="58942D58" w14:textId="77777777"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Višak prihoda rezultat je povećanja vlastitih prihoda od iznajmljivanja poslovnih prostora (aktiviranje poslovnog prostora u sklopu Gradske sportske dvorane) te povećanja prihoda od kino prikazivačke djelatnosti i prihoda ostvarenih prodajom ulaznica na manifestaciji „Ledena bajka na Neretvi“.</w:t>
      </w:r>
    </w:p>
    <w:p w14:paraId="479C5E03" w14:textId="77777777" w:rsid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 xml:space="preserve">Iznos sredstava na žiro-računu i blagajni na dan 31.12.2023. bio je </w:t>
      </w:r>
      <w:r w:rsidRPr="005E6812">
        <w:rPr>
          <w:rFonts w:ascii="Times New Roman" w:hAnsi="Times New Roman" w:cs="Times New Roman"/>
          <w:b/>
          <w:sz w:val="24"/>
          <w:szCs w:val="24"/>
        </w:rPr>
        <w:t xml:space="preserve">24.514,38 </w:t>
      </w:r>
      <w:r w:rsidRPr="005E6812">
        <w:rPr>
          <w:rFonts w:ascii="Times New Roman" w:hAnsi="Times New Roman" w:cs="Times New Roman"/>
          <w:sz w:val="24"/>
          <w:szCs w:val="24"/>
        </w:rPr>
        <w:t>€.</w:t>
      </w:r>
    </w:p>
    <w:p w14:paraId="2D6FD8D1" w14:textId="77777777" w:rsidR="005E6812" w:rsidRPr="005E6812" w:rsidRDefault="005E6812" w:rsidP="005E6812">
      <w:pPr>
        <w:jc w:val="both"/>
        <w:rPr>
          <w:rFonts w:ascii="Times New Roman" w:hAnsi="Times New Roman" w:cs="Times New Roman"/>
          <w:b/>
          <w:bCs/>
          <w:sz w:val="24"/>
          <w:szCs w:val="24"/>
        </w:rPr>
      </w:pPr>
      <w:r w:rsidRPr="005E6812">
        <w:rPr>
          <w:rFonts w:ascii="Times New Roman" w:hAnsi="Times New Roman" w:cs="Times New Roman"/>
          <w:b/>
          <w:bCs/>
          <w:sz w:val="24"/>
          <w:szCs w:val="24"/>
        </w:rPr>
        <w:t>IZVJEŠTAJ O ZADUŽIVANJU NA DOMAĆEM I STRANOM TRŽIŠTU NOVCA I KAPITALA</w:t>
      </w:r>
    </w:p>
    <w:p w14:paraId="63CFFC2E" w14:textId="77777777"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U periodu od 1. siječnja 2023. god. do 31. prosinca 2023. god. USTANOVA ZA KULTURU I SPORT   METKOVIĆ nije davala zajmove niti ima potraživanja za ista na dan 31.12.2023.</w:t>
      </w:r>
    </w:p>
    <w:p w14:paraId="6074A7D5" w14:textId="77777777" w:rsidR="005E6812" w:rsidRPr="005E6812" w:rsidRDefault="005E6812" w:rsidP="005E6812">
      <w:pPr>
        <w:jc w:val="both"/>
        <w:rPr>
          <w:rFonts w:ascii="Times New Roman" w:hAnsi="Times New Roman" w:cs="Times New Roman"/>
          <w:b/>
          <w:bCs/>
          <w:sz w:val="24"/>
          <w:szCs w:val="24"/>
        </w:rPr>
      </w:pPr>
      <w:r w:rsidRPr="005E6812">
        <w:rPr>
          <w:rFonts w:ascii="Times New Roman" w:hAnsi="Times New Roman" w:cs="Times New Roman"/>
          <w:b/>
          <w:bCs/>
          <w:sz w:val="24"/>
          <w:szCs w:val="24"/>
        </w:rPr>
        <w:t xml:space="preserve">IZVJEŠTAJ O KORIŠTENJU SREDSTAVA EUROPSKE UNIJE </w:t>
      </w:r>
    </w:p>
    <w:p w14:paraId="2B2901FB" w14:textId="77777777"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Ustanova za kulturu i sport Metković  u periodu od 1. siječnja 2023. god. do 31. prosinca 2023. god. nije koristila sredstva Europske unije.</w:t>
      </w:r>
    </w:p>
    <w:p w14:paraId="02AA337C" w14:textId="54C6C353" w:rsidR="005E6812" w:rsidRPr="005E6812" w:rsidRDefault="005E6812" w:rsidP="005E6812">
      <w:pPr>
        <w:jc w:val="both"/>
        <w:rPr>
          <w:rFonts w:ascii="Times New Roman" w:hAnsi="Times New Roman" w:cs="Times New Roman"/>
          <w:b/>
          <w:bCs/>
          <w:sz w:val="24"/>
          <w:szCs w:val="24"/>
        </w:rPr>
      </w:pPr>
      <w:r w:rsidRPr="005E6812">
        <w:rPr>
          <w:rFonts w:ascii="Times New Roman" w:hAnsi="Times New Roman" w:cs="Times New Roman"/>
          <w:b/>
          <w:bCs/>
          <w:sz w:val="24"/>
          <w:szCs w:val="24"/>
        </w:rPr>
        <w:t>IZVJEŠTAJ O DANIM ZAJMOVIMA I POTRAŽIVANJIMA PO DANIM ZAJMOVIMA</w:t>
      </w:r>
    </w:p>
    <w:p w14:paraId="5685BB24" w14:textId="77777777" w:rsid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Popis danih zajmova i potraživanja po danim zajmovima :</w:t>
      </w:r>
    </w:p>
    <w:tbl>
      <w:tblPr>
        <w:tblStyle w:val="Reetkatablice"/>
        <w:tblW w:w="9214" w:type="dxa"/>
        <w:tblInd w:w="-5" w:type="dxa"/>
        <w:tblLook w:val="04A0" w:firstRow="1" w:lastRow="0" w:firstColumn="1" w:lastColumn="0" w:noHBand="0" w:noVBand="1"/>
      </w:tblPr>
      <w:tblGrid>
        <w:gridCol w:w="795"/>
        <w:gridCol w:w="2891"/>
        <w:gridCol w:w="3181"/>
        <w:gridCol w:w="2347"/>
      </w:tblGrid>
      <w:tr w:rsidR="001E7660" w:rsidRPr="001E7660" w14:paraId="296A5C5F" w14:textId="77777777" w:rsidTr="001E7660">
        <w:trPr>
          <w:trHeight w:val="470"/>
        </w:trPr>
        <w:tc>
          <w:tcPr>
            <w:tcW w:w="795" w:type="dxa"/>
          </w:tcPr>
          <w:p w14:paraId="01B60154" w14:textId="77777777" w:rsidR="001E7660" w:rsidRPr="001E7660" w:rsidRDefault="001E7660" w:rsidP="00F767B0">
            <w:pPr>
              <w:spacing w:line="360" w:lineRule="auto"/>
              <w:rPr>
                <w:rFonts w:ascii="Times New Roman" w:hAnsi="Times New Roman" w:cs="Times New Roman"/>
                <w:sz w:val="24"/>
                <w:szCs w:val="24"/>
              </w:rPr>
            </w:pPr>
            <w:proofErr w:type="spellStart"/>
            <w:r w:rsidRPr="001E7660">
              <w:rPr>
                <w:rFonts w:ascii="Times New Roman" w:hAnsi="Times New Roman" w:cs="Times New Roman"/>
                <w:sz w:val="24"/>
                <w:szCs w:val="24"/>
              </w:rPr>
              <w:t>R.b</w:t>
            </w:r>
            <w:proofErr w:type="spellEnd"/>
            <w:r w:rsidRPr="001E7660">
              <w:rPr>
                <w:rFonts w:ascii="Times New Roman" w:hAnsi="Times New Roman" w:cs="Times New Roman"/>
                <w:sz w:val="24"/>
                <w:szCs w:val="24"/>
              </w:rPr>
              <w:t xml:space="preserve">. </w:t>
            </w:r>
          </w:p>
        </w:tc>
        <w:tc>
          <w:tcPr>
            <w:tcW w:w="2891" w:type="dxa"/>
          </w:tcPr>
          <w:p w14:paraId="3E5DB4DB"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Naziv subjekta</w:t>
            </w:r>
          </w:p>
        </w:tc>
        <w:tc>
          <w:tcPr>
            <w:tcW w:w="3181" w:type="dxa"/>
          </w:tcPr>
          <w:p w14:paraId="2BEFF806"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Datum izdavanja zajma</w:t>
            </w:r>
          </w:p>
        </w:tc>
        <w:tc>
          <w:tcPr>
            <w:tcW w:w="2347" w:type="dxa"/>
          </w:tcPr>
          <w:p w14:paraId="300ACD15"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Iznos zajma</w:t>
            </w:r>
          </w:p>
        </w:tc>
      </w:tr>
      <w:tr w:rsidR="001E7660" w:rsidRPr="001E7660" w14:paraId="0DB66DF8" w14:textId="77777777" w:rsidTr="001E7660">
        <w:tc>
          <w:tcPr>
            <w:tcW w:w="795" w:type="dxa"/>
          </w:tcPr>
          <w:p w14:paraId="706675C3" w14:textId="77777777" w:rsidR="001E7660" w:rsidRPr="001E7660" w:rsidRDefault="001E7660" w:rsidP="00F767B0">
            <w:pPr>
              <w:spacing w:line="360" w:lineRule="auto"/>
              <w:rPr>
                <w:rFonts w:ascii="Times New Roman" w:hAnsi="Times New Roman" w:cs="Times New Roman"/>
                <w:sz w:val="24"/>
                <w:szCs w:val="24"/>
              </w:rPr>
            </w:pPr>
            <w:r w:rsidRPr="001E7660">
              <w:rPr>
                <w:rFonts w:ascii="Times New Roman" w:hAnsi="Times New Roman" w:cs="Times New Roman"/>
                <w:sz w:val="24"/>
                <w:szCs w:val="24"/>
              </w:rPr>
              <w:lastRenderedPageBreak/>
              <w:t>1.</w:t>
            </w:r>
          </w:p>
        </w:tc>
        <w:tc>
          <w:tcPr>
            <w:tcW w:w="2891" w:type="dxa"/>
          </w:tcPr>
          <w:p w14:paraId="25C09E19" w14:textId="77777777" w:rsidR="001E7660" w:rsidRPr="001E7660" w:rsidRDefault="001E7660" w:rsidP="00F767B0">
            <w:pPr>
              <w:pStyle w:val="Bezproreda"/>
              <w:rPr>
                <w:rFonts w:ascii="Times New Roman" w:hAnsi="Times New Roman" w:cs="Times New Roman"/>
              </w:rPr>
            </w:pPr>
            <w:r w:rsidRPr="001E7660">
              <w:rPr>
                <w:rFonts w:ascii="Times New Roman" w:hAnsi="Times New Roman" w:cs="Times New Roman"/>
              </w:rPr>
              <w:t>Veslački klub Neretvanski gusar Metković</w:t>
            </w:r>
          </w:p>
        </w:tc>
        <w:tc>
          <w:tcPr>
            <w:tcW w:w="3181" w:type="dxa"/>
          </w:tcPr>
          <w:p w14:paraId="697DDA0E"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24.8.2023. god.</w:t>
            </w:r>
          </w:p>
        </w:tc>
        <w:tc>
          <w:tcPr>
            <w:tcW w:w="2347" w:type="dxa"/>
          </w:tcPr>
          <w:p w14:paraId="1C233509"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2.000,00 €</w:t>
            </w:r>
          </w:p>
        </w:tc>
      </w:tr>
    </w:tbl>
    <w:p w14:paraId="111F8821" w14:textId="77777777" w:rsidR="001E7660" w:rsidRPr="005E6812" w:rsidRDefault="001E7660" w:rsidP="005E6812">
      <w:pPr>
        <w:jc w:val="both"/>
        <w:rPr>
          <w:rFonts w:ascii="Times New Roman" w:hAnsi="Times New Roman" w:cs="Times New Roman"/>
          <w:sz w:val="24"/>
          <w:szCs w:val="24"/>
        </w:rPr>
      </w:pPr>
    </w:p>
    <w:tbl>
      <w:tblPr>
        <w:tblStyle w:val="Reetkatablice"/>
        <w:tblW w:w="9214" w:type="dxa"/>
        <w:tblInd w:w="-5" w:type="dxa"/>
        <w:tblLook w:val="04A0" w:firstRow="1" w:lastRow="0" w:firstColumn="1" w:lastColumn="0" w:noHBand="0" w:noVBand="1"/>
      </w:tblPr>
      <w:tblGrid>
        <w:gridCol w:w="795"/>
        <w:gridCol w:w="2891"/>
        <w:gridCol w:w="3181"/>
        <w:gridCol w:w="2347"/>
      </w:tblGrid>
      <w:tr w:rsidR="001E7660" w:rsidRPr="001E7660" w14:paraId="7C197E2B" w14:textId="77777777" w:rsidTr="001E7660">
        <w:trPr>
          <w:trHeight w:val="470"/>
        </w:trPr>
        <w:tc>
          <w:tcPr>
            <w:tcW w:w="795" w:type="dxa"/>
          </w:tcPr>
          <w:p w14:paraId="552F627A" w14:textId="77777777" w:rsidR="001E7660" w:rsidRPr="001E7660" w:rsidRDefault="001E7660" w:rsidP="00F767B0">
            <w:pPr>
              <w:spacing w:line="360" w:lineRule="auto"/>
              <w:rPr>
                <w:rFonts w:ascii="Times New Roman" w:hAnsi="Times New Roman" w:cs="Times New Roman"/>
                <w:sz w:val="24"/>
                <w:szCs w:val="24"/>
              </w:rPr>
            </w:pPr>
            <w:proofErr w:type="spellStart"/>
            <w:r w:rsidRPr="001E7660">
              <w:rPr>
                <w:rFonts w:ascii="Times New Roman" w:hAnsi="Times New Roman" w:cs="Times New Roman"/>
                <w:sz w:val="24"/>
                <w:szCs w:val="24"/>
              </w:rPr>
              <w:t>R.b</w:t>
            </w:r>
            <w:proofErr w:type="spellEnd"/>
            <w:r w:rsidRPr="001E7660">
              <w:rPr>
                <w:rFonts w:ascii="Times New Roman" w:hAnsi="Times New Roman" w:cs="Times New Roman"/>
                <w:sz w:val="24"/>
                <w:szCs w:val="24"/>
              </w:rPr>
              <w:t xml:space="preserve">. </w:t>
            </w:r>
          </w:p>
        </w:tc>
        <w:tc>
          <w:tcPr>
            <w:tcW w:w="2891" w:type="dxa"/>
          </w:tcPr>
          <w:p w14:paraId="15E1BB57"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Naziv subjekta</w:t>
            </w:r>
          </w:p>
        </w:tc>
        <w:tc>
          <w:tcPr>
            <w:tcW w:w="3181" w:type="dxa"/>
          </w:tcPr>
          <w:p w14:paraId="0FDCA3FE"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Datum povrata  zajma</w:t>
            </w:r>
          </w:p>
        </w:tc>
        <w:tc>
          <w:tcPr>
            <w:tcW w:w="2347" w:type="dxa"/>
          </w:tcPr>
          <w:p w14:paraId="1E8C0145"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Iznos zajma</w:t>
            </w:r>
          </w:p>
        </w:tc>
      </w:tr>
      <w:tr w:rsidR="001E7660" w:rsidRPr="001E7660" w14:paraId="6B4E3C52" w14:textId="77777777" w:rsidTr="001E7660">
        <w:tc>
          <w:tcPr>
            <w:tcW w:w="795" w:type="dxa"/>
          </w:tcPr>
          <w:p w14:paraId="790A2A1C" w14:textId="77777777" w:rsidR="001E7660" w:rsidRPr="001E7660" w:rsidRDefault="001E7660" w:rsidP="00F767B0">
            <w:pPr>
              <w:spacing w:line="360" w:lineRule="auto"/>
              <w:rPr>
                <w:rFonts w:ascii="Times New Roman" w:hAnsi="Times New Roman" w:cs="Times New Roman"/>
                <w:sz w:val="24"/>
                <w:szCs w:val="24"/>
              </w:rPr>
            </w:pPr>
            <w:r w:rsidRPr="001E7660">
              <w:rPr>
                <w:rFonts w:ascii="Times New Roman" w:hAnsi="Times New Roman" w:cs="Times New Roman"/>
                <w:sz w:val="24"/>
                <w:szCs w:val="24"/>
              </w:rPr>
              <w:t>1.</w:t>
            </w:r>
          </w:p>
        </w:tc>
        <w:tc>
          <w:tcPr>
            <w:tcW w:w="2891" w:type="dxa"/>
          </w:tcPr>
          <w:p w14:paraId="15FE62FE" w14:textId="77777777" w:rsidR="001E7660" w:rsidRPr="001E7660" w:rsidRDefault="001E7660" w:rsidP="00F767B0">
            <w:pPr>
              <w:pStyle w:val="Bezproreda"/>
              <w:rPr>
                <w:rFonts w:ascii="Times New Roman" w:hAnsi="Times New Roman" w:cs="Times New Roman"/>
              </w:rPr>
            </w:pPr>
            <w:r w:rsidRPr="001E7660">
              <w:rPr>
                <w:rFonts w:ascii="Times New Roman" w:hAnsi="Times New Roman" w:cs="Times New Roman"/>
              </w:rPr>
              <w:t>Veslački klub Neretvanski gusar Metković</w:t>
            </w:r>
          </w:p>
        </w:tc>
        <w:tc>
          <w:tcPr>
            <w:tcW w:w="3181" w:type="dxa"/>
          </w:tcPr>
          <w:p w14:paraId="5B2876A0"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22.12.2023. god.</w:t>
            </w:r>
          </w:p>
        </w:tc>
        <w:tc>
          <w:tcPr>
            <w:tcW w:w="2347" w:type="dxa"/>
          </w:tcPr>
          <w:p w14:paraId="3A5BB57C" w14:textId="77777777" w:rsidR="001E7660" w:rsidRPr="001E7660" w:rsidRDefault="001E7660" w:rsidP="00F767B0">
            <w:pPr>
              <w:spacing w:line="360" w:lineRule="auto"/>
              <w:jc w:val="center"/>
              <w:rPr>
                <w:rFonts w:ascii="Times New Roman" w:hAnsi="Times New Roman" w:cs="Times New Roman"/>
                <w:sz w:val="24"/>
                <w:szCs w:val="24"/>
              </w:rPr>
            </w:pPr>
            <w:r w:rsidRPr="001E7660">
              <w:rPr>
                <w:rFonts w:ascii="Times New Roman" w:hAnsi="Times New Roman" w:cs="Times New Roman"/>
                <w:sz w:val="24"/>
                <w:szCs w:val="24"/>
              </w:rPr>
              <w:t>2.000,00 €</w:t>
            </w:r>
          </w:p>
        </w:tc>
      </w:tr>
    </w:tbl>
    <w:p w14:paraId="5952B67B" w14:textId="77777777" w:rsidR="001E7660" w:rsidRDefault="001E7660" w:rsidP="005E6812">
      <w:pPr>
        <w:jc w:val="both"/>
        <w:rPr>
          <w:rFonts w:ascii="Times New Roman" w:hAnsi="Times New Roman" w:cs="Times New Roman"/>
          <w:sz w:val="24"/>
          <w:szCs w:val="24"/>
        </w:rPr>
      </w:pPr>
    </w:p>
    <w:p w14:paraId="6BB3A85A" w14:textId="7EF8F90B"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Ustanova za kulturu i sport Metković na dan 31.12.2023. god. nema potraživanja po danim zajmovima.</w:t>
      </w:r>
    </w:p>
    <w:p w14:paraId="664E7A68" w14:textId="77777777" w:rsidR="005E6812" w:rsidRPr="001E7660" w:rsidRDefault="005E6812" w:rsidP="005E6812">
      <w:pPr>
        <w:jc w:val="both"/>
        <w:rPr>
          <w:rFonts w:ascii="Times New Roman" w:hAnsi="Times New Roman" w:cs="Times New Roman"/>
          <w:b/>
          <w:bCs/>
          <w:sz w:val="24"/>
          <w:szCs w:val="24"/>
        </w:rPr>
      </w:pPr>
      <w:r w:rsidRPr="001E7660">
        <w:rPr>
          <w:rFonts w:ascii="Times New Roman" w:hAnsi="Times New Roman" w:cs="Times New Roman"/>
          <w:b/>
          <w:bCs/>
          <w:sz w:val="24"/>
          <w:szCs w:val="24"/>
        </w:rPr>
        <w:t>IZVJEŠTAJ O STANJU POTRAŽIVANJA I DOSPJELIH OBVEZA TE O STANJU POTENCIJALNIH OBVEZA PO OSNOVI SUDSKIH SPOROVA</w:t>
      </w:r>
    </w:p>
    <w:p w14:paraId="78B3AAA2" w14:textId="77777777" w:rsidR="005E6812" w:rsidRPr="005E6812" w:rsidRDefault="005E6812" w:rsidP="005E6812">
      <w:pPr>
        <w:jc w:val="both"/>
        <w:rPr>
          <w:rFonts w:ascii="Times New Roman" w:hAnsi="Times New Roman" w:cs="Times New Roman"/>
          <w:sz w:val="24"/>
          <w:szCs w:val="24"/>
        </w:rPr>
      </w:pPr>
      <w:r w:rsidRPr="005E6812">
        <w:rPr>
          <w:rFonts w:ascii="Times New Roman" w:hAnsi="Times New Roman" w:cs="Times New Roman"/>
          <w:sz w:val="24"/>
          <w:szCs w:val="24"/>
        </w:rPr>
        <w:t>Ustanova za kulturu i sport Metković  u periodu od 1. siječnja 2023. god. do 31. prosinca 2023. god. nema potraživanja i dospjelih obveza po osnovi sudskih sporova.</w:t>
      </w:r>
    </w:p>
    <w:p w14:paraId="66358FDC" w14:textId="77777777" w:rsidR="001E7660" w:rsidRDefault="001E7660" w:rsidP="0092205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63300C5E" w14:textId="77777777" w:rsidR="00BC06CA" w:rsidRDefault="00BC06CA" w:rsidP="0092205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3EE455E7" w14:textId="2782E24B" w:rsidR="00373EC8" w:rsidRDefault="00373EC8" w:rsidP="0092205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r w:rsidRPr="003D0711">
        <w:rPr>
          <w:rFonts w:ascii="Times New Roman" w:hAnsi="Times New Roman" w:cs="Times New Roman"/>
          <w:b/>
          <w:bCs/>
          <w:sz w:val="24"/>
          <w:szCs w:val="24"/>
          <w:u w:val="single"/>
        </w:rPr>
        <w:t xml:space="preserve">PRORAČUNSKI KORISNIK </w:t>
      </w:r>
      <w:r w:rsidR="0092205E">
        <w:rPr>
          <w:rFonts w:ascii="Times New Roman" w:hAnsi="Times New Roman" w:cs="Times New Roman"/>
          <w:b/>
          <w:bCs/>
          <w:sz w:val="24"/>
          <w:szCs w:val="24"/>
          <w:u w:val="single"/>
        </w:rPr>
        <w:t>–</w:t>
      </w:r>
      <w:r w:rsidRPr="003D0711">
        <w:rPr>
          <w:rFonts w:ascii="Times New Roman" w:hAnsi="Times New Roman" w:cs="Times New Roman"/>
          <w:b/>
          <w:bCs/>
          <w:sz w:val="24"/>
          <w:szCs w:val="24"/>
          <w:u w:val="single"/>
        </w:rPr>
        <w:t xml:space="preserve"> GRADSKA KNJIŽNICA METKOVIĆ</w:t>
      </w:r>
    </w:p>
    <w:p w14:paraId="58C054DC" w14:textId="77777777" w:rsidR="003D0711" w:rsidRPr="003D0711" w:rsidRDefault="003D0711"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658462DF"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22D1F4E2"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Cs/>
          <w:sz w:val="24"/>
          <w:szCs w:val="24"/>
        </w:rPr>
        <w:t xml:space="preserve">Program obuhvaća redovne poslove i aktivnosti nužne za funkcioniranje Gradske knjižnice Metković s ciljem unapređenja poslovanja ustanove. Cilj je realiziran provođenjem aktivnosti navedenih u tablici. </w:t>
      </w:r>
      <w:r w:rsidRPr="00373EC8">
        <w:rPr>
          <w:rFonts w:ascii="Times New Roman" w:hAnsi="Times New Roman" w:cs="Times New Roman"/>
          <w:sz w:val="24"/>
          <w:szCs w:val="24"/>
        </w:rPr>
        <w:t xml:space="preserve">Aktivnosti </w:t>
      </w:r>
      <w:r w:rsidR="00E555E3">
        <w:rPr>
          <w:rFonts w:ascii="Times New Roman" w:hAnsi="Times New Roman" w:cs="Times New Roman"/>
          <w:sz w:val="24"/>
          <w:szCs w:val="24"/>
        </w:rPr>
        <w:t>se izvršavaju</w:t>
      </w:r>
      <w:r w:rsidRPr="00373EC8">
        <w:rPr>
          <w:rFonts w:ascii="Times New Roman" w:hAnsi="Times New Roman" w:cs="Times New Roman"/>
          <w:sz w:val="24"/>
          <w:szCs w:val="24"/>
        </w:rPr>
        <w:t xml:space="preserve"> u skladu s Planom.</w:t>
      </w:r>
    </w:p>
    <w:p w14:paraId="6BAC3CD8" w14:textId="77777777" w:rsidR="003D0711" w:rsidRPr="00373EC8" w:rsidRDefault="003D0711"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9A713E5"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prihoda iz koji se financiraju pojedine aktivnosti. Tako se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1.1.</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3.5.</w:t>
      </w:r>
      <w:r w:rsidRPr="00373EC8">
        <w:rPr>
          <w:rFonts w:ascii="Times New Roman" w:hAnsi="Times New Roman" w:cs="Times New Roman"/>
          <w:sz w:val="24"/>
          <w:szCs w:val="24"/>
        </w:rPr>
        <w:t xml:space="preserve"> su vlastiti prihodi proračunskog korisnika. </w:t>
      </w:r>
    </w:p>
    <w:p w14:paraId="29B3018C" w14:textId="77777777" w:rsidR="00E555E3" w:rsidRPr="00373EC8" w:rsidRDefault="00E555E3"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534F2B0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aktivnosti nabave knjiga za potrebe Gradske knjižnice i organizaciju raznih kulturnih događanja u prostorima knjižnice kao što su izložbe, predstavljanje autora, edukacije i igraonice za djecu i sl. s ciljem povećanja broja naslova i povećanja broja korisnika Gradske knjižnice Metković. Program se realizirao provođenjem aktivnosti (</w:t>
      </w:r>
      <w:r w:rsidR="008946BE">
        <w:rPr>
          <w:rFonts w:ascii="Times New Roman" w:hAnsi="Times New Roman" w:cs="Times New Roman"/>
          <w:bCs/>
          <w:sz w:val="24"/>
          <w:szCs w:val="24"/>
        </w:rPr>
        <w:t>nabava knjižne građe i organizacija kulturnih događanja u Knjižnici).</w:t>
      </w:r>
    </w:p>
    <w:p w14:paraId="1F329D3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73C5E925"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Gradska knjižnica Metković od 13. svibnja 2013. god. djeluje u novim prostorima. Knjižnica se smjestila u prostorijama namjenski obnovljene i rekonstruirane stare austro-ugarske zgrade sagrađene 1905. godine.</w:t>
      </w:r>
    </w:p>
    <w:p w14:paraId="354C08E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Zgrada se nalazi u centru grada, a sama knjižnica u zgradi zauzima oko 800 četvornih metara, što je u skladu sa preporučeni vrijednostima Standarda  za narodne knjižnice RH. Knjižnica se smjestila na četiri etaže:</w:t>
      </w:r>
    </w:p>
    <w:p w14:paraId="40FEEEDF"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-na 1. katu nalazi se informacijsko-posudbeni pult, odjel za odrasle i odjel za djecu i mlade,</w:t>
      </w:r>
    </w:p>
    <w:p w14:paraId="0F1EB024"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-na 2. katu nalazi se odjel multimedije u sklopu kojeg je dvorana za događanja i zavičajna zbirka </w:t>
      </w:r>
      <w:proofErr w:type="spellStart"/>
      <w:r w:rsidRPr="00373EC8">
        <w:rPr>
          <w:rFonts w:ascii="Times New Roman" w:hAnsi="Times New Roman" w:cs="Times New Roman"/>
          <w:i/>
          <w:sz w:val="24"/>
          <w:szCs w:val="24"/>
        </w:rPr>
        <w:t>Metchovich</w:t>
      </w:r>
      <w:proofErr w:type="spellEnd"/>
      <w:r w:rsidRPr="00373EC8">
        <w:rPr>
          <w:rFonts w:ascii="Times New Roman" w:hAnsi="Times New Roman" w:cs="Times New Roman"/>
          <w:i/>
          <w:sz w:val="24"/>
          <w:szCs w:val="24"/>
        </w:rPr>
        <w:t xml:space="preserve"> 1422</w:t>
      </w:r>
      <w:r w:rsidRPr="00373EC8">
        <w:rPr>
          <w:rFonts w:ascii="Times New Roman" w:hAnsi="Times New Roman" w:cs="Times New Roman"/>
          <w:sz w:val="24"/>
          <w:szCs w:val="24"/>
        </w:rPr>
        <w:t>.; studijska učionica i čitaonica periodike,</w:t>
      </w:r>
    </w:p>
    <w:p w14:paraId="2758015D"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lastRenderedPageBreak/>
        <w:t>-u podrumu zgrade knjižnici pripadaju tri prostorije  za spremište knjiga.</w:t>
      </w:r>
    </w:p>
    <w:p w14:paraId="76390DAC"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potkrovlju se nalaze dvije kancelarije, soba za sastanke te čajna kuhinja</w:t>
      </w:r>
    </w:p>
    <w:p w14:paraId="05CE64DE"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Knjižnica aktivno koristi prvi kat (slobodni pristup), te multimedijalni kompleks na drugom katu. Na odjela za odrasle nalazi se osam mjesta za učenje. Korisnicima je na raspolaganju jedno računalo i internet.</w:t>
      </w:r>
    </w:p>
    <w:p w14:paraId="5A0042F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Odjel za djecu i mlade zauzima dvije prostorije, jedna od njih je prilagođena najmlađim članovima kao svojevrsna igraonica. U igraonici vrijeme zajedno provode djeca i roditelji te se održavaju organizirane radionice za djecu. Druga prostorija namijenjena je starijoj djeci i tu se nalaze mjesta za rad i učenje (četiri mjesta). Korisnicima je na raspolaganju jedno računalo i internet.</w:t>
      </w:r>
    </w:p>
    <w:p w14:paraId="57168913"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U podrum zgrade nalazi se spremište knjiga koje je raspoređeno u tri prostorije.  </w:t>
      </w:r>
    </w:p>
    <w:p w14:paraId="16957B57"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Dio spremišta 2017. godine  opremljeno je policama za knjige. Sredstva za namještaj su osigurana od Ministarstva kulture, Osnivača te su uložena i vlastita sredstva. </w:t>
      </w:r>
    </w:p>
    <w:p w14:paraId="7FA97F7C"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Jed</w:t>
      </w:r>
      <w:r w:rsidR="00107DCA">
        <w:rPr>
          <w:rFonts w:ascii="Times New Roman" w:hAnsi="Times New Roman" w:cs="Times New Roman"/>
          <w:sz w:val="24"/>
          <w:szCs w:val="24"/>
        </w:rPr>
        <w:t xml:space="preserve">an </w:t>
      </w:r>
      <w:r w:rsidRPr="00373EC8">
        <w:rPr>
          <w:rFonts w:ascii="Times New Roman" w:hAnsi="Times New Roman" w:cs="Times New Roman"/>
          <w:sz w:val="24"/>
          <w:szCs w:val="24"/>
        </w:rPr>
        <w:t xml:space="preserve">od </w:t>
      </w:r>
      <w:r w:rsidR="00107DCA">
        <w:rPr>
          <w:rFonts w:ascii="Times New Roman" w:hAnsi="Times New Roman" w:cs="Times New Roman"/>
          <w:sz w:val="24"/>
          <w:szCs w:val="24"/>
        </w:rPr>
        <w:t>ureda</w:t>
      </w:r>
      <w:r w:rsidRPr="00373EC8">
        <w:rPr>
          <w:rFonts w:ascii="Times New Roman" w:hAnsi="Times New Roman" w:cs="Times New Roman"/>
          <w:sz w:val="24"/>
          <w:szCs w:val="24"/>
        </w:rPr>
        <w:t xml:space="preserve"> u potkrovlju koristi  podružnica  Instituta za hrvatski jezik i jezikoslovlje.</w:t>
      </w:r>
    </w:p>
    <w:p w14:paraId="248CB1CF" w14:textId="77777777" w:rsidR="003D0711" w:rsidRPr="003D0711" w:rsidRDefault="00373EC8" w:rsidP="00E555E3">
      <w:pPr>
        <w:jc w:val="both"/>
        <w:rPr>
          <w:rFonts w:ascii="Times New Roman" w:hAnsi="Times New Roman" w:cs="Times New Roman"/>
          <w:sz w:val="24"/>
          <w:szCs w:val="24"/>
        </w:rPr>
      </w:pPr>
      <w:r w:rsidRPr="00373EC8">
        <w:rPr>
          <w:rFonts w:ascii="Times New Roman" w:hAnsi="Times New Roman" w:cs="Times New Roman"/>
          <w:sz w:val="24"/>
          <w:szCs w:val="24"/>
        </w:rPr>
        <w:t>Osnivač Knjižnice je na proljeće 2015. godine dio drugog kata knjižnice (dvije prostorije) ustupio na korištenj</w:t>
      </w:r>
      <w:r w:rsidR="00AD69C5">
        <w:rPr>
          <w:rFonts w:ascii="Times New Roman" w:hAnsi="Times New Roman" w:cs="Times New Roman"/>
          <w:sz w:val="24"/>
          <w:szCs w:val="24"/>
        </w:rPr>
        <w:t>e</w:t>
      </w:r>
      <w:r w:rsidRPr="00373EC8">
        <w:rPr>
          <w:rFonts w:ascii="Times New Roman" w:hAnsi="Times New Roman" w:cs="Times New Roman"/>
          <w:sz w:val="24"/>
          <w:szCs w:val="24"/>
        </w:rPr>
        <w:t xml:space="preserve"> Ka</w:t>
      </w:r>
      <w:r w:rsidR="003D0711">
        <w:rPr>
          <w:rFonts w:ascii="Times New Roman" w:hAnsi="Times New Roman" w:cs="Times New Roman"/>
          <w:sz w:val="24"/>
          <w:szCs w:val="24"/>
        </w:rPr>
        <w:t xml:space="preserve">tastru i Sudskom povjerenstvu. </w:t>
      </w:r>
    </w:p>
    <w:p w14:paraId="448E0C1E"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Članska iskaznica vrijedi godinu dana od dana upisa. Dvije su osnovne kategorije članarine, članarina koja se naplaćuje i besplatne članske iskaznice.</w:t>
      </w:r>
    </w:p>
    <w:p w14:paraId="1873C466"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 xml:space="preserve">Godišnja članarina iznosi 50,00 kn, 60,00 kn i 70,00 kn; na te iskaznice može se odjednom posuditi 3 do 7 knjiga. Građani koji provode ljeto u Metkoviću mogu se upisati na dva mjeseca, tzv. </w:t>
      </w:r>
      <w:r w:rsidR="0092205E" w:rsidRPr="003D0711">
        <w:rPr>
          <w:rFonts w:ascii="Times New Roman" w:hAnsi="Times New Roman" w:cs="Times New Roman"/>
          <w:sz w:val="24"/>
          <w:szCs w:val="24"/>
        </w:rPr>
        <w:t>L</w:t>
      </w:r>
      <w:r w:rsidRPr="003D0711">
        <w:rPr>
          <w:rFonts w:ascii="Times New Roman" w:hAnsi="Times New Roman" w:cs="Times New Roman"/>
          <w:sz w:val="24"/>
          <w:szCs w:val="24"/>
        </w:rPr>
        <w:t>jetna iskaznica, a članarina iznosi 20,00 kn.</w:t>
      </w:r>
    </w:p>
    <w:p w14:paraId="2C424D4E"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Prve besplatne članske iskaznice uvedene su 2007. godine.</w:t>
      </w:r>
    </w:p>
    <w:p w14:paraId="069C716C" w14:textId="77777777" w:rsidR="00CD1FD9" w:rsidRPr="003D0711" w:rsidRDefault="00CD1FD9"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3AB7E5AC" w14:textId="77777777" w:rsidR="008404A9"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r w:rsidRPr="00CD1FD9">
        <w:rPr>
          <w:rFonts w:ascii="Times New Roman" w:hAnsi="Times New Roman" w:cs="Times New Roman"/>
          <w:b/>
          <w:sz w:val="24"/>
          <w:szCs w:val="24"/>
        </w:rPr>
        <w:t>Besplatne iskaznice mogu ostvariti sljedeće kategorije građana:</w:t>
      </w:r>
    </w:p>
    <w:p w14:paraId="3BF2BC1F" w14:textId="77777777" w:rsidR="00CF757C" w:rsidRPr="00CD1FD9" w:rsidRDefault="00CF757C"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6A27B36C"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do kraja osnovnoškolskog obrazovanja,</w:t>
      </w:r>
    </w:p>
    <w:p w14:paraId="101B1EFD"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-umirovljenici,</w:t>
      </w:r>
    </w:p>
    <w:p w14:paraId="7B8080D6"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-osobe starije od 65 godina,</w:t>
      </w:r>
    </w:p>
    <w:p w14:paraId="0BDB830A"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-invalidi civilni i vojni,</w:t>
      </w:r>
    </w:p>
    <w:p w14:paraId="7F3EBC51"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poginulih branitelja do prvog zaposlenja,</w:t>
      </w:r>
    </w:p>
    <w:p w14:paraId="24CB7DA4"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-građani sa socijalnim iskaznicama.</w:t>
      </w:r>
    </w:p>
    <w:p w14:paraId="2D9FCD21"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505A9B71" w14:textId="77777777" w:rsidR="0092205E" w:rsidRDefault="0092205E" w:rsidP="003D0711">
      <w:pPr>
        <w:spacing w:after="0" w:line="240" w:lineRule="auto"/>
        <w:jc w:val="both"/>
        <w:rPr>
          <w:rFonts w:ascii="Times New Roman" w:hAnsi="Times New Roman" w:cs="Times New Roman"/>
          <w:b/>
          <w:sz w:val="24"/>
          <w:szCs w:val="24"/>
        </w:rPr>
      </w:pPr>
    </w:p>
    <w:p w14:paraId="3F0A2A8C" w14:textId="77777777" w:rsidR="003D0711" w:rsidRPr="003D0711" w:rsidRDefault="003D0711" w:rsidP="003D0711">
      <w:pPr>
        <w:spacing w:after="0" w:line="240" w:lineRule="auto"/>
        <w:jc w:val="both"/>
        <w:rPr>
          <w:rFonts w:ascii="Times New Roman" w:hAnsi="Times New Roman" w:cs="Times New Roman"/>
          <w:b/>
          <w:sz w:val="24"/>
          <w:szCs w:val="24"/>
        </w:rPr>
      </w:pPr>
      <w:r w:rsidRPr="003D0711">
        <w:rPr>
          <w:rFonts w:ascii="Times New Roman" w:hAnsi="Times New Roman" w:cs="Times New Roman"/>
          <w:b/>
          <w:sz w:val="24"/>
          <w:szCs w:val="24"/>
        </w:rPr>
        <w:t>KULTURNA, EDUKATIVNA,  DRUŠTVENA DJELATNOST</w:t>
      </w:r>
    </w:p>
    <w:p w14:paraId="040F174D" w14:textId="77777777" w:rsidR="003D0711" w:rsidRPr="003D0711" w:rsidRDefault="003D0711" w:rsidP="003D0711">
      <w:pPr>
        <w:spacing w:after="0" w:line="240" w:lineRule="auto"/>
        <w:jc w:val="both"/>
        <w:rPr>
          <w:rFonts w:ascii="Times New Roman" w:hAnsi="Times New Roman" w:cs="Times New Roman"/>
          <w:b/>
          <w:sz w:val="24"/>
          <w:szCs w:val="24"/>
        </w:rPr>
      </w:pPr>
    </w:p>
    <w:p w14:paraId="51FDA1AA" w14:textId="77777777"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Svoju osnovnu djelatnost, knjižnica je nastojala promovirati i kroz  kulturne  i društvene  sadržaje  raznim aktivnostima.</w:t>
      </w:r>
    </w:p>
    <w:p w14:paraId="0A2FD58C" w14:textId="77777777" w:rsidR="002E0182" w:rsidRPr="003D0711" w:rsidRDefault="002E0182" w:rsidP="003D0711">
      <w:pPr>
        <w:spacing w:after="0" w:line="240" w:lineRule="auto"/>
        <w:jc w:val="both"/>
        <w:rPr>
          <w:rFonts w:ascii="Times New Roman" w:hAnsi="Times New Roman" w:cs="Times New Roman"/>
          <w:sz w:val="24"/>
          <w:szCs w:val="24"/>
        </w:rPr>
      </w:pPr>
    </w:p>
    <w:p w14:paraId="682006B7" w14:textId="77777777" w:rsidR="003D0711" w:rsidRPr="0092205E" w:rsidRDefault="00E555E3"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Knjižnica je tijekom 20</w:t>
      </w:r>
      <w:r w:rsidR="007A69CA" w:rsidRPr="0092205E">
        <w:rPr>
          <w:rFonts w:ascii="Times New Roman" w:hAnsi="Times New Roman" w:cs="Times New Roman"/>
          <w:bCs/>
          <w:sz w:val="24"/>
          <w:szCs w:val="24"/>
        </w:rPr>
        <w:t>2</w:t>
      </w:r>
      <w:r w:rsidR="00A32CCC" w:rsidRPr="0092205E">
        <w:rPr>
          <w:rFonts w:ascii="Times New Roman" w:hAnsi="Times New Roman" w:cs="Times New Roman"/>
          <w:bCs/>
          <w:sz w:val="24"/>
          <w:szCs w:val="24"/>
        </w:rPr>
        <w:t>3</w:t>
      </w:r>
      <w:r w:rsidR="003D0711" w:rsidRPr="0092205E">
        <w:rPr>
          <w:rFonts w:ascii="Times New Roman" w:hAnsi="Times New Roman" w:cs="Times New Roman"/>
          <w:bCs/>
          <w:sz w:val="24"/>
          <w:szCs w:val="24"/>
        </w:rPr>
        <w:t>. god. zabilježila sva važnija događanja i manifestacije prigodnim programima i radionicama te je provodila niz edukativnih i kulturnih aktivnosti s ciljem poticanja čitanja i predstavljanja knjižnice i knjižničnih usluga svojim korisnicima.</w:t>
      </w:r>
    </w:p>
    <w:p w14:paraId="2FAE96CA" w14:textId="77777777" w:rsidR="003D0711" w:rsidRPr="0092205E" w:rsidRDefault="003D0711"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Knjižnica je  realizaciju nekih događanja i projekata organizirala u suradnji s udrugama, školama te pojedincima.</w:t>
      </w:r>
    </w:p>
    <w:p w14:paraId="57DB83F8" w14:textId="77777777" w:rsidR="002E0182" w:rsidRPr="00E555E3" w:rsidRDefault="002E0182" w:rsidP="003D0711">
      <w:pPr>
        <w:spacing w:after="0" w:line="240" w:lineRule="auto"/>
        <w:jc w:val="both"/>
        <w:rPr>
          <w:rFonts w:ascii="Times New Roman" w:hAnsi="Times New Roman" w:cs="Times New Roman"/>
          <w:b/>
          <w:sz w:val="24"/>
          <w:szCs w:val="24"/>
        </w:rPr>
      </w:pPr>
    </w:p>
    <w:p w14:paraId="1B62B0F7" w14:textId="77777777" w:rsidR="003D0711" w:rsidRPr="0092205E" w:rsidRDefault="003D0711"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Također su pojedine udruge, ustanove i  pojedinci prepoznali knjižnicu kao  mjesto gdje mogu promovirati i prezentirati svoj umjetnički rad ili neki drugi pozitivni angažman široj zajednici.</w:t>
      </w:r>
    </w:p>
    <w:p w14:paraId="342BAE7A" w14:textId="77777777"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 xml:space="preserve">Osnovni cilj besplatnih članskih iskaznica je omogućiti svim potrebitim članovima društva korištenje knjižnice te na taj način učiniti dostupnim knjigu i čitanje. </w:t>
      </w:r>
    </w:p>
    <w:p w14:paraId="0AD14162" w14:textId="77777777" w:rsidR="002E0182" w:rsidRPr="003D0711" w:rsidRDefault="002E0182" w:rsidP="003D0711">
      <w:pPr>
        <w:spacing w:after="0" w:line="240" w:lineRule="auto"/>
        <w:jc w:val="both"/>
        <w:rPr>
          <w:rFonts w:ascii="Times New Roman" w:hAnsi="Times New Roman" w:cs="Times New Roman"/>
          <w:sz w:val="24"/>
          <w:szCs w:val="24"/>
        </w:rPr>
      </w:pPr>
    </w:p>
    <w:p w14:paraId="18C615E2" w14:textId="77777777" w:rsidR="003D0711" w:rsidRDefault="003D0711"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Pored besplatnih članskih iskaznica knjižnica i drugim akcijama njeguje svoj humanitarni rad. Prikupljaju se slikovnice za bolnice, te se dio darovanih knjiga prosljeđuje u slabije razvijene dijelove Hrvatske.</w:t>
      </w:r>
    </w:p>
    <w:p w14:paraId="026EC785" w14:textId="77777777" w:rsidR="00D23D8C" w:rsidRDefault="00D23D8C" w:rsidP="003D0711">
      <w:pPr>
        <w:spacing w:after="0" w:line="240" w:lineRule="auto"/>
        <w:jc w:val="both"/>
        <w:rPr>
          <w:rFonts w:ascii="Times New Roman" w:hAnsi="Times New Roman" w:cs="Times New Roman"/>
          <w:bCs/>
          <w:sz w:val="24"/>
          <w:szCs w:val="24"/>
        </w:rPr>
      </w:pPr>
    </w:p>
    <w:p w14:paraId="58723D70" w14:textId="18C19EEF" w:rsidR="00D23D8C" w:rsidRPr="00BC41BB" w:rsidRDefault="00E0737D" w:rsidP="00E0737D">
      <w:pPr>
        <w:jc w:val="both"/>
        <w:rPr>
          <w:rFonts w:ascii="Times New Roman" w:hAnsi="Times New Roman" w:cs="Times New Roman"/>
          <w:b/>
          <w:sz w:val="24"/>
          <w:szCs w:val="24"/>
        </w:rPr>
      </w:pPr>
      <w:r>
        <w:rPr>
          <w:rFonts w:ascii="Times New Roman" w:hAnsi="Times New Roman" w:cs="Times New Roman"/>
          <w:b/>
          <w:sz w:val="24"/>
          <w:szCs w:val="24"/>
        </w:rPr>
        <w:t xml:space="preserve">Tablice br. 28. - </w:t>
      </w:r>
      <w:r w:rsidR="00D23D8C" w:rsidRPr="00BC41BB">
        <w:rPr>
          <w:rFonts w:ascii="Times New Roman" w:hAnsi="Times New Roman" w:cs="Times New Roman"/>
          <w:b/>
          <w:sz w:val="24"/>
          <w:szCs w:val="24"/>
        </w:rPr>
        <w:t xml:space="preserve">Ostvarivanje strateških ciljeva </w:t>
      </w:r>
      <w:r w:rsidR="00D23D8C">
        <w:rPr>
          <w:rFonts w:ascii="Times New Roman" w:hAnsi="Times New Roman" w:cs="Times New Roman"/>
          <w:b/>
          <w:sz w:val="24"/>
          <w:szCs w:val="24"/>
        </w:rPr>
        <w:t xml:space="preserve">Gradske knjižnice Metković </w:t>
      </w:r>
      <w:r w:rsidR="00D23D8C" w:rsidRPr="00BC41BB">
        <w:rPr>
          <w:rFonts w:ascii="Times New Roman" w:hAnsi="Times New Roman" w:cs="Times New Roman"/>
          <w:b/>
          <w:sz w:val="24"/>
          <w:szCs w:val="24"/>
        </w:rPr>
        <w:t>kroz godišnj</w:t>
      </w:r>
      <w:r w:rsidR="00D23D8C">
        <w:rPr>
          <w:rFonts w:ascii="Times New Roman" w:hAnsi="Times New Roman" w:cs="Times New Roman"/>
          <w:b/>
          <w:sz w:val="24"/>
          <w:szCs w:val="24"/>
        </w:rPr>
        <w:t>i</w:t>
      </w:r>
      <w:r w:rsidR="00D23D8C" w:rsidRPr="00BC41BB">
        <w:rPr>
          <w:rFonts w:ascii="Times New Roman" w:hAnsi="Times New Roman" w:cs="Times New Roman"/>
          <w:b/>
          <w:sz w:val="24"/>
          <w:szCs w:val="24"/>
        </w:rPr>
        <w:t xml:space="preserve"> program</w:t>
      </w:r>
      <w:r w:rsidR="00D23D8C">
        <w:rPr>
          <w:rFonts w:ascii="Times New Roman" w:hAnsi="Times New Roman" w:cs="Times New Roman"/>
          <w:b/>
          <w:sz w:val="24"/>
          <w:szCs w:val="24"/>
        </w:rPr>
        <w:t xml:space="preserve"> 2023. </w:t>
      </w:r>
    </w:p>
    <w:tbl>
      <w:tblPr>
        <w:tblStyle w:val="Reetkatablice"/>
        <w:tblW w:w="0" w:type="auto"/>
        <w:tblLook w:val="04A0" w:firstRow="1" w:lastRow="0" w:firstColumn="1" w:lastColumn="0" w:noHBand="0" w:noVBand="1"/>
      </w:tblPr>
      <w:tblGrid>
        <w:gridCol w:w="4508"/>
        <w:gridCol w:w="4508"/>
      </w:tblGrid>
      <w:tr w:rsidR="00D23D8C" w14:paraId="5B18003D" w14:textId="77777777" w:rsidTr="00D23D8C">
        <w:trPr>
          <w:trHeight w:val="557"/>
        </w:trPr>
        <w:tc>
          <w:tcPr>
            <w:tcW w:w="4508" w:type="dxa"/>
            <w:tcBorders>
              <w:top w:val="single" w:sz="4" w:space="0" w:color="auto"/>
              <w:left w:val="single" w:sz="4" w:space="0" w:color="auto"/>
              <w:bottom w:val="single" w:sz="4" w:space="0" w:color="auto"/>
              <w:right w:val="single" w:sz="4" w:space="0" w:color="auto"/>
            </w:tcBorders>
            <w:hideMark/>
          </w:tcPr>
          <w:p w14:paraId="31ABC3BC"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580D92B" w14:textId="77777777" w:rsidR="00D23D8C" w:rsidRDefault="00D23D8C" w:rsidP="00F767B0">
            <w:pPr>
              <w:rPr>
                <w:rFonts w:ascii="Times New Roman" w:hAnsi="Times New Roman" w:cs="Times New Roman"/>
                <w:b/>
                <w:bCs/>
                <w:sz w:val="24"/>
                <w:szCs w:val="24"/>
              </w:rPr>
            </w:pPr>
            <w:r>
              <w:rPr>
                <w:rFonts w:ascii="Times New Roman" w:hAnsi="Times New Roman" w:cs="Times New Roman"/>
                <w:b/>
                <w:bCs/>
                <w:sz w:val="24"/>
                <w:szCs w:val="24"/>
              </w:rPr>
              <w:t>A100014 –  Rashodi za zaposlene</w:t>
            </w:r>
          </w:p>
        </w:tc>
      </w:tr>
      <w:tr w:rsidR="00D23D8C" w14:paraId="361556B7" w14:textId="77777777" w:rsidTr="00D23D8C">
        <w:trPr>
          <w:trHeight w:val="547"/>
        </w:trPr>
        <w:tc>
          <w:tcPr>
            <w:tcW w:w="4508" w:type="dxa"/>
            <w:tcBorders>
              <w:top w:val="single" w:sz="4" w:space="0" w:color="auto"/>
              <w:left w:val="single" w:sz="4" w:space="0" w:color="auto"/>
              <w:bottom w:val="single" w:sz="4" w:space="0" w:color="auto"/>
              <w:right w:val="single" w:sz="4" w:space="0" w:color="auto"/>
            </w:tcBorders>
            <w:hideMark/>
          </w:tcPr>
          <w:p w14:paraId="42CE1826"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7814A89"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Isplata plaća, darova i ostalih neoporezivih primitaka zaposlenima</w:t>
            </w:r>
          </w:p>
        </w:tc>
      </w:tr>
      <w:tr w:rsidR="00D23D8C" w14:paraId="308E2549" w14:textId="77777777" w:rsidTr="00D23D8C">
        <w:trPr>
          <w:trHeight w:val="538"/>
        </w:trPr>
        <w:tc>
          <w:tcPr>
            <w:tcW w:w="4508" w:type="dxa"/>
            <w:tcBorders>
              <w:top w:val="single" w:sz="4" w:space="0" w:color="auto"/>
              <w:left w:val="single" w:sz="4" w:space="0" w:color="auto"/>
              <w:bottom w:val="single" w:sz="4" w:space="0" w:color="auto"/>
              <w:right w:val="single" w:sz="4" w:space="0" w:color="auto"/>
            </w:tcBorders>
            <w:hideMark/>
          </w:tcPr>
          <w:p w14:paraId="6BAC8883"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4FE083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Grad Metković (Izvor 1.1 - Opći prihodi i primici)</w:t>
            </w:r>
          </w:p>
        </w:tc>
      </w:tr>
      <w:tr w:rsidR="00D23D8C" w14:paraId="5BF1F015" w14:textId="77777777" w:rsidTr="00D23D8C">
        <w:trPr>
          <w:trHeight w:val="528"/>
        </w:trPr>
        <w:tc>
          <w:tcPr>
            <w:tcW w:w="4508" w:type="dxa"/>
            <w:tcBorders>
              <w:top w:val="single" w:sz="4" w:space="0" w:color="auto"/>
              <w:left w:val="single" w:sz="4" w:space="0" w:color="auto"/>
              <w:bottom w:val="single" w:sz="4" w:space="0" w:color="auto"/>
              <w:right w:val="single" w:sz="4" w:space="0" w:color="auto"/>
            </w:tcBorders>
            <w:hideMark/>
          </w:tcPr>
          <w:p w14:paraId="58392C4C"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4654417"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 o knjižnicama, Zakon o javnim ustanovama</w:t>
            </w:r>
          </w:p>
        </w:tc>
      </w:tr>
      <w:tr w:rsidR="00D23D8C" w14:paraId="6E2CF121" w14:textId="77777777" w:rsidTr="00D23D8C">
        <w:trPr>
          <w:trHeight w:val="517"/>
        </w:trPr>
        <w:tc>
          <w:tcPr>
            <w:tcW w:w="4508" w:type="dxa"/>
            <w:tcBorders>
              <w:top w:val="single" w:sz="4" w:space="0" w:color="auto"/>
              <w:left w:val="single" w:sz="4" w:space="0" w:color="auto"/>
              <w:bottom w:val="single" w:sz="4" w:space="0" w:color="auto"/>
              <w:right w:val="single" w:sz="4" w:space="0" w:color="auto"/>
            </w:tcBorders>
            <w:hideMark/>
          </w:tcPr>
          <w:p w14:paraId="6B944BA3"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3326AFA4"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 xml:space="preserve">74.988,00 eura (Izvor 1.1 - Opći prihodi i primici) </w:t>
            </w:r>
          </w:p>
        </w:tc>
      </w:tr>
      <w:tr w:rsidR="00D23D8C" w14:paraId="60C8AC11" w14:textId="77777777" w:rsidTr="00D23D8C">
        <w:trPr>
          <w:trHeight w:val="517"/>
        </w:trPr>
        <w:tc>
          <w:tcPr>
            <w:tcW w:w="4508" w:type="dxa"/>
            <w:tcBorders>
              <w:top w:val="single" w:sz="4" w:space="0" w:color="auto"/>
              <w:left w:val="single" w:sz="4" w:space="0" w:color="auto"/>
              <w:bottom w:val="single" w:sz="4" w:space="0" w:color="auto"/>
              <w:right w:val="single" w:sz="4" w:space="0" w:color="auto"/>
            </w:tcBorders>
          </w:tcPr>
          <w:p w14:paraId="4D2B74ED"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17317E5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64.187,07 eura (Izvor 1.1 - Opći prihodi i primici)</w:t>
            </w:r>
          </w:p>
        </w:tc>
      </w:tr>
      <w:tr w:rsidR="00D23D8C" w14:paraId="72DE91EC" w14:textId="77777777" w:rsidTr="00D23D8C">
        <w:trPr>
          <w:trHeight w:val="507"/>
        </w:trPr>
        <w:tc>
          <w:tcPr>
            <w:tcW w:w="4508" w:type="dxa"/>
            <w:tcBorders>
              <w:top w:val="single" w:sz="4" w:space="0" w:color="auto"/>
              <w:left w:val="single" w:sz="4" w:space="0" w:color="auto"/>
              <w:bottom w:val="single" w:sz="4" w:space="0" w:color="auto"/>
              <w:right w:val="single" w:sz="4" w:space="0" w:color="auto"/>
            </w:tcBorders>
            <w:hideMark/>
          </w:tcPr>
          <w:p w14:paraId="0D7DE790"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32293B8E"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Uredno isplaćene plaće i ostali rashodi za zaposlenike Gradske knjižnice Metković.</w:t>
            </w:r>
          </w:p>
        </w:tc>
      </w:tr>
    </w:tbl>
    <w:p w14:paraId="5F90F4AE" w14:textId="77777777" w:rsidR="00D23D8C" w:rsidRDefault="00D23D8C" w:rsidP="00D23D8C">
      <w:pPr>
        <w:pStyle w:val="Normal1"/>
        <w:rPr>
          <w:b/>
        </w:rPr>
      </w:pPr>
    </w:p>
    <w:p w14:paraId="5D2E3986" w14:textId="77777777" w:rsidR="00D23D8C" w:rsidRDefault="00D23D8C" w:rsidP="00D23D8C">
      <w:pPr>
        <w:pStyle w:val="Normal1"/>
        <w:rPr>
          <w:b/>
        </w:rPr>
      </w:pPr>
    </w:p>
    <w:tbl>
      <w:tblPr>
        <w:tblStyle w:val="Reetkatablice"/>
        <w:tblW w:w="0" w:type="auto"/>
        <w:tblLook w:val="04A0" w:firstRow="1" w:lastRow="0" w:firstColumn="1" w:lastColumn="0" w:noHBand="0" w:noVBand="1"/>
      </w:tblPr>
      <w:tblGrid>
        <w:gridCol w:w="4508"/>
        <w:gridCol w:w="4508"/>
      </w:tblGrid>
      <w:tr w:rsidR="00D23D8C" w14:paraId="486964B8" w14:textId="77777777" w:rsidTr="00D23D8C">
        <w:trPr>
          <w:trHeight w:val="557"/>
        </w:trPr>
        <w:tc>
          <w:tcPr>
            <w:tcW w:w="4508" w:type="dxa"/>
            <w:tcBorders>
              <w:top w:val="single" w:sz="4" w:space="0" w:color="auto"/>
              <w:left w:val="single" w:sz="4" w:space="0" w:color="auto"/>
              <w:bottom w:val="single" w:sz="4" w:space="0" w:color="auto"/>
              <w:right w:val="single" w:sz="4" w:space="0" w:color="auto"/>
            </w:tcBorders>
            <w:hideMark/>
          </w:tcPr>
          <w:p w14:paraId="5161B9D9"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D239073" w14:textId="77777777" w:rsidR="00D23D8C" w:rsidRDefault="00D23D8C" w:rsidP="00F767B0">
            <w:pPr>
              <w:rPr>
                <w:rFonts w:ascii="Times New Roman" w:hAnsi="Times New Roman" w:cs="Times New Roman"/>
                <w:b/>
                <w:bCs/>
                <w:sz w:val="24"/>
                <w:szCs w:val="24"/>
              </w:rPr>
            </w:pPr>
            <w:r>
              <w:rPr>
                <w:rFonts w:ascii="Times New Roman" w:hAnsi="Times New Roman" w:cs="Times New Roman"/>
                <w:b/>
                <w:bCs/>
                <w:sz w:val="24"/>
                <w:szCs w:val="24"/>
              </w:rPr>
              <w:t>A100015 –  Materijalno financijski rashodi</w:t>
            </w:r>
          </w:p>
        </w:tc>
      </w:tr>
      <w:tr w:rsidR="00D23D8C" w14:paraId="2978BE44" w14:textId="77777777" w:rsidTr="00D23D8C">
        <w:trPr>
          <w:trHeight w:val="547"/>
        </w:trPr>
        <w:tc>
          <w:tcPr>
            <w:tcW w:w="4508" w:type="dxa"/>
            <w:tcBorders>
              <w:top w:val="single" w:sz="4" w:space="0" w:color="auto"/>
              <w:left w:val="single" w:sz="4" w:space="0" w:color="auto"/>
              <w:bottom w:val="single" w:sz="4" w:space="0" w:color="auto"/>
              <w:right w:val="single" w:sz="4" w:space="0" w:color="auto"/>
            </w:tcBorders>
            <w:hideMark/>
          </w:tcPr>
          <w:p w14:paraId="0E49B1A0"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3C30053E"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Podmirivanje redovitih režijskih troškova, uredan i redovan rad knjižnice, osiguranje uredskog materijala, sredstava za čišćenje i održavanje, održavanje knjižničnog programa, tekuće održavanje opreme, osiguranje zaposlenih, pohađanje seminara i edukacija zaposlenih</w:t>
            </w:r>
          </w:p>
          <w:p w14:paraId="1945E541" w14:textId="77777777" w:rsidR="00D23D8C" w:rsidRDefault="00D23D8C" w:rsidP="00F767B0">
            <w:pPr>
              <w:rPr>
                <w:rFonts w:ascii="Times New Roman" w:hAnsi="Times New Roman" w:cs="Times New Roman"/>
                <w:sz w:val="24"/>
                <w:szCs w:val="24"/>
              </w:rPr>
            </w:pPr>
          </w:p>
        </w:tc>
      </w:tr>
      <w:tr w:rsidR="00D23D8C" w14:paraId="69352A4A" w14:textId="77777777" w:rsidTr="00D23D8C">
        <w:trPr>
          <w:trHeight w:val="538"/>
        </w:trPr>
        <w:tc>
          <w:tcPr>
            <w:tcW w:w="4508" w:type="dxa"/>
            <w:tcBorders>
              <w:top w:val="single" w:sz="4" w:space="0" w:color="auto"/>
              <w:left w:val="single" w:sz="4" w:space="0" w:color="auto"/>
              <w:bottom w:val="single" w:sz="4" w:space="0" w:color="auto"/>
              <w:right w:val="single" w:sz="4" w:space="0" w:color="auto"/>
            </w:tcBorders>
            <w:hideMark/>
          </w:tcPr>
          <w:p w14:paraId="1827ED67"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ECB52D2"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Grad Metković (Izvor 1.1 - Opći prihodi i primici) i Gradska knjižnica Metković – vlastiti prihodi (Izvor 3.5)</w:t>
            </w:r>
          </w:p>
        </w:tc>
      </w:tr>
      <w:tr w:rsidR="00D23D8C" w14:paraId="0CBAC692" w14:textId="77777777" w:rsidTr="00D23D8C">
        <w:trPr>
          <w:trHeight w:val="528"/>
        </w:trPr>
        <w:tc>
          <w:tcPr>
            <w:tcW w:w="4508" w:type="dxa"/>
            <w:tcBorders>
              <w:top w:val="single" w:sz="4" w:space="0" w:color="auto"/>
              <w:left w:val="single" w:sz="4" w:space="0" w:color="auto"/>
              <w:bottom w:val="single" w:sz="4" w:space="0" w:color="auto"/>
              <w:right w:val="single" w:sz="4" w:space="0" w:color="auto"/>
            </w:tcBorders>
            <w:hideMark/>
          </w:tcPr>
          <w:p w14:paraId="37A4373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1E72D1F"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 o knjižnicama, Zakon o javnim ustanovama</w:t>
            </w:r>
          </w:p>
        </w:tc>
      </w:tr>
      <w:tr w:rsidR="00D23D8C" w14:paraId="230F3574" w14:textId="77777777" w:rsidTr="00D23D8C">
        <w:trPr>
          <w:trHeight w:val="517"/>
        </w:trPr>
        <w:tc>
          <w:tcPr>
            <w:tcW w:w="4508" w:type="dxa"/>
            <w:tcBorders>
              <w:top w:val="single" w:sz="4" w:space="0" w:color="auto"/>
              <w:left w:val="single" w:sz="4" w:space="0" w:color="auto"/>
              <w:bottom w:val="single" w:sz="4" w:space="0" w:color="auto"/>
              <w:right w:val="single" w:sz="4" w:space="0" w:color="auto"/>
            </w:tcBorders>
            <w:hideMark/>
          </w:tcPr>
          <w:p w14:paraId="74608D60"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371CA0E0"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 xml:space="preserve">17.850,00 eura (Izvor 1.1 - Opći prihodi i primici), </w:t>
            </w:r>
          </w:p>
          <w:p w14:paraId="605474BC"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7321,00 eura (Izvor 3.5)</w:t>
            </w:r>
          </w:p>
        </w:tc>
      </w:tr>
      <w:tr w:rsidR="00D23D8C" w14:paraId="6068D2FD" w14:textId="77777777" w:rsidTr="00D23D8C">
        <w:trPr>
          <w:trHeight w:val="517"/>
        </w:trPr>
        <w:tc>
          <w:tcPr>
            <w:tcW w:w="4508" w:type="dxa"/>
            <w:tcBorders>
              <w:top w:val="single" w:sz="4" w:space="0" w:color="auto"/>
              <w:left w:val="single" w:sz="4" w:space="0" w:color="auto"/>
              <w:bottom w:val="single" w:sz="4" w:space="0" w:color="auto"/>
              <w:right w:val="single" w:sz="4" w:space="0" w:color="auto"/>
            </w:tcBorders>
          </w:tcPr>
          <w:p w14:paraId="19825EDC"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397DEED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14.090,55 eura,</w:t>
            </w:r>
          </w:p>
          <w:p w14:paraId="2F40B4E7"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6.971,85 eura</w:t>
            </w:r>
          </w:p>
        </w:tc>
      </w:tr>
      <w:tr w:rsidR="00D23D8C" w14:paraId="5AEE6EAA" w14:textId="77777777" w:rsidTr="00D23D8C">
        <w:trPr>
          <w:trHeight w:val="507"/>
        </w:trPr>
        <w:tc>
          <w:tcPr>
            <w:tcW w:w="4508" w:type="dxa"/>
            <w:tcBorders>
              <w:top w:val="single" w:sz="4" w:space="0" w:color="auto"/>
              <w:left w:val="single" w:sz="4" w:space="0" w:color="auto"/>
              <w:bottom w:val="single" w:sz="4" w:space="0" w:color="auto"/>
              <w:right w:val="single" w:sz="4" w:space="0" w:color="auto"/>
            </w:tcBorders>
            <w:hideMark/>
          </w:tcPr>
          <w:p w14:paraId="3073224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BF6ECFC"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 xml:space="preserve">Uspješno vođenje i održavanje knjižnice, pohađanje seminara i edukacija, nabava </w:t>
            </w:r>
            <w:r>
              <w:rPr>
                <w:rFonts w:ascii="Times New Roman" w:hAnsi="Times New Roman" w:cs="Times New Roman"/>
                <w:sz w:val="24"/>
                <w:szCs w:val="24"/>
              </w:rPr>
              <w:lastRenderedPageBreak/>
              <w:t>potrebnih materijala za redovan rad ustanove</w:t>
            </w:r>
          </w:p>
        </w:tc>
      </w:tr>
    </w:tbl>
    <w:p w14:paraId="0D9D1DC4" w14:textId="77777777" w:rsidR="00D23D8C" w:rsidRDefault="00D23D8C" w:rsidP="00D23D8C">
      <w:pPr>
        <w:pStyle w:val="Normal1"/>
        <w:rPr>
          <w:b/>
        </w:rPr>
      </w:pPr>
    </w:p>
    <w:tbl>
      <w:tblPr>
        <w:tblStyle w:val="Reetkatablice"/>
        <w:tblW w:w="0" w:type="auto"/>
        <w:tblLook w:val="04A0" w:firstRow="1" w:lastRow="0" w:firstColumn="1" w:lastColumn="0" w:noHBand="0" w:noVBand="1"/>
      </w:tblPr>
      <w:tblGrid>
        <w:gridCol w:w="4508"/>
        <w:gridCol w:w="4508"/>
      </w:tblGrid>
      <w:tr w:rsidR="00D23D8C" w14:paraId="6903351F"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5F8BAD10"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C7B15E2" w14:textId="77777777" w:rsidR="00D23D8C" w:rsidRDefault="00D23D8C" w:rsidP="00F767B0">
            <w:pPr>
              <w:rPr>
                <w:rFonts w:ascii="Times New Roman" w:hAnsi="Times New Roman" w:cs="Times New Roman"/>
                <w:b/>
                <w:bCs/>
                <w:sz w:val="24"/>
                <w:szCs w:val="24"/>
              </w:rPr>
            </w:pPr>
            <w:r>
              <w:rPr>
                <w:rFonts w:ascii="Times New Roman" w:hAnsi="Times New Roman" w:cs="Times New Roman"/>
                <w:b/>
                <w:bCs/>
                <w:sz w:val="24"/>
                <w:szCs w:val="24"/>
              </w:rPr>
              <w:t>T100001 – Nabava knjižne i ostale građe za knjižnicu</w:t>
            </w:r>
          </w:p>
        </w:tc>
      </w:tr>
      <w:tr w:rsidR="00D23D8C" w14:paraId="72DF7F62"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3B19E50A"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6B74975B"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Opskrba novim naslovima iz svih područja ljudskog znanja za različite dobne skupine korisnika</w:t>
            </w:r>
          </w:p>
        </w:tc>
      </w:tr>
      <w:tr w:rsidR="00D23D8C" w14:paraId="7270719A"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0326C03A"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00A91AA9"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Grad Metković (Izvor 1.1 - Opći prihodi i primici) i Gradska knjižnica Metković – vlastiti prihodi  (Izvor 3.5)</w:t>
            </w:r>
          </w:p>
        </w:tc>
      </w:tr>
      <w:tr w:rsidR="00D23D8C" w14:paraId="7A878BC8"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5EC31839"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D85367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 o knjižnicama, Zakon o javnim ustanovama</w:t>
            </w:r>
          </w:p>
        </w:tc>
      </w:tr>
      <w:tr w:rsidR="00D23D8C" w14:paraId="1562E68A"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3D0A70F7"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549C9091" w14:textId="77777777" w:rsidR="00D23D8C" w:rsidRPr="00C517B7" w:rsidRDefault="00D23D8C" w:rsidP="00F767B0">
            <w:pPr>
              <w:rPr>
                <w:rFonts w:ascii="Times New Roman" w:hAnsi="Times New Roman" w:cs="Times New Roman"/>
                <w:sz w:val="24"/>
                <w:szCs w:val="24"/>
              </w:rPr>
            </w:pPr>
            <w:r w:rsidRPr="00C517B7">
              <w:rPr>
                <w:rFonts w:ascii="Times New Roman" w:hAnsi="Times New Roman" w:cs="Times New Roman"/>
                <w:sz w:val="24"/>
                <w:szCs w:val="24"/>
              </w:rPr>
              <w:t>5.309,00 eura (Izvor 1.1 - Opći prihodi i primici), 9.954,00 eura (Izvor 3.5)</w:t>
            </w:r>
          </w:p>
        </w:tc>
      </w:tr>
      <w:tr w:rsidR="00D23D8C" w14:paraId="4578B16D"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tcPr>
          <w:p w14:paraId="0E330A23"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57189790"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5.309,16 eura,</w:t>
            </w:r>
          </w:p>
          <w:p w14:paraId="657B47A7" w14:textId="77777777" w:rsidR="00D23D8C" w:rsidRPr="00C517B7" w:rsidRDefault="00D23D8C" w:rsidP="00F767B0">
            <w:pPr>
              <w:rPr>
                <w:rFonts w:ascii="Times New Roman" w:hAnsi="Times New Roman" w:cs="Times New Roman"/>
                <w:sz w:val="24"/>
                <w:szCs w:val="24"/>
              </w:rPr>
            </w:pPr>
            <w:r>
              <w:rPr>
                <w:rFonts w:ascii="Times New Roman" w:hAnsi="Times New Roman" w:cs="Times New Roman"/>
                <w:sz w:val="24"/>
                <w:szCs w:val="24"/>
              </w:rPr>
              <w:t>18.003,60 eura</w:t>
            </w:r>
          </w:p>
        </w:tc>
      </w:tr>
      <w:tr w:rsidR="00D23D8C" w14:paraId="7038E528"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423B81AF"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FEADD4E" w14:textId="77777777" w:rsidR="00D23D8C" w:rsidRPr="00C517B7" w:rsidRDefault="00D23D8C" w:rsidP="00F767B0">
            <w:pPr>
              <w:rPr>
                <w:rFonts w:ascii="Times New Roman" w:hAnsi="Times New Roman" w:cs="Times New Roman"/>
                <w:sz w:val="24"/>
                <w:szCs w:val="24"/>
              </w:rPr>
            </w:pPr>
            <w:r w:rsidRPr="00C517B7">
              <w:rPr>
                <w:rFonts w:ascii="Times New Roman" w:hAnsi="Times New Roman" w:cs="Times New Roman"/>
                <w:sz w:val="24"/>
                <w:szCs w:val="24"/>
              </w:rPr>
              <w:t>Velik broj članova svih uzras</w:t>
            </w:r>
            <w:r>
              <w:rPr>
                <w:rFonts w:ascii="Times New Roman" w:hAnsi="Times New Roman" w:cs="Times New Roman"/>
                <w:sz w:val="24"/>
                <w:szCs w:val="24"/>
              </w:rPr>
              <w:t>t</w:t>
            </w:r>
            <w:r w:rsidRPr="00C517B7">
              <w:rPr>
                <w:rFonts w:ascii="Times New Roman" w:hAnsi="Times New Roman" w:cs="Times New Roman"/>
                <w:sz w:val="24"/>
                <w:szCs w:val="24"/>
              </w:rPr>
              <w:t xml:space="preserve">a, </w:t>
            </w:r>
            <w:r>
              <w:rPr>
                <w:rFonts w:ascii="Times New Roman" w:hAnsi="Times New Roman" w:cs="Times New Roman"/>
                <w:sz w:val="24"/>
                <w:szCs w:val="24"/>
              </w:rPr>
              <w:t xml:space="preserve">povećan broj korisnika u odnosu na 2022. godinu, </w:t>
            </w:r>
            <w:r w:rsidRPr="00C517B7">
              <w:rPr>
                <w:rFonts w:ascii="Times New Roman" w:hAnsi="Times New Roman" w:cs="Times New Roman"/>
                <w:sz w:val="24"/>
                <w:szCs w:val="24"/>
              </w:rPr>
              <w:t xml:space="preserve">velik izbor </w:t>
            </w:r>
            <w:r>
              <w:rPr>
                <w:rFonts w:ascii="Times New Roman" w:hAnsi="Times New Roman" w:cs="Times New Roman"/>
                <w:sz w:val="24"/>
                <w:szCs w:val="24"/>
              </w:rPr>
              <w:t xml:space="preserve">novih </w:t>
            </w:r>
            <w:r w:rsidRPr="00C517B7">
              <w:rPr>
                <w:rFonts w:ascii="Times New Roman" w:hAnsi="Times New Roman" w:cs="Times New Roman"/>
                <w:sz w:val="24"/>
                <w:szCs w:val="24"/>
              </w:rPr>
              <w:t>naslova za krajnjeg korisnika</w:t>
            </w:r>
          </w:p>
        </w:tc>
      </w:tr>
    </w:tbl>
    <w:p w14:paraId="1C2FFDE8" w14:textId="77777777" w:rsidR="00D23D8C" w:rsidRDefault="00D23D8C" w:rsidP="00D23D8C">
      <w:pPr>
        <w:pStyle w:val="Normal1"/>
        <w:rPr>
          <w:b/>
        </w:rPr>
      </w:pPr>
    </w:p>
    <w:p w14:paraId="782C7416" w14:textId="77777777" w:rsidR="00D23D8C" w:rsidRDefault="00D23D8C" w:rsidP="00D23D8C">
      <w:pPr>
        <w:pStyle w:val="Normal1"/>
        <w:rPr>
          <w:b/>
        </w:rPr>
      </w:pPr>
    </w:p>
    <w:tbl>
      <w:tblPr>
        <w:tblStyle w:val="Reetkatablice"/>
        <w:tblW w:w="0" w:type="auto"/>
        <w:tblLook w:val="04A0" w:firstRow="1" w:lastRow="0" w:firstColumn="1" w:lastColumn="0" w:noHBand="0" w:noVBand="1"/>
      </w:tblPr>
      <w:tblGrid>
        <w:gridCol w:w="4508"/>
        <w:gridCol w:w="4508"/>
      </w:tblGrid>
      <w:tr w:rsidR="00D23D8C" w14:paraId="057183B5"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5C6E62C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11D076FD" w14:textId="77777777" w:rsidR="00D23D8C" w:rsidRDefault="00D23D8C" w:rsidP="00F767B0">
            <w:pPr>
              <w:rPr>
                <w:rFonts w:ascii="Times New Roman" w:hAnsi="Times New Roman" w:cs="Times New Roman"/>
                <w:b/>
                <w:bCs/>
                <w:sz w:val="24"/>
                <w:szCs w:val="24"/>
              </w:rPr>
            </w:pPr>
            <w:r>
              <w:rPr>
                <w:rFonts w:ascii="Times New Roman" w:hAnsi="Times New Roman" w:cs="Times New Roman"/>
                <w:b/>
                <w:bCs/>
                <w:sz w:val="24"/>
                <w:szCs w:val="24"/>
              </w:rPr>
              <w:t>T100002 – Organizacija kulturnih događanja u knjižnici</w:t>
            </w:r>
          </w:p>
        </w:tc>
      </w:tr>
      <w:tr w:rsidR="00D23D8C" w14:paraId="5E79C30A"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6ED66847"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326B6E7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Približiti knjigu korisnicima kroz organiziranje kreativnih radionica za djecu i odrasle, promocije knjiga, susrete s književnicima</w:t>
            </w:r>
          </w:p>
        </w:tc>
      </w:tr>
      <w:tr w:rsidR="00D23D8C" w14:paraId="4496D60F"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003C417C"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2A8E646"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Grad Metković (Izvor 1.1 - Opći prihodi i primici) i Gradska knjižnica Metković – vlastiti prihodi (Izvor 3.5)</w:t>
            </w:r>
          </w:p>
        </w:tc>
      </w:tr>
      <w:tr w:rsidR="00D23D8C" w14:paraId="5B686FCB"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699EE260"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0F5F706B"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Zakon o knjižnicama, Zakon o javnim ustanovama</w:t>
            </w:r>
          </w:p>
        </w:tc>
      </w:tr>
      <w:tr w:rsidR="00D23D8C" w14:paraId="44EE4AAA"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50959E0E"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16DD5ABA" w14:textId="77777777" w:rsidR="00D23D8C" w:rsidRPr="00C517B7" w:rsidRDefault="00D23D8C" w:rsidP="00F767B0">
            <w:pPr>
              <w:rPr>
                <w:rFonts w:ascii="Times New Roman" w:hAnsi="Times New Roman" w:cs="Times New Roman"/>
                <w:sz w:val="24"/>
                <w:szCs w:val="24"/>
              </w:rPr>
            </w:pPr>
            <w:r w:rsidRPr="00C517B7">
              <w:rPr>
                <w:rFonts w:ascii="Times New Roman" w:hAnsi="Times New Roman" w:cs="Times New Roman"/>
                <w:sz w:val="24"/>
                <w:szCs w:val="24"/>
              </w:rPr>
              <w:t>4.646,00 eura  (Izvor 1.1 - Opći prihodi i primici), 331,00 eura (Izvor 3.5)</w:t>
            </w:r>
          </w:p>
        </w:tc>
      </w:tr>
      <w:tr w:rsidR="00D23D8C" w14:paraId="7D419A3E"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tcPr>
          <w:p w14:paraId="04B34556"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6C77A518"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5.050,95 eura,</w:t>
            </w:r>
          </w:p>
          <w:p w14:paraId="4505740B" w14:textId="77777777" w:rsidR="00D23D8C" w:rsidRPr="00C517B7" w:rsidRDefault="00D23D8C" w:rsidP="00F767B0">
            <w:pPr>
              <w:rPr>
                <w:rFonts w:ascii="Times New Roman" w:hAnsi="Times New Roman" w:cs="Times New Roman"/>
                <w:sz w:val="24"/>
                <w:szCs w:val="24"/>
              </w:rPr>
            </w:pPr>
            <w:r>
              <w:rPr>
                <w:rFonts w:ascii="Times New Roman" w:hAnsi="Times New Roman" w:cs="Times New Roman"/>
                <w:sz w:val="24"/>
                <w:szCs w:val="24"/>
              </w:rPr>
              <w:t>40,65 eura</w:t>
            </w:r>
          </w:p>
        </w:tc>
      </w:tr>
      <w:tr w:rsidR="00D23D8C" w14:paraId="7BB44490"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58C72AF7" w14:textId="77777777" w:rsidR="00D23D8C" w:rsidRDefault="00D23D8C" w:rsidP="00F767B0">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BC83C0A" w14:textId="77777777" w:rsidR="00D23D8C" w:rsidRPr="00C517B7" w:rsidRDefault="00D23D8C" w:rsidP="00F767B0">
            <w:pPr>
              <w:rPr>
                <w:rFonts w:ascii="Times New Roman" w:hAnsi="Times New Roman" w:cs="Times New Roman"/>
                <w:sz w:val="24"/>
                <w:szCs w:val="24"/>
              </w:rPr>
            </w:pPr>
            <w:r w:rsidRPr="00C517B7">
              <w:rPr>
                <w:rFonts w:ascii="Times New Roman" w:hAnsi="Times New Roman" w:cs="Times New Roman"/>
                <w:sz w:val="24"/>
                <w:szCs w:val="24"/>
              </w:rPr>
              <w:t xml:space="preserve">Zadovoljstvo </w:t>
            </w:r>
            <w:r>
              <w:rPr>
                <w:rFonts w:ascii="Times New Roman" w:hAnsi="Times New Roman" w:cs="Times New Roman"/>
                <w:sz w:val="24"/>
                <w:szCs w:val="24"/>
              </w:rPr>
              <w:t>korisnika, posjećenost svih događanja vrlo velika</w:t>
            </w:r>
          </w:p>
        </w:tc>
      </w:tr>
    </w:tbl>
    <w:p w14:paraId="7A242A28" w14:textId="77777777" w:rsidR="00D23D8C" w:rsidRPr="0092205E" w:rsidRDefault="00D23D8C" w:rsidP="003D0711">
      <w:pPr>
        <w:spacing w:after="0" w:line="240" w:lineRule="auto"/>
        <w:jc w:val="both"/>
        <w:rPr>
          <w:rFonts w:ascii="Times New Roman" w:hAnsi="Times New Roman" w:cs="Times New Roman"/>
          <w:bCs/>
          <w:sz w:val="24"/>
          <w:szCs w:val="24"/>
        </w:rPr>
      </w:pPr>
    </w:p>
    <w:p w14:paraId="00DEED1A" w14:textId="77777777" w:rsidR="00D23D8C" w:rsidRPr="00744719" w:rsidRDefault="00D23D8C" w:rsidP="00BC06CA">
      <w:pPr>
        <w:spacing w:after="0" w:line="240" w:lineRule="auto"/>
        <w:rPr>
          <w:rFonts w:ascii="Times New Roman" w:hAnsi="Times New Roman" w:cs="Times New Roman"/>
          <w:b/>
          <w:bCs/>
          <w:sz w:val="24"/>
          <w:szCs w:val="24"/>
        </w:rPr>
      </w:pPr>
      <w:r w:rsidRPr="00744719">
        <w:rPr>
          <w:rFonts w:ascii="Times New Roman" w:hAnsi="Times New Roman" w:cs="Times New Roman"/>
          <w:b/>
          <w:bCs/>
          <w:sz w:val="24"/>
          <w:szCs w:val="24"/>
        </w:rPr>
        <w:t>PRIHODI</w:t>
      </w:r>
    </w:p>
    <w:p w14:paraId="033AA02B" w14:textId="77777777" w:rsidR="00D23D8C" w:rsidRDefault="00D23D8C" w:rsidP="00BC06CA">
      <w:pPr>
        <w:spacing w:after="0" w:line="240" w:lineRule="auto"/>
        <w:rPr>
          <w:rFonts w:ascii="Times New Roman" w:hAnsi="Times New Roman" w:cs="Times New Roman"/>
          <w:b/>
          <w:bCs/>
          <w:kern w:val="2"/>
          <w:sz w:val="24"/>
          <w:szCs w:val="24"/>
          <w14:ligatures w14:val="standardContextual"/>
        </w:rPr>
      </w:pPr>
      <w:r w:rsidRPr="001D65C8">
        <w:rPr>
          <w:rFonts w:ascii="Times New Roman" w:hAnsi="Times New Roman" w:cs="Times New Roman"/>
          <w:kern w:val="2"/>
          <w:sz w:val="24"/>
          <w:szCs w:val="24"/>
          <w14:ligatures w14:val="standardContextual"/>
        </w:rPr>
        <w:t xml:space="preserve">Ukupni prihodi </w:t>
      </w:r>
      <w:r>
        <w:rPr>
          <w:rFonts w:ascii="Times New Roman" w:hAnsi="Times New Roman" w:cs="Times New Roman"/>
          <w:kern w:val="2"/>
          <w:sz w:val="24"/>
          <w:szCs w:val="24"/>
          <w14:ligatures w14:val="standardContextual"/>
        </w:rPr>
        <w:t xml:space="preserve">i primici </w:t>
      </w:r>
      <w:r w:rsidRPr="001D65C8">
        <w:rPr>
          <w:rFonts w:ascii="Times New Roman" w:hAnsi="Times New Roman" w:cs="Times New Roman"/>
          <w:kern w:val="2"/>
          <w:sz w:val="24"/>
          <w:szCs w:val="24"/>
          <w14:ligatures w14:val="standardContextual"/>
        </w:rPr>
        <w:t xml:space="preserve">iznosili su </w:t>
      </w:r>
      <w:r>
        <w:t>118.685,62 €.</w:t>
      </w:r>
    </w:p>
    <w:p w14:paraId="7B1F3B0E" w14:textId="77777777" w:rsidR="00D23D8C" w:rsidRPr="00744719" w:rsidRDefault="00D23D8C" w:rsidP="00BC06CA">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RASHODI</w:t>
      </w:r>
    </w:p>
    <w:p w14:paraId="6AE9FA69" w14:textId="694BAA0F" w:rsidR="00D23D8C" w:rsidRPr="00D23D8C" w:rsidRDefault="00D23D8C" w:rsidP="00BC06CA">
      <w:pPr>
        <w:spacing w:after="0" w:line="240" w:lineRule="auto"/>
      </w:pPr>
      <w:r>
        <w:rPr>
          <w:rFonts w:ascii="Times New Roman" w:hAnsi="Times New Roman" w:cs="Times New Roman"/>
          <w:kern w:val="2"/>
          <w:sz w:val="24"/>
          <w:szCs w:val="24"/>
          <w14:ligatures w14:val="standardContextual"/>
        </w:rPr>
        <w:t>U</w:t>
      </w:r>
      <w:r w:rsidRPr="001D65C8">
        <w:rPr>
          <w:rFonts w:ascii="Times New Roman" w:hAnsi="Times New Roman" w:cs="Times New Roman"/>
          <w:kern w:val="2"/>
          <w:sz w:val="24"/>
          <w:szCs w:val="24"/>
          <w14:ligatures w14:val="standardContextual"/>
        </w:rPr>
        <w:t xml:space="preserve">kupni rashodi </w:t>
      </w:r>
      <w:r>
        <w:rPr>
          <w:rFonts w:ascii="Times New Roman" w:hAnsi="Times New Roman" w:cs="Times New Roman"/>
          <w:kern w:val="2"/>
          <w:sz w:val="24"/>
          <w:szCs w:val="24"/>
          <w14:ligatures w14:val="standardContextual"/>
        </w:rPr>
        <w:t xml:space="preserve">i izdaci </w:t>
      </w:r>
      <w:r w:rsidRPr="001D65C8">
        <w:rPr>
          <w:rFonts w:ascii="Times New Roman" w:hAnsi="Times New Roman" w:cs="Times New Roman"/>
          <w:kern w:val="2"/>
          <w:sz w:val="24"/>
          <w:szCs w:val="24"/>
          <w14:ligatures w14:val="standardContextual"/>
        </w:rPr>
        <w:t xml:space="preserve">iznosili su </w:t>
      </w:r>
      <w:r>
        <w:t>113.653,83 €.</w:t>
      </w:r>
    </w:p>
    <w:p w14:paraId="2D3877B8" w14:textId="77777777" w:rsidR="00D23D8C" w:rsidRPr="00744719" w:rsidRDefault="00D23D8C" w:rsidP="00BC06CA">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 xml:space="preserve">VIŠAK PRIHODA </w:t>
      </w:r>
    </w:p>
    <w:p w14:paraId="6A55A522" w14:textId="77777777" w:rsidR="00D23D8C" w:rsidRDefault="00D23D8C" w:rsidP="00BC06CA">
      <w:pPr>
        <w:spacing w:after="0" w:line="240" w:lineRule="auto"/>
      </w:pPr>
      <w:r w:rsidRPr="001D65C8">
        <w:rPr>
          <w:rFonts w:ascii="Times New Roman" w:hAnsi="Times New Roman" w:cs="Times New Roman"/>
          <w:kern w:val="2"/>
          <w:sz w:val="24"/>
          <w:szCs w:val="24"/>
          <w14:ligatures w14:val="standardContextual"/>
        </w:rPr>
        <w:t xml:space="preserve">U istom razdoblju ukupni </w:t>
      </w:r>
      <w:r>
        <w:rPr>
          <w:rFonts w:ascii="Times New Roman" w:hAnsi="Times New Roman" w:cs="Times New Roman"/>
          <w:kern w:val="2"/>
          <w:sz w:val="24"/>
          <w:szCs w:val="24"/>
          <w14:ligatures w14:val="standardContextual"/>
        </w:rPr>
        <w:t xml:space="preserve">višak prihoda </w:t>
      </w:r>
      <w:r w:rsidRPr="001D65C8">
        <w:rPr>
          <w:rFonts w:ascii="Times New Roman" w:hAnsi="Times New Roman" w:cs="Times New Roman"/>
          <w:kern w:val="2"/>
          <w:sz w:val="24"/>
          <w:szCs w:val="24"/>
          <w14:ligatures w14:val="standardContextual"/>
        </w:rPr>
        <w:t>iznosi</w:t>
      </w:r>
      <w:r>
        <w:rPr>
          <w:rFonts w:ascii="Times New Roman" w:hAnsi="Times New Roman" w:cs="Times New Roman"/>
          <w:kern w:val="2"/>
          <w:sz w:val="24"/>
          <w:szCs w:val="24"/>
          <w14:ligatures w14:val="standardContextual"/>
        </w:rPr>
        <w:t xml:space="preserve">  </w:t>
      </w:r>
      <w:r>
        <w:t>5.031,79 €.</w:t>
      </w:r>
    </w:p>
    <w:p w14:paraId="4DF49333" w14:textId="77777777" w:rsidR="00D23D8C" w:rsidRPr="00744719" w:rsidRDefault="00D23D8C" w:rsidP="00BC06CA">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VIŠAK PRIHODA (</w:t>
      </w:r>
      <w:r>
        <w:rPr>
          <w:rFonts w:ascii="Times New Roman" w:hAnsi="Times New Roman" w:cs="Times New Roman"/>
          <w:b/>
          <w:bCs/>
          <w:kern w:val="2"/>
          <w:sz w:val="24"/>
          <w:szCs w:val="24"/>
          <w14:ligatures w14:val="standardContextual"/>
        </w:rPr>
        <w:t>preneseni</w:t>
      </w:r>
      <w:r w:rsidRPr="00744719">
        <w:rPr>
          <w:rFonts w:ascii="Times New Roman" w:hAnsi="Times New Roman" w:cs="Times New Roman"/>
          <w:b/>
          <w:bCs/>
          <w:kern w:val="2"/>
          <w:sz w:val="24"/>
          <w:szCs w:val="24"/>
          <w14:ligatures w14:val="standardContextual"/>
        </w:rPr>
        <w:t>)</w:t>
      </w:r>
    </w:p>
    <w:p w14:paraId="3ABFE2F8" w14:textId="77777777" w:rsidR="00D23D8C" w:rsidRDefault="00D23D8C" w:rsidP="00BC06CA">
      <w:pPr>
        <w:spacing w:after="0" w:line="240" w:lineRule="auto"/>
      </w:pPr>
      <w:r>
        <w:rPr>
          <w:rFonts w:ascii="Times New Roman" w:hAnsi="Times New Roman" w:cs="Times New Roman"/>
          <w:kern w:val="2"/>
          <w:sz w:val="24"/>
          <w:szCs w:val="24"/>
          <w14:ligatures w14:val="standardContextual"/>
        </w:rPr>
        <w:t xml:space="preserve">Prijenos prethodnog razdoblja je bio višak od </w:t>
      </w:r>
      <w:r>
        <w:t xml:space="preserve"> 700,52 €.</w:t>
      </w:r>
    </w:p>
    <w:p w14:paraId="512ACD2D" w14:textId="77777777" w:rsidR="00D23D8C" w:rsidRPr="00744719" w:rsidRDefault="00D23D8C" w:rsidP="00BC06CA">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 xml:space="preserve">VIŠAK PRIHODA </w:t>
      </w:r>
      <w:r>
        <w:rPr>
          <w:rFonts w:ascii="Times New Roman" w:hAnsi="Times New Roman" w:cs="Times New Roman"/>
          <w:b/>
          <w:bCs/>
          <w:kern w:val="2"/>
          <w:sz w:val="24"/>
          <w:szCs w:val="24"/>
          <w14:ligatures w14:val="standardContextual"/>
        </w:rPr>
        <w:t>(raspoloživ u budućem razdoblju)</w:t>
      </w:r>
    </w:p>
    <w:p w14:paraId="720E2005" w14:textId="77777777" w:rsidR="00D23D8C" w:rsidRDefault="00D23D8C" w:rsidP="00BC06CA">
      <w:pPr>
        <w:spacing w:after="0" w:line="240" w:lineRule="auto"/>
      </w:pPr>
      <w:r>
        <w:rPr>
          <w:rFonts w:ascii="Times New Roman" w:hAnsi="Times New Roman" w:cs="Times New Roman"/>
          <w:kern w:val="2"/>
          <w:sz w:val="24"/>
          <w:szCs w:val="24"/>
          <w14:ligatures w14:val="standardContextual"/>
        </w:rPr>
        <w:lastRenderedPageBreak/>
        <w:t xml:space="preserve">Poslovni rezultat,  višak prihoda - </w:t>
      </w:r>
      <w:r>
        <w:t>5.732,31 €.</w:t>
      </w:r>
    </w:p>
    <w:p w14:paraId="057719B0" w14:textId="77777777" w:rsidR="00D23D8C" w:rsidRPr="006619E2" w:rsidRDefault="00D23D8C" w:rsidP="00BC06CA">
      <w:pPr>
        <w:spacing w:after="0" w:line="240" w:lineRule="auto"/>
        <w:rPr>
          <w:rFonts w:ascii="Times New Roman" w:hAnsi="Times New Roman" w:cs="Times New Roman"/>
          <w:kern w:val="2"/>
          <w:sz w:val="24"/>
          <w:szCs w:val="24"/>
          <w14:ligatures w14:val="standardContextual"/>
        </w:rPr>
      </w:pPr>
      <w:r w:rsidRPr="006619E2">
        <w:rPr>
          <w:rFonts w:ascii="Times New Roman" w:hAnsi="Times New Roman" w:cs="Times New Roman"/>
          <w:kern w:val="2"/>
          <w:sz w:val="24"/>
          <w:szCs w:val="24"/>
          <w14:ligatures w14:val="standardContextual"/>
        </w:rPr>
        <w:t>U navedenom razdoblju ostvaren je prihod od vlastite djelatnosti: prihodi od pruženih usluga u iznosu od 5.088,35 eura i prihodi od tekuće pomoći iz državnog proračuna (Ministarstvo kulture i medija) u iznosu od 24.959,54 – sveukupno vlastiti prihodi = 30.047,89 eura.</w:t>
      </w:r>
    </w:p>
    <w:p w14:paraId="7D2C7E26" w14:textId="77777777" w:rsidR="00BC06CA" w:rsidRDefault="00BC06CA" w:rsidP="00BC06CA">
      <w:pPr>
        <w:spacing w:after="0" w:line="240" w:lineRule="auto"/>
        <w:rPr>
          <w:rFonts w:ascii="Times New Roman" w:hAnsi="Times New Roman" w:cs="Times New Roman"/>
          <w:b/>
          <w:bCs/>
          <w:sz w:val="24"/>
          <w:szCs w:val="24"/>
          <w:shd w:val="clear" w:color="auto" w:fill="FFFFFF"/>
        </w:rPr>
      </w:pPr>
    </w:p>
    <w:p w14:paraId="26B8DDEB" w14:textId="6D62AA4F" w:rsidR="00D23D8C" w:rsidRPr="00D23D8C" w:rsidRDefault="00D23D8C" w:rsidP="00BC06CA">
      <w:pPr>
        <w:spacing w:after="0" w:line="240" w:lineRule="auto"/>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ZADUŽIVANJU NA DOMAĆEM I STRANOM TRŽIŠTU NOVCA I KAPITALA</w:t>
      </w:r>
    </w:p>
    <w:p w14:paraId="28EDCF95" w14:textId="77777777" w:rsidR="00D23D8C" w:rsidRPr="00D23D8C" w:rsidRDefault="00D23D8C" w:rsidP="00BC06CA">
      <w:pPr>
        <w:spacing w:after="0" w:line="240" w:lineRule="auto"/>
        <w:jc w:val="both"/>
        <w:rPr>
          <w:rFonts w:ascii="Times New Roman" w:hAnsi="Times New Roman" w:cs="Times New Roman"/>
          <w:sz w:val="24"/>
          <w:szCs w:val="24"/>
        </w:rPr>
      </w:pPr>
      <w:r w:rsidRPr="00D23D8C">
        <w:rPr>
          <w:rFonts w:ascii="Times New Roman" w:hAnsi="Times New Roman" w:cs="Times New Roman"/>
          <w:color w:val="222222"/>
          <w:sz w:val="24"/>
          <w:szCs w:val="24"/>
          <w:shd w:val="clear" w:color="auto" w:fill="FFFFFF"/>
        </w:rPr>
        <w:t>U periodu od 1. siječnja 2023. god. do 31. prosinca 2023. god. Gradska knjižnica Metković nije davala zajmove niti ima potraživanja za ista na dan 31.12.2023.</w:t>
      </w:r>
    </w:p>
    <w:p w14:paraId="59E83A18" w14:textId="77777777" w:rsidR="00BC06CA" w:rsidRDefault="00BC06CA" w:rsidP="00BC06CA">
      <w:pPr>
        <w:spacing w:after="0" w:line="240" w:lineRule="auto"/>
        <w:rPr>
          <w:rFonts w:ascii="Times New Roman" w:hAnsi="Times New Roman" w:cs="Times New Roman"/>
          <w:b/>
          <w:bCs/>
          <w:sz w:val="24"/>
          <w:szCs w:val="24"/>
          <w:shd w:val="clear" w:color="auto" w:fill="FFFFFF"/>
        </w:rPr>
      </w:pPr>
    </w:p>
    <w:p w14:paraId="5012AA29" w14:textId="2EF075E9" w:rsidR="00D23D8C" w:rsidRPr="00D23D8C" w:rsidRDefault="00D23D8C" w:rsidP="00BC06CA">
      <w:pPr>
        <w:spacing w:after="0" w:line="240" w:lineRule="auto"/>
        <w:rPr>
          <w:rFonts w:ascii="Times New Roman" w:hAnsi="Times New Roman" w:cs="Times New Roman"/>
          <w:sz w:val="24"/>
          <w:szCs w:val="24"/>
        </w:rPr>
      </w:pPr>
      <w:r w:rsidRPr="00D23D8C">
        <w:rPr>
          <w:rFonts w:ascii="Times New Roman" w:hAnsi="Times New Roman" w:cs="Times New Roman"/>
          <w:b/>
          <w:bCs/>
          <w:sz w:val="24"/>
          <w:szCs w:val="24"/>
          <w:shd w:val="clear" w:color="auto" w:fill="FFFFFF"/>
        </w:rPr>
        <w:t>IZVJEŠTAJ O KORIŠTENJU SREDSTAVA EUROPSKE UNIJE</w:t>
      </w:r>
      <w:r w:rsidRPr="00D23D8C">
        <w:rPr>
          <w:sz w:val="24"/>
          <w:szCs w:val="24"/>
        </w:rPr>
        <w:t xml:space="preserve">                                                                                                                                                                                                                                                  </w:t>
      </w:r>
      <w:r w:rsidRPr="00D23D8C">
        <w:rPr>
          <w:rFonts w:ascii="Times New Roman" w:hAnsi="Times New Roman" w:cs="Times New Roman"/>
          <w:sz w:val="24"/>
          <w:szCs w:val="24"/>
          <w:shd w:val="clear" w:color="auto" w:fill="FFFFFF"/>
        </w:rPr>
        <w:t>Gradska knjižnica Metković u</w:t>
      </w:r>
      <w:r w:rsidRPr="00D23D8C">
        <w:rPr>
          <w:rFonts w:ascii="Times New Roman" w:hAnsi="Times New Roman" w:cs="Times New Roman"/>
          <w:b/>
          <w:bCs/>
          <w:sz w:val="24"/>
          <w:szCs w:val="24"/>
          <w:shd w:val="clear" w:color="auto" w:fill="FFFFFF"/>
        </w:rPr>
        <w:t xml:space="preserve"> </w:t>
      </w:r>
      <w:r w:rsidRPr="00D23D8C">
        <w:rPr>
          <w:rFonts w:ascii="Times New Roman" w:hAnsi="Times New Roman" w:cs="Times New Roman"/>
          <w:sz w:val="24"/>
          <w:szCs w:val="24"/>
          <w:shd w:val="clear" w:color="auto" w:fill="FFFFFF"/>
        </w:rPr>
        <w:t>periodu od 1. siječnja do 31. prosinca 2023. god. nije koristila sredstva iz fondova Europske unije.</w:t>
      </w:r>
    </w:p>
    <w:p w14:paraId="3234C7DB" w14:textId="77777777" w:rsidR="00BC06CA" w:rsidRDefault="00BC06CA" w:rsidP="00BC06CA">
      <w:pPr>
        <w:spacing w:after="0" w:line="240" w:lineRule="auto"/>
        <w:rPr>
          <w:rFonts w:ascii="Times New Roman" w:hAnsi="Times New Roman" w:cs="Times New Roman"/>
          <w:b/>
          <w:bCs/>
          <w:sz w:val="24"/>
          <w:szCs w:val="24"/>
          <w:shd w:val="clear" w:color="auto" w:fill="FFFFFF"/>
        </w:rPr>
      </w:pPr>
    </w:p>
    <w:p w14:paraId="207B4D6E" w14:textId="3D098B60" w:rsidR="00D23D8C" w:rsidRPr="00D23D8C" w:rsidRDefault="00D23D8C" w:rsidP="00BC06CA">
      <w:pPr>
        <w:spacing w:after="0" w:line="240" w:lineRule="auto"/>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DANIM ZAJMOVIMA I POTRAŽIVANJIMA PO DANIM ZAJMOVIMA</w:t>
      </w:r>
    </w:p>
    <w:p w14:paraId="2454671D" w14:textId="19517204" w:rsidR="00D23D8C" w:rsidRDefault="00D23D8C" w:rsidP="00BC06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Gradska knjižnica Metković na dan 31.12.2023. god. nema potraživanja po danim zajmovima.</w:t>
      </w:r>
    </w:p>
    <w:p w14:paraId="18EA0CD9" w14:textId="77777777" w:rsidR="00BC06CA" w:rsidRDefault="00BC06CA" w:rsidP="00BC06CA">
      <w:pPr>
        <w:spacing w:after="0" w:line="240" w:lineRule="auto"/>
        <w:jc w:val="both"/>
        <w:rPr>
          <w:rFonts w:ascii="Times New Roman" w:hAnsi="Times New Roman" w:cs="Times New Roman"/>
          <w:b/>
          <w:bCs/>
          <w:sz w:val="24"/>
          <w:szCs w:val="24"/>
          <w:shd w:val="clear" w:color="auto" w:fill="FFFFFF"/>
        </w:rPr>
      </w:pPr>
    </w:p>
    <w:p w14:paraId="60099DDF" w14:textId="2DE3D834" w:rsidR="00D23D8C" w:rsidRDefault="00D23D8C" w:rsidP="00BC06CA">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STANJU POTRAŽIVANJA I DOSPJELIH OBVEZA TE O STANJU POTENCIJALNIH OBVEZA PO OSNOVI SUDSKIH SPOROVA</w:t>
      </w:r>
    </w:p>
    <w:p w14:paraId="3F89BE41" w14:textId="150048A4" w:rsidR="00D23D8C" w:rsidRPr="00D23D8C" w:rsidRDefault="00D23D8C" w:rsidP="00BC06CA">
      <w:pPr>
        <w:spacing w:after="0" w:line="240" w:lineRule="auto"/>
        <w:jc w:val="both"/>
      </w:pPr>
      <w:r>
        <w:rPr>
          <w:rFonts w:ascii="Times New Roman" w:hAnsi="Times New Roman" w:cs="Times New Roman"/>
          <w:sz w:val="24"/>
          <w:szCs w:val="24"/>
          <w:shd w:val="clear" w:color="auto" w:fill="FFFFFF"/>
        </w:rPr>
        <w:t xml:space="preserve">Gradska knjižnica </w:t>
      </w:r>
      <w:r w:rsidRPr="00340940">
        <w:rPr>
          <w:rFonts w:ascii="Times New Roman" w:hAnsi="Times New Roman" w:cs="Times New Roman"/>
          <w:sz w:val="24"/>
          <w:szCs w:val="24"/>
          <w:shd w:val="clear" w:color="auto" w:fill="FFFFFF"/>
        </w:rPr>
        <w:t>Metković  u</w:t>
      </w:r>
      <w:r w:rsidRPr="00340940">
        <w:rPr>
          <w:rFonts w:ascii="Times New Roman" w:hAnsi="Times New Roman" w:cs="Times New Roman"/>
          <w:b/>
          <w:bCs/>
          <w:sz w:val="24"/>
          <w:szCs w:val="24"/>
          <w:shd w:val="clear" w:color="auto" w:fill="FFFFFF"/>
        </w:rPr>
        <w:t xml:space="preserve"> </w:t>
      </w:r>
      <w:r w:rsidRPr="00340940">
        <w:rPr>
          <w:rFonts w:ascii="Times New Roman" w:hAnsi="Times New Roman" w:cs="Times New Roman"/>
          <w:color w:val="222222"/>
          <w:sz w:val="24"/>
          <w:szCs w:val="24"/>
          <w:shd w:val="clear" w:color="auto" w:fill="FFFFFF"/>
        </w:rPr>
        <w:t xml:space="preserve">periodu od 1. siječnja 2023. god. do 31. prosinca 2023. god. </w:t>
      </w:r>
      <w:r>
        <w:rPr>
          <w:rFonts w:ascii="Times New Roman" w:hAnsi="Times New Roman" w:cs="Times New Roman"/>
          <w:color w:val="222222"/>
          <w:sz w:val="24"/>
          <w:szCs w:val="24"/>
          <w:shd w:val="clear" w:color="auto" w:fill="FFFFFF"/>
        </w:rPr>
        <w:t>nema potraživanja i dospjelih obveza po osnovi sudskih sporova</w:t>
      </w:r>
      <w:r w:rsidR="00527FE9">
        <w:rPr>
          <w:rFonts w:ascii="Times New Roman" w:hAnsi="Times New Roman" w:cs="Times New Roman"/>
          <w:color w:val="222222"/>
          <w:sz w:val="24"/>
          <w:szCs w:val="24"/>
          <w:shd w:val="clear" w:color="auto" w:fill="FFFFFF"/>
        </w:rPr>
        <w:t>.</w:t>
      </w:r>
    </w:p>
    <w:p w14:paraId="7AF41E54" w14:textId="77777777" w:rsidR="00D23D8C" w:rsidRDefault="00D23D8C" w:rsidP="00D23D8C">
      <w:pPr>
        <w:spacing w:line="360" w:lineRule="auto"/>
        <w:rPr>
          <w:rFonts w:ascii="Times New Roman" w:hAnsi="Times New Roman" w:cs="Times New Roman"/>
          <w:sz w:val="24"/>
          <w:szCs w:val="24"/>
        </w:rPr>
      </w:pPr>
    </w:p>
    <w:p w14:paraId="10386DCE" w14:textId="77777777" w:rsidR="00373EC8" w:rsidRDefault="00373EC8" w:rsidP="00D23D8C">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2E0182">
        <w:rPr>
          <w:rFonts w:ascii="Times New Roman" w:hAnsi="Times New Roman" w:cs="Times New Roman"/>
          <w:b/>
          <w:bCs/>
          <w:sz w:val="24"/>
          <w:szCs w:val="24"/>
          <w:u w:val="single"/>
        </w:rPr>
        <w:t>PRORAČUNSKI KORISNIK - PRIRODOSLOVNI MUZEJ METKOVIĆ</w:t>
      </w:r>
    </w:p>
    <w:p w14:paraId="5FD92A90" w14:textId="77777777" w:rsidR="00572F7C" w:rsidRPr="002E0182" w:rsidRDefault="00572F7C"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2942AF08"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7E417BC7"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muzeja te razne programske aktivnosti s ciljem unapređenja poslovanja te povećanja kulturnih događanja. Cilj je realiziran provođenjem aktivnosti navedenih u tablici. Aktivnosti u o</w:t>
      </w:r>
      <w:r w:rsidR="00572F7C">
        <w:rPr>
          <w:rFonts w:ascii="Times New Roman" w:hAnsi="Times New Roman" w:cs="Times New Roman"/>
          <w:bCs/>
          <w:sz w:val="24"/>
          <w:szCs w:val="24"/>
        </w:rPr>
        <w:t>k</w:t>
      </w:r>
      <w:r w:rsidRPr="00373EC8">
        <w:rPr>
          <w:rFonts w:ascii="Times New Roman" w:hAnsi="Times New Roman" w:cs="Times New Roman"/>
          <w:bCs/>
          <w:sz w:val="24"/>
          <w:szCs w:val="24"/>
        </w:rPr>
        <w:t xml:space="preserve">viru ovog programa </w:t>
      </w:r>
      <w:r w:rsidR="00572F7C">
        <w:rPr>
          <w:rFonts w:ascii="Times New Roman" w:hAnsi="Times New Roman" w:cs="Times New Roman"/>
          <w:bCs/>
          <w:sz w:val="24"/>
          <w:szCs w:val="24"/>
        </w:rPr>
        <w:t xml:space="preserve">izvršavaju </w:t>
      </w:r>
      <w:r w:rsidR="003561E0">
        <w:rPr>
          <w:rFonts w:ascii="Times New Roman" w:hAnsi="Times New Roman" w:cs="Times New Roman"/>
          <w:bCs/>
          <w:sz w:val="24"/>
          <w:szCs w:val="24"/>
        </w:rPr>
        <w:t xml:space="preserve">se </w:t>
      </w:r>
      <w:r w:rsidR="00572F7C">
        <w:rPr>
          <w:rFonts w:ascii="Times New Roman" w:hAnsi="Times New Roman" w:cs="Times New Roman"/>
          <w:bCs/>
          <w:sz w:val="24"/>
          <w:szCs w:val="24"/>
        </w:rPr>
        <w:t xml:space="preserve">u </w:t>
      </w:r>
      <w:r w:rsidRPr="00373EC8">
        <w:rPr>
          <w:rFonts w:ascii="Times New Roman" w:hAnsi="Times New Roman" w:cs="Times New Roman"/>
          <w:bCs/>
          <w:sz w:val="24"/>
          <w:szCs w:val="24"/>
        </w:rPr>
        <w:t>skladu s Planom.</w:t>
      </w:r>
    </w:p>
    <w:p w14:paraId="31367223" w14:textId="77777777" w:rsidR="00304150" w:rsidRPr="00373EC8" w:rsidRDefault="00304150"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0C57179" w14:textId="77777777" w:rsidR="00B50F61" w:rsidRDefault="00373EC8"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prohoda iz koji se financiraju pojedine aktivnosti. Tako se </w:t>
      </w:r>
      <w:r w:rsidRPr="00373EC8">
        <w:rPr>
          <w:rFonts w:ascii="Times New Roman" w:hAnsi="Times New Roman" w:cs="Times New Roman"/>
          <w:b/>
          <w:sz w:val="24"/>
          <w:szCs w:val="24"/>
        </w:rPr>
        <w:t xml:space="preserve">izvor </w:t>
      </w:r>
      <w:r w:rsidR="003561E0">
        <w:rPr>
          <w:rFonts w:ascii="Times New Roman" w:hAnsi="Times New Roman" w:cs="Times New Roman"/>
          <w:b/>
          <w:sz w:val="24"/>
          <w:szCs w:val="24"/>
        </w:rPr>
        <w:t xml:space="preserve">1.1. </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3561E0">
        <w:rPr>
          <w:rFonts w:ascii="Times New Roman" w:hAnsi="Times New Roman" w:cs="Times New Roman"/>
          <w:b/>
          <w:sz w:val="24"/>
          <w:szCs w:val="24"/>
        </w:rPr>
        <w:t>3.</w:t>
      </w:r>
      <w:r w:rsidRPr="00373EC8">
        <w:rPr>
          <w:rFonts w:ascii="Times New Roman" w:hAnsi="Times New Roman" w:cs="Times New Roman"/>
          <w:b/>
          <w:sz w:val="24"/>
          <w:szCs w:val="24"/>
        </w:rPr>
        <w:t>4</w:t>
      </w:r>
      <w:r w:rsidR="003561E0">
        <w:rPr>
          <w:rFonts w:ascii="Times New Roman" w:hAnsi="Times New Roman" w:cs="Times New Roman"/>
          <w:b/>
          <w:sz w:val="24"/>
          <w:szCs w:val="24"/>
        </w:rPr>
        <w:t>.</w:t>
      </w:r>
      <w:r w:rsidRPr="00373EC8">
        <w:rPr>
          <w:rFonts w:ascii="Times New Roman" w:hAnsi="Times New Roman" w:cs="Times New Roman"/>
          <w:sz w:val="24"/>
          <w:szCs w:val="24"/>
        </w:rPr>
        <w:t xml:space="preserve"> su vlastiti prihodi proračunskog korisnika.</w:t>
      </w:r>
    </w:p>
    <w:p w14:paraId="4986954B" w14:textId="77777777" w:rsidR="000E763F" w:rsidRDefault="000E763F"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sz w:val="24"/>
          <w:szCs w:val="24"/>
        </w:rPr>
      </w:pPr>
    </w:p>
    <w:p w14:paraId="2EA3D758" w14:textId="41E1D10A" w:rsidR="00F3785A" w:rsidRPr="00E0737D" w:rsidRDefault="00E0737D" w:rsidP="00E0737D">
      <w:pPr>
        <w:jc w:val="both"/>
        <w:rPr>
          <w:rFonts w:ascii="Times New Roman" w:hAnsi="Times New Roman" w:cs="Times New Roman"/>
          <w:b/>
          <w:sz w:val="24"/>
          <w:szCs w:val="24"/>
        </w:rPr>
      </w:pPr>
      <w:r w:rsidRPr="00E0737D">
        <w:rPr>
          <w:rFonts w:ascii="Times New Roman" w:hAnsi="Times New Roman" w:cs="Times New Roman"/>
          <w:b/>
          <w:sz w:val="24"/>
          <w:szCs w:val="24"/>
        </w:rPr>
        <w:t xml:space="preserve">Tablice br. 29. - </w:t>
      </w:r>
      <w:r w:rsidR="00F3785A" w:rsidRPr="00E0737D">
        <w:rPr>
          <w:rFonts w:ascii="Times New Roman" w:hAnsi="Times New Roman" w:cs="Times New Roman"/>
          <w:b/>
          <w:sz w:val="24"/>
          <w:szCs w:val="24"/>
        </w:rPr>
        <w:t>NAČINI OSTVARIVANJA STRATEŠKIH CILJEVA KROZ GODIŠNJE PROGRAME 2023. g.</w:t>
      </w:r>
    </w:p>
    <w:tbl>
      <w:tblPr>
        <w:tblStyle w:val="Reetkatablice"/>
        <w:tblW w:w="0" w:type="auto"/>
        <w:tblLook w:val="04A0" w:firstRow="1" w:lastRow="0" w:firstColumn="1" w:lastColumn="0" w:noHBand="0" w:noVBand="1"/>
      </w:tblPr>
      <w:tblGrid>
        <w:gridCol w:w="4508"/>
        <w:gridCol w:w="4508"/>
      </w:tblGrid>
      <w:tr w:rsidR="00F3785A" w:rsidRPr="00F3785A" w14:paraId="04C37BFD"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5E89134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4BB54922"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A100016– Rashodi za zaposlene - PMM</w:t>
            </w:r>
          </w:p>
        </w:tc>
      </w:tr>
      <w:tr w:rsidR="00F3785A" w:rsidRPr="00F3785A" w14:paraId="7F93E488"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5A785C32"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5675C85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Podmirivanje plaća </w:t>
            </w:r>
            <w:proofErr w:type="spellStart"/>
            <w:r w:rsidRPr="00F3785A">
              <w:rPr>
                <w:rFonts w:ascii="Times New Roman" w:hAnsi="Times New Roman" w:cs="Times New Roman"/>
                <w:sz w:val="24"/>
                <w:szCs w:val="24"/>
              </w:rPr>
              <w:t>zaposlenika,neoporezivih</w:t>
            </w:r>
            <w:proofErr w:type="spellEnd"/>
            <w:r w:rsidRPr="00F3785A">
              <w:rPr>
                <w:rFonts w:ascii="Times New Roman" w:hAnsi="Times New Roman" w:cs="Times New Roman"/>
                <w:sz w:val="24"/>
                <w:szCs w:val="24"/>
              </w:rPr>
              <w:t xml:space="preserve"> primitaka ,te osiguravanje redovnog rada Prirodoslovnog muzeja.</w:t>
            </w:r>
          </w:p>
        </w:tc>
      </w:tr>
      <w:tr w:rsidR="00F3785A" w:rsidRPr="00F3785A" w14:paraId="316965CA"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67B32C5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FB8037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Grad  Metković (Izvor 1.1 –opći prihodi i </w:t>
            </w:r>
            <w:proofErr w:type="spellStart"/>
            <w:r w:rsidRPr="00F3785A">
              <w:rPr>
                <w:rFonts w:ascii="Times New Roman" w:hAnsi="Times New Roman" w:cs="Times New Roman"/>
                <w:sz w:val="24"/>
                <w:szCs w:val="24"/>
              </w:rPr>
              <w:t>prinici</w:t>
            </w:r>
            <w:proofErr w:type="spellEnd"/>
            <w:r w:rsidRPr="00F3785A">
              <w:rPr>
                <w:rFonts w:ascii="Times New Roman" w:hAnsi="Times New Roman" w:cs="Times New Roman"/>
                <w:sz w:val="24"/>
                <w:szCs w:val="24"/>
              </w:rPr>
              <w:t>)</w:t>
            </w:r>
          </w:p>
        </w:tc>
      </w:tr>
      <w:tr w:rsidR="00F3785A" w:rsidRPr="00F3785A" w14:paraId="7AC39565"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3372B86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5318D58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w:t>
            </w:r>
            <w:r w:rsidRPr="00F3785A">
              <w:rPr>
                <w:rFonts w:ascii="Times New Roman" w:eastAsia="Times New Roman" w:hAnsi="Times New Roman" w:cs="Times New Roman"/>
                <w:i/>
                <w:sz w:val="24"/>
                <w:szCs w:val="24"/>
              </w:rPr>
              <w:t xml:space="preserve"> </w:t>
            </w:r>
            <w:r w:rsidRPr="00F3785A">
              <w:rPr>
                <w:rFonts w:ascii="Times New Roman" w:hAnsi="Times New Roman" w:cs="Times New Roman"/>
              </w:rPr>
              <w:t>Statut Prirodoslovnog muzeja Metković,  Metković, 2012.</w:t>
            </w:r>
            <w:r w:rsidRPr="00F3785A">
              <w:rPr>
                <w:rFonts w:ascii="Times New Roman" w:hAnsi="Times New Roman" w:cs="Times New Roman"/>
                <w:sz w:val="24"/>
                <w:szCs w:val="24"/>
              </w:rPr>
              <w:t xml:space="preserve"> </w:t>
            </w:r>
          </w:p>
        </w:tc>
      </w:tr>
      <w:tr w:rsidR="00F3785A" w:rsidRPr="00F3785A" w14:paraId="3D9D0B4D"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3C47343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lastRenderedPageBreak/>
              <w:t>Planirana sredstva</w:t>
            </w:r>
          </w:p>
          <w:p w14:paraId="12ABB50C" w14:textId="77777777" w:rsidR="00F3785A" w:rsidRPr="00F3785A" w:rsidRDefault="00F3785A" w:rsidP="00F767B0">
            <w:pPr>
              <w:rPr>
                <w:rFonts w:ascii="Times New Roman" w:hAnsi="Times New Roman" w:cs="Times New Roman"/>
                <w:sz w:val="24"/>
                <w:szCs w:val="24"/>
              </w:rPr>
            </w:pPr>
          </w:p>
          <w:p w14:paraId="604D3944"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0D9AD07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54.683,00 eura (Izvor 1.1 –opći prihodi i primici).</w:t>
            </w:r>
          </w:p>
          <w:p w14:paraId="073CABF2"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52.305,00E</w:t>
            </w:r>
          </w:p>
        </w:tc>
      </w:tr>
      <w:tr w:rsidR="00F3785A" w:rsidRPr="00F3785A" w14:paraId="000A6D8C"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4CC75F2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1799BD9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Sredstva će biti utrošena na plaće zaposlenika, te neoporezive primitke istih.</w:t>
            </w:r>
          </w:p>
        </w:tc>
      </w:tr>
    </w:tbl>
    <w:p w14:paraId="2B194FBB"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34B70F74"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0514716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C506EC9"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A100017 – Materijalno Financijski rashodi PMM-a</w:t>
            </w:r>
          </w:p>
        </w:tc>
      </w:tr>
      <w:tr w:rsidR="00F3785A" w:rsidRPr="00F3785A" w14:paraId="6EE8E207"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6DD8A77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B9E31C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Uredno </w:t>
            </w:r>
            <w:proofErr w:type="spellStart"/>
            <w:r w:rsidRPr="00F3785A">
              <w:rPr>
                <w:rFonts w:ascii="Times New Roman" w:hAnsi="Times New Roman" w:cs="Times New Roman"/>
                <w:sz w:val="24"/>
                <w:szCs w:val="24"/>
              </w:rPr>
              <w:t>poslovanje,održavanje</w:t>
            </w:r>
            <w:proofErr w:type="spellEnd"/>
            <w:r w:rsidRPr="00F3785A">
              <w:rPr>
                <w:rFonts w:ascii="Times New Roman" w:hAnsi="Times New Roman" w:cs="Times New Roman"/>
                <w:sz w:val="24"/>
                <w:szCs w:val="24"/>
              </w:rPr>
              <w:t xml:space="preserve"> prostorija i inventara Muzeja. Unapređenje kvalitete rada i komunikacije s korisnicima.</w:t>
            </w:r>
          </w:p>
        </w:tc>
      </w:tr>
      <w:tr w:rsidR="00F3785A" w:rsidRPr="00F3785A" w14:paraId="17BC84F5"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773429F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73AD9A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Grad </w:t>
            </w:r>
            <w:proofErr w:type="spellStart"/>
            <w:r w:rsidRPr="00F3785A">
              <w:rPr>
                <w:rFonts w:ascii="Times New Roman" w:hAnsi="Times New Roman" w:cs="Times New Roman"/>
                <w:sz w:val="24"/>
                <w:szCs w:val="24"/>
              </w:rPr>
              <w:t>Metković,Prirodoslovni</w:t>
            </w:r>
            <w:proofErr w:type="spellEnd"/>
            <w:r w:rsidRPr="00F3785A">
              <w:rPr>
                <w:rFonts w:ascii="Times New Roman" w:hAnsi="Times New Roman" w:cs="Times New Roman"/>
                <w:sz w:val="24"/>
                <w:szCs w:val="24"/>
              </w:rPr>
              <w:t xml:space="preserve"> Muzej</w:t>
            </w:r>
          </w:p>
        </w:tc>
      </w:tr>
      <w:tr w:rsidR="00F3785A" w:rsidRPr="00F3785A" w14:paraId="13A553C0"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364561B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1EC200C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Zakon o muzejima i javnim </w:t>
            </w:r>
            <w:proofErr w:type="spellStart"/>
            <w:r w:rsidRPr="00F3785A">
              <w:rPr>
                <w:rFonts w:ascii="Times New Roman" w:hAnsi="Times New Roman" w:cs="Times New Roman"/>
                <w:sz w:val="24"/>
                <w:szCs w:val="24"/>
              </w:rPr>
              <w:t>ustanovana</w:t>
            </w:r>
            <w:proofErr w:type="spellEnd"/>
          </w:p>
        </w:tc>
      </w:tr>
      <w:tr w:rsidR="00F3785A" w:rsidRPr="00F3785A" w14:paraId="36B9576A"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88AA4B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09DE1AFC" w14:textId="77777777" w:rsidR="00F3785A" w:rsidRPr="00F3785A" w:rsidRDefault="00F3785A" w:rsidP="00F767B0">
            <w:pPr>
              <w:rPr>
                <w:rFonts w:ascii="Times New Roman" w:hAnsi="Times New Roman" w:cs="Times New Roman"/>
                <w:sz w:val="24"/>
                <w:szCs w:val="24"/>
              </w:rPr>
            </w:pPr>
          </w:p>
          <w:p w14:paraId="28BDFDDB" w14:textId="77777777" w:rsidR="00F3785A" w:rsidRPr="00F3785A" w:rsidRDefault="00F3785A" w:rsidP="00F767B0">
            <w:pPr>
              <w:rPr>
                <w:rFonts w:ascii="Times New Roman" w:hAnsi="Times New Roman" w:cs="Times New Roman"/>
                <w:sz w:val="24"/>
                <w:szCs w:val="24"/>
              </w:rPr>
            </w:pPr>
          </w:p>
          <w:p w14:paraId="1BC078E7" w14:textId="77777777" w:rsidR="00F3785A" w:rsidRPr="00F3785A" w:rsidRDefault="00F3785A" w:rsidP="00F767B0">
            <w:pPr>
              <w:rPr>
                <w:rFonts w:ascii="Times New Roman" w:hAnsi="Times New Roman" w:cs="Times New Roman"/>
                <w:b/>
                <w:bCs/>
                <w:sz w:val="24"/>
                <w:szCs w:val="24"/>
              </w:rPr>
            </w:pPr>
          </w:p>
          <w:p w14:paraId="41EAEE30"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CC0911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17.054,00 eura (izvor 1.1. opći prihodi i primici )i 6.781,00 (3.4. – vlastiti prihodi PMM-a)</w:t>
            </w:r>
          </w:p>
          <w:p w14:paraId="328AD72E" w14:textId="77777777" w:rsidR="00F3785A" w:rsidRPr="00F3785A" w:rsidRDefault="00F3785A" w:rsidP="00F767B0">
            <w:pPr>
              <w:rPr>
                <w:rFonts w:ascii="Times New Roman" w:hAnsi="Times New Roman" w:cs="Times New Roman"/>
                <w:sz w:val="24"/>
                <w:szCs w:val="24"/>
              </w:rPr>
            </w:pPr>
          </w:p>
          <w:p w14:paraId="136DBFA1"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7 352,09</w:t>
            </w:r>
          </w:p>
          <w:p w14:paraId="745D34A3" w14:textId="77777777" w:rsidR="00F3785A" w:rsidRPr="00F3785A" w:rsidRDefault="00F3785A" w:rsidP="00F767B0">
            <w:pPr>
              <w:rPr>
                <w:rFonts w:ascii="Times New Roman" w:hAnsi="Times New Roman" w:cs="Times New Roman"/>
                <w:sz w:val="24"/>
                <w:szCs w:val="24"/>
              </w:rPr>
            </w:pPr>
          </w:p>
        </w:tc>
      </w:tr>
      <w:tr w:rsidR="00F3785A" w:rsidRPr="00F3785A" w14:paraId="44B7E4F4"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7F5B3D4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A4A7002"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Uredno </w:t>
            </w:r>
            <w:proofErr w:type="spellStart"/>
            <w:r w:rsidRPr="00F3785A">
              <w:rPr>
                <w:rFonts w:ascii="Times New Roman" w:hAnsi="Times New Roman" w:cs="Times New Roman"/>
                <w:sz w:val="24"/>
                <w:szCs w:val="24"/>
              </w:rPr>
              <w:t>poslovanje,održavanje</w:t>
            </w:r>
            <w:proofErr w:type="spellEnd"/>
            <w:r w:rsidRPr="00F3785A">
              <w:rPr>
                <w:rFonts w:ascii="Times New Roman" w:hAnsi="Times New Roman" w:cs="Times New Roman"/>
                <w:sz w:val="24"/>
                <w:szCs w:val="24"/>
              </w:rPr>
              <w:t xml:space="preserve"> prostorija i inventara Muzeja. Unapređenje kvalitete rada i komunikacije s korisnicima.</w:t>
            </w:r>
          </w:p>
        </w:tc>
      </w:tr>
    </w:tbl>
    <w:p w14:paraId="5DD73184"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5D0058EC"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3937CB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C24DB5C"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A100021 – Izložbe</w:t>
            </w:r>
          </w:p>
        </w:tc>
      </w:tr>
      <w:tr w:rsidR="00F3785A" w:rsidRPr="00F3785A" w14:paraId="73C3A193"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7160435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1504C9E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komunikacije korisnicima na posebnim područjima interesa za  lokalnu  zajednicu</w:t>
            </w:r>
          </w:p>
        </w:tc>
      </w:tr>
      <w:tr w:rsidR="00F3785A" w:rsidRPr="00F3785A" w14:paraId="4F55538B"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331A76B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194A380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PMM</w:t>
            </w:r>
          </w:p>
        </w:tc>
      </w:tr>
      <w:tr w:rsidR="00F3785A" w:rsidRPr="00F3785A" w14:paraId="5DFFE18C"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1772C8E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Pravna osnova</w:t>
            </w:r>
          </w:p>
        </w:tc>
        <w:tc>
          <w:tcPr>
            <w:tcW w:w="4508" w:type="dxa"/>
            <w:tcBorders>
              <w:top w:val="single" w:sz="4" w:space="0" w:color="auto"/>
              <w:left w:val="single" w:sz="4" w:space="0" w:color="auto"/>
              <w:bottom w:val="single" w:sz="4" w:space="0" w:color="auto"/>
              <w:right w:val="single" w:sz="4" w:space="0" w:color="auto"/>
            </w:tcBorders>
            <w:hideMark/>
          </w:tcPr>
          <w:p w14:paraId="2991EB62" w14:textId="77777777" w:rsidR="00F3785A" w:rsidRPr="00F3785A" w:rsidRDefault="00F3785A" w:rsidP="00F767B0">
            <w:pPr>
              <w:rPr>
                <w:rFonts w:ascii="Times New Roman" w:hAnsi="Times New Roman" w:cs="Times New Roman"/>
                <w:sz w:val="24"/>
                <w:szCs w:val="24"/>
              </w:rPr>
            </w:pPr>
            <w:r w:rsidRPr="00F3785A">
              <w:rPr>
                <w:rFonts w:ascii="Times New Roman" w:eastAsia="Times New Roman" w:hAnsi="Times New Roman" w:cs="Times New Roman"/>
                <w:i/>
                <w:sz w:val="24"/>
                <w:szCs w:val="24"/>
              </w:rPr>
              <w:t>Statut Prirodoslovnog muzeja Metković,  Metković, 2012.</w:t>
            </w:r>
          </w:p>
        </w:tc>
      </w:tr>
      <w:tr w:rsidR="00F3785A" w:rsidRPr="00F3785A" w14:paraId="41CE6180"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3C7C949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125E6CA9" w14:textId="77777777" w:rsidR="00F3785A" w:rsidRPr="00F3785A" w:rsidRDefault="00F3785A" w:rsidP="00F767B0">
            <w:pPr>
              <w:rPr>
                <w:rFonts w:ascii="Times New Roman" w:hAnsi="Times New Roman" w:cs="Times New Roman"/>
                <w:sz w:val="24"/>
                <w:szCs w:val="24"/>
              </w:rPr>
            </w:pPr>
          </w:p>
          <w:p w14:paraId="4B7B3B27"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p w14:paraId="51992401" w14:textId="77777777" w:rsidR="00F3785A" w:rsidRPr="00F3785A" w:rsidRDefault="00F3785A" w:rsidP="00F767B0">
            <w:pPr>
              <w:rPr>
                <w:rFonts w:ascii="Times New Roman" w:hAnsi="Times New Roman" w:cs="Times New Roman"/>
                <w:b/>
                <w:bCs/>
                <w:sz w:val="24"/>
                <w:szCs w:val="24"/>
              </w:rPr>
            </w:pPr>
          </w:p>
          <w:p w14:paraId="7B071639" w14:textId="77777777" w:rsidR="00F3785A" w:rsidRPr="00F3785A" w:rsidRDefault="00F3785A" w:rsidP="00F767B0">
            <w:pPr>
              <w:rPr>
                <w:rFonts w:ascii="Times New Roman" w:hAnsi="Times New Roman" w:cs="Times New Roman"/>
                <w:b/>
                <w:bCs/>
                <w:sz w:val="24"/>
                <w:szCs w:val="24"/>
              </w:rPr>
            </w:pPr>
          </w:p>
          <w:p w14:paraId="59EC7D12"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 xml:space="preserve">REALIZIRANO  </w:t>
            </w:r>
          </w:p>
        </w:tc>
        <w:tc>
          <w:tcPr>
            <w:tcW w:w="4508" w:type="dxa"/>
            <w:tcBorders>
              <w:top w:val="single" w:sz="4" w:space="0" w:color="auto"/>
              <w:left w:val="single" w:sz="4" w:space="0" w:color="auto"/>
              <w:bottom w:val="single" w:sz="4" w:space="0" w:color="auto"/>
              <w:right w:val="single" w:sz="4" w:space="0" w:color="auto"/>
            </w:tcBorders>
            <w:hideMark/>
          </w:tcPr>
          <w:p w14:paraId="6086F8D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398,00 ((izvor 3.4. – vlastiti prihodi PMM</w:t>
            </w:r>
          </w:p>
          <w:p w14:paraId="350495F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Vesna Vuga Sušac</w:t>
            </w:r>
          </w:p>
          <w:p w14:paraId="0BF9DA02"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100%</w:t>
            </w:r>
          </w:p>
          <w:p w14:paraId="0B2D37D3" w14:textId="77777777" w:rsidR="00F3785A" w:rsidRPr="00F3785A" w:rsidRDefault="00F3785A" w:rsidP="00F767B0">
            <w:pPr>
              <w:rPr>
                <w:rFonts w:ascii="Times New Roman" w:hAnsi="Times New Roman" w:cs="Times New Roman"/>
                <w:b/>
                <w:bCs/>
                <w:sz w:val="24"/>
                <w:szCs w:val="24"/>
              </w:rPr>
            </w:pPr>
            <w:proofErr w:type="spellStart"/>
            <w:r w:rsidRPr="00F3785A">
              <w:rPr>
                <w:rFonts w:ascii="Times New Roman" w:hAnsi="Times New Roman" w:cs="Times New Roman"/>
                <w:b/>
                <w:bCs/>
                <w:sz w:val="24"/>
                <w:szCs w:val="24"/>
              </w:rPr>
              <w:t>Gambuzi</w:t>
            </w:r>
            <w:proofErr w:type="spellEnd"/>
            <w:r w:rsidRPr="00F3785A">
              <w:rPr>
                <w:rFonts w:ascii="Times New Roman" w:hAnsi="Times New Roman" w:cs="Times New Roman"/>
                <w:b/>
                <w:bCs/>
                <w:sz w:val="24"/>
                <w:szCs w:val="24"/>
              </w:rPr>
              <w:t xml:space="preserve"> i Babuška – planirani rashod  1326,00</w:t>
            </w:r>
          </w:p>
          <w:p w14:paraId="60C35CDD"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0%</w:t>
            </w:r>
          </w:p>
        </w:tc>
      </w:tr>
      <w:tr w:rsidR="00F3785A" w:rsidRPr="00F3785A" w14:paraId="705F3920"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57F55D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10C4FD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Sredstva će se na </w:t>
            </w:r>
            <w:proofErr w:type="spellStart"/>
            <w:r w:rsidRPr="00F3785A">
              <w:rPr>
                <w:rFonts w:ascii="Times New Roman" w:hAnsi="Times New Roman" w:cs="Times New Roman"/>
                <w:sz w:val="24"/>
                <w:szCs w:val="24"/>
              </w:rPr>
              <w:t>povečanu</w:t>
            </w:r>
            <w:proofErr w:type="spellEnd"/>
            <w:r w:rsidRPr="00F3785A">
              <w:rPr>
                <w:rFonts w:ascii="Times New Roman" w:hAnsi="Times New Roman" w:cs="Times New Roman"/>
                <w:sz w:val="24"/>
                <w:szCs w:val="24"/>
              </w:rPr>
              <w:t xml:space="preserve"> vidljivost u </w:t>
            </w:r>
            <w:proofErr w:type="spellStart"/>
            <w:r w:rsidRPr="00F3785A">
              <w:rPr>
                <w:rFonts w:ascii="Times New Roman" w:hAnsi="Times New Roman" w:cs="Times New Roman"/>
                <w:sz w:val="24"/>
                <w:szCs w:val="24"/>
              </w:rPr>
              <w:t>lokalanoj</w:t>
            </w:r>
            <w:proofErr w:type="spellEnd"/>
            <w:r w:rsidRPr="00F3785A">
              <w:rPr>
                <w:rFonts w:ascii="Times New Roman" w:hAnsi="Times New Roman" w:cs="Times New Roman"/>
                <w:sz w:val="24"/>
                <w:szCs w:val="24"/>
              </w:rPr>
              <w:t xml:space="preserve"> </w:t>
            </w:r>
            <w:proofErr w:type="spellStart"/>
            <w:r w:rsidRPr="00F3785A">
              <w:rPr>
                <w:rFonts w:ascii="Times New Roman" w:hAnsi="Times New Roman" w:cs="Times New Roman"/>
                <w:sz w:val="24"/>
                <w:szCs w:val="24"/>
              </w:rPr>
              <w:t>zajednicai</w:t>
            </w:r>
            <w:proofErr w:type="spellEnd"/>
            <w:r w:rsidRPr="00F3785A">
              <w:rPr>
                <w:rFonts w:ascii="Times New Roman" w:hAnsi="Times New Roman" w:cs="Times New Roman"/>
                <w:sz w:val="24"/>
                <w:szCs w:val="24"/>
              </w:rPr>
              <w:t xml:space="preserve"> kroz rad sa amaterima , školskom populacijom…</w:t>
            </w:r>
          </w:p>
        </w:tc>
      </w:tr>
    </w:tbl>
    <w:p w14:paraId="101F7AE9"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5D9F9FB9"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2BB00E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B1E89F6"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A100022 –Održavanje stranica dokumentacije, inventara</w:t>
            </w:r>
          </w:p>
        </w:tc>
      </w:tr>
      <w:tr w:rsidR="00F3785A" w:rsidRPr="00F3785A" w14:paraId="1CBD1E27"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FBF51B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79AE2387" w14:textId="77777777" w:rsidR="00F3785A" w:rsidRPr="00F3785A" w:rsidRDefault="00F3785A" w:rsidP="00F767B0">
            <w:pPr>
              <w:jc w:val="both"/>
              <w:rPr>
                <w:rFonts w:ascii="Times New Roman" w:hAnsi="Times New Roman" w:cs="Times New Roman"/>
                <w:sz w:val="24"/>
                <w:szCs w:val="24"/>
              </w:rPr>
            </w:pPr>
            <w:r w:rsidRPr="00F3785A">
              <w:rPr>
                <w:rFonts w:ascii="Times New Roman" w:hAnsi="Times New Roman" w:cs="Times New Roman"/>
                <w:sz w:val="24"/>
                <w:szCs w:val="24"/>
              </w:rPr>
              <w:t>Digitalizacija muzejske građe/kontinuirani unos obrađene građe u inventar i kataloge</w:t>
            </w:r>
          </w:p>
          <w:p w14:paraId="2895FAA4" w14:textId="77777777" w:rsidR="00F3785A" w:rsidRPr="00F3785A" w:rsidRDefault="00F3785A" w:rsidP="00F767B0">
            <w:pPr>
              <w:rPr>
                <w:rFonts w:ascii="Times New Roman" w:hAnsi="Times New Roman" w:cs="Times New Roman"/>
                <w:sz w:val="24"/>
                <w:szCs w:val="24"/>
              </w:rPr>
            </w:pPr>
          </w:p>
        </w:tc>
      </w:tr>
      <w:tr w:rsidR="00F3785A" w:rsidRPr="00F3785A" w14:paraId="5040F6A9"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1E3A76F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3F2AF6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Grad Metković</w:t>
            </w:r>
          </w:p>
        </w:tc>
      </w:tr>
      <w:tr w:rsidR="00F3785A" w:rsidRPr="00F3785A" w14:paraId="7C6EE51D"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67439A3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780349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w:t>
            </w:r>
            <w:r w:rsidRPr="00F3785A">
              <w:rPr>
                <w:rFonts w:ascii="Times New Roman" w:eastAsia="Times New Roman" w:hAnsi="Times New Roman" w:cs="Times New Roman"/>
                <w:i/>
                <w:sz w:val="24"/>
                <w:szCs w:val="24"/>
              </w:rPr>
              <w:t xml:space="preserve"> </w:t>
            </w:r>
            <w:r w:rsidRPr="00F3785A">
              <w:rPr>
                <w:rFonts w:ascii="Times New Roman" w:hAnsi="Times New Roman" w:cs="Times New Roman"/>
              </w:rPr>
              <w:t>Statut Prirodoslovnog muzeja Metković,  Metković, 2012.</w:t>
            </w:r>
          </w:p>
        </w:tc>
      </w:tr>
      <w:tr w:rsidR="00F3785A" w:rsidRPr="00F3785A" w14:paraId="71F29A38"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5587C5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lastRenderedPageBreak/>
              <w:t>Osigurana sredstva</w:t>
            </w:r>
          </w:p>
          <w:p w14:paraId="6EA6607B" w14:textId="77777777" w:rsidR="00F3785A" w:rsidRPr="00F3785A" w:rsidRDefault="00F3785A" w:rsidP="00F767B0">
            <w:pPr>
              <w:rPr>
                <w:rFonts w:ascii="Times New Roman" w:hAnsi="Times New Roman" w:cs="Times New Roman"/>
                <w:sz w:val="24"/>
                <w:szCs w:val="24"/>
              </w:rPr>
            </w:pPr>
          </w:p>
          <w:p w14:paraId="7FD030D6"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0EE802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1625,00 eura (1.1.  opći prihodi i primici; vlastiti prihodi)</w:t>
            </w:r>
          </w:p>
          <w:p w14:paraId="08B6F5C5" w14:textId="77777777" w:rsidR="00F3785A" w:rsidRPr="00F3785A" w:rsidRDefault="00F3785A" w:rsidP="00F767B0">
            <w:pPr>
              <w:rPr>
                <w:rFonts w:ascii="Times New Roman" w:hAnsi="Times New Roman" w:cs="Times New Roman"/>
                <w:sz w:val="24"/>
                <w:szCs w:val="24"/>
              </w:rPr>
            </w:pPr>
          </w:p>
          <w:p w14:paraId="6DFF3073"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2768,34</w:t>
            </w:r>
          </w:p>
        </w:tc>
      </w:tr>
      <w:tr w:rsidR="00F3785A" w:rsidRPr="00F3785A" w14:paraId="217C7277"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03134CA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tcPr>
          <w:p w14:paraId="16709BAE" w14:textId="77777777" w:rsidR="00F3785A" w:rsidRPr="00F3785A" w:rsidRDefault="00F3785A" w:rsidP="00F767B0">
            <w:pPr>
              <w:spacing w:line="256" w:lineRule="auto"/>
              <w:jc w:val="both"/>
              <w:rPr>
                <w:rFonts w:ascii="Times New Roman" w:hAnsi="Times New Roman" w:cs="Times New Roman"/>
                <w:sz w:val="24"/>
                <w:szCs w:val="24"/>
              </w:rPr>
            </w:pPr>
            <w:r w:rsidRPr="00F3785A">
              <w:rPr>
                <w:rFonts w:ascii="Times New Roman" w:hAnsi="Times New Roman" w:cs="Times New Roman"/>
                <w:sz w:val="24"/>
                <w:szCs w:val="24"/>
              </w:rPr>
              <w:t>Kontinuirano obavljanje stručnih muzejskih poslova na obradi, dokumentiranju i digitaliziranju postojeće i nove muzejske građe.</w:t>
            </w:r>
          </w:p>
          <w:p w14:paraId="79112319" w14:textId="77777777" w:rsidR="00F3785A" w:rsidRPr="00F3785A" w:rsidRDefault="00F3785A" w:rsidP="00F767B0">
            <w:pPr>
              <w:rPr>
                <w:rFonts w:ascii="Times New Roman" w:hAnsi="Times New Roman" w:cs="Times New Roman"/>
                <w:sz w:val="24"/>
                <w:szCs w:val="24"/>
              </w:rPr>
            </w:pPr>
          </w:p>
        </w:tc>
      </w:tr>
    </w:tbl>
    <w:p w14:paraId="395138C4"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46B1BE5C"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7BFB98A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E1D5779"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A100329–Pedagoško edukativne radionice</w:t>
            </w:r>
          </w:p>
        </w:tc>
      </w:tr>
      <w:tr w:rsidR="00F3785A" w:rsidRPr="00F3785A" w14:paraId="59850247"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2BE09D9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6309D52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Radionice će se vezati uz odabranu temu i realizirati uz suradnju sa nastavnim osobljem.</w:t>
            </w:r>
          </w:p>
          <w:p w14:paraId="0B44628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Cilj je učenike upoznati s prirodoslovnom prošlošću doline , razvijajući njihovu likovnost i kreativnost. Poznato je da učenje pridonosi boljem savladavanju gradiva te cjelovitom intelektualnom razvoju djeteta (osjetilnom, emotivnom, društvenom, duhovnom ...). K tome, tako se učenike osposobljava za istraživanje, uz korištenje različitih komunikacijskih puteva u percepciji muzejskih sadržaja</w:t>
            </w:r>
            <w:r w:rsidRPr="00F3785A">
              <w:rPr>
                <w:rFonts w:ascii="Times New Roman" w:hAnsi="Times New Roman" w:cs="Times New Roman"/>
                <w:color w:val="2B2B2B"/>
                <w:sz w:val="30"/>
                <w:szCs w:val="30"/>
                <w:shd w:val="clear" w:color="auto" w:fill="FFFFFF"/>
              </w:rPr>
              <w:t>.</w:t>
            </w:r>
          </w:p>
        </w:tc>
      </w:tr>
      <w:tr w:rsidR="00F3785A" w:rsidRPr="00F3785A" w14:paraId="5173E7B1"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5EB535D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68DF16A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Grad  Metković (Izvor 1.1 –opći prihodi i </w:t>
            </w:r>
            <w:proofErr w:type="spellStart"/>
            <w:r w:rsidRPr="00F3785A">
              <w:rPr>
                <w:rFonts w:ascii="Times New Roman" w:hAnsi="Times New Roman" w:cs="Times New Roman"/>
                <w:sz w:val="24"/>
                <w:szCs w:val="24"/>
              </w:rPr>
              <w:t>prinici</w:t>
            </w:r>
            <w:proofErr w:type="spellEnd"/>
            <w:r w:rsidRPr="00F3785A">
              <w:rPr>
                <w:rFonts w:ascii="Times New Roman" w:hAnsi="Times New Roman" w:cs="Times New Roman"/>
                <w:sz w:val="24"/>
                <w:szCs w:val="24"/>
              </w:rPr>
              <w:t>)</w:t>
            </w:r>
          </w:p>
        </w:tc>
      </w:tr>
      <w:tr w:rsidR="00F3785A" w:rsidRPr="00F3785A" w14:paraId="4881283A"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668C5CE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1D4B71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w:t>
            </w:r>
            <w:r w:rsidRPr="00F3785A">
              <w:rPr>
                <w:rFonts w:ascii="Times New Roman" w:eastAsia="Times New Roman" w:hAnsi="Times New Roman" w:cs="Times New Roman"/>
                <w:i/>
                <w:sz w:val="24"/>
                <w:szCs w:val="24"/>
              </w:rPr>
              <w:t xml:space="preserve"> </w:t>
            </w:r>
            <w:r w:rsidRPr="00F3785A">
              <w:rPr>
                <w:rFonts w:ascii="Times New Roman" w:hAnsi="Times New Roman" w:cs="Times New Roman"/>
              </w:rPr>
              <w:t>Statut Prirodoslovnog muzeja Metković,  Metković, 2012.</w:t>
            </w:r>
            <w:r w:rsidRPr="00F3785A">
              <w:rPr>
                <w:rFonts w:ascii="Times New Roman" w:hAnsi="Times New Roman" w:cs="Times New Roman"/>
                <w:sz w:val="24"/>
                <w:szCs w:val="24"/>
              </w:rPr>
              <w:t xml:space="preserve"> </w:t>
            </w:r>
          </w:p>
        </w:tc>
      </w:tr>
      <w:tr w:rsidR="00F3785A" w:rsidRPr="00F3785A" w14:paraId="5944B1ED"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1DF1135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4480858A" w14:textId="77777777" w:rsidR="00F3785A" w:rsidRPr="00F3785A" w:rsidRDefault="00F3785A" w:rsidP="00F767B0">
            <w:pPr>
              <w:rPr>
                <w:rFonts w:ascii="Times New Roman" w:hAnsi="Times New Roman" w:cs="Times New Roman"/>
                <w:sz w:val="24"/>
                <w:szCs w:val="24"/>
              </w:rPr>
            </w:pPr>
          </w:p>
          <w:p w14:paraId="118FE62A" w14:textId="77777777" w:rsidR="00F3785A" w:rsidRPr="00F3785A" w:rsidRDefault="00F3785A" w:rsidP="00F767B0">
            <w:pPr>
              <w:rPr>
                <w:rFonts w:ascii="Times New Roman" w:hAnsi="Times New Roman" w:cs="Times New Roman"/>
                <w:sz w:val="24"/>
                <w:szCs w:val="24"/>
              </w:rPr>
            </w:pPr>
          </w:p>
          <w:p w14:paraId="587D835E"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2258A22"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531,00 eura (Izvor 1.1 –opći prihodi i primici) i  133,00 eura izvor 3.4. – vlastiti prihodi</w:t>
            </w:r>
          </w:p>
          <w:p w14:paraId="55312426"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0%</w:t>
            </w:r>
          </w:p>
        </w:tc>
      </w:tr>
      <w:tr w:rsidR="00F3785A" w:rsidRPr="00F3785A" w14:paraId="26F8B34D"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3B6AAF0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06CAA3C0" w14:textId="77777777" w:rsidR="00F3785A" w:rsidRPr="00F3785A" w:rsidRDefault="00F3785A" w:rsidP="00F767B0">
            <w:pPr>
              <w:rPr>
                <w:rFonts w:ascii="Times New Roman" w:hAnsi="Times New Roman" w:cs="Times New Roman"/>
              </w:rPr>
            </w:pPr>
            <w:r w:rsidRPr="00F3785A">
              <w:rPr>
                <w:rFonts w:ascii="Times New Roman" w:hAnsi="Times New Roman" w:cs="Times New Roman"/>
              </w:rPr>
              <w:t>Sve navedene radionice prema riječima djece sudionika kao i njihovih izvrsnih učiteljica dobile su ocjenu odličan uz poziv za ponovnim što skorašnjim zajedničkim druženjem i novim radionicama.</w:t>
            </w:r>
          </w:p>
        </w:tc>
      </w:tr>
    </w:tbl>
    <w:p w14:paraId="2E034D71"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2446022E"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FBEB1E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1BCD50B"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 xml:space="preserve">A100330 –NOĆ MUZEJA </w:t>
            </w:r>
          </w:p>
        </w:tc>
      </w:tr>
      <w:tr w:rsidR="00F3785A" w:rsidRPr="00F3785A" w14:paraId="373B3A03"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CCE69D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5C0243F" w14:textId="77777777" w:rsidR="00F3785A" w:rsidRPr="00F3785A" w:rsidRDefault="00F3785A" w:rsidP="00F767B0">
            <w:pPr>
              <w:rPr>
                <w:rFonts w:ascii="Times New Roman" w:hAnsi="Times New Roman" w:cs="Times New Roman"/>
              </w:rPr>
            </w:pPr>
            <w:r w:rsidRPr="00F3785A">
              <w:rPr>
                <w:rFonts w:ascii="Times New Roman" w:hAnsi="Times New Roman" w:cs="Times New Roman"/>
              </w:rPr>
              <w:t xml:space="preserve">Hrvatsko muzejsko društvo organizira manifestaciju Noć muzeja u Hrvatskoj od 2005. godine. Idejne začetnice manifestacije Noć muzeja u Hrvatskoj, autorice koncepcije programa i voditeljice projekta su mr.sc. Vesna Jurić </w:t>
            </w:r>
            <w:proofErr w:type="spellStart"/>
            <w:r w:rsidRPr="00F3785A">
              <w:rPr>
                <w:rFonts w:ascii="Times New Roman" w:hAnsi="Times New Roman" w:cs="Times New Roman"/>
              </w:rPr>
              <w:t>Bulatović</w:t>
            </w:r>
            <w:proofErr w:type="spellEnd"/>
            <w:r w:rsidRPr="00F3785A">
              <w:rPr>
                <w:rFonts w:ascii="Times New Roman" w:hAnsi="Times New Roman" w:cs="Times New Roman"/>
              </w:rPr>
              <w:t xml:space="preserve"> i mr.sc. Dubravka </w:t>
            </w:r>
            <w:proofErr w:type="spellStart"/>
            <w:r w:rsidRPr="00F3785A">
              <w:rPr>
                <w:rFonts w:ascii="Times New Roman" w:hAnsi="Times New Roman" w:cs="Times New Roman"/>
              </w:rPr>
              <w:t>Osrečki</w:t>
            </w:r>
            <w:proofErr w:type="spellEnd"/>
            <w:r w:rsidRPr="00F3785A">
              <w:rPr>
                <w:rFonts w:ascii="Times New Roman" w:hAnsi="Times New Roman" w:cs="Times New Roman"/>
              </w:rPr>
              <w:t xml:space="preserve"> </w:t>
            </w:r>
            <w:proofErr w:type="spellStart"/>
            <w:r w:rsidRPr="00F3785A">
              <w:rPr>
                <w:rFonts w:ascii="Times New Roman" w:hAnsi="Times New Roman" w:cs="Times New Roman"/>
              </w:rPr>
              <w:t>Jakelić</w:t>
            </w:r>
            <w:proofErr w:type="spellEnd"/>
            <w:r w:rsidRPr="00F3785A">
              <w:rPr>
                <w:rFonts w:ascii="Times New Roman" w:hAnsi="Times New Roman" w:cs="Times New Roman"/>
              </w:rPr>
              <w:t xml:space="preserve">, koje u prosincu 2005.g. pokreću akciju kao gradski pilot projekt sa šest zagrebačkih muzeja. Od 2007. Noć muzeja prerasta u </w:t>
            </w:r>
            <w:r w:rsidRPr="00F3785A">
              <w:rPr>
                <w:rFonts w:ascii="Times New Roman" w:hAnsi="Times New Roman" w:cs="Times New Roman"/>
              </w:rPr>
              <w:lastRenderedPageBreak/>
              <w:t>nacionalnu manifestaciju u koju se uključuje sve više muzeja i gradova.</w:t>
            </w:r>
          </w:p>
        </w:tc>
      </w:tr>
      <w:tr w:rsidR="00F3785A" w:rsidRPr="00F3785A" w14:paraId="4793E1F4"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762D569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lastRenderedPageBreak/>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460907D"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Grad Metković,</w:t>
            </w:r>
          </w:p>
        </w:tc>
      </w:tr>
      <w:tr w:rsidR="00F3785A" w:rsidRPr="00F3785A" w14:paraId="29CCECEE"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0F501F9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0FD998F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Zakon o muzejima , </w:t>
            </w:r>
            <w:r w:rsidRPr="00F3785A">
              <w:rPr>
                <w:rFonts w:ascii="Times New Roman" w:hAnsi="Times New Roman" w:cs="Times New Roman"/>
              </w:rPr>
              <w:t>Statut Prirodoslovnog muzeja Metković,  Metković, 2012</w:t>
            </w:r>
          </w:p>
        </w:tc>
      </w:tr>
      <w:tr w:rsidR="00F3785A" w:rsidRPr="00F3785A" w14:paraId="03FB7B63"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35AA33B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5D8EB15F" w14:textId="77777777" w:rsidR="00F3785A" w:rsidRPr="00F3785A" w:rsidRDefault="00F3785A" w:rsidP="00F767B0">
            <w:pPr>
              <w:rPr>
                <w:rFonts w:ascii="Times New Roman" w:hAnsi="Times New Roman" w:cs="Times New Roman"/>
                <w:sz w:val="24"/>
                <w:szCs w:val="24"/>
              </w:rPr>
            </w:pPr>
          </w:p>
          <w:p w14:paraId="463764B3" w14:textId="77777777" w:rsidR="00F3785A" w:rsidRPr="00F3785A" w:rsidRDefault="00F3785A" w:rsidP="00F767B0">
            <w:pPr>
              <w:rPr>
                <w:rFonts w:ascii="Times New Roman" w:hAnsi="Times New Roman" w:cs="Times New Roman"/>
                <w:sz w:val="24"/>
                <w:szCs w:val="24"/>
              </w:rPr>
            </w:pPr>
          </w:p>
          <w:p w14:paraId="561F030A"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EC4729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464,00 eura (izvor 1.1. opći prihodi i primici )</w:t>
            </w:r>
          </w:p>
          <w:p w14:paraId="516C2002" w14:textId="77777777" w:rsidR="00F3785A" w:rsidRPr="00F3785A" w:rsidRDefault="00F3785A" w:rsidP="00F767B0">
            <w:pPr>
              <w:rPr>
                <w:rFonts w:ascii="Times New Roman" w:hAnsi="Times New Roman" w:cs="Times New Roman"/>
                <w:sz w:val="24"/>
                <w:szCs w:val="24"/>
              </w:rPr>
            </w:pPr>
          </w:p>
          <w:p w14:paraId="3C14C5F7"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0%</w:t>
            </w:r>
          </w:p>
        </w:tc>
      </w:tr>
      <w:tr w:rsidR="00F3785A" w:rsidRPr="00F3785A" w14:paraId="06C80721"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61B9329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18D6E2D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s ciljem podizanja svijesti o vrijednosti kulturne baštine, poticaja navika posjeta muzejima, međusobnog povezivanja institucija te naglašavanja važnosti razvoja kulturnog sektora, hrvatski muzeji besplatno pozivaju sve zainteresirane posjetitelje</w:t>
            </w:r>
          </w:p>
        </w:tc>
      </w:tr>
    </w:tbl>
    <w:p w14:paraId="42C62DFE"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1327CF3C"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47DF3B2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9EDCEEA"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 xml:space="preserve">A100409–grafičke i tiskarske  </w:t>
            </w:r>
            <w:proofErr w:type="spellStart"/>
            <w:r w:rsidRPr="00F3785A">
              <w:rPr>
                <w:rFonts w:ascii="Times New Roman" w:hAnsi="Times New Roman" w:cs="Times New Roman"/>
                <w:b/>
                <w:bCs/>
                <w:sz w:val="24"/>
                <w:szCs w:val="24"/>
              </w:rPr>
              <w:t>uslugePMM</w:t>
            </w:r>
            <w:proofErr w:type="spellEnd"/>
          </w:p>
        </w:tc>
      </w:tr>
      <w:tr w:rsidR="00F3785A" w:rsidRPr="00F3785A" w14:paraId="5CB4AED8"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7945FDA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D21974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 xml:space="preserve">Kada govorimo o muzejskom katalogu, prvenstveno ga treba pojmiti kao neizostavan dio muzejskog izdavaštva – jedne od osnovnih muzejskih djelatnosti. „Kao djelatnost koja publicira i objavljuje podatke i nove spoznaje o muzejskoj građi i muzejskoj dokumentaciji, definirana je i hrvatskim Zakonom o muzejima iz 1998. godine.“1 Muzejske su publikacije imale značajnu ulogu u razvitku </w:t>
            </w:r>
            <w:proofErr w:type="spellStart"/>
            <w:r w:rsidRPr="00F3785A">
              <w:rPr>
                <w:rFonts w:ascii="Times New Roman" w:hAnsi="Times New Roman" w:cs="Times New Roman"/>
              </w:rPr>
              <w:t>muzeološke</w:t>
            </w:r>
            <w:proofErr w:type="spellEnd"/>
            <w:r w:rsidRPr="00F3785A">
              <w:rPr>
                <w:rFonts w:ascii="Times New Roman" w:hAnsi="Times New Roman" w:cs="Times New Roman"/>
              </w:rPr>
              <w:t xml:space="preserve"> misli – kako to ističe Ivo </w:t>
            </w:r>
            <w:proofErr w:type="spellStart"/>
            <w:r w:rsidRPr="00F3785A">
              <w:rPr>
                <w:rFonts w:ascii="Times New Roman" w:hAnsi="Times New Roman" w:cs="Times New Roman"/>
              </w:rPr>
              <w:t>Maroević</w:t>
            </w:r>
            <w:proofErr w:type="spellEnd"/>
            <w:r w:rsidRPr="00F3785A">
              <w:rPr>
                <w:rFonts w:ascii="Times New Roman" w:hAnsi="Times New Roman" w:cs="Times New Roman"/>
              </w:rPr>
              <w:t xml:space="preserve"> 2 - „jer su pratile slijed </w:t>
            </w:r>
            <w:proofErr w:type="spellStart"/>
            <w:r w:rsidRPr="00F3785A">
              <w:rPr>
                <w:rFonts w:ascii="Times New Roman" w:hAnsi="Times New Roman" w:cs="Times New Roman"/>
              </w:rPr>
              <w:t>muzeoloških</w:t>
            </w:r>
            <w:proofErr w:type="spellEnd"/>
            <w:r w:rsidRPr="00F3785A">
              <w:rPr>
                <w:rFonts w:ascii="Times New Roman" w:hAnsi="Times New Roman" w:cs="Times New Roman"/>
              </w:rPr>
              <w:t xml:space="preserve"> napora da se </w:t>
            </w:r>
            <w:proofErr w:type="spellStart"/>
            <w:r w:rsidRPr="00F3785A">
              <w:rPr>
                <w:rFonts w:ascii="Times New Roman" w:hAnsi="Times New Roman" w:cs="Times New Roman"/>
              </w:rPr>
              <w:t>muzeološka</w:t>
            </w:r>
            <w:proofErr w:type="spellEnd"/>
            <w:r w:rsidRPr="00F3785A">
              <w:rPr>
                <w:rFonts w:ascii="Times New Roman" w:hAnsi="Times New Roman" w:cs="Times New Roman"/>
              </w:rPr>
              <w:t xml:space="preserve"> misao obznani i maksimalno široko distribuira“. Također, u publikaciji Standardi i normativi za muzejsku djelatnost (1989.) stoji sljedeće: „Cilj izdavačke djelatnosti muzeja i galerija jest distribucija stručno znanstvenih informacija, informacija šire javnosti o djelatnosti i radu muzeja i popularizacija muzejske građe i kulturne baštine.“3</w:t>
            </w:r>
          </w:p>
        </w:tc>
      </w:tr>
      <w:tr w:rsidR="00F3785A" w:rsidRPr="00F3785A" w14:paraId="46FE9B4C"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1AA4759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23F71D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Grad  Metković (Izvor 1.1 –opći prihodi i primici)</w:t>
            </w:r>
          </w:p>
        </w:tc>
      </w:tr>
      <w:tr w:rsidR="00F3785A" w:rsidRPr="00F3785A" w14:paraId="40097211"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30987ED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6545C0F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w:t>
            </w:r>
            <w:r w:rsidRPr="00F3785A">
              <w:rPr>
                <w:rFonts w:ascii="Times New Roman" w:eastAsia="Times New Roman" w:hAnsi="Times New Roman" w:cs="Times New Roman"/>
                <w:i/>
                <w:sz w:val="24"/>
                <w:szCs w:val="24"/>
              </w:rPr>
              <w:t xml:space="preserve"> </w:t>
            </w:r>
            <w:r w:rsidRPr="00F3785A">
              <w:rPr>
                <w:rFonts w:ascii="Times New Roman" w:hAnsi="Times New Roman" w:cs="Times New Roman"/>
              </w:rPr>
              <w:t>Statut Prirodoslovnog muzeja Metković,  Metković, 2012.</w:t>
            </w:r>
            <w:r w:rsidRPr="00F3785A">
              <w:rPr>
                <w:rFonts w:ascii="Times New Roman" w:hAnsi="Times New Roman" w:cs="Times New Roman"/>
                <w:sz w:val="24"/>
                <w:szCs w:val="24"/>
              </w:rPr>
              <w:t xml:space="preserve"> </w:t>
            </w:r>
          </w:p>
        </w:tc>
      </w:tr>
      <w:tr w:rsidR="00F3785A" w:rsidRPr="00F3785A" w14:paraId="2FD99BAB"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4569CCF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06E8206E" w14:textId="77777777" w:rsidR="00F3785A" w:rsidRPr="00F3785A" w:rsidRDefault="00F3785A" w:rsidP="00F767B0">
            <w:pPr>
              <w:rPr>
                <w:rFonts w:ascii="Times New Roman" w:hAnsi="Times New Roman" w:cs="Times New Roman"/>
                <w:sz w:val="24"/>
                <w:szCs w:val="24"/>
              </w:rPr>
            </w:pPr>
          </w:p>
          <w:p w14:paraId="1230DE80" w14:textId="77777777" w:rsidR="00F3785A" w:rsidRPr="00F3785A" w:rsidRDefault="00F3785A" w:rsidP="00F767B0">
            <w:pPr>
              <w:rPr>
                <w:rFonts w:ascii="Times New Roman" w:hAnsi="Times New Roman" w:cs="Times New Roman"/>
                <w:sz w:val="24"/>
                <w:szCs w:val="24"/>
              </w:rPr>
            </w:pPr>
          </w:p>
          <w:p w14:paraId="77D4935D"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31263FD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11577,29,00 eura (Izvor 1.1 –opći prihodi i primici, vlastiti prihodi).</w:t>
            </w:r>
          </w:p>
          <w:p w14:paraId="236BC1B2" w14:textId="77777777" w:rsidR="00F3785A" w:rsidRPr="00F3785A" w:rsidRDefault="00F3785A" w:rsidP="00F767B0">
            <w:pPr>
              <w:rPr>
                <w:rFonts w:ascii="Times New Roman" w:hAnsi="Times New Roman" w:cs="Times New Roman"/>
                <w:sz w:val="24"/>
                <w:szCs w:val="24"/>
              </w:rPr>
            </w:pPr>
          </w:p>
          <w:p w14:paraId="77F2920B"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13.961,72</w:t>
            </w:r>
          </w:p>
        </w:tc>
      </w:tr>
      <w:tr w:rsidR="00F3785A" w:rsidRPr="00F3785A" w14:paraId="5BB716ED"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4A35C9B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0C8815C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 xml:space="preserve">Neil </w:t>
            </w:r>
            <w:proofErr w:type="spellStart"/>
            <w:r w:rsidRPr="00F3785A">
              <w:rPr>
                <w:rFonts w:ascii="Times New Roman" w:hAnsi="Times New Roman" w:cs="Times New Roman"/>
              </w:rPr>
              <w:t>Kotler</w:t>
            </w:r>
            <w:proofErr w:type="spellEnd"/>
            <w:r w:rsidRPr="00F3785A">
              <w:rPr>
                <w:rFonts w:ascii="Times New Roman" w:hAnsi="Times New Roman" w:cs="Times New Roman"/>
              </w:rPr>
              <w:t xml:space="preserve"> o marketingu govori kao o društvenom procesu razmjene proizvoda s ciljem zadovoljavanja želja i potreba. Marketing je, ističe on nadalje, „najprije set koncepata, sredstava i metoda“, te „društveni i upravljački proces kojim pojedinci i grupe pridobivaju ono što žele kroz stvaranje, nuđenje, i razmjenu vrijednih proizvoda s drugima.“11 9 Ibid. str.12. </w:t>
            </w:r>
            <w:r w:rsidRPr="00F3785A">
              <w:rPr>
                <w:rFonts w:ascii="Times New Roman" w:hAnsi="Times New Roman" w:cs="Times New Roman"/>
              </w:rPr>
              <w:lastRenderedPageBreak/>
              <w:t xml:space="preserve">10 Šola, </w:t>
            </w:r>
            <w:proofErr w:type="spellStart"/>
            <w:r w:rsidRPr="00F3785A">
              <w:rPr>
                <w:rFonts w:ascii="Times New Roman" w:hAnsi="Times New Roman" w:cs="Times New Roman"/>
              </w:rPr>
              <w:t>T.Eseji</w:t>
            </w:r>
            <w:proofErr w:type="spellEnd"/>
            <w:r w:rsidRPr="00F3785A">
              <w:rPr>
                <w:rFonts w:ascii="Times New Roman" w:hAnsi="Times New Roman" w:cs="Times New Roman"/>
              </w:rPr>
              <w:t xml:space="preserve"> o muzejima i njihovoj teoriji: prema kibernetičkom muzeju, Zagreb: Hrvatski nacionalni komitet ICOM. 2003., str.74. 11 Šola, </w:t>
            </w:r>
            <w:proofErr w:type="spellStart"/>
            <w:r w:rsidRPr="00F3785A">
              <w:rPr>
                <w:rFonts w:ascii="Times New Roman" w:hAnsi="Times New Roman" w:cs="Times New Roman"/>
              </w:rPr>
              <w:t>T.Marketing</w:t>
            </w:r>
            <w:proofErr w:type="spellEnd"/>
            <w:r w:rsidRPr="00F3785A">
              <w:rPr>
                <w:rFonts w:ascii="Times New Roman" w:hAnsi="Times New Roman" w:cs="Times New Roman"/>
              </w:rPr>
              <w:t xml:space="preserve"> i muzejsko izdavaštvo.// </w:t>
            </w:r>
            <w:proofErr w:type="spellStart"/>
            <w:r w:rsidRPr="00F3785A">
              <w:rPr>
                <w:rFonts w:ascii="Times New Roman" w:hAnsi="Times New Roman" w:cs="Times New Roman"/>
              </w:rPr>
              <w:t>Informatica</w:t>
            </w:r>
            <w:proofErr w:type="spellEnd"/>
            <w:r w:rsidRPr="00F3785A">
              <w:rPr>
                <w:rFonts w:ascii="Times New Roman" w:hAnsi="Times New Roman" w:cs="Times New Roman"/>
              </w:rPr>
              <w:t xml:space="preserve"> </w:t>
            </w:r>
            <w:proofErr w:type="spellStart"/>
            <w:r w:rsidRPr="00F3785A">
              <w:rPr>
                <w:rFonts w:ascii="Times New Roman" w:hAnsi="Times New Roman" w:cs="Times New Roman"/>
              </w:rPr>
              <w:t>Museologica</w:t>
            </w:r>
            <w:proofErr w:type="spellEnd"/>
            <w:r w:rsidRPr="00F3785A">
              <w:rPr>
                <w:rFonts w:ascii="Times New Roman" w:hAnsi="Times New Roman" w:cs="Times New Roman"/>
              </w:rPr>
              <w:t xml:space="preserve">. 33, 1-2, 2002., str.61., </w:t>
            </w:r>
            <w:proofErr w:type="spellStart"/>
            <w:r w:rsidRPr="00F3785A">
              <w:rPr>
                <w:rFonts w:ascii="Times New Roman" w:hAnsi="Times New Roman" w:cs="Times New Roman"/>
              </w:rPr>
              <w:t>cit</w:t>
            </w:r>
            <w:proofErr w:type="spellEnd"/>
            <w:r w:rsidRPr="00F3785A">
              <w:rPr>
                <w:rFonts w:ascii="Times New Roman" w:hAnsi="Times New Roman" w:cs="Times New Roman"/>
              </w:rPr>
              <w:t xml:space="preserve">. </w:t>
            </w:r>
            <w:proofErr w:type="spellStart"/>
            <w:r w:rsidRPr="00F3785A">
              <w:rPr>
                <w:rFonts w:ascii="Times New Roman" w:hAnsi="Times New Roman" w:cs="Times New Roman"/>
              </w:rPr>
              <w:t>Kotler</w:t>
            </w:r>
            <w:proofErr w:type="spellEnd"/>
            <w:r w:rsidRPr="00F3785A">
              <w:rPr>
                <w:rFonts w:ascii="Times New Roman" w:hAnsi="Times New Roman" w:cs="Times New Roman"/>
              </w:rPr>
              <w:t xml:space="preserve"> 1998. 5 Prema Peteru Lewisu marketing je „dio procesa upravljanja koji potvrđuje poslanje muzeja ili galerije, a potom je i odgovoran za efikasnu identifikaciju, anticipaciju i zadovoljavanje potreba njihovih korisnika.“ Šola, nadalje, dijeli izdavaštvo na dvije kategorije – „jedna je izdavaštvo kao dio složenog muzejskog proizvoda, a druga je izdavaštvo kojemu je cilj da proizvod muzeja obznani, popularizira, učini atraktivnim ili poprati radi razumijevanja ili prihoda. Dakle, jedno je, recimo, katalog stalnog postava bez kojega je teško sustavno pratiti izložbu, a drugo je publikacija kojoj je cilj da, recimo na javnome mjestu upozori na postojanje te izložbe. Granice među tim grupama nisu uvijek oštre, jer nema kataloga koji nije ujedno reklama muzeja niti ima promidžbenog materijala koji i sam nije dio muzejske supstance.“</w:t>
            </w:r>
            <w:r w:rsidRPr="00F3785A">
              <w:rPr>
                <w:rFonts w:ascii="Times New Roman" w:hAnsi="Times New Roman" w:cs="Times New Roman"/>
                <w:sz w:val="24"/>
                <w:szCs w:val="24"/>
              </w:rPr>
              <w:t>.</w:t>
            </w:r>
          </w:p>
        </w:tc>
      </w:tr>
    </w:tbl>
    <w:p w14:paraId="19F77A6F"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5CF909D0"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620C33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1EE45CF"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 xml:space="preserve">A100410 – </w:t>
            </w:r>
            <w:proofErr w:type="spellStart"/>
            <w:r w:rsidRPr="00F3785A">
              <w:rPr>
                <w:rFonts w:ascii="Times New Roman" w:hAnsi="Times New Roman" w:cs="Times New Roman"/>
                <w:b/>
                <w:bCs/>
                <w:sz w:val="24"/>
                <w:szCs w:val="24"/>
              </w:rPr>
              <w:t>promiđba</w:t>
            </w:r>
            <w:proofErr w:type="spellEnd"/>
            <w:r w:rsidRPr="00F3785A">
              <w:rPr>
                <w:rFonts w:ascii="Times New Roman" w:hAnsi="Times New Roman" w:cs="Times New Roman"/>
                <w:b/>
                <w:bCs/>
                <w:sz w:val="24"/>
                <w:szCs w:val="24"/>
              </w:rPr>
              <w:t xml:space="preserve"> i informiranje</w:t>
            </w:r>
          </w:p>
        </w:tc>
      </w:tr>
      <w:tr w:rsidR="00F3785A" w:rsidRPr="00F3785A" w14:paraId="4FA1EB70"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58FA54E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169790FD"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kvalitete rada i komunikacije s korisnicima.</w:t>
            </w:r>
          </w:p>
        </w:tc>
      </w:tr>
      <w:tr w:rsidR="00F3785A" w:rsidRPr="00F3785A" w14:paraId="5CA51143"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11D2040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0F0457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Grad Metković,</w:t>
            </w:r>
          </w:p>
        </w:tc>
      </w:tr>
      <w:tr w:rsidR="00F3785A" w:rsidRPr="00F3785A" w14:paraId="3BD722E6"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39411E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280A21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 ,</w:t>
            </w:r>
            <w:r w:rsidRPr="00F3785A">
              <w:rPr>
                <w:rFonts w:ascii="Times New Roman" w:hAnsi="Times New Roman" w:cs="Times New Roman"/>
              </w:rPr>
              <w:t xml:space="preserve"> Statut Prirodoslovnog muzeja Metković,  Metković, 2012.</w:t>
            </w:r>
          </w:p>
        </w:tc>
      </w:tr>
      <w:tr w:rsidR="00F3785A" w:rsidRPr="00F3785A" w14:paraId="5B475C7B"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762A38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2E2840F2" w14:textId="77777777" w:rsidR="00F3785A" w:rsidRPr="00F3785A" w:rsidRDefault="00F3785A" w:rsidP="00F767B0">
            <w:pPr>
              <w:rPr>
                <w:rFonts w:ascii="Times New Roman" w:hAnsi="Times New Roman" w:cs="Times New Roman"/>
                <w:sz w:val="24"/>
                <w:szCs w:val="24"/>
              </w:rPr>
            </w:pPr>
          </w:p>
          <w:p w14:paraId="595041A7"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6F3974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1.461,00 eura (izvor 1.1. opći prihodi i primici )</w:t>
            </w:r>
          </w:p>
          <w:p w14:paraId="79FF8968"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373,50</w:t>
            </w:r>
          </w:p>
        </w:tc>
      </w:tr>
      <w:tr w:rsidR="00F3785A" w:rsidRPr="00F3785A" w14:paraId="5B979077"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5BB3C4B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1A8E2E6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adekvatna marketinška aktivnosti povećava vidljivost Muzeja u (široj) javnosti te stvora dobru reputaciju koja u znatno pridonosi realizaciji poslovnih ciljeva, a time i doprinosi popularizaciji prirodoslovlja u Hrvatskoj.</w:t>
            </w:r>
          </w:p>
        </w:tc>
      </w:tr>
    </w:tbl>
    <w:p w14:paraId="608E1E03"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0E2CAAB3"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472251CD"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AA8F0DB"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A100411–zaštita građe PMM</w:t>
            </w:r>
          </w:p>
        </w:tc>
      </w:tr>
      <w:tr w:rsidR="00F3785A" w:rsidRPr="00F3785A" w14:paraId="65C390CB"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629D3DC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4558410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 xml:space="preserve">zaštita muzejskih predmeta ili građe u muzejima jedan je od osnovnih segmenata muzejske djelatnosti. Složimo li se s Peterom van </w:t>
            </w:r>
            <w:proofErr w:type="spellStart"/>
            <w:r w:rsidRPr="00F3785A">
              <w:rPr>
                <w:rFonts w:ascii="Times New Roman" w:hAnsi="Times New Roman" w:cs="Times New Roman"/>
              </w:rPr>
              <w:t>Menschom</w:t>
            </w:r>
            <w:proofErr w:type="spellEnd"/>
            <w:r w:rsidRPr="00F3785A">
              <w:rPr>
                <w:rFonts w:ascii="Times New Roman" w:hAnsi="Times New Roman" w:cs="Times New Roman"/>
              </w:rPr>
              <w:t xml:space="preserve">, da su tri osnovne funkcije koje pokrivaju cjelokupnu muzejsku djelatnost istraživanje, zaštita (u najširem smislu) i komunikacija (10. P. van </w:t>
            </w:r>
            <w:proofErr w:type="spellStart"/>
            <w:r w:rsidRPr="00F3785A">
              <w:rPr>
                <w:rFonts w:ascii="Times New Roman" w:hAnsi="Times New Roman" w:cs="Times New Roman"/>
              </w:rPr>
              <w:t>Mensch</w:t>
            </w:r>
            <w:proofErr w:type="spellEnd"/>
            <w:r w:rsidRPr="00F3785A">
              <w:rPr>
                <w:rFonts w:ascii="Times New Roman" w:hAnsi="Times New Roman" w:cs="Times New Roman"/>
              </w:rPr>
              <w:t xml:space="preserve">, 1989.), vidjet ćemo da sama funkcija zaštite predmeta, u svom vrlo širokom značenju, pokriva niz oblika </w:t>
            </w:r>
            <w:r w:rsidRPr="00F3785A">
              <w:rPr>
                <w:rFonts w:ascii="Times New Roman" w:hAnsi="Times New Roman" w:cs="Times New Roman"/>
              </w:rPr>
              <w:lastRenderedPageBreak/>
              <w:t>muzejskih djelatnosti niže razine sveobuhvatnosti. Tako pod pojmom zaštite razumijevamo sabiranje predmeta u pravoj realnosti i njihovo donošenje u muzej, preventivne mjere koje provodimo u muzeju osiguravanjem adekvatnog prostora za smještaj prikupljenih predmeta, kurativne mjere koje provodimo na muzejskim predmetima da bismo uklonili posljedice raznolikih oštećenja, povećali im otpornost i produžili vijek trajanja, te mjere dokumentacije, inventarizacije i svih drugih oblika bilježenja onoga po čemu su ti predmeti značajni, da bi cjelokupni proces zaštite završio brigom za sigurnost predmeta od elementarnih i drugih</w:t>
            </w:r>
          </w:p>
        </w:tc>
      </w:tr>
      <w:tr w:rsidR="00F3785A" w:rsidRPr="00F3785A" w14:paraId="41C570CF"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1A96A12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lastRenderedPageBreak/>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1FB0194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Grad  Metković (Izvor 1.1 –opći prihodi i </w:t>
            </w:r>
            <w:proofErr w:type="spellStart"/>
            <w:r w:rsidRPr="00F3785A">
              <w:rPr>
                <w:rFonts w:ascii="Times New Roman" w:hAnsi="Times New Roman" w:cs="Times New Roman"/>
                <w:sz w:val="24"/>
                <w:szCs w:val="24"/>
              </w:rPr>
              <w:t>prinici</w:t>
            </w:r>
            <w:proofErr w:type="spellEnd"/>
            <w:r w:rsidRPr="00F3785A">
              <w:rPr>
                <w:rFonts w:ascii="Times New Roman" w:hAnsi="Times New Roman" w:cs="Times New Roman"/>
                <w:sz w:val="24"/>
                <w:szCs w:val="24"/>
              </w:rPr>
              <w:t>)</w:t>
            </w:r>
          </w:p>
        </w:tc>
      </w:tr>
      <w:tr w:rsidR="00F3785A" w:rsidRPr="00F3785A" w14:paraId="6016D876"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4E8596C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5F556F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Statut Prirodoslovnog muzeja Metković,  Metković, 2012.</w:t>
            </w:r>
            <w:r w:rsidRPr="00F3785A">
              <w:rPr>
                <w:rFonts w:ascii="Times New Roman" w:hAnsi="Times New Roman" w:cs="Times New Roman"/>
                <w:sz w:val="24"/>
                <w:szCs w:val="24"/>
              </w:rPr>
              <w:t xml:space="preserve"> </w:t>
            </w:r>
            <w:r w:rsidRPr="00F3785A">
              <w:rPr>
                <w:rFonts w:ascii="Times New Roman" w:hAnsi="Times New Roman" w:cs="Times New Roman"/>
                <w:color w:val="4D5156"/>
                <w:sz w:val="23"/>
                <w:szCs w:val="23"/>
                <w:shd w:val="clear" w:color="auto" w:fill="FFFFFF"/>
              </w:rPr>
              <w:t>Zakona o </w:t>
            </w:r>
            <w:r w:rsidRPr="00F3785A">
              <w:rPr>
                <w:rStyle w:val="Istaknuto"/>
                <w:rFonts w:ascii="Times New Roman" w:hAnsi="Times New Roman" w:cs="Times New Roman"/>
                <w:b/>
                <w:bCs/>
                <w:color w:val="5F6368"/>
                <w:sz w:val="23"/>
                <w:szCs w:val="23"/>
                <w:shd w:val="clear" w:color="auto" w:fill="FFFFFF"/>
              </w:rPr>
              <w:t>muzejima</w:t>
            </w:r>
            <w:r w:rsidRPr="00F3785A">
              <w:rPr>
                <w:rFonts w:ascii="Times New Roman" w:hAnsi="Times New Roman" w:cs="Times New Roman"/>
                <w:color w:val="4D5156"/>
                <w:sz w:val="23"/>
                <w:szCs w:val="23"/>
                <w:shd w:val="clear" w:color="auto" w:fill="FFFFFF"/>
              </w:rPr>
              <w:t> te čl. 2., 7., 8. i 9. Zakona o </w:t>
            </w:r>
            <w:r w:rsidRPr="00F3785A">
              <w:rPr>
                <w:rStyle w:val="Istaknuto"/>
                <w:rFonts w:ascii="Times New Roman" w:hAnsi="Times New Roman" w:cs="Times New Roman"/>
                <w:b/>
                <w:bCs/>
                <w:color w:val="5F6368"/>
                <w:sz w:val="23"/>
                <w:szCs w:val="23"/>
                <w:shd w:val="clear" w:color="auto" w:fill="FFFFFF"/>
              </w:rPr>
              <w:t>zaštiti</w:t>
            </w:r>
            <w:r w:rsidRPr="00F3785A">
              <w:rPr>
                <w:rFonts w:ascii="Times New Roman" w:hAnsi="Times New Roman" w:cs="Times New Roman"/>
                <w:color w:val="4D5156"/>
                <w:sz w:val="23"/>
                <w:szCs w:val="23"/>
                <w:shd w:val="clear" w:color="auto" w:fill="FFFFFF"/>
              </w:rPr>
              <w:t> i očuvanju kulturnih dobara</w:t>
            </w:r>
          </w:p>
        </w:tc>
      </w:tr>
      <w:tr w:rsidR="00F3785A" w:rsidRPr="00F3785A" w14:paraId="386B1AF1"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677B1BA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78E1C2DE" w14:textId="77777777" w:rsidR="00F3785A" w:rsidRPr="00F3785A" w:rsidRDefault="00F3785A" w:rsidP="00F767B0">
            <w:pPr>
              <w:rPr>
                <w:rFonts w:ascii="Times New Roman" w:hAnsi="Times New Roman" w:cs="Times New Roman"/>
                <w:sz w:val="24"/>
                <w:szCs w:val="24"/>
              </w:rPr>
            </w:pPr>
          </w:p>
          <w:p w14:paraId="07FDA4A1" w14:textId="77777777" w:rsidR="00F3785A" w:rsidRPr="00F3785A" w:rsidRDefault="00F3785A" w:rsidP="00F767B0">
            <w:pPr>
              <w:rPr>
                <w:rFonts w:ascii="Times New Roman" w:hAnsi="Times New Roman" w:cs="Times New Roman"/>
                <w:b/>
                <w:bCs/>
                <w:sz w:val="24"/>
                <w:szCs w:val="24"/>
              </w:rPr>
            </w:pPr>
          </w:p>
          <w:p w14:paraId="28A1703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545A722D"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2.654,00 eura (Izvor 1.1 –opći prihodi i primici)</w:t>
            </w:r>
          </w:p>
          <w:p w14:paraId="2CDB08C8" w14:textId="77777777" w:rsidR="00F3785A" w:rsidRPr="00F3785A" w:rsidRDefault="00F3785A" w:rsidP="00F767B0">
            <w:pPr>
              <w:rPr>
                <w:rFonts w:ascii="Times New Roman" w:hAnsi="Times New Roman" w:cs="Times New Roman"/>
                <w:sz w:val="24"/>
                <w:szCs w:val="24"/>
              </w:rPr>
            </w:pPr>
          </w:p>
          <w:p w14:paraId="69ECB1BA"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1 837,01</w:t>
            </w:r>
          </w:p>
        </w:tc>
      </w:tr>
      <w:tr w:rsidR="00F3785A" w:rsidRPr="00F3785A" w14:paraId="497F3B49"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7FF5586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024C705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Unapređenje kvalitete rada, </w:t>
            </w:r>
            <w:proofErr w:type="spellStart"/>
            <w:r w:rsidRPr="00F3785A">
              <w:rPr>
                <w:rFonts w:ascii="Times New Roman" w:hAnsi="Times New Roman" w:cs="Times New Roman"/>
                <w:sz w:val="24"/>
                <w:szCs w:val="24"/>
              </w:rPr>
              <w:t>povečanje</w:t>
            </w:r>
            <w:proofErr w:type="spellEnd"/>
            <w:r w:rsidRPr="00F3785A">
              <w:rPr>
                <w:rFonts w:ascii="Times New Roman" w:hAnsi="Times New Roman" w:cs="Times New Roman"/>
                <w:sz w:val="24"/>
                <w:szCs w:val="24"/>
              </w:rPr>
              <w:t xml:space="preserve"> zbirki  </w:t>
            </w:r>
          </w:p>
        </w:tc>
      </w:tr>
    </w:tbl>
    <w:p w14:paraId="31122C66"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230B03C1"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13E1D7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6FD6B52"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 xml:space="preserve">A100412 –nabava stručne </w:t>
            </w:r>
            <w:proofErr w:type="spellStart"/>
            <w:r w:rsidRPr="00F3785A">
              <w:rPr>
                <w:rFonts w:ascii="Times New Roman" w:hAnsi="Times New Roman" w:cs="Times New Roman"/>
                <w:b/>
                <w:bCs/>
                <w:sz w:val="24"/>
                <w:szCs w:val="24"/>
              </w:rPr>
              <w:t>literaturePMM</w:t>
            </w:r>
            <w:proofErr w:type="spellEnd"/>
            <w:r w:rsidRPr="00F3785A">
              <w:rPr>
                <w:rFonts w:ascii="Times New Roman" w:hAnsi="Times New Roman" w:cs="Times New Roman"/>
                <w:b/>
                <w:bCs/>
                <w:sz w:val="24"/>
                <w:szCs w:val="24"/>
              </w:rPr>
              <w:t>-a</w:t>
            </w:r>
          </w:p>
        </w:tc>
      </w:tr>
      <w:tr w:rsidR="00F3785A" w:rsidRPr="00F3785A" w14:paraId="079DC3CA"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789BCA3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BA9AEA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kvalitete rada i komunikacije s korisnicima.</w:t>
            </w:r>
          </w:p>
        </w:tc>
      </w:tr>
      <w:tr w:rsidR="00F3785A" w:rsidRPr="00F3785A" w14:paraId="69E55C48"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A6CD9AD"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CE78BA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Grad Metković,</w:t>
            </w:r>
          </w:p>
        </w:tc>
      </w:tr>
      <w:tr w:rsidR="00F3785A" w:rsidRPr="00F3785A" w14:paraId="5C9A306B"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1F12357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1899BAA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Zakon o muzejima </w:t>
            </w:r>
          </w:p>
        </w:tc>
      </w:tr>
      <w:tr w:rsidR="00F3785A" w:rsidRPr="00F3785A" w14:paraId="1C390EB4"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24068F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1C079B62" w14:textId="77777777" w:rsidR="00F3785A" w:rsidRPr="00F3785A" w:rsidRDefault="00F3785A" w:rsidP="00F767B0">
            <w:pPr>
              <w:rPr>
                <w:rFonts w:ascii="Times New Roman" w:hAnsi="Times New Roman" w:cs="Times New Roman"/>
                <w:sz w:val="24"/>
                <w:szCs w:val="24"/>
              </w:rPr>
            </w:pPr>
          </w:p>
          <w:p w14:paraId="6AE0B54C" w14:textId="77777777" w:rsidR="00F3785A" w:rsidRPr="00F3785A" w:rsidRDefault="00F3785A" w:rsidP="00F767B0">
            <w:pPr>
              <w:rPr>
                <w:rFonts w:ascii="Times New Roman" w:hAnsi="Times New Roman" w:cs="Times New Roman"/>
                <w:sz w:val="24"/>
                <w:szCs w:val="24"/>
              </w:rPr>
            </w:pPr>
          </w:p>
          <w:p w14:paraId="49981560"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A78EBF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398,00 eura (izvor 1.1. opći prihodi i primici )</w:t>
            </w:r>
          </w:p>
          <w:p w14:paraId="3C00AE95" w14:textId="77777777" w:rsidR="00F3785A" w:rsidRPr="00F3785A" w:rsidRDefault="00F3785A" w:rsidP="00F767B0">
            <w:pPr>
              <w:rPr>
                <w:rFonts w:ascii="Times New Roman" w:hAnsi="Times New Roman" w:cs="Times New Roman"/>
                <w:sz w:val="24"/>
                <w:szCs w:val="24"/>
              </w:rPr>
            </w:pPr>
          </w:p>
          <w:p w14:paraId="013653C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0%</w:t>
            </w:r>
          </w:p>
        </w:tc>
      </w:tr>
      <w:tr w:rsidR="00F3785A" w:rsidRPr="00F3785A" w14:paraId="24F83894"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53F5CA3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175B4F2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Unapređenje kvalitete rada i komunikacije s korisnicima.</w:t>
            </w:r>
          </w:p>
        </w:tc>
      </w:tr>
    </w:tbl>
    <w:p w14:paraId="619F3C16"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366FB184"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34D10C4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2D0FC66"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A100413–međunarodni dan muzeja- PMM</w:t>
            </w:r>
          </w:p>
        </w:tc>
      </w:tr>
      <w:tr w:rsidR="00F3785A" w:rsidRPr="00F3785A" w14:paraId="7D2C852B"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75F9F45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111F69D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kvalitete rada i komunikacije s korisnicima.</w:t>
            </w:r>
          </w:p>
        </w:tc>
      </w:tr>
      <w:tr w:rsidR="00F3785A" w:rsidRPr="00F3785A" w14:paraId="67AA31C1"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2FFDAC92"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1D230E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Grad  Metković (Izvor 1.1 –opći prihodi i </w:t>
            </w:r>
            <w:proofErr w:type="spellStart"/>
            <w:r w:rsidRPr="00F3785A">
              <w:rPr>
                <w:rFonts w:ascii="Times New Roman" w:hAnsi="Times New Roman" w:cs="Times New Roman"/>
                <w:sz w:val="24"/>
                <w:szCs w:val="24"/>
              </w:rPr>
              <w:t>prinici</w:t>
            </w:r>
            <w:proofErr w:type="spellEnd"/>
            <w:r w:rsidRPr="00F3785A">
              <w:rPr>
                <w:rFonts w:ascii="Times New Roman" w:hAnsi="Times New Roman" w:cs="Times New Roman"/>
                <w:sz w:val="24"/>
                <w:szCs w:val="24"/>
              </w:rPr>
              <w:t>)</w:t>
            </w:r>
          </w:p>
        </w:tc>
      </w:tr>
      <w:tr w:rsidR="00F3785A" w:rsidRPr="00F3785A" w14:paraId="336455DF"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0743A94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49C205C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w:t>
            </w:r>
            <w:r w:rsidRPr="00F3785A">
              <w:rPr>
                <w:rFonts w:ascii="Times New Roman" w:eastAsia="Times New Roman" w:hAnsi="Times New Roman" w:cs="Times New Roman"/>
                <w:i/>
                <w:sz w:val="24"/>
                <w:szCs w:val="24"/>
              </w:rPr>
              <w:t xml:space="preserve"> </w:t>
            </w:r>
            <w:r w:rsidRPr="00F3785A">
              <w:rPr>
                <w:rFonts w:ascii="Times New Roman" w:hAnsi="Times New Roman" w:cs="Times New Roman"/>
              </w:rPr>
              <w:t>Statut Prirodoslovnog muzeja Metković,  Metković, 2012.</w:t>
            </w:r>
            <w:r w:rsidRPr="00F3785A">
              <w:rPr>
                <w:rFonts w:ascii="Times New Roman" w:hAnsi="Times New Roman" w:cs="Times New Roman"/>
                <w:sz w:val="24"/>
                <w:szCs w:val="24"/>
              </w:rPr>
              <w:t xml:space="preserve"> </w:t>
            </w:r>
          </w:p>
        </w:tc>
      </w:tr>
      <w:tr w:rsidR="00F3785A" w:rsidRPr="00F3785A" w14:paraId="027F8FA2"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2B3F16C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lastRenderedPageBreak/>
              <w:t>Osigurana sredstva</w:t>
            </w:r>
          </w:p>
          <w:p w14:paraId="2E5A27DD" w14:textId="77777777" w:rsidR="00F3785A" w:rsidRPr="00F3785A" w:rsidRDefault="00F3785A" w:rsidP="00F767B0">
            <w:pPr>
              <w:rPr>
                <w:rFonts w:ascii="Times New Roman" w:hAnsi="Times New Roman" w:cs="Times New Roman"/>
                <w:sz w:val="24"/>
                <w:szCs w:val="24"/>
              </w:rPr>
            </w:pPr>
          </w:p>
          <w:p w14:paraId="53B81304"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57BE501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465,00 eura (Izvor 1.1 –opći prihodi i primici).</w:t>
            </w:r>
          </w:p>
          <w:p w14:paraId="3B13D282"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0%</w:t>
            </w:r>
          </w:p>
        </w:tc>
      </w:tr>
      <w:tr w:rsidR="00F3785A" w:rsidRPr="00F3785A" w14:paraId="568B2C2A"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72B5FB7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A7DC8B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kvalitete rada i komunikacije s korisnicima.</w:t>
            </w:r>
            <w:r w:rsidRPr="00F3785A">
              <w:rPr>
                <w:rFonts w:ascii="Times New Roman" w:hAnsi="Times New Roman" w:cs="Times New Roman"/>
              </w:rPr>
              <w:t xml:space="preserve"> povećava vidljivost Muzeja u (široj) javnosti te stvora dobra reputacija koja u znatno pridonosi realizaciji poslovnih ciljeva, a time i doprinosi popularizaciji prirodoslovlja u Hrvatskoj</w:t>
            </w:r>
          </w:p>
        </w:tc>
      </w:tr>
    </w:tbl>
    <w:p w14:paraId="342A2CDD"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3E4398EC"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5107D97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52DEF56"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 xml:space="preserve">A100481 – izložba – </w:t>
            </w:r>
            <w:proofErr w:type="spellStart"/>
            <w:r w:rsidRPr="00F3785A">
              <w:rPr>
                <w:rFonts w:ascii="Times New Roman" w:hAnsi="Times New Roman" w:cs="Times New Roman"/>
                <w:b/>
                <w:bCs/>
                <w:sz w:val="24"/>
                <w:szCs w:val="24"/>
              </w:rPr>
              <w:t>gambuzi</w:t>
            </w:r>
            <w:proofErr w:type="spellEnd"/>
            <w:r w:rsidRPr="00F3785A">
              <w:rPr>
                <w:rFonts w:ascii="Times New Roman" w:hAnsi="Times New Roman" w:cs="Times New Roman"/>
                <w:b/>
                <w:bCs/>
                <w:sz w:val="24"/>
                <w:szCs w:val="24"/>
              </w:rPr>
              <w:t xml:space="preserve"> i babuške</w:t>
            </w:r>
          </w:p>
        </w:tc>
      </w:tr>
      <w:tr w:rsidR="00F3785A" w:rsidRPr="00F3785A" w14:paraId="188B6BF1"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24E780A"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575FFD7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kvalitete rada i komunikacije s korisnicima,</w:t>
            </w:r>
            <w:r w:rsidRPr="00F3785A">
              <w:rPr>
                <w:rFonts w:ascii="Times New Roman" w:hAnsi="Times New Roman" w:cs="Times New Roman"/>
              </w:rPr>
              <w:t xml:space="preserve"> povećanje vidljivost Muzeja u (široj) javnosti  </w:t>
            </w:r>
            <w:proofErr w:type="spellStart"/>
            <w:r w:rsidRPr="00F3785A">
              <w:rPr>
                <w:rFonts w:ascii="Times New Roman" w:hAnsi="Times New Roman" w:cs="Times New Roman"/>
              </w:rPr>
              <w:t>przentacijom</w:t>
            </w:r>
            <w:proofErr w:type="spellEnd"/>
            <w:r w:rsidRPr="00F3785A">
              <w:rPr>
                <w:rFonts w:ascii="Times New Roman" w:hAnsi="Times New Roman" w:cs="Times New Roman"/>
              </w:rPr>
              <w:t xml:space="preserve"> tema </w:t>
            </w:r>
            <w:proofErr w:type="spellStart"/>
            <w:r w:rsidRPr="00F3785A">
              <w:rPr>
                <w:rFonts w:ascii="Times New Roman" w:hAnsi="Times New Roman" w:cs="Times New Roman"/>
              </w:rPr>
              <w:t>oa</w:t>
            </w:r>
            <w:proofErr w:type="spellEnd"/>
            <w:r w:rsidRPr="00F3785A">
              <w:rPr>
                <w:rFonts w:ascii="Times New Roman" w:hAnsi="Times New Roman" w:cs="Times New Roman"/>
              </w:rPr>
              <w:t xml:space="preserve"> lokalnog interesa te stvora dobra reputacija koja u znatno pridonosi realizaciji poslovnih ciljeva, a time i doprinosi popularizaciji prirodoslovlja širenjem suradnje s drugim muzejima u Hrvatskoj</w:t>
            </w:r>
          </w:p>
        </w:tc>
      </w:tr>
      <w:tr w:rsidR="00F3785A" w:rsidRPr="00F3785A" w14:paraId="77F6BC85"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37B8A862"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2209B6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Grad Metković,</w:t>
            </w:r>
          </w:p>
        </w:tc>
      </w:tr>
      <w:tr w:rsidR="00F3785A" w:rsidRPr="00F3785A" w14:paraId="27A526C5"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FAB2F0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53905E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Zakon o muzejima </w:t>
            </w:r>
            <w:r w:rsidRPr="00F3785A">
              <w:rPr>
                <w:rFonts w:ascii="Times New Roman" w:hAnsi="Times New Roman" w:cs="Times New Roman"/>
              </w:rPr>
              <w:t>Statut Prirodoslovnog muzeja Metković,  Metković, 2012.</w:t>
            </w:r>
          </w:p>
        </w:tc>
      </w:tr>
      <w:tr w:rsidR="00F3785A" w:rsidRPr="00F3785A" w14:paraId="42D29502"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05CD2D1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2B4840F9" w14:textId="77777777" w:rsidR="00F3785A" w:rsidRPr="00F3785A" w:rsidRDefault="00F3785A" w:rsidP="00F767B0">
            <w:pPr>
              <w:rPr>
                <w:rFonts w:ascii="Times New Roman" w:hAnsi="Times New Roman" w:cs="Times New Roman"/>
                <w:sz w:val="24"/>
                <w:szCs w:val="24"/>
              </w:rPr>
            </w:pPr>
          </w:p>
          <w:p w14:paraId="0DF153F9" w14:textId="77777777" w:rsidR="00F3785A" w:rsidRPr="00F3785A" w:rsidRDefault="00F3785A" w:rsidP="00F767B0">
            <w:pPr>
              <w:rPr>
                <w:rFonts w:ascii="Times New Roman" w:hAnsi="Times New Roman" w:cs="Times New Roman"/>
                <w:sz w:val="24"/>
                <w:szCs w:val="24"/>
              </w:rPr>
            </w:pPr>
          </w:p>
          <w:p w14:paraId="7E2F1DD1"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097DB2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1.326,00 eura (izvor 1.1. opći prihodi i primici )</w:t>
            </w:r>
          </w:p>
          <w:p w14:paraId="0CBE52BD" w14:textId="77777777" w:rsidR="00F3785A" w:rsidRPr="00F3785A" w:rsidRDefault="00F3785A" w:rsidP="00F767B0">
            <w:pPr>
              <w:rPr>
                <w:rFonts w:ascii="Times New Roman" w:hAnsi="Times New Roman" w:cs="Times New Roman"/>
                <w:sz w:val="24"/>
                <w:szCs w:val="24"/>
              </w:rPr>
            </w:pPr>
          </w:p>
          <w:p w14:paraId="7C78D6BA"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0%</w:t>
            </w:r>
          </w:p>
        </w:tc>
      </w:tr>
      <w:tr w:rsidR="00F3785A" w:rsidRPr="00F3785A" w14:paraId="5C6B2C86"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3AB35E2"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A3EF5DE"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doprinosi popularizaciji prirodoslovlja širenjem suradnje s drugim muzejima u Hrvatskoj</w:t>
            </w:r>
          </w:p>
        </w:tc>
      </w:tr>
    </w:tbl>
    <w:p w14:paraId="1697F9A8"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18330129"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5F5167DD"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10A6E36"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A100486–izložba Vesna Vuga Sušac- PMM</w:t>
            </w:r>
          </w:p>
        </w:tc>
      </w:tr>
      <w:tr w:rsidR="00F3785A" w:rsidRPr="00F3785A" w14:paraId="5FA3E7C8"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77C038D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2450893D" w14:textId="77777777" w:rsidR="00F3785A" w:rsidRPr="00F3785A" w:rsidRDefault="00F3785A" w:rsidP="00F767B0">
            <w:pPr>
              <w:rPr>
                <w:rFonts w:ascii="Times New Roman" w:hAnsi="Times New Roman" w:cs="Times New Roman"/>
                <w:b/>
                <w:sz w:val="28"/>
                <w:szCs w:val="28"/>
              </w:rPr>
            </w:pPr>
            <w:r w:rsidRPr="00F3785A">
              <w:rPr>
                <w:rFonts w:ascii="Times New Roman" w:hAnsi="Times New Roman" w:cs="Times New Roman"/>
              </w:rPr>
              <w:t xml:space="preserve">I ovom izložbom </w:t>
            </w:r>
            <w:proofErr w:type="spellStart"/>
            <w:r w:rsidRPr="00F3785A">
              <w:rPr>
                <w:rFonts w:ascii="Times New Roman" w:hAnsi="Times New Roman" w:cs="Times New Roman"/>
              </w:rPr>
              <w:t>nasavljamo</w:t>
            </w:r>
            <w:proofErr w:type="spellEnd"/>
            <w:r w:rsidRPr="00F3785A">
              <w:rPr>
                <w:rFonts w:ascii="Times New Roman" w:hAnsi="Times New Roman" w:cs="Times New Roman"/>
              </w:rPr>
              <w:t xml:space="preserve"> propitivati naš odnos prema planetu, bespoštedni konzumerizam  koji troši </w:t>
            </w:r>
            <w:proofErr w:type="spellStart"/>
            <w:r w:rsidRPr="00F3785A">
              <w:rPr>
                <w:rFonts w:ascii="Times New Roman" w:hAnsi="Times New Roman" w:cs="Times New Roman"/>
              </w:rPr>
              <w:t>resurse,te</w:t>
            </w:r>
            <w:proofErr w:type="spellEnd"/>
            <w:r w:rsidRPr="00F3785A">
              <w:rPr>
                <w:rFonts w:ascii="Times New Roman" w:hAnsi="Times New Roman" w:cs="Times New Roman"/>
              </w:rPr>
              <w:t xml:space="preserve"> potičemo naše posjetitelje na drugi i drugačiji pogled na naš odnos prema planetu.</w:t>
            </w:r>
          </w:p>
          <w:p w14:paraId="40AD9E6F" w14:textId="77777777" w:rsidR="00F3785A" w:rsidRPr="00F3785A" w:rsidRDefault="00F3785A" w:rsidP="00F767B0">
            <w:pPr>
              <w:rPr>
                <w:rFonts w:ascii="Times New Roman" w:hAnsi="Times New Roman" w:cs="Times New Roman"/>
                <w:sz w:val="24"/>
                <w:szCs w:val="24"/>
              </w:rPr>
            </w:pPr>
          </w:p>
        </w:tc>
      </w:tr>
      <w:tr w:rsidR="00F3785A" w:rsidRPr="00F3785A" w14:paraId="150AF5A2"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2DFFCD3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97127A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Grad  Metković (Izvor 1.1 –opći prihodi i </w:t>
            </w:r>
            <w:proofErr w:type="spellStart"/>
            <w:r w:rsidRPr="00F3785A">
              <w:rPr>
                <w:rFonts w:ascii="Times New Roman" w:hAnsi="Times New Roman" w:cs="Times New Roman"/>
                <w:sz w:val="24"/>
                <w:szCs w:val="24"/>
              </w:rPr>
              <w:t>prinici</w:t>
            </w:r>
            <w:proofErr w:type="spellEnd"/>
            <w:r w:rsidRPr="00F3785A">
              <w:rPr>
                <w:rFonts w:ascii="Times New Roman" w:hAnsi="Times New Roman" w:cs="Times New Roman"/>
                <w:sz w:val="24"/>
                <w:szCs w:val="24"/>
              </w:rPr>
              <w:t>)</w:t>
            </w:r>
          </w:p>
        </w:tc>
      </w:tr>
      <w:tr w:rsidR="00F3785A" w:rsidRPr="00F3785A" w14:paraId="317C89EF"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607DF1A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5AACC7D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w:t>
            </w:r>
            <w:r w:rsidRPr="00F3785A">
              <w:rPr>
                <w:rFonts w:ascii="Times New Roman" w:eastAsia="Times New Roman" w:hAnsi="Times New Roman" w:cs="Times New Roman"/>
                <w:i/>
                <w:sz w:val="24"/>
                <w:szCs w:val="24"/>
              </w:rPr>
              <w:t xml:space="preserve"> </w:t>
            </w:r>
            <w:r w:rsidRPr="00F3785A">
              <w:rPr>
                <w:rFonts w:ascii="Times New Roman" w:hAnsi="Times New Roman" w:cs="Times New Roman"/>
              </w:rPr>
              <w:t>Statut Prirodoslovnog muzeja Metković,  Metković, 2012.</w:t>
            </w:r>
            <w:r w:rsidRPr="00F3785A">
              <w:rPr>
                <w:rFonts w:ascii="Times New Roman" w:hAnsi="Times New Roman" w:cs="Times New Roman"/>
                <w:sz w:val="24"/>
                <w:szCs w:val="24"/>
              </w:rPr>
              <w:t xml:space="preserve"> </w:t>
            </w:r>
          </w:p>
        </w:tc>
      </w:tr>
      <w:tr w:rsidR="00F3785A" w:rsidRPr="00F3785A" w14:paraId="2EB8E869"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11C45A1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34C0C3AD" w14:textId="77777777" w:rsidR="00F3785A" w:rsidRPr="00F3785A" w:rsidRDefault="00F3785A" w:rsidP="00F767B0">
            <w:pPr>
              <w:rPr>
                <w:rFonts w:ascii="Times New Roman" w:hAnsi="Times New Roman" w:cs="Times New Roman"/>
                <w:sz w:val="24"/>
                <w:szCs w:val="24"/>
              </w:rPr>
            </w:pPr>
          </w:p>
          <w:p w14:paraId="621F9AD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183FF8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398,00 eura (Izvor 1.1 –opći prihodi i primici).</w:t>
            </w:r>
          </w:p>
          <w:p w14:paraId="6FEE9437"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100%</w:t>
            </w:r>
          </w:p>
        </w:tc>
      </w:tr>
      <w:tr w:rsidR="00F3785A" w:rsidRPr="00F3785A" w14:paraId="49F6A2A8"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06B8C350"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9298C4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kvalitete rada i komunikacije s korisnicima,</w:t>
            </w:r>
            <w:r w:rsidRPr="00F3785A">
              <w:rPr>
                <w:rFonts w:ascii="Times New Roman" w:hAnsi="Times New Roman" w:cs="Times New Roman"/>
              </w:rPr>
              <w:t xml:space="preserve"> povećanje vidljivost Muzeja u (široj) javnosti  </w:t>
            </w:r>
            <w:proofErr w:type="spellStart"/>
            <w:r w:rsidRPr="00F3785A">
              <w:rPr>
                <w:rFonts w:ascii="Times New Roman" w:hAnsi="Times New Roman" w:cs="Times New Roman"/>
              </w:rPr>
              <w:t>przentacijom</w:t>
            </w:r>
            <w:proofErr w:type="spellEnd"/>
            <w:r w:rsidRPr="00F3785A">
              <w:rPr>
                <w:rFonts w:ascii="Times New Roman" w:hAnsi="Times New Roman" w:cs="Times New Roman"/>
              </w:rPr>
              <w:t xml:space="preserve"> tema </w:t>
            </w:r>
            <w:proofErr w:type="spellStart"/>
            <w:r w:rsidRPr="00F3785A">
              <w:rPr>
                <w:rFonts w:ascii="Times New Roman" w:hAnsi="Times New Roman" w:cs="Times New Roman"/>
              </w:rPr>
              <w:t>oa</w:t>
            </w:r>
            <w:proofErr w:type="spellEnd"/>
            <w:r w:rsidRPr="00F3785A">
              <w:rPr>
                <w:rFonts w:ascii="Times New Roman" w:hAnsi="Times New Roman" w:cs="Times New Roman"/>
              </w:rPr>
              <w:t xml:space="preserve"> lokalnog interesa te stvora dobra reputacija koja u znatno pridonosi realizaciji poslovnih ciljeva, a time i doprinosi popularizaciji prirodoslovlja širenjem suradnje s drugim muzejima u Hrvatskoj</w:t>
            </w:r>
          </w:p>
        </w:tc>
      </w:tr>
    </w:tbl>
    <w:p w14:paraId="15CAE96A"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069A8F13"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24694DF1"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6DFE67F"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A100488 – prikupljanje novih zbirki</w:t>
            </w:r>
          </w:p>
        </w:tc>
      </w:tr>
      <w:tr w:rsidR="00F3785A" w:rsidRPr="00F3785A" w14:paraId="56FD9390"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726F85F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3B73728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Prikupljanjem građe oblikuju se muzejske zbirke, a muzejski poslovi međusobno su povezani: s jedne strane prikupljanjem povećavamo zbirku, a istovremeno projekcija zbirke planom popunjavanja upućuje na predmete koji nedostaju u njoj. Sustavno prikupljanje građe zahtijeva izradu dobrog i stručnog plana popunjavanja nedostajućim reprezentativnim predmetima (plan prikupljanja, politika skupljanja ili pisana načela sabiranja), za što je nužno dobro poznavanje postojeće zbirke.9 Popunjavanje fundusa određeno je poslanjem zbirke, koje je temeljeno na odrednicama poslanja muzeja</w:t>
            </w:r>
          </w:p>
        </w:tc>
      </w:tr>
      <w:tr w:rsidR="00F3785A" w:rsidRPr="00F3785A" w14:paraId="4ECDBDFA"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5912D21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212302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Grad </w:t>
            </w:r>
            <w:proofErr w:type="spellStart"/>
            <w:r w:rsidRPr="00F3785A">
              <w:rPr>
                <w:rFonts w:ascii="Times New Roman" w:hAnsi="Times New Roman" w:cs="Times New Roman"/>
                <w:sz w:val="24"/>
                <w:szCs w:val="24"/>
              </w:rPr>
              <w:t>Metković,Prirodoslovni</w:t>
            </w:r>
            <w:proofErr w:type="spellEnd"/>
            <w:r w:rsidRPr="00F3785A">
              <w:rPr>
                <w:rFonts w:ascii="Times New Roman" w:hAnsi="Times New Roman" w:cs="Times New Roman"/>
                <w:sz w:val="24"/>
                <w:szCs w:val="24"/>
              </w:rPr>
              <w:t xml:space="preserve"> Muzej</w:t>
            </w:r>
          </w:p>
        </w:tc>
      </w:tr>
      <w:tr w:rsidR="00F3785A" w:rsidRPr="00F3785A" w14:paraId="577536F2"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5FE050C"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D14866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Zakon o muzejima i javnim </w:t>
            </w:r>
            <w:proofErr w:type="spellStart"/>
            <w:r w:rsidRPr="00F3785A">
              <w:rPr>
                <w:rFonts w:ascii="Times New Roman" w:hAnsi="Times New Roman" w:cs="Times New Roman"/>
                <w:sz w:val="24"/>
                <w:szCs w:val="24"/>
              </w:rPr>
              <w:t>ustanovana</w:t>
            </w:r>
            <w:proofErr w:type="spellEnd"/>
          </w:p>
        </w:tc>
      </w:tr>
      <w:tr w:rsidR="00F3785A" w:rsidRPr="00F3785A" w14:paraId="77A1D507"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46C9C2B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454000C2" w14:textId="77777777" w:rsidR="00F3785A" w:rsidRPr="00F3785A" w:rsidRDefault="00F3785A" w:rsidP="00F767B0">
            <w:pPr>
              <w:rPr>
                <w:rFonts w:ascii="Times New Roman" w:hAnsi="Times New Roman" w:cs="Times New Roman"/>
                <w:sz w:val="24"/>
                <w:szCs w:val="24"/>
              </w:rPr>
            </w:pPr>
          </w:p>
          <w:p w14:paraId="4369EC3E" w14:textId="77777777" w:rsidR="00F3785A" w:rsidRPr="00F3785A" w:rsidRDefault="00F3785A" w:rsidP="00F767B0">
            <w:pPr>
              <w:rPr>
                <w:rFonts w:ascii="Times New Roman" w:hAnsi="Times New Roman" w:cs="Times New Roman"/>
                <w:sz w:val="24"/>
                <w:szCs w:val="24"/>
              </w:rPr>
            </w:pPr>
          </w:p>
          <w:p w14:paraId="5198D13A"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E9F7B9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1.991,00 eura (izvor 1.1. opći prihodi i primici )</w:t>
            </w:r>
          </w:p>
          <w:p w14:paraId="7754D0FA" w14:textId="77777777" w:rsidR="00F3785A" w:rsidRPr="00F3785A" w:rsidRDefault="00F3785A" w:rsidP="00F767B0">
            <w:pPr>
              <w:rPr>
                <w:rFonts w:ascii="Times New Roman" w:hAnsi="Times New Roman" w:cs="Times New Roman"/>
                <w:sz w:val="24"/>
                <w:szCs w:val="24"/>
              </w:rPr>
            </w:pPr>
          </w:p>
          <w:p w14:paraId="0BE1FC89"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0%</w:t>
            </w:r>
          </w:p>
        </w:tc>
      </w:tr>
      <w:tr w:rsidR="00F3785A" w:rsidRPr="00F3785A" w14:paraId="1BCBBCE2" w14:textId="77777777" w:rsidTr="00F767B0">
        <w:tc>
          <w:tcPr>
            <w:tcW w:w="4508" w:type="dxa"/>
            <w:tcBorders>
              <w:top w:val="single" w:sz="4" w:space="0" w:color="auto"/>
              <w:left w:val="single" w:sz="4" w:space="0" w:color="auto"/>
              <w:bottom w:val="single" w:sz="4" w:space="0" w:color="auto"/>
              <w:right w:val="single" w:sz="4" w:space="0" w:color="auto"/>
            </w:tcBorders>
            <w:hideMark/>
          </w:tcPr>
          <w:p w14:paraId="167675C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9909C5F"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rPr>
              <w:t>Zakonskom regulativom Republike Hrvatske muzejska građa i muzejska zbirka definirane su Pravilnikom o stručnim i tehničkim standardima za određivanje vrste muzeja, za njihov rad, te za smještaj muzejske građe i muzejske dokumentacije objavljenim u Narodnim novinama 10. ožujka 2006. godine.12 Prema čl. 19 Pravilnika, zbirku može odrediti materijal predmeta, razdoblje nastanka, stilska obilježja, autor, škola, pokret, tema, osoba, događaj, teritorij, medij, tehnika i tehnologija, određena znanstvena disciplina, specifična ljudska djelatnost. Dakle, za organiziranje muzejske građe po zbirkama nisu utvrđena posebna formalna pravila, zbirke se ustrojavaju prema jednom ili čak i više obilježja navedenih u članku Pravilnika. Svaka ih muzejska ustanova određuje prema svom fundusu i svojoj tradiciji.</w:t>
            </w:r>
          </w:p>
        </w:tc>
      </w:tr>
    </w:tbl>
    <w:p w14:paraId="7219F1CE" w14:textId="77777777" w:rsidR="00F3785A" w:rsidRPr="00F3785A" w:rsidRDefault="00F3785A" w:rsidP="00F3785A">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F3785A" w:rsidRPr="00F3785A" w14:paraId="5142C63D" w14:textId="77777777" w:rsidTr="00F767B0">
        <w:trPr>
          <w:trHeight w:val="557"/>
        </w:trPr>
        <w:tc>
          <w:tcPr>
            <w:tcW w:w="4508" w:type="dxa"/>
            <w:tcBorders>
              <w:top w:val="single" w:sz="4" w:space="0" w:color="auto"/>
              <w:left w:val="single" w:sz="4" w:space="0" w:color="auto"/>
              <w:bottom w:val="single" w:sz="4" w:space="0" w:color="auto"/>
              <w:right w:val="single" w:sz="4" w:space="0" w:color="auto"/>
            </w:tcBorders>
            <w:hideMark/>
          </w:tcPr>
          <w:p w14:paraId="685E658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869788F"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A100489– otkup vrijedne knjižne građe i zbirki</w:t>
            </w:r>
          </w:p>
        </w:tc>
      </w:tr>
      <w:tr w:rsidR="00F3785A" w:rsidRPr="00F3785A" w14:paraId="32289567" w14:textId="77777777" w:rsidTr="00F767B0">
        <w:trPr>
          <w:trHeight w:val="547"/>
        </w:trPr>
        <w:tc>
          <w:tcPr>
            <w:tcW w:w="4508" w:type="dxa"/>
            <w:tcBorders>
              <w:top w:val="single" w:sz="4" w:space="0" w:color="auto"/>
              <w:left w:val="single" w:sz="4" w:space="0" w:color="auto"/>
              <w:bottom w:val="single" w:sz="4" w:space="0" w:color="auto"/>
              <w:right w:val="single" w:sz="4" w:space="0" w:color="auto"/>
            </w:tcBorders>
            <w:hideMark/>
          </w:tcPr>
          <w:p w14:paraId="09BBE629"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87957C3"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Unapređenje kvalitete rada i komunikacije s korisnicima,</w:t>
            </w:r>
            <w:r w:rsidRPr="00F3785A">
              <w:rPr>
                <w:rFonts w:ascii="Times New Roman" w:hAnsi="Times New Roman" w:cs="Times New Roman"/>
              </w:rPr>
              <w:t xml:space="preserve"> povećanje vidljivost Muzeja u (široj) javnosti  prezentacijom tema </w:t>
            </w:r>
            <w:proofErr w:type="spellStart"/>
            <w:r w:rsidRPr="00F3785A">
              <w:rPr>
                <w:rFonts w:ascii="Times New Roman" w:hAnsi="Times New Roman" w:cs="Times New Roman"/>
              </w:rPr>
              <w:t>oo</w:t>
            </w:r>
            <w:proofErr w:type="spellEnd"/>
            <w:r w:rsidRPr="00F3785A">
              <w:rPr>
                <w:rFonts w:ascii="Times New Roman" w:hAnsi="Times New Roman" w:cs="Times New Roman"/>
              </w:rPr>
              <w:t xml:space="preserve"> lokalnog interesa te stvora dobra reputacija koja u znatno pridonosi realizaciji poslovnih ciljeva, a time i doprinosi popularizaciji prirodoslovlja širenjem suradnje s drugim muzejima u Hrvatskoj</w:t>
            </w:r>
          </w:p>
        </w:tc>
      </w:tr>
      <w:tr w:rsidR="00F3785A" w:rsidRPr="00F3785A" w14:paraId="3A7D0E4E" w14:textId="77777777" w:rsidTr="00F767B0">
        <w:trPr>
          <w:trHeight w:val="538"/>
        </w:trPr>
        <w:tc>
          <w:tcPr>
            <w:tcW w:w="4508" w:type="dxa"/>
            <w:tcBorders>
              <w:top w:val="single" w:sz="4" w:space="0" w:color="auto"/>
              <w:left w:val="single" w:sz="4" w:space="0" w:color="auto"/>
              <w:bottom w:val="single" w:sz="4" w:space="0" w:color="auto"/>
              <w:right w:val="single" w:sz="4" w:space="0" w:color="auto"/>
            </w:tcBorders>
            <w:hideMark/>
          </w:tcPr>
          <w:p w14:paraId="59F867C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9B25BEB"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xml:space="preserve"> Izvor 3.4 –vlastiti prihodi PMM</w:t>
            </w:r>
          </w:p>
        </w:tc>
      </w:tr>
      <w:tr w:rsidR="00F3785A" w:rsidRPr="00F3785A" w14:paraId="3C0C2C32" w14:textId="77777777" w:rsidTr="00F767B0">
        <w:trPr>
          <w:trHeight w:val="528"/>
        </w:trPr>
        <w:tc>
          <w:tcPr>
            <w:tcW w:w="4508" w:type="dxa"/>
            <w:tcBorders>
              <w:top w:val="single" w:sz="4" w:space="0" w:color="auto"/>
              <w:left w:val="single" w:sz="4" w:space="0" w:color="auto"/>
              <w:bottom w:val="single" w:sz="4" w:space="0" w:color="auto"/>
              <w:right w:val="single" w:sz="4" w:space="0" w:color="auto"/>
            </w:tcBorders>
            <w:hideMark/>
          </w:tcPr>
          <w:p w14:paraId="6A9A8832"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lastRenderedPageBreak/>
              <w:t>Zakonska osnova</w:t>
            </w:r>
          </w:p>
        </w:tc>
        <w:tc>
          <w:tcPr>
            <w:tcW w:w="4508" w:type="dxa"/>
            <w:tcBorders>
              <w:top w:val="single" w:sz="4" w:space="0" w:color="auto"/>
              <w:left w:val="single" w:sz="4" w:space="0" w:color="auto"/>
              <w:bottom w:val="single" w:sz="4" w:space="0" w:color="auto"/>
              <w:right w:val="single" w:sz="4" w:space="0" w:color="auto"/>
            </w:tcBorders>
            <w:hideMark/>
          </w:tcPr>
          <w:p w14:paraId="4567D967"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Zakon o muzejima,</w:t>
            </w:r>
            <w:r w:rsidRPr="00F3785A">
              <w:rPr>
                <w:rFonts w:ascii="Times New Roman" w:eastAsia="Times New Roman" w:hAnsi="Times New Roman" w:cs="Times New Roman"/>
                <w:i/>
                <w:sz w:val="24"/>
                <w:szCs w:val="24"/>
              </w:rPr>
              <w:t xml:space="preserve"> </w:t>
            </w:r>
            <w:r w:rsidRPr="00F3785A">
              <w:rPr>
                <w:rFonts w:ascii="Times New Roman" w:hAnsi="Times New Roman" w:cs="Times New Roman"/>
              </w:rPr>
              <w:t>Statut Prirodoslovnog muzeja Metković,  Metković, 2012.</w:t>
            </w:r>
            <w:r w:rsidRPr="00F3785A">
              <w:rPr>
                <w:rFonts w:ascii="Times New Roman" w:hAnsi="Times New Roman" w:cs="Times New Roman"/>
                <w:sz w:val="24"/>
                <w:szCs w:val="24"/>
              </w:rPr>
              <w:t xml:space="preserve"> </w:t>
            </w:r>
          </w:p>
        </w:tc>
      </w:tr>
      <w:tr w:rsidR="00F3785A" w:rsidRPr="00F3785A" w14:paraId="1EF5396C" w14:textId="77777777" w:rsidTr="00F767B0">
        <w:trPr>
          <w:trHeight w:val="517"/>
        </w:trPr>
        <w:tc>
          <w:tcPr>
            <w:tcW w:w="4508" w:type="dxa"/>
            <w:tcBorders>
              <w:top w:val="single" w:sz="4" w:space="0" w:color="auto"/>
              <w:left w:val="single" w:sz="4" w:space="0" w:color="auto"/>
              <w:bottom w:val="single" w:sz="4" w:space="0" w:color="auto"/>
              <w:right w:val="single" w:sz="4" w:space="0" w:color="auto"/>
            </w:tcBorders>
            <w:hideMark/>
          </w:tcPr>
          <w:p w14:paraId="3A084398"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Osigurana sredstva</w:t>
            </w:r>
          </w:p>
          <w:p w14:paraId="6A15F85B" w14:textId="77777777" w:rsidR="00F3785A" w:rsidRPr="00F3785A" w:rsidRDefault="00F3785A" w:rsidP="00F767B0">
            <w:pPr>
              <w:rPr>
                <w:rFonts w:ascii="Times New Roman" w:hAnsi="Times New Roman" w:cs="Times New Roman"/>
                <w:sz w:val="24"/>
                <w:szCs w:val="24"/>
              </w:rPr>
            </w:pPr>
          </w:p>
          <w:p w14:paraId="67E5A89A"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0820B36"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2.654,00 eura (Izvor 3.4 – vlastiti prihodi PMM)</w:t>
            </w:r>
          </w:p>
          <w:p w14:paraId="47F50CB4" w14:textId="77777777" w:rsidR="00F3785A" w:rsidRPr="00F3785A" w:rsidRDefault="00F3785A" w:rsidP="00F767B0">
            <w:pPr>
              <w:rPr>
                <w:rFonts w:ascii="Times New Roman" w:hAnsi="Times New Roman" w:cs="Times New Roman"/>
                <w:b/>
                <w:bCs/>
                <w:sz w:val="24"/>
                <w:szCs w:val="24"/>
              </w:rPr>
            </w:pPr>
            <w:r w:rsidRPr="00F3785A">
              <w:rPr>
                <w:rFonts w:ascii="Times New Roman" w:hAnsi="Times New Roman" w:cs="Times New Roman"/>
                <w:b/>
                <w:bCs/>
                <w:sz w:val="24"/>
                <w:szCs w:val="24"/>
              </w:rPr>
              <w:t>0%</w:t>
            </w:r>
          </w:p>
        </w:tc>
      </w:tr>
      <w:tr w:rsidR="00F3785A" w:rsidRPr="00F3785A" w14:paraId="7008DB53" w14:textId="77777777" w:rsidTr="00F767B0">
        <w:trPr>
          <w:trHeight w:val="507"/>
        </w:trPr>
        <w:tc>
          <w:tcPr>
            <w:tcW w:w="4508" w:type="dxa"/>
            <w:tcBorders>
              <w:top w:val="single" w:sz="4" w:space="0" w:color="auto"/>
              <w:left w:val="single" w:sz="4" w:space="0" w:color="auto"/>
              <w:bottom w:val="single" w:sz="4" w:space="0" w:color="auto"/>
              <w:right w:val="single" w:sz="4" w:space="0" w:color="auto"/>
            </w:tcBorders>
            <w:hideMark/>
          </w:tcPr>
          <w:p w14:paraId="40A8AA84"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1A27255" w14:textId="77777777" w:rsidR="00F3785A" w:rsidRPr="00F3785A" w:rsidRDefault="00F3785A" w:rsidP="00F767B0">
            <w:pPr>
              <w:rPr>
                <w:rFonts w:ascii="Times New Roman" w:hAnsi="Times New Roman" w:cs="Times New Roman"/>
                <w:sz w:val="24"/>
                <w:szCs w:val="24"/>
              </w:rPr>
            </w:pPr>
            <w:r w:rsidRPr="00F3785A">
              <w:rPr>
                <w:rFonts w:ascii="Times New Roman" w:hAnsi="Times New Roman" w:cs="Times New Roman"/>
                <w:sz w:val="24"/>
                <w:szCs w:val="24"/>
              </w:rPr>
              <w:t>. Unapređenje kvalitete rada i komunikacije s korisnicima,</w:t>
            </w:r>
          </w:p>
        </w:tc>
      </w:tr>
    </w:tbl>
    <w:p w14:paraId="1669E4AF" w14:textId="77777777" w:rsidR="00664E5E" w:rsidRPr="00F3785A" w:rsidRDefault="00664E5E" w:rsidP="00373EC8">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rPr>
          <w:rFonts w:ascii="Times New Roman" w:hAnsi="Times New Roman" w:cs="Times New Roman"/>
          <w:b/>
          <w:sz w:val="24"/>
          <w:szCs w:val="24"/>
        </w:rPr>
      </w:pPr>
    </w:p>
    <w:p w14:paraId="46EF6F6E" w14:textId="77777777" w:rsidR="00527FE9" w:rsidRPr="00D23D8C" w:rsidRDefault="00527FE9" w:rsidP="00BC06CA">
      <w:pPr>
        <w:spacing w:after="0" w:line="240" w:lineRule="auto"/>
        <w:jc w:val="both"/>
        <w:rPr>
          <w:rFonts w:ascii="Times New Roman" w:hAnsi="Times New Roman" w:cs="Times New Roman"/>
          <w:b/>
          <w:bCs/>
          <w:sz w:val="24"/>
          <w:szCs w:val="24"/>
          <w:shd w:val="clear" w:color="auto" w:fill="FFFFFF"/>
        </w:rPr>
      </w:pPr>
      <w:bookmarkStart w:id="7" w:name="_Hlk165290722"/>
      <w:r w:rsidRPr="00D23D8C">
        <w:rPr>
          <w:rFonts w:ascii="Times New Roman" w:hAnsi="Times New Roman" w:cs="Times New Roman"/>
          <w:b/>
          <w:bCs/>
          <w:sz w:val="24"/>
          <w:szCs w:val="24"/>
          <w:shd w:val="clear" w:color="auto" w:fill="FFFFFF"/>
        </w:rPr>
        <w:t>IZVJEŠTAJ O ZADUŽIVANJU NA DOMAĆEM I STRANOM TRŽIŠTU NOVCA I KAPITALA</w:t>
      </w:r>
    </w:p>
    <w:p w14:paraId="6A929D1C" w14:textId="15E26CC4" w:rsidR="00527FE9" w:rsidRPr="00D23D8C" w:rsidRDefault="00527FE9" w:rsidP="00BC06CA">
      <w:pPr>
        <w:spacing w:after="0" w:line="240" w:lineRule="auto"/>
        <w:jc w:val="both"/>
        <w:rPr>
          <w:rFonts w:ascii="Times New Roman" w:hAnsi="Times New Roman" w:cs="Times New Roman"/>
          <w:sz w:val="24"/>
          <w:szCs w:val="24"/>
        </w:rPr>
      </w:pPr>
      <w:r w:rsidRPr="00D23D8C">
        <w:rPr>
          <w:rFonts w:ascii="Times New Roman" w:hAnsi="Times New Roman" w:cs="Times New Roman"/>
          <w:color w:val="222222"/>
          <w:sz w:val="24"/>
          <w:szCs w:val="24"/>
          <w:shd w:val="clear" w:color="auto" w:fill="FFFFFF"/>
        </w:rPr>
        <w:t xml:space="preserve">U periodu od 1. siječnja 2023. god. do 31. prosinca 2023. god. </w:t>
      </w:r>
      <w:r>
        <w:rPr>
          <w:rFonts w:ascii="Times New Roman" w:hAnsi="Times New Roman" w:cs="Times New Roman"/>
          <w:color w:val="222222"/>
          <w:sz w:val="24"/>
          <w:szCs w:val="24"/>
          <w:shd w:val="clear" w:color="auto" w:fill="FFFFFF"/>
        </w:rPr>
        <w:t>Prirodoslovni muzej</w:t>
      </w:r>
      <w:r w:rsidRPr="00D23D8C">
        <w:rPr>
          <w:rFonts w:ascii="Times New Roman" w:hAnsi="Times New Roman" w:cs="Times New Roman"/>
          <w:color w:val="222222"/>
          <w:sz w:val="24"/>
          <w:szCs w:val="24"/>
          <w:shd w:val="clear" w:color="auto" w:fill="FFFFFF"/>
        </w:rPr>
        <w:t xml:space="preserve"> Metković nije dava</w:t>
      </w:r>
      <w:r>
        <w:rPr>
          <w:rFonts w:ascii="Times New Roman" w:hAnsi="Times New Roman" w:cs="Times New Roman"/>
          <w:color w:val="222222"/>
          <w:sz w:val="24"/>
          <w:szCs w:val="24"/>
          <w:shd w:val="clear" w:color="auto" w:fill="FFFFFF"/>
        </w:rPr>
        <w:t>o</w:t>
      </w:r>
      <w:r w:rsidRPr="00D23D8C">
        <w:rPr>
          <w:rFonts w:ascii="Times New Roman" w:hAnsi="Times New Roman" w:cs="Times New Roman"/>
          <w:color w:val="222222"/>
          <w:sz w:val="24"/>
          <w:szCs w:val="24"/>
          <w:shd w:val="clear" w:color="auto" w:fill="FFFFFF"/>
        </w:rPr>
        <w:t xml:space="preserve"> zajmove niti ima potraživanja za ista na dan 31.12.2023.</w:t>
      </w:r>
    </w:p>
    <w:p w14:paraId="540F27B1" w14:textId="77777777" w:rsidR="00BC06CA" w:rsidRDefault="00BC06CA" w:rsidP="00BC06CA">
      <w:pPr>
        <w:spacing w:after="0" w:line="240" w:lineRule="auto"/>
        <w:jc w:val="both"/>
        <w:rPr>
          <w:rFonts w:ascii="Times New Roman" w:hAnsi="Times New Roman" w:cs="Times New Roman"/>
          <w:b/>
          <w:bCs/>
          <w:sz w:val="24"/>
          <w:szCs w:val="24"/>
          <w:shd w:val="clear" w:color="auto" w:fill="FFFFFF"/>
        </w:rPr>
      </w:pPr>
    </w:p>
    <w:p w14:paraId="15A22652" w14:textId="513AB3C3" w:rsidR="00527FE9" w:rsidRPr="00D23D8C" w:rsidRDefault="00527FE9" w:rsidP="00BC06CA">
      <w:pPr>
        <w:spacing w:after="0" w:line="240" w:lineRule="auto"/>
        <w:jc w:val="both"/>
        <w:rPr>
          <w:rFonts w:ascii="Times New Roman" w:hAnsi="Times New Roman" w:cs="Times New Roman"/>
          <w:sz w:val="24"/>
          <w:szCs w:val="24"/>
        </w:rPr>
      </w:pPr>
      <w:r w:rsidRPr="00D23D8C">
        <w:rPr>
          <w:rFonts w:ascii="Times New Roman" w:hAnsi="Times New Roman" w:cs="Times New Roman"/>
          <w:b/>
          <w:bCs/>
          <w:sz w:val="24"/>
          <w:szCs w:val="24"/>
          <w:shd w:val="clear" w:color="auto" w:fill="FFFFFF"/>
        </w:rPr>
        <w:t>IZVJEŠTAJ O KORIŠTENJU SREDSTAVA EUROPSKE UNIJE</w:t>
      </w:r>
      <w:r w:rsidRPr="00D23D8C">
        <w:rPr>
          <w:sz w:val="24"/>
          <w:szCs w:val="24"/>
        </w:rPr>
        <w:t xml:space="preserve">                                                                                                                                                                                                                                                  </w:t>
      </w:r>
      <w:r w:rsidRPr="00527FE9">
        <w:rPr>
          <w:rFonts w:ascii="Times New Roman" w:hAnsi="Times New Roman" w:cs="Times New Roman"/>
          <w:sz w:val="24"/>
          <w:szCs w:val="24"/>
          <w:shd w:val="clear" w:color="auto" w:fill="FFFFFF"/>
        </w:rPr>
        <w:t xml:space="preserve">Prirodoslovni muzej Metković </w:t>
      </w:r>
      <w:r w:rsidRPr="00D23D8C">
        <w:rPr>
          <w:rFonts w:ascii="Times New Roman" w:hAnsi="Times New Roman" w:cs="Times New Roman"/>
          <w:sz w:val="24"/>
          <w:szCs w:val="24"/>
          <w:shd w:val="clear" w:color="auto" w:fill="FFFFFF"/>
        </w:rPr>
        <w:t>u</w:t>
      </w:r>
      <w:r w:rsidRPr="00D23D8C">
        <w:rPr>
          <w:rFonts w:ascii="Times New Roman" w:hAnsi="Times New Roman" w:cs="Times New Roman"/>
          <w:b/>
          <w:bCs/>
          <w:sz w:val="24"/>
          <w:szCs w:val="24"/>
          <w:shd w:val="clear" w:color="auto" w:fill="FFFFFF"/>
        </w:rPr>
        <w:t xml:space="preserve"> </w:t>
      </w:r>
      <w:r w:rsidRPr="00D23D8C">
        <w:rPr>
          <w:rFonts w:ascii="Times New Roman" w:hAnsi="Times New Roman" w:cs="Times New Roman"/>
          <w:sz w:val="24"/>
          <w:szCs w:val="24"/>
          <w:shd w:val="clear" w:color="auto" w:fill="FFFFFF"/>
        </w:rPr>
        <w:t>periodu od 1. siječnja do 31. prosinca 2023. god. nije koristi</w:t>
      </w:r>
      <w:r>
        <w:rPr>
          <w:rFonts w:ascii="Times New Roman" w:hAnsi="Times New Roman" w:cs="Times New Roman"/>
          <w:sz w:val="24"/>
          <w:szCs w:val="24"/>
          <w:shd w:val="clear" w:color="auto" w:fill="FFFFFF"/>
        </w:rPr>
        <w:t>o</w:t>
      </w:r>
      <w:r w:rsidRPr="00D23D8C">
        <w:rPr>
          <w:rFonts w:ascii="Times New Roman" w:hAnsi="Times New Roman" w:cs="Times New Roman"/>
          <w:sz w:val="24"/>
          <w:szCs w:val="24"/>
          <w:shd w:val="clear" w:color="auto" w:fill="FFFFFF"/>
        </w:rPr>
        <w:t xml:space="preserve"> sredstva iz fondova Europske unije.</w:t>
      </w:r>
    </w:p>
    <w:p w14:paraId="17E6860C" w14:textId="77777777" w:rsidR="00BC06CA" w:rsidRDefault="00BC06CA" w:rsidP="00BC06CA">
      <w:pPr>
        <w:spacing w:after="0" w:line="240" w:lineRule="auto"/>
        <w:jc w:val="both"/>
        <w:rPr>
          <w:rFonts w:ascii="Times New Roman" w:hAnsi="Times New Roman" w:cs="Times New Roman"/>
          <w:b/>
          <w:bCs/>
          <w:sz w:val="24"/>
          <w:szCs w:val="24"/>
          <w:shd w:val="clear" w:color="auto" w:fill="FFFFFF"/>
        </w:rPr>
      </w:pPr>
    </w:p>
    <w:p w14:paraId="08A4E7E4" w14:textId="647281B2" w:rsidR="00527FE9" w:rsidRPr="00D23D8C" w:rsidRDefault="00527FE9" w:rsidP="00BC06CA">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DANIM ZAJMOVIMA I POTRAŽIVANJIMA PO DANIM ZAJMOVIMA</w:t>
      </w:r>
    </w:p>
    <w:p w14:paraId="3960CFF9" w14:textId="431AA268" w:rsidR="00527FE9" w:rsidRDefault="00527FE9" w:rsidP="00BC06CA">
      <w:pPr>
        <w:spacing w:after="0" w:line="240" w:lineRule="auto"/>
        <w:jc w:val="both"/>
        <w:rPr>
          <w:rFonts w:ascii="Times New Roman" w:hAnsi="Times New Roman" w:cs="Times New Roman"/>
          <w:sz w:val="24"/>
          <w:szCs w:val="24"/>
        </w:rPr>
      </w:pPr>
      <w:r w:rsidRPr="00527FE9">
        <w:rPr>
          <w:rFonts w:ascii="Times New Roman" w:hAnsi="Times New Roman" w:cs="Times New Roman"/>
          <w:sz w:val="24"/>
          <w:szCs w:val="24"/>
        </w:rPr>
        <w:t xml:space="preserve">Prirodoslovni muzej Metković </w:t>
      </w:r>
      <w:r>
        <w:rPr>
          <w:rFonts w:ascii="Times New Roman" w:hAnsi="Times New Roman" w:cs="Times New Roman"/>
          <w:sz w:val="24"/>
          <w:szCs w:val="24"/>
        </w:rPr>
        <w:t>na dan 31.12.2023. god. nema potraživanja po danim zajmovima.</w:t>
      </w:r>
    </w:p>
    <w:p w14:paraId="083A99C2" w14:textId="77777777" w:rsidR="00BC06CA" w:rsidRDefault="00BC06CA" w:rsidP="00BC06CA">
      <w:pPr>
        <w:spacing w:after="0" w:line="240" w:lineRule="auto"/>
        <w:jc w:val="both"/>
        <w:rPr>
          <w:rFonts w:ascii="Times New Roman" w:hAnsi="Times New Roman" w:cs="Times New Roman"/>
          <w:b/>
          <w:bCs/>
          <w:sz w:val="24"/>
          <w:szCs w:val="24"/>
          <w:shd w:val="clear" w:color="auto" w:fill="FFFFFF"/>
        </w:rPr>
      </w:pPr>
    </w:p>
    <w:p w14:paraId="52175B7F" w14:textId="01B141EC" w:rsidR="00527FE9" w:rsidRDefault="00527FE9" w:rsidP="00BC06CA">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STANJU POTRAŽIVANJA I DOSPJELIH OBVEZA TE O STANJU POTENCIJALNIH OBVEZA PO OSNOVI SUDSKIH SPOROVA</w:t>
      </w:r>
    </w:p>
    <w:p w14:paraId="7776D534" w14:textId="15693F01" w:rsidR="000D434D" w:rsidRPr="007563DB" w:rsidRDefault="00527FE9" w:rsidP="00BC06CA">
      <w:pPr>
        <w:spacing w:after="0" w:line="240" w:lineRule="auto"/>
        <w:jc w:val="both"/>
      </w:pPr>
      <w:r w:rsidRPr="00527FE9">
        <w:rPr>
          <w:rFonts w:ascii="Times New Roman" w:hAnsi="Times New Roman" w:cs="Times New Roman"/>
          <w:sz w:val="24"/>
          <w:szCs w:val="24"/>
          <w:shd w:val="clear" w:color="auto" w:fill="FFFFFF"/>
        </w:rPr>
        <w:t xml:space="preserve">Prirodoslovni muzej Metković </w:t>
      </w:r>
      <w:r w:rsidRPr="00340940">
        <w:rPr>
          <w:rFonts w:ascii="Times New Roman" w:hAnsi="Times New Roman" w:cs="Times New Roman"/>
          <w:sz w:val="24"/>
          <w:szCs w:val="24"/>
          <w:shd w:val="clear" w:color="auto" w:fill="FFFFFF"/>
        </w:rPr>
        <w:t>u</w:t>
      </w:r>
      <w:r w:rsidRPr="00340940">
        <w:rPr>
          <w:rFonts w:ascii="Times New Roman" w:hAnsi="Times New Roman" w:cs="Times New Roman"/>
          <w:b/>
          <w:bCs/>
          <w:sz w:val="24"/>
          <w:szCs w:val="24"/>
          <w:shd w:val="clear" w:color="auto" w:fill="FFFFFF"/>
        </w:rPr>
        <w:t xml:space="preserve"> </w:t>
      </w:r>
      <w:r w:rsidRPr="00340940">
        <w:rPr>
          <w:rFonts w:ascii="Times New Roman" w:hAnsi="Times New Roman" w:cs="Times New Roman"/>
          <w:color w:val="222222"/>
          <w:sz w:val="24"/>
          <w:szCs w:val="24"/>
          <w:shd w:val="clear" w:color="auto" w:fill="FFFFFF"/>
        </w:rPr>
        <w:t xml:space="preserve">periodu od 1. siječnja 2023. god. do 31. prosinca 2023. god. </w:t>
      </w:r>
      <w:r>
        <w:rPr>
          <w:rFonts w:ascii="Times New Roman" w:hAnsi="Times New Roman" w:cs="Times New Roman"/>
          <w:color w:val="222222"/>
          <w:sz w:val="24"/>
          <w:szCs w:val="24"/>
          <w:shd w:val="clear" w:color="auto" w:fill="FFFFFF"/>
        </w:rPr>
        <w:t>nema potraživanja i dospjelih obveza po osnovi sudskih sporova.</w:t>
      </w:r>
    </w:p>
    <w:bookmarkEnd w:id="7"/>
    <w:p w14:paraId="0DB85E1E" w14:textId="77777777" w:rsidR="00BC06CA" w:rsidRDefault="00BC06CA" w:rsidP="0092205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jc w:val="center"/>
        <w:rPr>
          <w:rFonts w:ascii="Times New Roman" w:hAnsi="Times New Roman" w:cs="Times New Roman"/>
          <w:b/>
          <w:sz w:val="26"/>
          <w:szCs w:val="26"/>
        </w:rPr>
      </w:pPr>
    </w:p>
    <w:p w14:paraId="0535B24C" w14:textId="77777777" w:rsidR="00BC06CA" w:rsidRDefault="00BC06CA" w:rsidP="0092205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jc w:val="center"/>
        <w:rPr>
          <w:rFonts w:ascii="Times New Roman" w:hAnsi="Times New Roman" w:cs="Times New Roman"/>
          <w:b/>
          <w:sz w:val="26"/>
          <w:szCs w:val="26"/>
        </w:rPr>
      </w:pPr>
    </w:p>
    <w:p w14:paraId="24DE1E9C" w14:textId="74FF6795" w:rsidR="00373EC8" w:rsidRPr="00F3785A" w:rsidRDefault="00373EC8" w:rsidP="0092205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contextualSpacing/>
        <w:jc w:val="center"/>
        <w:rPr>
          <w:rFonts w:ascii="Times New Roman" w:hAnsi="Times New Roman" w:cs="Times New Roman"/>
          <w:b/>
          <w:sz w:val="26"/>
          <w:szCs w:val="26"/>
        </w:rPr>
      </w:pPr>
      <w:r w:rsidRPr="00F3785A">
        <w:rPr>
          <w:rFonts w:ascii="Times New Roman" w:hAnsi="Times New Roman" w:cs="Times New Roman"/>
          <w:b/>
          <w:sz w:val="26"/>
          <w:szCs w:val="26"/>
        </w:rPr>
        <w:t>Program javnih potreba u predškolsko</w:t>
      </w:r>
      <w:r w:rsidR="00304150" w:rsidRPr="00F3785A">
        <w:rPr>
          <w:rFonts w:ascii="Times New Roman" w:hAnsi="Times New Roman" w:cs="Times New Roman"/>
          <w:b/>
          <w:sz w:val="26"/>
          <w:szCs w:val="26"/>
        </w:rPr>
        <w:t>m odgoju Grada Metkovića za 20</w:t>
      </w:r>
      <w:r w:rsidR="00CB21D5" w:rsidRPr="00F3785A">
        <w:rPr>
          <w:rFonts w:ascii="Times New Roman" w:hAnsi="Times New Roman" w:cs="Times New Roman"/>
          <w:b/>
          <w:sz w:val="26"/>
          <w:szCs w:val="26"/>
        </w:rPr>
        <w:t>2</w:t>
      </w:r>
      <w:r w:rsidR="00A32CCC" w:rsidRPr="00F3785A">
        <w:rPr>
          <w:rFonts w:ascii="Times New Roman" w:hAnsi="Times New Roman" w:cs="Times New Roman"/>
          <w:b/>
          <w:sz w:val="26"/>
          <w:szCs w:val="26"/>
        </w:rPr>
        <w:t>3</w:t>
      </w:r>
      <w:r w:rsidRPr="00F3785A">
        <w:rPr>
          <w:rFonts w:ascii="Times New Roman" w:hAnsi="Times New Roman" w:cs="Times New Roman"/>
          <w:b/>
          <w:sz w:val="26"/>
          <w:szCs w:val="26"/>
        </w:rPr>
        <w:t>. godinu</w:t>
      </w:r>
    </w:p>
    <w:p w14:paraId="7848FDBE"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233B4F45"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Ovim programom utvrđuju se javne potrebe u predškolsko</w:t>
      </w:r>
      <w:r w:rsidR="00304150">
        <w:rPr>
          <w:rFonts w:ascii="Times New Roman" w:hAnsi="Times New Roman" w:cs="Times New Roman"/>
          <w:bCs/>
          <w:sz w:val="24"/>
          <w:szCs w:val="24"/>
        </w:rPr>
        <w:t>m odgoju Grada Metkovića za 20</w:t>
      </w:r>
      <w:r w:rsidR="00CB21D5">
        <w:rPr>
          <w:rFonts w:ascii="Times New Roman" w:hAnsi="Times New Roman" w:cs="Times New Roman"/>
          <w:bCs/>
          <w:sz w:val="24"/>
          <w:szCs w:val="24"/>
        </w:rPr>
        <w:t>2</w:t>
      </w:r>
      <w:r w:rsidR="00A32CCC">
        <w:rPr>
          <w:rFonts w:ascii="Times New Roman" w:hAnsi="Times New Roman" w:cs="Times New Roman"/>
          <w:bCs/>
          <w:sz w:val="24"/>
          <w:szCs w:val="24"/>
        </w:rPr>
        <w:t>3</w:t>
      </w:r>
      <w:r w:rsidRPr="00373EC8">
        <w:rPr>
          <w:rFonts w:ascii="Times New Roman" w:hAnsi="Times New Roman" w:cs="Times New Roman"/>
          <w:bCs/>
          <w:sz w:val="24"/>
          <w:szCs w:val="24"/>
        </w:rPr>
        <w:t>. godinu, korisnici, visina sredstava za financiranje i njihov raspored. Program obuhvaća aktivnosti odgoja, obrazovanja, zdravstvene zaštite, prehrane i socijalne skrbi u dječjim vrtićima obuhvaćenim programom s ciljem povećanja razvojnih osobina i potreba djece te socijalnih, kulturnih, vjerskih i drugih potreba obitelji. Ovaj program uključuje proračunskog korisnika Dječji vrtić Metkov</w:t>
      </w:r>
      <w:r w:rsidR="00CD1FD9">
        <w:rPr>
          <w:rFonts w:ascii="Times New Roman" w:hAnsi="Times New Roman" w:cs="Times New Roman"/>
          <w:bCs/>
          <w:sz w:val="24"/>
          <w:szCs w:val="24"/>
        </w:rPr>
        <w:t>ić, a dječji vrtići „Mali Isus“ i</w:t>
      </w:r>
      <w:r w:rsidRPr="00373EC8">
        <w:rPr>
          <w:rFonts w:ascii="Times New Roman" w:hAnsi="Times New Roman" w:cs="Times New Roman"/>
          <w:bCs/>
          <w:sz w:val="24"/>
          <w:szCs w:val="24"/>
        </w:rPr>
        <w:t xml:space="preserve"> „Leut“ uključeni su u Program socijalne skrbi o obiteljima.</w:t>
      </w:r>
    </w:p>
    <w:p w14:paraId="355CDD9D" w14:textId="77777777" w:rsidR="00664E5E" w:rsidRDefault="00664E5E" w:rsidP="0040518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46AE97D1" w14:textId="77777777" w:rsidR="00664E5E" w:rsidRDefault="00664E5E"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p>
    <w:p w14:paraId="33030737" w14:textId="77777777" w:rsidR="00373EC8" w:rsidRDefault="00373EC8"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PRORAČUNSKI KORISNIK - DJEČJI VRTIĆ METKOVIĆ</w:t>
      </w:r>
    </w:p>
    <w:p w14:paraId="16389E1A" w14:textId="77777777" w:rsidR="00B24F97" w:rsidRDefault="00B24F9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FBEB9E5" w14:textId="4A256C66" w:rsidR="00470D0A" w:rsidRDefault="00470D0A"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sz w:val="24"/>
          <w:szCs w:val="24"/>
        </w:rPr>
      </w:pPr>
    </w:p>
    <w:p w14:paraId="38F8C87A" w14:textId="77777777" w:rsidR="00373EC8" w:rsidRPr="00212BE6"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212BE6">
        <w:rPr>
          <w:rFonts w:ascii="Times New Roman" w:hAnsi="Times New Roman" w:cs="Times New Roman"/>
          <w:bCs/>
          <w:sz w:val="24"/>
          <w:szCs w:val="24"/>
        </w:rPr>
        <w:t>U okviru ovog programa osiguravaju se financijska sredstva kojima se omogućava ostvarivanje predškolske djelatnosti Dječjeg vrtića Metković. Cilj Programa je osigurati ostvarivanje predškolskog odgoja i obrazovanja te skrbi o djeci rane i predškolske dobi putem uspostavljene učinkovite i racionalne mreže predškolskih objekata te unapređivanje uvjeta rada i kvalitete programa prema potrebama i interesima djece. Program je realiziran kroz aktivnosti vidljive u tablici.</w:t>
      </w:r>
    </w:p>
    <w:p w14:paraId="3B2FCD3C" w14:textId="77777777" w:rsid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Grad Metković, u okviru svojih mogućnosti, sufinancira plaće zaposlenih u DVM te druge </w:t>
      </w:r>
      <w:r w:rsidRPr="00373EC8">
        <w:rPr>
          <w:rFonts w:ascii="Times New Roman" w:hAnsi="Times New Roman" w:cs="Times New Roman"/>
          <w:sz w:val="24"/>
          <w:szCs w:val="24"/>
        </w:rPr>
        <w:lastRenderedPageBreak/>
        <w:t xml:space="preserve">aktivnosti u okviru ovog Programa. </w:t>
      </w:r>
    </w:p>
    <w:p w14:paraId="35B44539" w14:textId="77777777" w:rsidR="00527FE9" w:rsidRPr="00373EC8" w:rsidRDefault="00527FE9"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3E13EBB" w14:textId="5FD06B6E" w:rsid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sz w:val="24"/>
          <w:szCs w:val="24"/>
        </w:rPr>
        <w:tab/>
        <w:t>Aktivnost Sufinanciranje posebnih programa predškolskog odgoja za djecu s teškoćama u razvoju, provodi se sredstvima</w:t>
      </w:r>
      <w:r w:rsidRPr="00373EC8">
        <w:rPr>
          <w:rFonts w:ascii="Times New Roman" w:hAnsi="Times New Roman" w:cs="Times New Roman"/>
          <w:bCs/>
          <w:sz w:val="24"/>
          <w:szCs w:val="24"/>
        </w:rPr>
        <w:t xml:space="preserve"> Ministarstva znanosti, obrazovanja i sporta (</w:t>
      </w:r>
      <w:r w:rsidRPr="00373EC8">
        <w:rPr>
          <w:rFonts w:ascii="Times New Roman" w:hAnsi="Times New Roman" w:cs="Times New Roman"/>
          <w:b/>
          <w:bCs/>
          <w:sz w:val="24"/>
          <w:szCs w:val="24"/>
        </w:rPr>
        <w:t xml:space="preserve">izvor </w:t>
      </w:r>
      <w:r w:rsidR="00873C5F">
        <w:rPr>
          <w:rFonts w:ascii="Times New Roman" w:hAnsi="Times New Roman" w:cs="Times New Roman"/>
          <w:b/>
          <w:bCs/>
          <w:sz w:val="24"/>
          <w:szCs w:val="24"/>
        </w:rPr>
        <w:t>5.5.</w:t>
      </w:r>
      <w:r w:rsidRPr="00373EC8">
        <w:rPr>
          <w:rFonts w:ascii="Times New Roman" w:hAnsi="Times New Roman" w:cs="Times New Roman"/>
          <w:bCs/>
          <w:sz w:val="24"/>
          <w:szCs w:val="24"/>
        </w:rPr>
        <w:t xml:space="preserve"> pomoći) koja se uplaćuju Gradu Metkoviću temeljem Odluka o sufinanciranju posebnih programa predškolskog odgoja, a ovise o broju djece s t</w:t>
      </w:r>
      <w:r w:rsidR="0081493F">
        <w:rPr>
          <w:rFonts w:ascii="Times New Roman" w:hAnsi="Times New Roman" w:cs="Times New Roman"/>
          <w:bCs/>
          <w:sz w:val="24"/>
          <w:szCs w:val="24"/>
        </w:rPr>
        <w:t xml:space="preserve">eškoćama u razvoju. </w:t>
      </w:r>
    </w:p>
    <w:p w14:paraId="63304DCB" w14:textId="77777777" w:rsidR="00E764A2" w:rsidRDefault="00E764A2"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D16FC7E"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 xml:space="preserve">Dječji vrtić “Metković“ provodi redovite programe njege, odgoja, obrazovanja, zdravstvene zaštite i prehrane predškolske djece, prilagođene razvojnim potrebama, mogućnostima i sposobnostima djece od navršene 1 godine do polaska u školu. Odgojno obrazovni rad s djecom provodi se organiziran u skupine cjelodnevnog, poludnevnog i kratkog programa, u </w:t>
      </w:r>
      <w:proofErr w:type="spellStart"/>
      <w:r w:rsidRPr="00527FE9">
        <w:rPr>
          <w:rFonts w:ascii="Times New Roman" w:hAnsi="Times New Roman" w:cs="Times New Roman"/>
          <w:bCs/>
          <w:sz w:val="24"/>
          <w:szCs w:val="24"/>
        </w:rPr>
        <w:t>jasličnim</w:t>
      </w:r>
      <w:proofErr w:type="spellEnd"/>
      <w:r w:rsidRPr="00527FE9">
        <w:rPr>
          <w:rFonts w:ascii="Times New Roman" w:hAnsi="Times New Roman" w:cs="Times New Roman"/>
          <w:bCs/>
          <w:sz w:val="24"/>
          <w:szCs w:val="24"/>
        </w:rPr>
        <w:t xml:space="preserve"> i vrtićkim skupinama. Provodi se i obavezni program </w:t>
      </w:r>
      <w:proofErr w:type="spellStart"/>
      <w:r w:rsidRPr="00527FE9">
        <w:rPr>
          <w:rFonts w:ascii="Times New Roman" w:hAnsi="Times New Roman" w:cs="Times New Roman"/>
          <w:bCs/>
          <w:sz w:val="24"/>
          <w:szCs w:val="24"/>
        </w:rPr>
        <w:t>predškole</w:t>
      </w:r>
      <w:proofErr w:type="spellEnd"/>
      <w:r w:rsidRPr="00527FE9">
        <w:rPr>
          <w:rFonts w:ascii="Times New Roman" w:hAnsi="Times New Roman" w:cs="Times New Roman"/>
          <w:bCs/>
          <w:sz w:val="24"/>
          <w:szCs w:val="24"/>
        </w:rPr>
        <w:t xml:space="preserve"> u trajanju od 250 sati godišnje. U odnosu na prošlu godinu , iskazan je veći interes roditelja za dugim, 10-satnim boravkom djece.</w:t>
      </w:r>
    </w:p>
    <w:p w14:paraId="25E15E8B" w14:textId="3F9B5C8E"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527FE9">
        <w:rPr>
          <w:rFonts w:ascii="Times New Roman" w:hAnsi="Times New Roman" w:cs="Times New Roman"/>
          <w:bCs/>
          <w:sz w:val="24"/>
          <w:szCs w:val="24"/>
        </w:rPr>
        <w:t xml:space="preserve">Program odgojno obrazovne djelatnosti za najmlađi uzrast od javnog je interesa za Grad Metković. </w:t>
      </w:r>
      <w:r w:rsidRPr="00527FE9">
        <w:rPr>
          <w:rFonts w:ascii="Times New Roman" w:hAnsi="Times New Roman" w:cs="Times New Roman"/>
          <w:b/>
          <w:color w:val="FF0000"/>
          <w:sz w:val="24"/>
          <w:szCs w:val="24"/>
        </w:rPr>
        <w:t>Realiziran je za 557 djece kroz 25 odgojno-obrazovnih skupina</w:t>
      </w:r>
      <w:r w:rsidRPr="00527FE9">
        <w:rPr>
          <w:rFonts w:ascii="Times New Roman" w:hAnsi="Times New Roman" w:cs="Times New Roman"/>
          <w:bCs/>
          <w:color w:val="FF0000"/>
          <w:sz w:val="24"/>
          <w:szCs w:val="24"/>
        </w:rPr>
        <w:t xml:space="preserve"> </w:t>
      </w:r>
      <w:r w:rsidRPr="00527FE9">
        <w:rPr>
          <w:rFonts w:ascii="Times New Roman" w:hAnsi="Times New Roman" w:cs="Times New Roman"/>
          <w:bCs/>
          <w:sz w:val="24"/>
          <w:szCs w:val="24"/>
        </w:rPr>
        <w:t xml:space="preserve">za </w:t>
      </w:r>
      <w:r w:rsidRPr="00527FE9">
        <w:rPr>
          <w:rFonts w:ascii="Times New Roman" w:hAnsi="Times New Roman" w:cs="Times New Roman"/>
          <w:b/>
          <w:sz w:val="24"/>
          <w:szCs w:val="24"/>
        </w:rPr>
        <w:t>2022./2023.pedagošku godinu, a za 572 djece u 2023./2024. pedagoškoj godini, u 4 objekta:</w:t>
      </w:r>
    </w:p>
    <w:p w14:paraId="51F4BC35"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34E5228F"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527FE9">
        <w:rPr>
          <w:rFonts w:ascii="Times New Roman" w:hAnsi="Times New Roman" w:cs="Times New Roman"/>
          <w:b/>
          <w:sz w:val="24"/>
          <w:szCs w:val="24"/>
        </w:rPr>
        <w:t>1.</w:t>
      </w:r>
      <w:r w:rsidRPr="00527FE9">
        <w:rPr>
          <w:rFonts w:ascii="Times New Roman" w:hAnsi="Times New Roman" w:cs="Times New Roman"/>
          <w:b/>
          <w:sz w:val="24"/>
          <w:szCs w:val="24"/>
        </w:rPr>
        <w:tab/>
        <w:t xml:space="preserve">Središnji dječji vrtić :  16 skupina / 4 </w:t>
      </w:r>
      <w:proofErr w:type="spellStart"/>
      <w:r w:rsidRPr="00527FE9">
        <w:rPr>
          <w:rFonts w:ascii="Times New Roman" w:hAnsi="Times New Roman" w:cs="Times New Roman"/>
          <w:b/>
          <w:sz w:val="24"/>
          <w:szCs w:val="24"/>
        </w:rPr>
        <w:t>jaslične</w:t>
      </w:r>
      <w:proofErr w:type="spellEnd"/>
      <w:r w:rsidRPr="00527FE9">
        <w:rPr>
          <w:rFonts w:ascii="Times New Roman" w:hAnsi="Times New Roman" w:cs="Times New Roman"/>
          <w:b/>
          <w:sz w:val="24"/>
          <w:szCs w:val="24"/>
        </w:rPr>
        <w:t xml:space="preserve"> i 12 vrtićkih/</w:t>
      </w:r>
    </w:p>
    <w:p w14:paraId="556B919A"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527FE9">
        <w:rPr>
          <w:rFonts w:ascii="Times New Roman" w:hAnsi="Times New Roman" w:cs="Times New Roman"/>
          <w:b/>
          <w:sz w:val="24"/>
          <w:szCs w:val="24"/>
        </w:rPr>
        <w:t>2.</w:t>
      </w:r>
      <w:r w:rsidRPr="00527FE9">
        <w:rPr>
          <w:rFonts w:ascii="Times New Roman" w:hAnsi="Times New Roman" w:cs="Times New Roman"/>
          <w:b/>
          <w:sz w:val="24"/>
          <w:szCs w:val="24"/>
        </w:rPr>
        <w:tab/>
        <w:t xml:space="preserve">Dječji vrtić „Radost“ :   7 skupina / 2 </w:t>
      </w:r>
      <w:proofErr w:type="spellStart"/>
      <w:r w:rsidRPr="00527FE9">
        <w:rPr>
          <w:rFonts w:ascii="Times New Roman" w:hAnsi="Times New Roman" w:cs="Times New Roman"/>
          <w:b/>
          <w:sz w:val="24"/>
          <w:szCs w:val="24"/>
        </w:rPr>
        <w:t>jaslične</w:t>
      </w:r>
      <w:proofErr w:type="spellEnd"/>
      <w:r w:rsidRPr="00527FE9">
        <w:rPr>
          <w:rFonts w:ascii="Times New Roman" w:hAnsi="Times New Roman" w:cs="Times New Roman"/>
          <w:b/>
          <w:sz w:val="24"/>
          <w:szCs w:val="24"/>
        </w:rPr>
        <w:t xml:space="preserve"> i 5 vrtićkih/</w:t>
      </w:r>
    </w:p>
    <w:p w14:paraId="1ABDAFFE"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527FE9">
        <w:rPr>
          <w:rFonts w:ascii="Times New Roman" w:hAnsi="Times New Roman" w:cs="Times New Roman"/>
          <w:b/>
          <w:sz w:val="24"/>
          <w:szCs w:val="24"/>
        </w:rPr>
        <w:t>3.</w:t>
      </w:r>
      <w:r w:rsidRPr="00527FE9">
        <w:rPr>
          <w:rFonts w:ascii="Times New Roman" w:hAnsi="Times New Roman" w:cs="Times New Roman"/>
          <w:b/>
          <w:sz w:val="24"/>
          <w:szCs w:val="24"/>
        </w:rPr>
        <w:tab/>
        <w:t>Dječji vrtić „Vid“ :  1 skupina  /vrtićka /</w:t>
      </w:r>
    </w:p>
    <w:p w14:paraId="7A155E17"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527FE9">
        <w:rPr>
          <w:rFonts w:ascii="Times New Roman" w:hAnsi="Times New Roman" w:cs="Times New Roman"/>
          <w:b/>
          <w:sz w:val="24"/>
          <w:szCs w:val="24"/>
        </w:rPr>
        <w:t>4.</w:t>
      </w:r>
      <w:r w:rsidRPr="00527FE9">
        <w:rPr>
          <w:rFonts w:ascii="Times New Roman" w:hAnsi="Times New Roman" w:cs="Times New Roman"/>
          <w:b/>
          <w:sz w:val="24"/>
          <w:szCs w:val="24"/>
        </w:rPr>
        <w:tab/>
        <w:t>Dječji vrtić „</w:t>
      </w:r>
      <w:proofErr w:type="spellStart"/>
      <w:r w:rsidRPr="00527FE9">
        <w:rPr>
          <w:rFonts w:ascii="Times New Roman" w:hAnsi="Times New Roman" w:cs="Times New Roman"/>
          <w:b/>
          <w:sz w:val="24"/>
          <w:szCs w:val="24"/>
        </w:rPr>
        <w:t>Otrić</w:t>
      </w:r>
      <w:proofErr w:type="spellEnd"/>
      <w:r w:rsidRPr="00527FE9">
        <w:rPr>
          <w:rFonts w:ascii="Times New Roman" w:hAnsi="Times New Roman" w:cs="Times New Roman"/>
          <w:b/>
          <w:sz w:val="24"/>
          <w:szCs w:val="24"/>
        </w:rPr>
        <w:t xml:space="preserve"> seoci“ :  1 skupina  /vrtićka/</w:t>
      </w:r>
    </w:p>
    <w:p w14:paraId="20C788C0"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21D5F2E9" w14:textId="77777777" w:rsid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
          <w:sz w:val="24"/>
          <w:szCs w:val="24"/>
        </w:rPr>
        <w:t>U realizaciju programa uključeno je 95 djelatnika u pedagoškoj 2022./2023. godini, a 97 djelatnika u 2023/2024.</w:t>
      </w:r>
      <w:r w:rsidRPr="00527FE9">
        <w:rPr>
          <w:rFonts w:ascii="Times New Roman" w:hAnsi="Times New Roman" w:cs="Times New Roman"/>
          <w:bCs/>
          <w:sz w:val="24"/>
          <w:szCs w:val="24"/>
        </w:rPr>
        <w:t xml:space="preserve"> pedagoškoj godini. Povećanjem broja djece , povećane su potrebe za namirnicama, potrošnim materijalom, materijalom za čišćenje i održavanje, i djelatnicima. Također upisan je i veći broj djece s teškoćama, što je uvjetovalo uključivanje trećih odgojitelja i pomoćnika za njegu i skrb djece s teškoćama. Prehrana djece organizirana je pripremom u Središnjem dječjem vrtiću u centralnoj kuhinji, a distribuira se u područne DV “Radost“ i DV “Vid“ u kojem se od ove pedagoške godine uveo dugi, 10. satni program.</w:t>
      </w:r>
    </w:p>
    <w:p w14:paraId="517E072E"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27D4A139"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 xml:space="preserve">Sredstva za rad Dječjeg vrtića osigurava osnivač, uz sufinanciranje roditelja. Dio sredstava za provedbu programa javnih potreba – program za djecu predškolskog uzrasta, program za djecu s teškoćama u razvoju i darovitu djecu, osigurava </w:t>
      </w:r>
      <w:proofErr w:type="spellStart"/>
      <w:r w:rsidRPr="00527FE9">
        <w:rPr>
          <w:rFonts w:ascii="Times New Roman" w:hAnsi="Times New Roman" w:cs="Times New Roman"/>
          <w:bCs/>
          <w:sz w:val="24"/>
          <w:szCs w:val="24"/>
        </w:rPr>
        <w:t>Ministarsvo</w:t>
      </w:r>
      <w:proofErr w:type="spellEnd"/>
      <w:r w:rsidRPr="00527FE9">
        <w:rPr>
          <w:rFonts w:ascii="Times New Roman" w:hAnsi="Times New Roman" w:cs="Times New Roman"/>
          <w:bCs/>
          <w:sz w:val="24"/>
          <w:szCs w:val="24"/>
        </w:rPr>
        <w:t xml:space="preserve"> znanosti o obrazovanja. Ministarstvo regionalnog razvoja i fondova Europske unije sufinanciralo je nabavu opreme u DV „Radost“.</w:t>
      </w:r>
    </w:p>
    <w:p w14:paraId="2339D39D"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Kontinuirano se vrši nadopuna potrebnom opremom, materijalima i sredstvima za rad, kako bi se osigurao siguran i nesmetan odgojno obrazovni program i boravak djece u vrtiću.</w:t>
      </w:r>
    </w:p>
    <w:p w14:paraId="7C77E195"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Redovito se vrši nabava sredstava za čišćenje i održavanje prostora  kao i za higijenske potrebe i njegu djece.</w:t>
      </w:r>
    </w:p>
    <w:p w14:paraId="1E161022"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U DV u Vidu ugrađen je dodatni klima uređaj za potrebe postizanja optimalne temperature za boravak djece.</w:t>
      </w:r>
    </w:p>
    <w:p w14:paraId="4F75BDB2"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Za potrebe čišćenja prostora u nadograđenom dijelu DV „Radost“ nabavljen je baterijski perač podova.</w:t>
      </w:r>
    </w:p>
    <w:p w14:paraId="72FB2B3B"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Izrađene su i ugrađene sanitarne kabine za osoblje.</w:t>
      </w:r>
    </w:p>
    <w:p w14:paraId="28B660E9"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Zbog čestih vandalskih upada i devastacije prostora Dječjeg vrtića „Radost“, nabavljen je i ugrađen video nadzor.</w:t>
      </w:r>
    </w:p>
    <w:p w14:paraId="77B08277"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 xml:space="preserve">Nabavljena je didaktička oprema za provođenje novog, ranog Montessori programa u jaslicama u Središnjem dječjem vrtiću, i </w:t>
      </w:r>
      <w:proofErr w:type="spellStart"/>
      <w:r w:rsidRPr="00527FE9">
        <w:rPr>
          <w:rFonts w:ascii="Times New Roman" w:hAnsi="Times New Roman" w:cs="Times New Roman"/>
          <w:bCs/>
          <w:sz w:val="24"/>
          <w:szCs w:val="24"/>
        </w:rPr>
        <w:t>antistres</w:t>
      </w:r>
      <w:proofErr w:type="spellEnd"/>
      <w:r w:rsidRPr="00527FE9">
        <w:rPr>
          <w:rFonts w:ascii="Times New Roman" w:hAnsi="Times New Roman" w:cs="Times New Roman"/>
          <w:bCs/>
          <w:sz w:val="24"/>
          <w:szCs w:val="24"/>
        </w:rPr>
        <w:t xml:space="preserve"> podloga za provođenje sportskog programa u DV Radost.</w:t>
      </w:r>
    </w:p>
    <w:p w14:paraId="4989F56F"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 xml:space="preserve">Za potrebe organizacije dodatnog 10 satnog boravka u dvije skupine područnih vrtića nabavljen </w:t>
      </w:r>
      <w:r w:rsidRPr="00527FE9">
        <w:rPr>
          <w:rFonts w:ascii="Times New Roman" w:hAnsi="Times New Roman" w:cs="Times New Roman"/>
          <w:bCs/>
          <w:sz w:val="24"/>
          <w:szCs w:val="24"/>
        </w:rPr>
        <w:lastRenderedPageBreak/>
        <w:t xml:space="preserve">je namještaj, didaktika i posuđe. Adaptirana kuhinja u DV „Radost“ opremljena je parno- </w:t>
      </w:r>
      <w:proofErr w:type="spellStart"/>
      <w:r w:rsidRPr="00527FE9">
        <w:rPr>
          <w:rFonts w:ascii="Times New Roman" w:hAnsi="Times New Roman" w:cs="Times New Roman"/>
          <w:bCs/>
          <w:sz w:val="24"/>
          <w:szCs w:val="24"/>
        </w:rPr>
        <w:t>konvektorskom</w:t>
      </w:r>
      <w:proofErr w:type="spellEnd"/>
      <w:r w:rsidRPr="00527FE9">
        <w:rPr>
          <w:rFonts w:ascii="Times New Roman" w:hAnsi="Times New Roman" w:cs="Times New Roman"/>
          <w:bCs/>
          <w:sz w:val="24"/>
          <w:szCs w:val="24"/>
        </w:rPr>
        <w:t xml:space="preserve">  pećnicom.</w:t>
      </w:r>
    </w:p>
    <w:p w14:paraId="4C9973DF"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 xml:space="preserve">Edukator </w:t>
      </w:r>
      <w:proofErr w:type="spellStart"/>
      <w:r w:rsidRPr="00527FE9">
        <w:rPr>
          <w:rFonts w:ascii="Times New Roman" w:hAnsi="Times New Roman" w:cs="Times New Roman"/>
          <w:bCs/>
          <w:sz w:val="24"/>
          <w:szCs w:val="24"/>
        </w:rPr>
        <w:t>rehabilitator</w:t>
      </w:r>
      <w:proofErr w:type="spellEnd"/>
      <w:r w:rsidRPr="00527FE9">
        <w:rPr>
          <w:rFonts w:ascii="Times New Roman" w:hAnsi="Times New Roman" w:cs="Times New Roman"/>
          <w:bCs/>
          <w:sz w:val="24"/>
          <w:szCs w:val="24"/>
        </w:rPr>
        <w:t xml:space="preserve"> i jedna odgojiteljica prošli su  edukaciju u Stručno razvojnom centru Dječjeg vrtića „Sopot“ u  Zagrebu, za provedbu inkluzivnog pristupa uključivanja djece s teškoćama u razvoju.  Dovršena je edukacija za odgojno obrazovne djelatnike  u organizaciji ENNEA, prof. Edite Slunjski u prostorijama Središnjeg DV.</w:t>
      </w:r>
    </w:p>
    <w:p w14:paraId="35FF15F8"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Obavljeni su obvezni i preventivni zdravstveni pregledi zaposlenih.</w:t>
      </w:r>
    </w:p>
    <w:p w14:paraId="15FA8A69"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Također provedena je on-line edukacija “</w:t>
      </w:r>
      <w:proofErr w:type="spellStart"/>
      <w:r w:rsidRPr="00527FE9">
        <w:rPr>
          <w:rFonts w:ascii="Times New Roman" w:hAnsi="Times New Roman" w:cs="Times New Roman"/>
          <w:bCs/>
          <w:sz w:val="24"/>
          <w:szCs w:val="24"/>
        </w:rPr>
        <w:t>Transdisciplinarno</w:t>
      </w:r>
      <w:proofErr w:type="spellEnd"/>
      <w:r w:rsidRPr="00527FE9">
        <w:rPr>
          <w:rFonts w:ascii="Times New Roman" w:hAnsi="Times New Roman" w:cs="Times New Roman"/>
          <w:bCs/>
          <w:sz w:val="24"/>
          <w:szCs w:val="24"/>
        </w:rPr>
        <w:t xml:space="preserve"> osnaživanje djelatnika Dječjeg vrtića“, za 16 odgojitelja u jednom ciklusu i za ostale odgojitelje u drugom ciklusu.</w:t>
      </w:r>
    </w:p>
    <w:p w14:paraId="479CA447"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Ove godine, sportski susreti vrtićkog uzrasta pod nazivom“ Mala olimpijada“, održani su U Vela luci na otoku Korčuli, te smo za potrebe prijevoza angažirali prijevozničku tvrtku i obrok za sudionike.</w:t>
      </w:r>
    </w:p>
    <w:p w14:paraId="5F57123B"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 xml:space="preserve">Sve navedene aktivnosti provedene su s ciljem unaprjeđenja uvjeta rada i kvalitete programa prema potrebama i interesima djece u okviru osiguranja ostvarivanja </w:t>
      </w:r>
      <w:proofErr w:type="spellStart"/>
      <w:r w:rsidRPr="00527FE9">
        <w:rPr>
          <w:rFonts w:ascii="Times New Roman" w:hAnsi="Times New Roman" w:cs="Times New Roman"/>
          <w:bCs/>
          <w:sz w:val="24"/>
          <w:szCs w:val="24"/>
        </w:rPr>
        <w:t>preškolskog</w:t>
      </w:r>
      <w:proofErr w:type="spellEnd"/>
      <w:r w:rsidRPr="00527FE9">
        <w:rPr>
          <w:rFonts w:ascii="Times New Roman" w:hAnsi="Times New Roman" w:cs="Times New Roman"/>
          <w:bCs/>
          <w:sz w:val="24"/>
          <w:szCs w:val="24"/>
        </w:rPr>
        <w:t xml:space="preserve"> odgoja i obrazovanja djece rane i predškolske dobi u Dječjem vrtiću Metković, a u skladu s Planom i programom rada za 2022./2023. i 2023./2024.  pedagošku godinu.</w:t>
      </w:r>
    </w:p>
    <w:p w14:paraId="2A63447E"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D474E32"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Stanje obveza na početku izvještajnog razdoblja iznosi 134.842,29 EUR koje se odnosilo na materijalne troškove i rashode za zaposlene.</w:t>
      </w:r>
    </w:p>
    <w:p w14:paraId="738FA562"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U 2023. godini obveze iznose 169.628,06 EUR, a odnose se na nepodmirene obveze za plaću iz prosinca 2023. i nepodmirene materijalne i financijske rashode.</w:t>
      </w:r>
    </w:p>
    <w:p w14:paraId="207AEE11" w14:textId="77777777" w:rsid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8C89CE8" w14:textId="6AE64F3E"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Stanje dospjelih obveza na 31.12.2023. iznose 13.274,77 EUR.</w:t>
      </w:r>
    </w:p>
    <w:p w14:paraId="7338574E"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37A422C"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Obveze za rashode poslovanja u iznosu od 156.353,29 EUR odnose se na :</w:t>
      </w:r>
    </w:p>
    <w:p w14:paraId="14496F20"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231-obveze za zaposlene u iznosu 135.830,11 EUR, obveze po  osnovi bolovanja3.219,15 EUR.</w:t>
      </w:r>
    </w:p>
    <w:p w14:paraId="6038C9A2"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232-obveze za materijalne rashode u iznosu 16.054,03 EUR</w:t>
      </w:r>
    </w:p>
    <w:p w14:paraId="7D9C2FBA" w14:textId="0C076282"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24-obveze za nabavu nefinancijske imovine u iznosu od 1.250,00 EUR</w:t>
      </w:r>
    </w:p>
    <w:p w14:paraId="6BDFF7A4"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0A2C3F33" w14:textId="77777777" w:rsidR="00527FE9" w:rsidRPr="00527FE9"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Rezultat 2023. god.</w:t>
      </w:r>
    </w:p>
    <w:p w14:paraId="5B14FC9E" w14:textId="06C9346F" w:rsidR="00664E5E" w:rsidRDefault="00527FE9" w:rsidP="00527FE9">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27FE9">
        <w:rPr>
          <w:rFonts w:ascii="Times New Roman" w:hAnsi="Times New Roman" w:cs="Times New Roman"/>
          <w:bCs/>
          <w:sz w:val="24"/>
          <w:szCs w:val="24"/>
        </w:rPr>
        <w:t>Ostvareni višak prethodnih razdoblja iznosi 14.093,11 E</w:t>
      </w:r>
      <w:r>
        <w:rPr>
          <w:rFonts w:ascii="Times New Roman" w:hAnsi="Times New Roman" w:cs="Times New Roman"/>
          <w:bCs/>
          <w:sz w:val="24"/>
          <w:szCs w:val="24"/>
        </w:rPr>
        <w:t>U</w:t>
      </w:r>
      <w:r w:rsidRPr="00527FE9">
        <w:rPr>
          <w:rFonts w:ascii="Times New Roman" w:hAnsi="Times New Roman" w:cs="Times New Roman"/>
          <w:bCs/>
          <w:sz w:val="24"/>
          <w:szCs w:val="24"/>
        </w:rPr>
        <w:t>R, a ukupno ostvareni manjak u 2023. godini iznosi 3.882,15 EUR, što znači da ukupni višak prihoda i primitaka raspoloživih u slijedećem razdoblju iznosi 10.210.96 EUR.</w:t>
      </w:r>
    </w:p>
    <w:p w14:paraId="6A522CAA" w14:textId="77777777" w:rsidR="00664E5E" w:rsidRDefault="00664E5E"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D886519" w14:textId="77777777" w:rsidR="00FB7F90" w:rsidRDefault="00FB7F90" w:rsidP="00FB7F90">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Osnivač prati potrebe vrtića </w:t>
      </w:r>
      <w:r>
        <w:rPr>
          <w:rFonts w:ascii="Times New Roman" w:hAnsi="Times New Roman" w:cs="Times New Roman"/>
          <w:bCs/>
          <w:iCs/>
          <w:sz w:val="24"/>
          <w:szCs w:val="24"/>
        </w:rPr>
        <w:t>te pomaže da uspješno organiziraju djelatnost, kako bi prepoznali</w:t>
      </w:r>
      <w:r w:rsidRPr="00CE0920">
        <w:rPr>
          <w:rFonts w:ascii="Times New Roman" w:hAnsi="Times New Roman" w:cs="Times New Roman"/>
          <w:bCs/>
          <w:iCs/>
          <w:sz w:val="24"/>
          <w:szCs w:val="24"/>
        </w:rPr>
        <w:t xml:space="preserve"> dječje potrebe, interese i </w:t>
      </w:r>
      <w:r>
        <w:rPr>
          <w:rFonts w:ascii="Times New Roman" w:hAnsi="Times New Roman" w:cs="Times New Roman"/>
          <w:bCs/>
          <w:iCs/>
          <w:sz w:val="24"/>
          <w:szCs w:val="24"/>
        </w:rPr>
        <w:t xml:space="preserve">prava te pravovremeno reagirali na njih da bi se svako dijete </w:t>
      </w:r>
      <w:r w:rsidRPr="00CE0920">
        <w:rPr>
          <w:rFonts w:ascii="Times New Roman" w:hAnsi="Times New Roman" w:cs="Times New Roman"/>
          <w:bCs/>
          <w:iCs/>
          <w:sz w:val="24"/>
          <w:szCs w:val="24"/>
        </w:rPr>
        <w:t>razvijalo u svom punom potencijalu.</w:t>
      </w:r>
    </w:p>
    <w:p w14:paraId="249B6D24" w14:textId="77777777" w:rsidR="00195AEB" w:rsidRPr="00CE0920" w:rsidRDefault="00195AEB" w:rsidP="00FB7F90">
      <w:pPr>
        <w:autoSpaceDE w:val="0"/>
        <w:autoSpaceDN w:val="0"/>
        <w:adjustRightInd w:val="0"/>
        <w:spacing w:after="0" w:line="240" w:lineRule="auto"/>
        <w:jc w:val="both"/>
        <w:rPr>
          <w:rFonts w:ascii="Times New Roman" w:hAnsi="Times New Roman" w:cs="Times New Roman"/>
          <w:bCs/>
          <w:iCs/>
          <w:sz w:val="24"/>
          <w:szCs w:val="24"/>
        </w:rPr>
      </w:pPr>
    </w:p>
    <w:p w14:paraId="79B6B7B2" w14:textId="77777777" w:rsidR="00FB7F90" w:rsidRDefault="00FB7F90" w:rsidP="00FB7F90">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Odgojitelji i stručna služba DV promišljaju i kreiraju uvjete za odgoj i obrazovanje djece s ciljem da se svako dijete u Vrtiću osjeća prihvaćenim, sigurnim, </w:t>
      </w:r>
      <w:r>
        <w:rPr>
          <w:rFonts w:ascii="Times New Roman" w:hAnsi="Times New Roman" w:cs="Times New Roman"/>
          <w:bCs/>
          <w:iCs/>
          <w:sz w:val="24"/>
          <w:szCs w:val="24"/>
        </w:rPr>
        <w:t xml:space="preserve">važnim </w:t>
      </w:r>
      <w:r w:rsidRPr="00CE0920">
        <w:rPr>
          <w:rFonts w:ascii="Times New Roman" w:hAnsi="Times New Roman" w:cs="Times New Roman"/>
          <w:bCs/>
          <w:iCs/>
          <w:sz w:val="24"/>
          <w:szCs w:val="24"/>
        </w:rPr>
        <w:t>te da se razvija vlastitim tempom u skladu sa svojim mogućnostima.</w:t>
      </w:r>
    </w:p>
    <w:p w14:paraId="71B21BA6" w14:textId="77777777" w:rsidR="0079716D" w:rsidRDefault="00FB7F90" w:rsidP="00336205">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Osim djeci naši Vrtići pružaju veliku podršku roditeljima u odgoju njihove djece (radionice za roditelje, edukacija UNICEF-a „Rastimo zajedno“).</w:t>
      </w:r>
    </w:p>
    <w:p w14:paraId="28424E0C" w14:textId="77777777" w:rsidR="00F01864" w:rsidRDefault="00F01864" w:rsidP="00336205">
      <w:pPr>
        <w:autoSpaceDE w:val="0"/>
        <w:autoSpaceDN w:val="0"/>
        <w:adjustRightInd w:val="0"/>
        <w:spacing w:after="0" w:line="240" w:lineRule="auto"/>
        <w:jc w:val="both"/>
        <w:rPr>
          <w:rFonts w:ascii="Times New Roman" w:hAnsi="Times New Roman" w:cs="Times New Roman"/>
          <w:bCs/>
          <w:iCs/>
          <w:sz w:val="24"/>
          <w:szCs w:val="24"/>
        </w:rPr>
      </w:pPr>
    </w:p>
    <w:p w14:paraId="5C17D490" w14:textId="0F589274" w:rsidR="00F01864" w:rsidRDefault="00F01864" w:rsidP="00336205">
      <w:pPr>
        <w:autoSpaceDE w:val="0"/>
        <w:autoSpaceDN w:val="0"/>
        <w:adjustRightInd w:val="0"/>
        <w:spacing w:after="0" w:line="240" w:lineRule="auto"/>
        <w:jc w:val="both"/>
        <w:rPr>
          <w:rFonts w:ascii="Times New Roman" w:hAnsi="Times New Roman" w:cs="Times New Roman"/>
          <w:bCs/>
          <w:iCs/>
          <w:sz w:val="24"/>
          <w:szCs w:val="24"/>
        </w:rPr>
      </w:pPr>
      <w:r>
        <w:rPr>
          <w:noProof/>
        </w:rPr>
        <w:lastRenderedPageBreak/>
        <w:drawing>
          <wp:inline distT="0" distB="0" distL="0" distR="0" wp14:anchorId="53F72EFA" wp14:editId="08B8AAAA">
            <wp:extent cx="5688280" cy="3301340"/>
            <wp:effectExtent l="0" t="0" r="8255" b="13970"/>
            <wp:docPr id="1995305751" name="Grafikon 1">
              <a:extLst xmlns:a="http://schemas.openxmlformats.org/drawingml/2006/main">
                <a:ext uri="{FF2B5EF4-FFF2-40B4-BE49-F238E27FC236}">
                  <a16:creationId xmlns:a16="http://schemas.microsoft.com/office/drawing/2014/main" id="{8E6A0134-8300-6D9D-3502-9546E86F27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5C15D6" w14:textId="77777777" w:rsidR="00527FE9" w:rsidRPr="00527FE9" w:rsidRDefault="00527FE9" w:rsidP="00336205">
      <w:pPr>
        <w:autoSpaceDE w:val="0"/>
        <w:autoSpaceDN w:val="0"/>
        <w:adjustRightInd w:val="0"/>
        <w:spacing w:after="0" w:line="240" w:lineRule="auto"/>
        <w:jc w:val="both"/>
        <w:rPr>
          <w:rFonts w:ascii="Times New Roman" w:hAnsi="Times New Roman" w:cs="Times New Roman"/>
          <w:b/>
          <w:iCs/>
          <w:sz w:val="24"/>
          <w:szCs w:val="24"/>
        </w:rPr>
      </w:pPr>
    </w:p>
    <w:p w14:paraId="0711C115" w14:textId="77777777" w:rsidR="00F01864" w:rsidRDefault="00F01864" w:rsidP="00336205">
      <w:pPr>
        <w:autoSpaceDE w:val="0"/>
        <w:autoSpaceDN w:val="0"/>
        <w:adjustRightInd w:val="0"/>
        <w:spacing w:after="0" w:line="240" w:lineRule="auto"/>
        <w:jc w:val="both"/>
        <w:rPr>
          <w:rFonts w:ascii="Times New Roman" w:hAnsi="Times New Roman" w:cs="Times New Roman"/>
          <w:b/>
          <w:iCs/>
          <w:sz w:val="24"/>
          <w:szCs w:val="24"/>
        </w:rPr>
      </w:pPr>
    </w:p>
    <w:p w14:paraId="647A94F0" w14:textId="72465B71" w:rsidR="00527FE9" w:rsidRDefault="00E0737D" w:rsidP="00336205">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Tablica br. 29. - </w:t>
      </w:r>
      <w:r w:rsidR="00527FE9" w:rsidRPr="00527FE9">
        <w:rPr>
          <w:rFonts w:ascii="Times New Roman" w:hAnsi="Times New Roman" w:cs="Times New Roman"/>
          <w:b/>
          <w:iCs/>
          <w:sz w:val="24"/>
          <w:szCs w:val="24"/>
        </w:rPr>
        <w:t>NAČINI OSTVARIVANJA STRATEŠKIH CILJEVA KROZ GODIŠNJE PROGRAME 2023. g.</w:t>
      </w:r>
    </w:p>
    <w:p w14:paraId="10DB6E83" w14:textId="77777777" w:rsidR="00BC06CA" w:rsidRPr="00527FE9" w:rsidRDefault="00BC06CA" w:rsidP="00336205">
      <w:pPr>
        <w:autoSpaceDE w:val="0"/>
        <w:autoSpaceDN w:val="0"/>
        <w:adjustRightInd w:val="0"/>
        <w:spacing w:after="0" w:line="240" w:lineRule="auto"/>
        <w:jc w:val="both"/>
        <w:rPr>
          <w:rFonts w:ascii="Times New Roman" w:hAnsi="Times New Roman" w:cs="Times New Roman"/>
          <w:b/>
          <w:iCs/>
          <w:sz w:val="24"/>
          <w:szCs w:val="24"/>
        </w:rPr>
      </w:pPr>
    </w:p>
    <w:tbl>
      <w:tblPr>
        <w:tblStyle w:val="Reetkatablice"/>
        <w:tblW w:w="0" w:type="auto"/>
        <w:tblLook w:val="04A0" w:firstRow="1" w:lastRow="0" w:firstColumn="1" w:lastColumn="0" w:noHBand="0" w:noVBand="1"/>
      </w:tblPr>
      <w:tblGrid>
        <w:gridCol w:w="4508"/>
        <w:gridCol w:w="4508"/>
      </w:tblGrid>
      <w:tr w:rsidR="00527FE9" w:rsidRPr="00527FE9" w14:paraId="4EBC72E6" w14:textId="77777777" w:rsidTr="00F767B0">
        <w:trPr>
          <w:trHeight w:val="557"/>
        </w:trPr>
        <w:tc>
          <w:tcPr>
            <w:tcW w:w="4508" w:type="dxa"/>
          </w:tcPr>
          <w:p w14:paraId="2E994922"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Aktivnost</w:t>
            </w:r>
          </w:p>
        </w:tc>
        <w:tc>
          <w:tcPr>
            <w:tcW w:w="4508" w:type="dxa"/>
          </w:tcPr>
          <w:p w14:paraId="49975C4B" w14:textId="77777777" w:rsidR="00527FE9" w:rsidRPr="00527FE9" w:rsidRDefault="00527FE9" w:rsidP="00F767B0">
            <w:pPr>
              <w:rPr>
                <w:rFonts w:ascii="Times New Roman" w:hAnsi="Times New Roman" w:cs="Times New Roman"/>
                <w:b/>
                <w:bCs/>
                <w:sz w:val="24"/>
                <w:szCs w:val="24"/>
              </w:rPr>
            </w:pPr>
            <w:r w:rsidRPr="00527FE9">
              <w:rPr>
                <w:rFonts w:ascii="Times New Roman" w:hAnsi="Times New Roman" w:cs="Times New Roman"/>
                <w:b/>
                <w:bCs/>
                <w:sz w:val="24"/>
                <w:szCs w:val="24"/>
              </w:rPr>
              <w:t>A1000019 – Rashodi za zaposlene</w:t>
            </w:r>
          </w:p>
        </w:tc>
      </w:tr>
      <w:tr w:rsidR="00527FE9" w:rsidRPr="00527FE9" w14:paraId="71034F3B" w14:textId="77777777" w:rsidTr="00F767B0">
        <w:trPr>
          <w:trHeight w:val="547"/>
        </w:trPr>
        <w:tc>
          <w:tcPr>
            <w:tcW w:w="4508" w:type="dxa"/>
          </w:tcPr>
          <w:p w14:paraId="2E90D09A"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Cilj</w:t>
            </w:r>
          </w:p>
        </w:tc>
        <w:tc>
          <w:tcPr>
            <w:tcW w:w="4508" w:type="dxa"/>
          </w:tcPr>
          <w:p w14:paraId="049F5EC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Podmirivanje plaća zaposlenika, te ostalih rashoda za zaposlene, jubilarne nagrade, darovi, regresi, osiguranje obavljanja redovne djelatnosti. </w:t>
            </w:r>
          </w:p>
        </w:tc>
      </w:tr>
      <w:tr w:rsidR="00527FE9" w:rsidRPr="00527FE9" w14:paraId="4FAC73E7" w14:textId="77777777" w:rsidTr="00F767B0">
        <w:trPr>
          <w:trHeight w:val="538"/>
        </w:trPr>
        <w:tc>
          <w:tcPr>
            <w:tcW w:w="4508" w:type="dxa"/>
          </w:tcPr>
          <w:p w14:paraId="270375F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Nositelj aktivnosti</w:t>
            </w:r>
          </w:p>
        </w:tc>
        <w:tc>
          <w:tcPr>
            <w:tcW w:w="4508" w:type="dxa"/>
          </w:tcPr>
          <w:p w14:paraId="4AD104A8"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Grad </w:t>
            </w:r>
            <w:proofErr w:type="spellStart"/>
            <w:r w:rsidRPr="00527FE9">
              <w:rPr>
                <w:rFonts w:ascii="Times New Roman" w:hAnsi="Times New Roman" w:cs="Times New Roman"/>
                <w:sz w:val="24"/>
                <w:szCs w:val="24"/>
              </w:rPr>
              <w:t>Metković,Dječji</w:t>
            </w:r>
            <w:proofErr w:type="spellEnd"/>
            <w:r w:rsidRPr="00527FE9">
              <w:rPr>
                <w:rFonts w:ascii="Times New Roman" w:hAnsi="Times New Roman" w:cs="Times New Roman"/>
                <w:sz w:val="24"/>
                <w:szCs w:val="24"/>
              </w:rPr>
              <w:t xml:space="preserve"> vrtić Metković</w:t>
            </w:r>
          </w:p>
        </w:tc>
      </w:tr>
      <w:tr w:rsidR="00527FE9" w:rsidRPr="00527FE9" w14:paraId="2B9DB71A" w14:textId="77777777" w:rsidTr="00F767B0">
        <w:trPr>
          <w:trHeight w:val="528"/>
        </w:trPr>
        <w:tc>
          <w:tcPr>
            <w:tcW w:w="4508" w:type="dxa"/>
          </w:tcPr>
          <w:p w14:paraId="25E73AB6"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Zakonska osnova</w:t>
            </w:r>
          </w:p>
        </w:tc>
        <w:tc>
          <w:tcPr>
            <w:tcW w:w="4508" w:type="dxa"/>
          </w:tcPr>
          <w:p w14:paraId="32C43122"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 o predškolskom odgoju, Državni pedagoški standardi, Zakon o radu, Zakon o javnim ustanovama</w:t>
            </w:r>
          </w:p>
        </w:tc>
      </w:tr>
      <w:tr w:rsidR="00527FE9" w:rsidRPr="00527FE9" w14:paraId="39399499" w14:textId="77777777" w:rsidTr="00F767B0">
        <w:trPr>
          <w:trHeight w:val="517"/>
        </w:trPr>
        <w:tc>
          <w:tcPr>
            <w:tcW w:w="4508" w:type="dxa"/>
          </w:tcPr>
          <w:p w14:paraId="5C861A70"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Osigurana sredstva</w:t>
            </w:r>
          </w:p>
          <w:p w14:paraId="1FB12B28" w14:textId="77777777" w:rsidR="00527FE9" w:rsidRPr="00527FE9" w:rsidRDefault="00527FE9" w:rsidP="00F767B0">
            <w:pPr>
              <w:rPr>
                <w:rFonts w:ascii="Times New Roman" w:hAnsi="Times New Roman" w:cs="Times New Roman"/>
                <w:sz w:val="24"/>
                <w:szCs w:val="24"/>
              </w:rPr>
            </w:pPr>
          </w:p>
          <w:p w14:paraId="6AD169A8" w14:textId="77777777" w:rsidR="00527FE9" w:rsidRPr="00527FE9" w:rsidRDefault="00527FE9" w:rsidP="00F767B0">
            <w:pPr>
              <w:rPr>
                <w:rFonts w:ascii="Times New Roman" w:hAnsi="Times New Roman" w:cs="Times New Roman"/>
                <w:sz w:val="24"/>
                <w:szCs w:val="24"/>
              </w:rPr>
            </w:pPr>
          </w:p>
          <w:p w14:paraId="7ECF40D9"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REALIZIRANO</w:t>
            </w:r>
          </w:p>
        </w:tc>
        <w:tc>
          <w:tcPr>
            <w:tcW w:w="4508" w:type="dxa"/>
          </w:tcPr>
          <w:p w14:paraId="6FF7B78B"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1.418.277,00  EUR (izvor 1.1. opći prihodi i </w:t>
            </w:r>
            <w:proofErr w:type="spellStart"/>
            <w:r w:rsidRPr="00527FE9">
              <w:rPr>
                <w:rFonts w:ascii="Times New Roman" w:hAnsi="Times New Roman" w:cs="Times New Roman"/>
                <w:sz w:val="24"/>
                <w:szCs w:val="24"/>
              </w:rPr>
              <w:t>primici,izvor</w:t>
            </w:r>
            <w:proofErr w:type="spellEnd"/>
            <w:r w:rsidRPr="00527FE9">
              <w:rPr>
                <w:rFonts w:ascii="Times New Roman" w:hAnsi="Times New Roman" w:cs="Times New Roman"/>
                <w:sz w:val="24"/>
                <w:szCs w:val="24"/>
              </w:rPr>
              <w:t xml:space="preserve"> 3.3 – vlastiti prihodi DVM-a)</w:t>
            </w:r>
          </w:p>
          <w:p w14:paraId="0D49534C" w14:textId="77777777" w:rsidR="00527FE9" w:rsidRPr="00527FE9" w:rsidRDefault="00527FE9" w:rsidP="00F767B0">
            <w:pPr>
              <w:rPr>
                <w:rFonts w:ascii="Times New Roman" w:hAnsi="Times New Roman" w:cs="Times New Roman"/>
                <w:sz w:val="24"/>
                <w:szCs w:val="24"/>
              </w:rPr>
            </w:pPr>
          </w:p>
          <w:p w14:paraId="510D5191"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1.413.095,05 EUR</w:t>
            </w:r>
          </w:p>
          <w:p w14:paraId="06FF020B"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 (izvor 1.1         1.281.485,16 EUR</w:t>
            </w:r>
          </w:p>
          <w:p w14:paraId="7FFE15B7"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  Izvor 3.3            131.609,89 EUR )</w:t>
            </w:r>
          </w:p>
          <w:p w14:paraId="519416C0"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                               </w:t>
            </w:r>
          </w:p>
        </w:tc>
      </w:tr>
      <w:tr w:rsidR="00527FE9" w:rsidRPr="00527FE9" w14:paraId="631AAF4A" w14:textId="77777777" w:rsidTr="00F767B0">
        <w:trPr>
          <w:trHeight w:val="507"/>
        </w:trPr>
        <w:tc>
          <w:tcPr>
            <w:tcW w:w="4508" w:type="dxa"/>
          </w:tcPr>
          <w:p w14:paraId="71068B0B"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Pokazatelj uspješnosti</w:t>
            </w:r>
          </w:p>
        </w:tc>
        <w:tc>
          <w:tcPr>
            <w:tcW w:w="4508" w:type="dxa"/>
          </w:tcPr>
          <w:p w14:paraId="2311208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Uredno i pravovremeno isplaćena plaća te ostali rashodi zaposlenicima u stalnom radnom odnosu i na zamjeni</w:t>
            </w:r>
          </w:p>
        </w:tc>
      </w:tr>
    </w:tbl>
    <w:p w14:paraId="11C3A392" w14:textId="77777777" w:rsidR="00527FE9" w:rsidRPr="00527FE9" w:rsidRDefault="00527FE9" w:rsidP="00527FE9">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527FE9" w:rsidRPr="00527FE9" w14:paraId="25137C64" w14:textId="77777777" w:rsidTr="00F767B0">
        <w:tc>
          <w:tcPr>
            <w:tcW w:w="4508" w:type="dxa"/>
          </w:tcPr>
          <w:p w14:paraId="1966CAEB"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Aktivnost</w:t>
            </w:r>
          </w:p>
        </w:tc>
        <w:tc>
          <w:tcPr>
            <w:tcW w:w="4508" w:type="dxa"/>
          </w:tcPr>
          <w:p w14:paraId="178359AA" w14:textId="77777777" w:rsidR="00527FE9" w:rsidRPr="00527FE9" w:rsidRDefault="00527FE9" w:rsidP="00F767B0">
            <w:pPr>
              <w:rPr>
                <w:rFonts w:ascii="Times New Roman" w:hAnsi="Times New Roman" w:cs="Times New Roman"/>
                <w:b/>
                <w:bCs/>
                <w:sz w:val="24"/>
                <w:szCs w:val="24"/>
              </w:rPr>
            </w:pPr>
            <w:r w:rsidRPr="00527FE9">
              <w:rPr>
                <w:rFonts w:ascii="Times New Roman" w:hAnsi="Times New Roman" w:cs="Times New Roman"/>
                <w:b/>
                <w:bCs/>
                <w:sz w:val="24"/>
                <w:szCs w:val="24"/>
              </w:rPr>
              <w:t>A1000020 – MALA ŠKOLA</w:t>
            </w:r>
          </w:p>
        </w:tc>
      </w:tr>
      <w:tr w:rsidR="00527FE9" w:rsidRPr="00527FE9" w14:paraId="73813707" w14:textId="77777777" w:rsidTr="00F767B0">
        <w:tc>
          <w:tcPr>
            <w:tcW w:w="4508" w:type="dxa"/>
          </w:tcPr>
          <w:p w14:paraId="7797D38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Cilj</w:t>
            </w:r>
          </w:p>
        </w:tc>
        <w:tc>
          <w:tcPr>
            <w:tcW w:w="4508" w:type="dxa"/>
          </w:tcPr>
          <w:p w14:paraId="169BD68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Podmirivanje plaće zaposlenika.</w:t>
            </w:r>
          </w:p>
        </w:tc>
      </w:tr>
      <w:tr w:rsidR="00527FE9" w:rsidRPr="00527FE9" w14:paraId="20B70401" w14:textId="77777777" w:rsidTr="00F767B0">
        <w:tc>
          <w:tcPr>
            <w:tcW w:w="4508" w:type="dxa"/>
          </w:tcPr>
          <w:p w14:paraId="3F2906C6"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Nositelj aktivnosti</w:t>
            </w:r>
          </w:p>
        </w:tc>
        <w:tc>
          <w:tcPr>
            <w:tcW w:w="4508" w:type="dxa"/>
          </w:tcPr>
          <w:p w14:paraId="23F59DE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Grad Metković</w:t>
            </w:r>
          </w:p>
        </w:tc>
      </w:tr>
      <w:tr w:rsidR="00527FE9" w:rsidRPr="00527FE9" w14:paraId="1AEAADC9" w14:textId="77777777" w:rsidTr="00F767B0">
        <w:tc>
          <w:tcPr>
            <w:tcW w:w="4508" w:type="dxa"/>
          </w:tcPr>
          <w:p w14:paraId="28215B7A"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lastRenderedPageBreak/>
              <w:t>Zakonska osnova</w:t>
            </w:r>
          </w:p>
        </w:tc>
        <w:tc>
          <w:tcPr>
            <w:tcW w:w="4508" w:type="dxa"/>
          </w:tcPr>
          <w:p w14:paraId="22BF2B3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 o predškolskom odgoju, Zakon o radu, Državni pedagoški standardi</w:t>
            </w:r>
          </w:p>
        </w:tc>
      </w:tr>
      <w:tr w:rsidR="00527FE9" w:rsidRPr="00527FE9" w14:paraId="27EB4E3C" w14:textId="77777777" w:rsidTr="00F767B0">
        <w:tc>
          <w:tcPr>
            <w:tcW w:w="4508" w:type="dxa"/>
          </w:tcPr>
          <w:p w14:paraId="3819BDB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Osigurana sredstva</w:t>
            </w:r>
          </w:p>
          <w:p w14:paraId="4E8F7962" w14:textId="77777777" w:rsidR="00527FE9" w:rsidRPr="00527FE9" w:rsidRDefault="00527FE9" w:rsidP="00F767B0">
            <w:pPr>
              <w:rPr>
                <w:rFonts w:ascii="Times New Roman" w:hAnsi="Times New Roman" w:cs="Times New Roman"/>
                <w:sz w:val="24"/>
                <w:szCs w:val="24"/>
              </w:rPr>
            </w:pPr>
          </w:p>
          <w:p w14:paraId="71307A04" w14:textId="77777777" w:rsidR="00527FE9" w:rsidRPr="00527FE9" w:rsidRDefault="00527FE9" w:rsidP="00F767B0">
            <w:pPr>
              <w:rPr>
                <w:rFonts w:ascii="Times New Roman" w:hAnsi="Times New Roman" w:cs="Times New Roman"/>
                <w:sz w:val="24"/>
                <w:szCs w:val="24"/>
              </w:rPr>
            </w:pPr>
          </w:p>
          <w:p w14:paraId="6BC5EE5A"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REALIZIRANO</w:t>
            </w:r>
          </w:p>
        </w:tc>
        <w:tc>
          <w:tcPr>
            <w:tcW w:w="4508" w:type="dxa"/>
          </w:tcPr>
          <w:p w14:paraId="2355D920"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3.982,00 eura (izvor 1.1. opći prihodi i primici)</w:t>
            </w:r>
          </w:p>
          <w:p w14:paraId="2F775FCA" w14:textId="77777777" w:rsidR="00527FE9" w:rsidRPr="00527FE9" w:rsidRDefault="00527FE9" w:rsidP="00F767B0">
            <w:pPr>
              <w:rPr>
                <w:rFonts w:ascii="Times New Roman" w:hAnsi="Times New Roman" w:cs="Times New Roman"/>
                <w:sz w:val="24"/>
                <w:szCs w:val="24"/>
              </w:rPr>
            </w:pPr>
          </w:p>
          <w:p w14:paraId="11A2A6F2"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3.982,00 EUR</w:t>
            </w:r>
          </w:p>
        </w:tc>
      </w:tr>
      <w:tr w:rsidR="00527FE9" w:rsidRPr="00527FE9" w14:paraId="2CF67708" w14:textId="77777777" w:rsidTr="00F767B0">
        <w:tc>
          <w:tcPr>
            <w:tcW w:w="4508" w:type="dxa"/>
          </w:tcPr>
          <w:p w14:paraId="09250FB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Pokazatelj uspješnosti</w:t>
            </w:r>
          </w:p>
        </w:tc>
        <w:tc>
          <w:tcPr>
            <w:tcW w:w="4508" w:type="dxa"/>
          </w:tcPr>
          <w:p w14:paraId="6DD9AB7C"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Uredno i pravovremeno isplaćena plaća zaposlenicima </w:t>
            </w:r>
          </w:p>
          <w:p w14:paraId="5294AE7B" w14:textId="77777777" w:rsidR="00527FE9" w:rsidRPr="00527FE9" w:rsidRDefault="00527FE9" w:rsidP="00F767B0">
            <w:pPr>
              <w:rPr>
                <w:rFonts w:ascii="Times New Roman" w:hAnsi="Times New Roman" w:cs="Times New Roman"/>
                <w:sz w:val="24"/>
                <w:szCs w:val="24"/>
              </w:rPr>
            </w:pPr>
          </w:p>
        </w:tc>
      </w:tr>
    </w:tbl>
    <w:p w14:paraId="0641394A" w14:textId="77777777" w:rsidR="00527FE9" w:rsidRPr="00527FE9" w:rsidRDefault="00527FE9" w:rsidP="00527FE9">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527FE9" w:rsidRPr="00527FE9" w14:paraId="0F656333" w14:textId="77777777" w:rsidTr="00F767B0">
        <w:tc>
          <w:tcPr>
            <w:tcW w:w="4508" w:type="dxa"/>
          </w:tcPr>
          <w:p w14:paraId="0F3F7506"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Aktivnost</w:t>
            </w:r>
          </w:p>
        </w:tc>
        <w:tc>
          <w:tcPr>
            <w:tcW w:w="4508" w:type="dxa"/>
          </w:tcPr>
          <w:p w14:paraId="10790FF2" w14:textId="77777777" w:rsidR="00527FE9" w:rsidRPr="00527FE9" w:rsidRDefault="00527FE9" w:rsidP="00F767B0">
            <w:pPr>
              <w:rPr>
                <w:rFonts w:ascii="Times New Roman" w:hAnsi="Times New Roman" w:cs="Times New Roman"/>
                <w:b/>
                <w:bCs/>
                <w:sz w:val="24"/>
                <w:szCs w:val="24"/>
              </w:rPr>
            </w:pPr>
            <w:r w:rsidRPr="00527FE9">
              <w:rPr>
                <w:rFonts w:ascii="Times New Roman" w:hAnsi="Times New Roman" w:cs="Times New Roman"/>
                <w:b/>
                <w:bCs/>
                <w:sz w:val="24"/>
                <w:szCs w:val="24"/>
              </w:rPr>
              <w:t>A100075 – SUFINANCIRANJE POSEBNIH PROGRAMA PREDŠKOLSKOG ODGOJA</w:t>
            </w:r>
          </w:p>
        </w:tc>
      </w:tr>
      <w:tr w:rsidR="00527FE9" w:rsidRPr="00527FE9" w14:paraId="02145C17" w14:textId="77777777" w:rsidTr="00F767B0">
        <w:tc>
          <w:tcPr>
            <w:tcW w:w="4508" w:type="dxa"/>
          </w:tcPr>
          <w:p w14:paraId="3F9B5C6A"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Cilj</w:t>
            </w:r>
          </w:p>
        </w:tc>
        <w:tc>
          <w:tcPr>
            <w:tcW w:w="4508" w:type="dxa"/>
          </w:tcPr>
          <w:p w14:paraId="463533E3"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Obuka djelatnika kroz seminare i savjetovanja, poboljšanje kvalitete rada i usluga koje pruža ustanova. Nabava didaktičkih sredstava potrebnih za provedbu verificiranih programa, nabava stručne literature i ostalog radi povećanja kvalitete provedbe odgojno obrazovnih programa. </w:t>
            </w:r>
          </w:p>
        </w:tc>
      </w:tr>
      <w:tr w:rsidR="00527FE9" w:rsidRPr="00527FE9" w14:paraId="6157B42F" w14:textId="77777777" w:rsidTr="00F767B0">
        <w:tc>
          <w:tcPr>
            <w:tcW w:w="4508" w:type="dxa"/>
          </w:tcPr>
          <w:p w14:paraId="621DA2EA"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Nositelj aktivnosti</w:t>
            </w:r>
          </w:p>
        </w:tc>
        <w:tc>
          <w:tcPr>
            <w:tcW w:w="4508" w:type="dxa"/>
          </w:tcPr>
          <w:p w14:paraId="25FFCC92"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Državni proračun</w:t>
            </w:r>
          </w:p>
        </w:tc>
      </w:tr>
      <w:tr w:rsidR="00527FE9" w:rsidRPr="00527FE9" w14:paraId="0D322844" w14:textId="77777777" w:rsidTr="00F767B0">
        <w:tc>
          <w:tcPr>
            <w:tcW w:w="4508" w:type="dxa"/>
          </w:tcPr>
          <w:p w14:paraId="7CA86349" w14:textId="77777777" w:rsidR="00527FE9" w:rsidRPr="00527FE9" w:rsidRDefault="00527FE9" w:rsidP="00F767B0">
            <w:pPr>
              <w:rPr>
                <w:rFonts w:ascii="Times New Roman" w:hAnsi="Times New Roman" w:cs="Times New Roman"/>
                <w:sz w:val="24"/>
                <w:szCs w:val="24"/>
                <w:highlight w:val="yellow"/>
              </w:rPr>
            </w:pPr>
            <w:r w:rsidRPr="00527FE9">
              <w:rPr>
                <w:rFonts w:ascii="Times New Roman" w:hAnsi="Times New Roman" w:cs="Times New Roman"/>
                <w:sz w:val="24"/>
                <w:szCs w:val="24"/>
              </w:rPr>
              <w:t>Pravna osnova</w:t>
            </w:r>
          </w:p>
        </w:tc>
        <w:tc>
          <w:tcPr>
            <w:tcW w:w="4508" w:type="dxa"/>
          </w:tcPr>
          <w:p w14:paraId="62F5DD28"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 o predškolskom odgoju</w:t>
            </w:r>
          </w:p>
        </w:tc>
      </w:tr>
      <w:tr w:rsidR="00527FE9" w:rsidRPr="00527FE9" w14:paraId="63237E92" w14:textId="77777777" w:rsidTr="00F767B0">
        <w:tc>
          <w:tcPr>
            <w:tcW w:w="4508" w:type="dxa"/>
          </w:tcPr>
          <w:p w14:paraId="583F7F49"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Osigurana sredstva</w:t>
            </w:r>
          </w:p>
          <w:p w14:paraId="1702F168" w14:textId="77777777" w:rsidR="00527FE9" w:rsidRPr="00527FE9" w:rsidRDefault="00527FE9" w:rsidP="00F767B0">
            <w:pPr>
              <w:rPr>
                <w:rFonts w:ascii="Times New Roman" w:hAnsi="Times New Roman" w:cs="Times New Roman"/>
                <w:sz w:val="24"/>
                <w:szCs w:val="24"/>
              </w:rPr>
            </w:pPr>
          </w:p>
          <w:p w14:paraId="66F3ED1C" w14:textId="77777777" w:rsidR="00527FE9" w:rsidRPr="00527FE9" w:rsidRDefault="00527FE9" w:rsidP="00F767B0">
            <w:pPr>
              <w:rPr>
                <w:rFonts w:ascii="Times New Roman" w:hAnsi="Times New Roman" w:cs="Times New Roman"/>
                <w:sz w:val="24"/>
                <w:szCs w:val="24"/>
              </w:rPr>
            </w:pPr>
          </w:p>
          <w:p w14:paraId="36DC2C3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REALIZIRANO</w:t>
            </w:r>
          </w:p>
        </w:tc>
        <w:tc>
          <w:tcPr>
            <w:tcW w:w="4508" w:type="dxa"/>
          </w:tcPr>
          <w:p w14:paraId="3798A959"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6.503,00 EUR (izvor 5.5. tekuće i kapitalne pomoći iz državnog proračuna.)</w:t>
            </w:r>
          </w:p>
          <w:p w14:paraId="76A588BB" w14:textId="77777777" w:rsidR="00527FE9" w:rsidRPr="00527FE9" w:rsidRDefault="00527FE9" w:rsidP="00F767B0">
            <w:pPr>
              <w:rPr>
                <w:rFonts w:ascii="Times New Roman" w:hAnsi="Times New Roman" w:cs="Times New Roman"/>
                <w:sz w:val="24"/>
                <w:szCs w:val="24"/>
              </w:rPr>
            </w:pPr>
          </w:p>
          <w:p w14:paraId="477B6020"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12.869,39 EUR</w:t>
            </w:r>
          </w:p>
        </w:tc>
      </w:tr>
      <w:tr w:rsidR="00527FE9" w:rsidRPr="00527FE9" w14:paraId="6BCBFC44" w14:textId="77777777" w:rsidTr="00F767B0">
        <w:tc>
          <w:tcPr>
            <w:tcW w:w="4508" w:type="dxa"/>
          </w:tcPr>
          <w:p w14:paraId="63BB83CC"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Pokazatelj uspješnosti</w:t>
            </w:r>
          </w:p>
        </w:tc>
        <w:tc>
          <w:tcPr>
            <w:tcW w:w="4508" w:type="dxa"/>
          </w:tcPr>
          <w:p w14:paraId="2BBC245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Bolja kvaliteta rada i usluga koje pruža ustanova, uključivanje djece s teškoćama u razvoju u redovite programe, provođenje novih programa i povećanje kvalitete postojećih programa</w:t>
            </w:r>
          </w:p>
        </w:tc>
      </w:tr>
    </w:tbl>
    <w:p w14:paraId="0B99BFE8" w14:textId="77777777" w:rsidR="00527FE9" w:rsidRPr="00527FE9" w:rsidRDefault="00527FE9" w:rsidP="00527FE9">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527FE9" w:rsidRPr="00527FE9" w14:paraId="312E1E22" w14:textId="77777777" w:rsidTr="00F767B0">
        <w:tc>
          <w:tcPr>
            <w:tcW w:w="4508" w:type="dxa"/>
          </w:tcPr>
          <w:p w14:paraId="2463DCDB"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Aktivnost</w:t>
            </w:r>
          </w:p>
        </w:tc>
        <w:tc>
          <w:tcPr>
            <w:tcW w:w="4508" w:type="dxa"/>
          </w:tcPr>
          <w:p w14:paraId="261C9287" w14:textId="77777777" w:rsidR="00527FE9" w:rsidRPr="00527FE9" w:rsidRDefault="00527FE9" w:rsidP="00F767B0">
            <w:pPr>
              <w:rPr>
                <w:rFonts w:ascii="Times New Roman" w:hAnsi="Times New Roman" w:cs="Times New Roman"/>
                <w:b/>
                <w:bCs/>
                <w:sz w:val="24"/>
                <w:szCs w:val="24"/>
              </w:rPr>
            </w:pPr>
            <w:r w:rsidRPr="00527FE9">
              <w:rPr>
                <w:rFonts w:ascii="Times New Roman" w:hAnsi="Times New Roman" w:cs="Times New Roman"/>
                <w:b/>
                <w:bCs/>
                <w:sz w:val="24"/>
                <w:szCs w:val="24"/>
              </w:rPr>
              <w:t>A100224 – MATERIJALNO FINANCIJSKI RASHODI DVM-a</w:t>
            </w:r>
          </w:p>
        </w:tc>
      </w:tr>
      <w:tr w:rsidR="00527FE9" w:rsidRPr="00527FE9" w14:paraId="10600985" w14:textId="77777777" w:rsidTr="00F767B0">
        <w:tc>
          <w:tcPr>
            <w:tcW w:w="4508" w:type="dxa"/>
          </w:tcPr>
          <w:p w14:paraId="5146D711"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Cilj</w:t>
            </w:r>
          </w:p>
        </w:tc>
        <w:tc>
          <w:tcPr>
            <w:tcW w:w="4508" w:type="dxa"/>
          </w:tcPr>
          <w:p w14:paraId="25B5836A"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Nabava i održavanje opreme u DV Radost, nabava uredskog materijala i literature, materijala za    higijenske potrebe i njegu, materijala i sredstava za čišćenje i održavanje prostora DVM. Nabava osnovnog potrošnog materijala potrebnog za provođenje odgojno obrazovne djelatnosti, namirnica, električne energije, nafte i plina za grijanje DVM. Naknade za usluge telefona, interneta, tekućeg i investicijskog održavanja postrojenja i opreme i građevinskih objekata DVM. Nabava materijala i dijelova za tekuće održavanje </w:t>
            </w:r>
          </w:p>
          <w:p w14:paraId="3F7F43FD"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građevinskih objekata i postrojenja i opreme DVM. Opskrba vodom, odvoženje smeća, </w:t>
            </w:r>
            <w:r w:rsidRPr="00527FE9">
              <w:rPr>
                <w:rFonts w:ascii="Times New Roman" w:hAnsi="Times New Roman" w:cs="Times New Roman"/>
                <w:sz w:val="24"/>
                <w:szCs w:val="24"/>
              </w:rPr>
              <w:lastRenderedPageBreak/>
              <w:t xml:space="preserve">deratizacija i dezinfekcija prostora DVM. Obavljanje obaveznih i preventivnih pregleda u medicini rada za djelatnike DVM. Dimnjačarske, veterinarske/ uzimanje </w:t>
            </w:r>
            <w:proofErr w:type="spellStart"/>
            <w:r w:rsidRPr="00527FE9">
              <w:rPr>
                <w:rFonts w:ascii="Times New Roman" w:hAnsi="Times New Roman" w:cs="Times New Roman"/>
                <w:sz w:val="24"/>
                <w:szCs w:val="24"/>
              </w:rPr>
              <w:t>briseva</w:t>
            </w:r>
            <w:proofErr w:type="spellEnd"/>
            <w:r w:rsidRPr="00527FE9">
              <w:rPr>
                <w:rFonts w:ascii="Times New Roman" w:hAnsi="Times New Roman" w:cs="Times New Roman"/>
                <w:sz w:val="24"/>
                <w:szCs w:val="24"/>
              </w:rPr>
              <w:t xml:space="preserve"> s radnih površina, posuđa, pribora za jelo, ruku djelatnika i uzoraka hrane/ i tiskarske usluge za potrebe DVM. Premije osiguranja djece, djelatnika i imovine. Nabava uredske i računalne opreme DVM. Nadopuna didaktičkom opremom i nabava stručne literature. Naknade za bankarske i ostale nespomenute usluge. Nabava službene, radne i zaštitne odjeće i obuće. Naknade za prijevoz djelatnika DVM na posao i s posla. Kotizacije za edukacije, seminare i savjetovanja. Naknade za smještaj, dnevnice, prijevoz i ostale rashode za službena putovanja. Nabava sitnog inventara i ostalog nespomenutog materijala.  </w:t>
            </w:r>
          </w:p>
        </w:tc>
      </w:tr>
      <w:tr w:rsidR="00527FE9" w:rsidRPr="00527FE9" w14:paraId="52A3B2B7" w14:textId="77777777" w:rsidTr="00F767B0">
        <w:tc>
          <w:tcPr>
            <w:tcW w:w="4508" w:type="dxa"/>
          </w:tcPr>
          <w:p w14:paraId="4F59E72B"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lastRenderedPageBreak/>
              <w:t>Nositelj aktivnosti</w:t>
            </w:r>
          </w:p>
        </w:tc>
        <w:tc>
          <w:tcPr>
            <w:tcW w:w="4508" w:type="dxa"/>
          </w:tcPr>
          <w:p w14:paraId="47062AC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Grad Metković, Dječji vrtić Metković</w:t>
            </w:r>
          </w:p>
        </w:tc>
      </w:tr>
      <w:tr w:rsidR="00527FE9" w:rsidRPr="00527FE9" w14:paraId="2C0D0179" w14:textId="77777777" w:rsidTr="00F767B0">
        <w:tc>
          <w:tcPr>
            <w:tcW w:w="4508" w:type="dxa"/>
          </w:tcPr>
          <w:p w14:paraId="6D0BE69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Zakonska osnova</w:t>
            </w:r>
          </w:p>
        </w:tc>
        <w:tc>
          <w:tcPr>
            <w:tcW w:w="4508" w:type="dxa"/>
          </w:tcPr>
          <w:p w14:paraId="7C999C4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 o predškolskom odgoju, Zakon o radu, Državni pedagoški standardi, Zakon o zaštiti na radu, Uredba o zaštiti osobnih podataka, Zakon o pravu na pristup informacijama, Uredba o uredskom poslovanju</w:t>
            </w:r>
          </w:p>
        </w:tc>
      </w:tr>
      <w:tr w:rsidR="00527FE9" w:rsidRPr="00527FE9" w14:paraId="7E2C559E" w14:textId="77777777" w:rsidTr="00F767B0">
        <w:tc>
          <w:tcPr>
            <w:tcW w:w="4508" w:type="dxa"/>
          </w:tcPr>
          <w:p w14:paraId="09FE42EC"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Osigurana sredstva</w:t>
            </w:r>
          </w:p>
          <w:p w14:paraId="7A5A018B" w14:textId="77777777" w:rsidR="00527FE9" w:rsidRPr="00527FE9" w:rsidRDefault="00527FE9" w:rsidP="00F767B0">
            <w:pPr>
              <w:rPr>
                <w:rFonts w:ascii="Times New Roman" w:hAnsi="Times New Roman" w:cs="Times New Roman"/>
                <w:sz w:val="24"/>
                <w:szCs w:val="24"/>
              </w:rPr>
            </w:pPr>
          </w:p>
          <w:p w14:paraId="69FA18F8" w14:textId="77777777" w:rsidR="00527FE9" w:rsidRPr="00527FE9" w:rsidRDefault="00527FE9" w:rsidP="00F767B0">
            <w:pPr>
              <w:rPr>
                <w:rFonts w:ascii="Times New Roman" w:hAnsi="Times New Roman" w:cs="Times New Roman"/>
                <w:sz w:val="24"/>
                <w:szCs w:val="24"/>
              </w:rPr>
            </w:pPr>
          </w:p>
          <w:p w14:paraId="3A9CDC7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REALIZIRANO</w:t>
            </w:r>
          </w:p>
        </w:tc>
        <w:tc>
          <w:tcPr>
            <w:tcW w:w="4508" w:type="dxa"/>
          </w:tcPr>
          <w:p w14:paraId="2EC2195F"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266.037,00 eura (izvor 1.1. opći prihodi i primici i izvor 3.3.- vlastiti prihod DVM-a)</w:t>
            </w:r>
          </w:p>
          <w:p w14:paraId="67541312" w14:textId="77777777" w:rsidR="00527FE9" w:rsidRPr="00527FE9" w:rsidRDefault="00527FE9" w:rsidP="00F767B0">
            <w:pPr>
              <w:rPr>
                <w:rFonts w:ascii="Times New Roman" w:hAnsi="Times New Roman" w:cs="Times New Roman"/>
                <w:sz w:val="24"/>
                <w:szCs w:val="24"/>
              </w:rPr>
            </w:pPr>
          </w:p>
          <w:p w14:paraId="1F6C974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330.879,62  EUR</w:t>
            </w:r>
          </w:p>
          <w:p w14:paraId="23F403F7"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izvor 1.1.        11.190,12 EUR</w:t>
            </w:r>
          </w:p>
          <w:p w14:paraId="6348E2A9"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  Izvor 3.3.      319.689,50 EUR )</w:t>
            </w:r>
          </w:p>
        </w:tc>
      </w:tr>
      <w:tr w:rsidR="00527FE9" w:rsidRPr="00527FE9" w14:paraId="64676671" w14:textId="77777777" w:rsidTr="00F767B0">
        <w:tc>
          <w:tcPr>
            <w:tcW w:w="4508" w:type="dxa"/>
          </w:tcPr>
          <w:p w14:paraId="05DD81A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Pokazatelj uspješnosti</w:t>
            </w:r>
          </w:p>
        </w:tc>
        <w:tc>
          <w:tcPr>
            <w:tcW w:w="4508" w:type="dxa"/>
          </w:tcPr>
          <w:p w14:paraId="1DC3322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Provođenje programa odgoja, obrazovanja, zdravstvene zaštite, prehrane i socijalne skrbi djece za potrebe Grada Metkovića, obavljanje  svakodnevnih aktivnosti u sklopu redovne djelatnosti u središnjem DV i područnim DV Radost i DV Vid.</w:t>
            </w:r>
          </w:p>
        </w:tc>
      </w:tr>
    </w:tbl>
    <w:p w14:paraId="2ABCC5FF" w14:textId="77777777" w:rsidR="00527FE9" w:rsidRPr="00527FE9" w:rsidRDefault="00527FE9" w:rsidP="00527FE9">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527FE9" w:rsidRPr="00527FE9" w14:paraId="67B00AA6" w14:textId="77777777" w:rsidTr="00F767B0">
        <w:tc>
          <w:tcPr>
            <w:tcW w:w="4508" w:type="dxa"/>
          </w:tcPr>
          <w:p w14:paraId="27048980" w14:textId="77777777" w:rsidR="00527FE9" w:rsidRPr="00527FE9" w:rsidRDefault="00527FE9" w:rsidP="00F767B0">
            <w:pPr>
              <w:rPr>
                <w:rFonts w:ascii="Times New Roman" w:hAnsi="Times New Roman" w:cs="Times New Roman"/>
                <w:sz w:val="24"/>
                <w:szCs w:val="24"/>
                <w:highlight w:val="yellow"/>
              </w:rPr>
            </w:pPr>
            <w:r w:rsidRPr="00527FE9">
              <w:rPr>
                <w:rFonts w:ascii="Times New Roman" w:hAnsi="Times New Roman" w:cs="Times New Roman"/>
                <w:sz w:val="24"/>
                <w:szCs w:val="24"/>
              </w:rPr>
              <w:t>Aktivnost</w:t>
            </w:r>
          </w:p>
        </w:tc>
        <w:tc>
          <w:tcPr>
            <w:tcW w:w="4508" w:type="dxa"/>
          </w:tcPr>
          <w:p w14:paraId="741BC060" w14:textId="77777777" w:rsidR="00527FE9" w:rsidRPr="00527FE9" w:rsidRDefault="00527FE9" w:rsidP="00F767B0">
            <w:pPr>
              <w:rPr>
                <w:rFonts w:ascii="Times New Roman" w:hAnsi="Times New Roman" w:cs="Times New Roman"/>
                <w:b/>
                <w:bCs/>
                <w:sz w:val="24"/>
                <w:szCs w:val="24"/>
              </w:rPr>
            </w:pPr>
            <w:r w:rsidRPr="00527FE9">
              <w:rPr>
                <w:rFonts w:ascii="Times New Roman" w:hAnsi="Times New Roman" w:cs="Times New Roman"/>
                <w:b/>
                <w:bCs/>
                <w:sz w:val="24"/>
                <w:szCs w:val="24"/>
              </w:rPr>
              <w:t>A100253 – ASISTENTI U PREDŠKOLSKOM ODGOJU</w:t>
            </w:r>
          </w:p>
        </w:tc>
      </w:tr>
      <w:tr w:rsidR="00527FE9" w:rsidRPr="00527FE9" w14:paraId="0C99D2C8" w14:textId="77777777" w:rsidTr="00F767B0">
        <w:tc>
          <w:tcPr>
            <w:tcW w:w="4508" w:type="dxa"/>
          </w:tcPr>
          <w:p w14:paraId="6795722C" w14:textId="77777777" w:rsidR="00527FE9" w:rsidRPr="00527FE9" w:rsidRDefault="00527FE9" w:rsidP="00F767B0">
            <w:pPr>
              <w:rPr>
                <w:rFonts w:ascii="Times New Roman" w:hAnsi="Times New Roman" w:cs="Times New Roman"/>
                <w:sz w:val="24"/>
                <w:szCs w:val="24"/>
                <w:highlight w:val="yellow"/>
              </w:rPr>
            </w:pPr>
            <w:r w:rsidRPr="00527FE9">
              <w:rPr>
                <w:rFonts w:ascii="Times New Roman" w:hAnsi="Times New Roman" w:cs="Times New Roman"/>
                <w:sz w:val="24"/>
                <w:szCs w:val="24"/>
              </w:rPr>
              <w:t>Cilj</w:t>
            </w:r>
          </w:p>
        </w:tc>
        <w:tc>
          <w:tcPr>
            <w:tcW w:w="4508" w:type="dxa"/>
          </w:tcPr>
          <w:p w14:paraId="6B49E317"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Podrška  djeci s teškoćama u razvoju u praćenju redovitog programa odgojno obrazovnog rada</w:t>
            </w:r>
          </w:p>
        </w:tc>
      </w:tr>
      <w:tr w:rsidR="00527FE9" w:rsidRPr="00527FE9" w14:paraId="0C2AAFA5" w14:textId="77777777" w:rsidTr="00F767B0">
        <w:tc>
          <w:tcPr>
            <w:tcW w:w="4508" w:type="dxa"/>
          </w:tcPr>
          <w:p w14:paraId="04380C0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Nositelj aktivnosti</w:t>
            </w:r>
          </w:p>
        </w:tc>
        <w:tc>
          <w:tcPr>
            <w:tcW w:w="4508" w:type="dxa"/>
          </w:tcPr>
          <w:p w14:paraId="7531A242"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Grad Metković, Dječji vrtić Metković</w:t>
            </w:r>
          </w:p>
        </w:tc>
      </w:tr>
      <w:tr w:rsidR="00527FE9" w:rsidRPr="00527FE9" w14:paraId="4DF2850D" w14:textId="77777777" w:rsidTr="00F767B0">
        <w:tc>
          <w:tcPr>
            <w:tcW w:w="4508" w:type="dxa"/>
          </w:tcPr>
          <w:p w14:paraId="5CA1158C"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Pravna osnova</w:t>
            </w:r>
          </w:p>
        </w:tc>
        <w:tc>
          <w:tcPr>
            <w:tcW w:w="4508" w:type="dxa"/>
          </w:tcPr>
          <w:p w14:paraId="2AC47613"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 o predškolskom odgoju, Državni pedagoški standardi</w:t>
            </w:r>
          </w:p>
        </w:tc>
      </w:tr>
      <w:tr w:rsidR="00527FE9" w:rsidRPr="00527FE9" w14:paraId="2D60DCA0" w14:textId="77777777" w:rsidTr="00F767B0">
        <w:tc>
          <w:tcPr>
            <w:tcW w:w="4508" w:type="dxa"/>
          </w:tcPr>
          <w:p w14:paraId="6BE72ED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lastRenderedPageBreak/>
              <w:t>Osigurana sredstva</w:t>
            </w:r>
          </w:p>
          <w:p w14:paraId="1EFDF11D" w14:textId="77777777" w:rsidR="00527FE9" w:rsidRPr="00527FE9" w:rsidRDefault="00527FE9" w:rsidP="00F767B0">
            <w:pPr>
              <w:rPr>
                <w:rFonts w:ascii="Times New Roman" w:hAnsi="Times New Roman" w:cs="Times New Roman"/>
                <w:sz w:val="24"/>
                <w:szCs w:val="24"/>
              </w:rPr>
            </w:pPr>
          </w:p>
          <w:p w14:paraId="0F179FC2" w14:textId="77777777" w:rsidR="00527FE9" w:rsidRPr="00527FE9" w:rsidRDefault="00527FE9" w:rsidP="00F767B0">
            <w:pPr>
              <w:rPr>
                <w:rFonts w:ascii="Times New Roman" w:hAnsi="Times New Roman" w:cs="Times New Roman"/>
                <w:sz w:val="24"/>
                <w:szCs w:val="24"/>
              </w:rPr>
            </w:pPr>
          </w:p>
          <w:p w14:paraId="18588E20"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REALIZIRANO</w:t>
            </w:r>
          </w:p>
        </w:tc>
        <w:tc>
          <w:tcPr>
            <w:tcW w:w="4508" w:type="dxa"/>
          </w:tcPr>
          <w:p w14:paraId="1851216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37.162,00 eura (izvor 1.1. opći prihodi i primici i izvor 3.3.- vlastiti prihod DVM-a)</w:t>
            </w:r>
          </w:p>
          <w:p w14:paraId="7B7AC2E8" w14:textId="77777777" w:rsidR="00527FE9" w:rsidRPr="00527FE9" w:rsidRDefault="00527FE9" w:rsidP="00F767B0">
            <w:pPr>
              <w:rPr>
                <w:rFonts w:ascii="Times New Roman" w:hAnsi="Times New Roman" w:cs="Times New Roman"/>
                <w:sz w:val="24"/>
                <w:szCs w:val="24"/>
              </w:rPr>
            </w:pPr>
          </w:p>
          <w:p w14:paraId="2F94265C"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39.449,71 EUR</w:t>
            </w:r>
          </w:p>
          <w:p w14:paraId="6190566F"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izvor 1.1.             34.672,06 EUR</w:t>
            </w:r>
          </w:p>
          <w:p w14:paraId="7950D74F"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  Izvor 3.3.               4.777,65 EUR )</w:t>
            </w:r>
          </w:p>
        </w:tc>
      </w:tr>
      <w:tr w:rsidR="00527FE9" w:rsidRPr="00527FE9" w14:paraId="7110DD90" w14:textId="77777777" w:rsidTr="00F767B0">
        <w:tc>
          <w:tcPr>
            <w:tcW w:w="4508" w:type="dxa"/>
          </w:tcPr>
          <w:p w14:paraId="77FCA164" w14:textId="77777777" w:rsidR="00527FE9" w:rsidRPr="00527FE9" w:rsidRDefault="00527FE9" w:rsidP="00F767B0">
            <w:pPr>
              <w:rPr>
                <w:rFonts w:ascii="Times New Roman" w:hAnsi="Times New Roman" w:cs="Times New Roman"/>
                <w:sz w:val="24"/>
                <w:szCs w:val="24"/>
                <w:highlight w:val="yellow"/>
              </w:rPr>
            </w:pPr>
            <w:r w:rsidRPr="00527FE9">
              <w:rPr>
                <w:rFonts w:ascii="Times New Roman" w:hAnsi="Times New Roman" w:cs="Times New Roman"/>
                <w:sz w:val="24"/>
                <w:szCs w:val="24"/>
              </w:rPr>
              <w:t>Pokazatelj uspješnosti</w:t>
            </w:r>
          </w:p>
        </w:tc>
        <w:tc>
          <w:tcPr>
            <w:tcW w:w="4508" w:type="dxa"/>
          </w:tcPr>
          <w:p w14:paraId="31C86D2B" w14:textId="77777777" w:rsidR="00527FE9" w:rsidRPr="00527FE9" w:rsidRDefault="00527FE9" w:rsidP="00F767B0">
            <w:pPr>
              <w:rPr>
                <w:rFonts w:ascii="Times New Roman" w:hAnsi="Times New Roman" w:cs="Times New Roman"/>
                <w:sz w:val="24"/>
                <w:szCs w:val="24"/>
                <w:highlight w:val="yellow"/>
              </w:rPr>
            </w:pPr>
            <w:r w:rsidRPr="00527FE9">
              <w:rPr>
                <w:rFonts w:ascii="Times New Roman" w:hAnsi="Times New Roman" w:cs="Times New Roman"/>
                <w:sz w:val="24"/>
                <w:szCs w:val="24"/>
              </w:rPr>
              <w:t>Uključivanje djece s teškoćama u razvoju u redoviti program odgojno obrazovnog rada</w:t>
            </w:r>
          </w:p>
        </w:tc>
      </w:tr>
    </w:tbl>
    <w:p w14:paraId="02ED508A" w14:textId="77777777" w:rsidR="009D05D6" w:rsidRPr="00527FE9" w:rsidRDefault="009D05D6" w:rsidP="00527FE9">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527FE9" w:rsidRPr="00527FE9" w14:paraId="0EFDB5FA" w14:textId="77777777" w:rsidTr="00F767B0">
        <w:tc>
          <w:tcPr>
            <w:tcW w:w="4508" w:type="dxa"/>
          </w:tcPr>
          <w:p w14:paraId="31D2B343" w14:textId="77777777" w:rsidR="00527FE9" w:rsidRPr="00527FE9" w:rsidRDefault="00527FE9" w:rsidP="00F767B0">
            <w:pPr>
              <w:rPr>
                <w:rFonts w:ascii="Times New Roman" w:hAnsi="Times New Roman" w:cs="Times New Roman"/>
                <w:sz w:val="24"/>
                <w:szCs w:val="24"/>
                <w:highlight w:val="yellow"/>
              </w:rPr>
            </w:pPr>
            <w:r w:rsidRPr="00527FE9">
              <w:rPr>
                <w:rFonts w:ascii="Times New Roman" w:hAnsi="Times New Roman" w:cs="Times New Roman"/>
                <w:sz w:val="24"/>
                <w:szCs w:val="24"/>
              </w:rPr>
              <w:t>Aktivnost</w:t>
            </w:r>
          </w:p>
        </w:tc>
        <w:tc>
          <w:tcPr>
            <w:tcW w:w="4508" w:type="dxa"/>
          </w:tcPr>
          <w:p w14:paraId="7B33D84B" w14:textId="77777777" w:rsidR="00527FE9" w:rsidRPr="00527FE9" w:rsidRDefault="00527FE9" w:rsidP="00F767B0">
            <w:pPr>
              <w:rPr>
                <w:rFonts w:ascii="Times New Roman" w:hAnsi="Times New Roman" w:cs="Times New Roman"/>
                <w:b/>
                <w:bCs/>
                <w:sz w:val="24"/>
                <w:szCs w:val="24"/>
              </w:rPr>
            </w:pPr>
            <w:r w:rsidRPr="00527FE9">
              <w:rPr>
                <w:rFonts w:ascii="Times New Roman" w:hAnsi="Times New Roman" w:cs="Times New Roman"/>
                <w:b/>
                <w:bCs/>
                <w:sz w:val="24"/>
                <w:szCs w:val="24"/>
              </w:rPr>
              <w:t>A100313 – ORGANIZIRANJE ZABAVNIH I SPORTSKIH AKTIVNOSTI</w:t>
            </w:r>
          </w:p>
        </w:tc>
      </w:tr>
      <w:tr w:rsidR="00527FE9" w:rsidRPr="00527FE9" w14:paraId="3C4FA40C" w14:textId="77777777" w:rsidTr="00F767B0">
        <w:tc>
          <w:tcPr>
            <w:tcW w:w="4508" w:type="dxa"/>
          </w:tcPr>
          <w:p w14:paraId="363AEDB2" w14:textId="77777777" w:rsidR="00527FE9" w:rsidRPr="00527FE9" w:rsidRDefault="00527FE9" w:rsidP="00F767B0">
            <w:pPr>
              <w:rPr>
                <w:rFonts w:ascii="Times New Roman" w:hAnsi="Times New Roman" w:cs="Times New Roman"/>
                <w:sz w:val="24"/>
                <w:szCs w:val="24"/>
                <w:highlight w:val="yellow"/>
              </w:rPr>
            </w:pPr>
            <w:r w:rsidRPr="00527FE9">
              <w:rPr>
                <w:rFonts w:ascii="Times New Roman" w:hAnsi="Times New Roman" w:cs="Times New Roman"/>
                <w:sz w:val="24"/>
                <w:szCs w:val="24"/>
              </w:rPr>
              <w:t>Cilj</w:t>
            </w:r>
          </w:p>
        </w:tc>
        <w:tc>
          <w:tcPr>
            <w:tcW w:w="4508" w:type="dxa"/>
          </w:tcPr>
          <w:p w14:paraId="0DBD902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Razvijanje zdravstvene kulture i očuvanja djetetova zdravlja, poticanje motoričkih aktivnosti kroz suradnju s drugom djecom</w:t>
            </w:r>
          </w:p>
        </w:tc>
      </w:tr>
      <w:tr w:rsidR="00527FE9" w:rsidRPr="00527FE9" w14:paraId="1D23F75F" w14:textId="77777777" w:rsidTr="00F767B0">
        <w:tc>
          <w:tcPr>
            <w:tcW w:w="4508" w:type="dxa"/>
          </w:tcPr>
          <w:p w14:paraId="56553A92"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Nositelj aktivnosti</w:t>
            </w:r>
          </w:p>
        </w:tc>
        <w:tc>
          <w:tcPr>
            <w:tcW w:w="4508" w:type="dxa"/>
          </w:tcPr>
          <w:p w14:paraId="1EB4E78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Grad Metković, Dječji vrtić Metković</w:t>
            </w:r>
          </w:p>
        </w:tc>
      </w:tr>
      <w:tr w:rsidR="00527FE9" w:rsidRPr="00527FE9" w14:paraId="4CA998C0" w14:textId="77777777" w:rsidTr="00F767B0">
        <w:tc>
          <w:tcPr>
            <w:tcW w:w="4508" w:type="dxa"/>
          </w:tcPr>
          <w:p w14:paraId="07D5C79D"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Zakonska osnova</w:t>
            </w:r>
          </w:p>
        </w:tc>
        <w:tc>
          <w:tcPr>
            <w:tcW w:w="4508" w:type="dxa"/>
          </w:tcPr>
          <w:p w14:paraId="2F578C2E"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Zakon o predškolskom odgoju, Državni pedagoški standardi</w:t>
            </w:r>
          </w:p>
        </w:tc>
      </w:tr>
      <w:tr w:rsidR="00527FE9" w:rsidRPr="00527FE9" w14:paraId="311B7DBA" w14:textId="77777777" w:rsidTr="00F767B0">
        <w:tc>
          <w:tcPr>
            <w:tcW w:w="4508" w:type="dxa"/>
          </w:tcPr>
          <w:p w14:paraId="2155E800"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Osigurana sredstva</w:t>
            </w:r>
          </w:p>
          <w:p w14:paraId="77B21134" w14:textId="77777777" w:rsidR="00527FE9" w:rsidRPr="00527FE9" w:rsidRDefault="00527FE9" w:rsidP="00F767B0">
            <w:pPr>
              <w:rPr>
                <w:rFonts w:ascii="Times New Roman" w:hAnsi="Times New Roman" w:cs="Times New Roman"/>
                <w:sz w:val="24"/>
                <w:szCs w:val="24"/>
              </w:rPr>
            </w:pPr>
          </w:p>
          <w:p w14:paraId="054AE37E" w14:textId="77777777" w:rsidR="00527FE9" w:rsidRPr="00527FE9" w:rsidRDefault="00527FE9" w:rsidP="00F767B0">
            <w:pPr>
              <w:rPr>
                <w:rFonts w:ascii="Times New Roman" w:hAnsi="Times New Roman" w:cs="Times New Roman"/>
                <w:sz w:val="24"/>
                <w:szCs w:val="24"/>
              </w:rPr>
            </w:pPr>
          </w:p>
          <w:p w14:paraId="250605F5"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REALIZIRANO</w:t>
            </w:r>
          </w:p>
        </w:tc>
        <w:tc>
          <w:tcPr>
            <w:tcW w:w="4508" w:type="dxa"/>
          </w:tcPr>
          <w:p w14:paraId="731F4FC8"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2.654,00 eura (izvor 1.1. opći prihodi i primici i izvor 3.3.- vlastiti prihod DVM-a)</w:t>
            </w:r>
          </w:p>
          <w:p w14:paraId="1344AC50" w14:textId="77777777" w:rsidR="00527FE9" w:rsidRPr="00527FE9" w:rsidRDefault="00527FE9" w:rsidP="00F767B0">
            <w:pPr>
              <w:rPr>
                <w:rFonts w:ascii="Times New Roman" w:hAnsi="Times New Roman" w:cs="Times New Roman"/>
                <w:sz w:val="24"/>
                <w:szCs w:val="24"/>
              </w:rPr>
            </w:pPr>
          </w:p>
          <w:p w14:paraId="4C9327E4"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2.323,22 EUR</w:t>
            </w:r>
          </w:p>
          <w:p w14:paraId="446E43D3"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izvor 1.1.            2.282,75 EUR</w:t>
            </w:r>
          </w:p>
          <w:p w14:paraId="552CC201"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 xml:space="preserve">  Izvor 3.3.                 40,47 EUR )</w:t>
            </w:r>
          </w:p>
        </w:tc>
      </w:tr>
      <w:tr w:rsidR="00527FE9" w:rsidRPr="00527FE9" w14:paraId="070DF826" w14:textId="77777777" w:rsidTr="00F767B0">
        <w:tc>
          <w:tcPr>
            <w:tcW w:w="4508" w:type="dxa"/>
          </w:tcPr>
          <w:p w14:paraId="06B3087D"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Pokazatelj uspješnosti</w:t>
            </w:r>
          </w:p>
        </w:tc>
        <w:tc>
          <w:tcPr>
            <w:tcW w:w="4508" w:type="dxa"/>
          </w:tcPr>
          <w:p w14:paraId="1D595491" w14:textId="77777777" w:rsidR="00527FE9" w:rsidRPr="00527FE9" w:rsidRDefault="00527FE9" w:rsidP="00F767B0">
            <w:pPr>
              <w:rPr>
                <w:rFonts w:ascii="Times New Roman" w:hAnsi="Times New Roman" w:cs="Times New Roman"/>
                <w:sz w:val="24"/>
                <w:szCs w:val="24"/>
              </w:rPr>
            </w:pPr>
            <w:r w:rsidRPr="00527FE9">
              <w:rPr>
                <w:rFonts w:ascii="Times New Roman" w:hAnsi="Times New Roman" w:cs="Times New Roman"/>
                <w:sz w:val="24"/>
                <w:szCs w:val="24"/>
              </w:rPr>
              <w:t>Stjecanje zdravih navika, i cjelokupni psihofizički razvoj djece</w:t>
            </w:r>
          </w:p>
        </w:tc>
      </w:tr>
    </w:tbl>
    <w:p w14:paraId="3DF5897F" w14:textId="77777777" w:rsidR="00527FE9" w:rsidRDefault="00527FE9" w:rsidP="00527FE9">
      <w:pPr>
        <w:rPr>
          <w:rFonts w:ascii="Times New Roman" w:hAnsi="Times New Roman" w:cs="Times New Roman"/>
          <w:sz w:val="24"/>
          <w:szCs w:val="24"/>
        </w:rPr>
      </w:pPr>
    </w:p>
    <w:tbl>
      <w:tblPr>
        <w:tblW w:w="8926" w:type="dxa"/>
        <w:tblLook w:val="04A0" w:firstRow="1" w:lastRow="0" w:firstColumn="1" w:lastColumn="0" w:noHBand="0" w:noVBand="1"/>
      </w:tblPr>
      <w:tblGrid>
        <w:gridCol w:w="4531"/>
        <w:gridCol w:w="4395"/>
      </w:tblGrid>
      <w:tr w:rsidR="00BC06CA" w:rsidRPr="00BC06CA" w14:paraId="703228F5" w14:textId="77777777" w:rsidTr="00BC06CA">
        <w:trPr>
          <w:trHeight w:val="63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66DC1"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bookmarkStart w:id="8" w:name="RANGE!A1"/>
            <w:bookmarkStart w:id="9" w:name="_Hlk164339894" w:colFirst="1" w:colLast="1"/>
            <w:r w:rsidRPr="00BC06CA">
              <w:rPr>
                <w:rFonts w:ascii="Times New Roman" w:eastAsia="Times New Roman" w:hAnsi="Times New Roman" w:cs="Times New Roman"/>
                <w:color w:val="000000"/>
                <w:sz w:val="24"/>
                <w:szCs w:val="24"/>
                <w:lang w:eastAsia="hr-HR"/>
              </w:rPr>
              <w:t>Aktivnost</w:t>
            </w:r>
            <w:bookmarkEnd w:id="8"/>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14D5E93" w14:textId="77777777" w:rsidR="00BC06CA" w:rsidRPr="00BC06CA" w:rsidRDefault="00BC06CA" w:rsidP="00BC06CA">
            <w:pPr>
              <w:spacing w:after="0" w:line="240" w:lineRule="auto"/>
              <w:jc w:val="center"/>
              <w:rPr>
                <w:rFonts w:ascii="Times New Roman" w:eastAsia="Times New Roman" w:hAnsi="Times New Roman" w:cs="Times New Roman"/>
                <w:b/>
                <w:bCs/>
                <w:color w:val="000000"/>
                <w:sz w:val="24"/>
                <w:szCs w:val="24"/>
                <w:lang w:eastAsia="hr-HR"/>
              </w:rPr>
            </w:pPr>
            <w:r w:rsidRPr="00BC06CA">
              <w:rPr>
                <w:rFonts w:ascii="Times New Roman" w:eastAsia="Times New Roman" w:hAnsi="Times New Roman" w:cs="Times New Roman"/>
                <w:b/>
                <w:bCs/>
                <w:color w:val="000000"/>
                <w:sz w:val="24"/>
                <w:szCs w:val="24"/>
                <w:lang w:eastAsia="hr-HR"/>
              </w:rPr>
              <w:t>A100491 – SUFINANCIRANJE ZAPOŠLJAVANJA U JAVNIM RADOVIMA</w:t>
            </w:r>
          </w:p>
        </w:tc>
      </w:tr>
      <w:tr w:rsidR="00BC06CA" w:rsidRPr="00BC06CA" w14:paraId="490ECB0E" w14:textId="77777777" w:rsidTr="00BC06CA">
        <w:trPr>
          <w:trHeight w:val="315"/>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F5A2CFF"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Cilj</w:t>
            </w:r>
          </w:p>
        </w:tc>
        <w:tc>
          <w:tcPr>
            <w:tcW w:w="4395" w:type="dxa"/>
            <w:tcBorders>
              <w:top w:val="nil"/>
              <w:left w:val="nil"/>
              <w:bottom w:val="single" w:sz="4" w:space="0" w:color="auto"/>
              <w:right w:val="single" w:sz="4" w:space="0" w:color="auto"/>
            </w:tcBorders>
            <w:shd w:val="clear" w:color="auto" w:fill="auto"/>
            <w:vAlign w:val="center"/>
            <w:hideMark/>
          </w:tcPr>
          <w:p w14:paraId="517D255A" w14:textId="77777777" w:rsidR="00BC06CA" w:rsidRPr="00BC06CA" w:rsidRDefault="00BC06CA" w:rsidP="00BC06CA">
            <w:pPr>
              <w:spacing w:after="0" w:line="240" w:lineRule="auto"/>
              <w:jc w:val="center"/>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Plaća za djelatnicu</w:t>
            </w:r>
          </w:p>
        </w:tc>
      </w:tr>
      <w:tr w:rsidR="00BC06CA" w:rsidRPr="00BC06CA" w14:paraId="4C47E2CE" w14:textId="77777777" w:rsidTr="00BC06CA">
        <w:trPr>
          <w:trHeight w:val="315"/>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790BE5D"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Nositelj aktivnosti</w:t>
            </w:r>
          </w:p>
        </w:tc>
        <w:tc>
          <w:tcPr>
            <w:tcW w:w="4395" w:type="dxa"/>
            <w:tcBorders>
              <w:top w:val="nil"/>
              <w:left w:val="nil"/>
              <w:bottom w:val="single" w:sz="4" w:space="0" w:color="auto"/>
              <w:right w:val="single" w:sz="4" w:space="0" w:color="auto"/>
            </w:tcBorders>
            <w:shd w:val="clear" w:color="auto" w:fill="auto"/>
            <w:vAlign w:val="center"/>
            <w:hideMark/>
          </w:tcPr>
          <w:p w14:paraId="66E3CD4D" w14:textId="77777777" w:rsidR="00BC06CA" w:rsidRPr="00BC06CA" w:rsidRDefault="00BC06CA" w:rsidP="00BC06CA">
            <w:pPr>
              <w:spacing w:after="0" w:line="240" w:lineRule="auto"/>
              <w:jc w:val="center"/>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Dječji vrtić Metković</w:t>
            </w:r>
          </w:p>
        </w:tc>
      </w:tr>
      <w:tr w:rsidR="00BC06CA" w:rsidRPr="00BC06CA" w14:paraId="3F601BF6" w14:textId="77777777" w:rsidTr="00BC06CA">
        <w:trPr>
          <w:trHeight w:val="315"/>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7CD4DEE3"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Zakonska osnova</w:t>
            </w:r>
          </w:p>
        </w:tc>
        <w:tc>
          <w:tcPr>
            <w:tcW w:w="4395" w:type="dxa"/>
            <w:tcBorders>
              <w:top w:val="nil"/>
              <w:left w:val="nil"/>
              <w:bottom w:val="single" w:sz="4" w:space="0" w:color="auto"/>
              <w:right w:val="single" w:sz="4" w:space="0" w:color="auto"/>
            </w:tcBorders>
            <w:shd w:val="clear" w:color="auto" w:fill="auto"/>
            <w:vAlign w:val="center"/>
            <w:hideMark/>
          </w:tcPr>
          <w:p w14:paraId="0D779371" w14:textId="77777777" w:rsidR="00BC06CA" w:rsidRPr="00BC06CA" w:rsidRDefault="00BC06CA" w:rsidP="00BC06CA">
            <w:pPr>
              <w:spacing w:after="0" w:line="240" w:lineRule="auto"/>
              <w:jc w:val="center"/>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Zakon o predškolskom odgoju, DPS</w:t>
            </w:r>
          </w:p>
        </w:tc>
      </w:tr>
      <w:tr w:rsidR="00BC06CA" w:rsidRPr="00BC06CA" w14:paraId="7418F51D" w14:textId="77777777" w:rsidTr="00BC06CA">
        <w:trPr>
          <w:trHeight w:val="315"/>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51D71E6"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REALIZIRANO</w:t>
            </w:r>
          </w:p>
        </w:tc>
        <w:tc>
          <w:tcPr>
            <w:tcW w:w="4395" w:type="dxa"/>
            <w:tcBorders>
              <w:top w:val="nil"/>
              <w:left w:val="nil"/>
              <w:bottom w:val="single" w:sz="4" w:space="0" w:color="auto"/>
              <w:right w:val="single" w:sz="4" w:space="0" w:color="auto"/>
            </w:tcBorders>
            <w:shd w:val="clear" w:color="auto" w:fill="auto"/>
            <w:vAlign w:val="center"/>
            <w:hideMark/>
          </w:tcPr>
          <w:p w14:paraId="35A773F9" w14:textId="77777777" w:rsidR="00BC06CA" w:rsidRPr="00BC06CA" w:rsidRDefault="00BC06CA" w:rsidP="00BC06CA">
            <w:pPr>
              <w:spacing w:after="0" w:line="240" w:lineRule="auto"/>
              <w:jc w:val="center"/>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4.192,85 EUR (3.3.- vlastiti prihod)</w:t>
            </w:r>
          </w:p>
        </w:tc>
      </w:tr>
      <w:tr w:rsidR="00BC06CA" w:rsidRPr="00BC06CA" w14:paraId="31082C5F" w14:textId="77777777" w:rsidTr="00BC06CA">
        <w:trPr>
          <w:trHeight w:val="63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7C805BAF"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Pokazatelj uspješnosti</w:t>
            </w:r>
          </w:p>
        </w:tc>
        <w:tc>
          <w:tcPr>
            <w:tcW w:w="4395" w:type="dxa"/>
            <w:tcBorders>
              <w:top w:val="nil"/>
              <w:left w:val="nil"/>
              <w:bottom w:val="single" w:sz="4" w:space="0" w:color="auto"/>
              <w:right w:val="single" w:sz="4" w:space="0" w:color="auto"/>
            </w:tcBorders>
            <w:shd w:val="clear" w:color="auto" w:fill="auto"/>
            <w:vAlign w:val="center"/>
            <w:hideMark/>
          </w:tcPr>
          <w:p w14:paraId="634A360B" w14:textId="77777777" w:rsidR="00BC06CA" w:rsidRPr="00BC06CA" w:rsidRDefault="00BC06CA" w:rsidP="00BC06CA">
            <w:pPr>
              <w:spacing w:after="0" w:line="240" w:lineRule="auto"/>
              <w:jc w:val="center"/>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Isplaćena plaća i ostali rashodi za djelatnicu</w:t>
            </w:r>
          </w:p>
        </w:tc>
      </w:tr>
      <w:bookmarkEnd w:id="9"/>
    </w:tbl>
    <w:p w14:paraId="1E35E8E7" w14:textId="77777777" w:rsidR="00BC06CA" w:rsidRDefault="00BC06CA" w:rsidP="00527FE9">
      <w:pPr>
        <w:rPr>
          <w:rFonts w:ascii="Times New Roman" w:hAnsi="Times New Roman" w:cs="Times New Roman"/>
          <w:sz w:val="24"/>
          <w:szCs w:val="24"/>
        </w:rPr>
      </w:pPr>
    </w:p>
    <w:tbl>
      <w:tblPr>
        <w:tblW w:w="8926" w:type="dxa"/>
        <w:tblLook w:val="04A0" w:firstRow="1" w:lastRow="0" w:firstColumn="1" w:lastColumn="0" w:noHBand="0" w:noVBand="1"/>
      </w:tblPr>
      <w:tblGrid>
        <w:gridCol w:w="4531"/>
        <w:gridCol w:w="4395"/>
      </w:tblGrid>
      <w:tr w:rsidR="00BC06CA" w:rsidRPr="00BC06CA" w14:paraId="1F25E05D" w14:textId="77777777" w:rsidTr="00BC06CA">
        <w:trPr>
          <w:trHeight w:val="315"/>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8D09A"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Aktivnost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7576761" w14:textId="77777777" w:rsidR="00BC06CA" w:rsidRPr="00BC06CA" w:rsidRDefault="00BC06CA" w:rsidP="00BC06CA">
            <w:pPr>
              <w:spacing w:after="0" w:line="240" w:lineRule="auto"/>
              <w:rPr>
                <w:rFonts w:ascii="Times New Roman" w:eastAsia="Times New Roman" w:hAnsi="Times New Roman" w:cs="Times New Roman"/>
                <w:b/>
                <w:bCs/>
                <w:color w:val="000000"/>
                <w:sz w:val="24"/>
                <w:szCs w:val="24"/>
                <w:lang w:eastAsia="hr-HR"/>
              </w:rPr>
            </w:pPr>
            <w:r w:rsidRPr="00BC06CA">
              <w:rPr>
                <w:rFonts w:ascii="Times New Roman" w:eastAsia="Times New Roman" w:hAnsi="Times New Roman" w:cs="Times New Roman"/>
                <w:b/>
                <w:bCs/>
                <w:color w:val="000000"/>
                <w:sz w:val="24"/>
                <w:szCs w:val="24"/>
                <w:lang w:eastAsia="hr-HR"/>
              </w:rPr>
              <w:t>A100498 – FISKALNA ODRŽIVOSTDJEČJIH VRTIĆA</w:t>
            </w:r>
          </w:p>
        </w:tc>
      </w:tr>
      <w:tr w:rsidR="00BC06CA" w:rsidRPr="00BC06CA" w14:paraId="52379CBD" w14:textId="77777777" w:rsidTr="00BC06CA">
        <w:trPr>
          <w:trHeight w:val="315"/>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B1D12D9"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Cilj</w:t>
            </w:r>
          </w:p>
        </w:tc>
        <w:tc>
          <w:tcPr>
            <w:tcW w:w="4395" w:type="dxa"/>
            <w:tcBorders>
              <w:top w:val="nil"/>
              <w:left w:val="nil"/>
              <w:bottom w:val="single" w:sz="4" w:space="0" w:color="auto"/>
              <w:right w:val="single" w:sz="4" w:space="0" w:color="auto"/>
            </w:tcBorders>
            <w:shd w:val="clear" w:color="auto" w:fill="auto"/>
            <w:vAlign w:val="center"/>
            <w:hideMark/>
          </w:tcPr>
          <w:p w14:paraId="7568D81C"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Plaće za zaposlenike</w:t>
            </w:r>
          </w:p>
        </w:tc>
      </w:tr>
      <w:tr w:rsidR="00BC06CA" w:rsidRPr="00BC06CA" w14:paraId="7183F476" w14:textId="77777777" w:rsidTr="00BC06CA">
        <w:trPr>
          <w:trHeight w:val="315"/>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A84CE29"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Nositelj aktivnosti</w:t>
            </w:r>
          </w:p>
        </w:tc>
        <w:tc>
          <w:tcPr>
            <w:tcW w:w="4395" w:type="dxa"/>
            <w:tcBorders>
              <w:top w:val="nil"/>
              <w:left w:val="nil"/>
              <w:bottom w:val="single" w:sz="4" w:space="0" w:color="auto"/>
              <w:right w:val="single" w:sz="4" w:space="0" w:color="auto"/>
            </w:tcBorders>
            <w:shd w:val="clear" w:color="auto" w:fill="auto"/>
            <w:vAlign w:val="center"/>
            <w:hideMark/>
          </w:tcPr>
          <w:p w14:paraId="13E5CA06"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Grad Metković</w:t>
            </w:r>
          </w:p>
        </w:tc>
      </w:tr>
      <w:tr w:rsidR="00BC06CA" w:rsidRPr="00BC06CA" w14:paraId="393C123C" w14:textId="77777777" w:rsidTr="00BC06CA">
        <w:trPr>
          <w:trHeight w:val="315"/>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E463A1E"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REALIZIRANO</w:t>
            </w:r>
          </w:p>
        </w:tc>
        <w:tc>
          <w:tcPr>
            <w:tcW w:w="4395" w:type="dxa"/>
            <w:tcBorders>
              <w:top w:val="nil"/>
              <w:left w:val="nil"/>
              <w:bottom w:val="single" w:sz="4" w:space="0" w:color="auto"/>
              <w:right w:val="single" w:sz="4" w:space="0" w:color="auto"/>
            </w:tcBorders>
            <w:shd w:val="clear" w:color="auto" w:fill="auto"/>
            <w:vAlign w:val="center"/>
            <w:hideMark/>
          </w:tcPr>
          <w:p w14:paraId="1730766E"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 xml:space="preserve"> 84.338,00 EUR</w:t>
            </w:r>
          </w:p>
        </w:tc>
      </w:tr>
      <w:tr w:rsidR="00BC06CA" w:rsidRPr="00BC06CA" w14:paraId="053D0BC5" w14:textId="77777777" w:rsidTr="00BC06CA">
        <w:trPr>
          <w:trHeight w:val="63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0944B15"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Pokazatelj uspješnosti</w:t>
            </w:r>
          </w:p>
        </w:tc>
        <w:tc>
          <w:tcPr>
            <w:tcW w:w="4395" w:type="dxa"/>
            <w:tcBorders>
              <w:top w:val="nil"/>
              <w:left w:val="nil"/>
              <w:bottom w:val="single" w:sz="4" w:space="0" w:color="auto"/>
              <w:right w:val="single" w:sz="4" w:space="0" w:color="auto"/>
            </w:tcBorders>
            <w:shd w:val="clear" w:color="auto" w:fill="auto"/>
            <w:vAlign w:val="center"/>
            <w:hideMark/>
          </w:tcPr>
          <w:p w14:paraId="641142D0" w14:textId="77777777" w:rsidR="00BC06CA" w:rsidRPr="00BC06CA" w:rsidRDefault="00BC06CA" w:rsidP="00BC06CA">
            <w:pPr>
              <w:spacing w:after="0" w:line="240" w:lineRule="auto"/>
              <w:rPr>
                <w:rFonts w:ascii="Times New Roman" w:eastAsia="Times New Roman" w:hAnsi="Times New Roman" w:cs="Times New Roman"/>
                <w:color w:val="000000"/>
                <w:sz w:val="24"/>
                <w:szCs w:val="24"/>
                <w:lang w:eastAsia="hr-HR"/>
              </w:rPr>
            </w:pPr>
            <w:r w:rsidRPr="00BC06CA">
              <w:rPr>
                <w:rFonts w:ascii="Times New Roman" w:eastAsia="Times New Roman" w:hAnsi="Times New Roman" w:cs="Times New Roman"/>
                <w:color w:val="000000"/>
                <w:sz w:val="24"/>
                <w:szCs w:val="24"/>
                <w:lang w:eastAsia="hr-HR"/>
              </w:rPr>
              <w:t>Isplaćene plaće i ostali rashodi za zaposlenike</w:t>
            </w:r>
          </w:p>
        </w:tc>
      </w:tr>
    </w:tbl>
    <w:p w14:paraId="4E8D9620" w14:textId="77777777" w:rsidR="00BC06CA" w:rsidRDefault="00BC06CA" w:rsidP="00527FE9">
      <w:pPr>
        <w:rPr>
          <w:rFonts w:ascii="Times New Roman" w:hAnsi="Times New Roman" w:cs="Times New Roman"/>
          <w:sz w:val="24"/>
          <w:szCs w:val="24"/>
        </w:rPr>
      </w:pPr>
    </w:p>
    <w:p w14:paraId="25A794D8" w14:textId="3DEC56A6" w:rsidR="00527FE9" w:rsidRPr="00D23D8C" w:rsidRDefault="00527FE9" w:rsidP="00BC06CA">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lastRenderedPageBreak/>
        <w:t>IZVJEŠTAJ O ZADUŽIVANJU NA DOMAĆEM I STRANOM TRŽIŠTU NOVCA I KAPITALA</w:t>
      </w:r>
    </w:p>
    <w:p w14:paraId="2905E66E" w14:textId="5947FD11" w:rsidR="00527FE9" w:rsidRPr="00D23D8C" w:rsidRDefault="00527FE9" w:rsidP="00BC06CA">
      <w:pPr>
        <w:spacing w:after="0" w:line="240" w:lineRule="auto"/>
        <w:jc w:val="both"/>
        <w:rPr>
          <w:rFonts w:ascii="Times New Roman" w:hAnsi="Times New Roman" w:cs="Times New Roman"/>
          <w:sz w:val="24"/>
          <w:szCs w:val="24"/>
        </w:rPr>
      </w:pPr>
      <w:r w:rsidRPr="00D23D8C">
        <w:rPr>
          <w:rFonts w:ascii="Times New Roman" w:hAnsi="Times New Roman" w:cs="Times New Roman"/>
          <w:color w:val="222222"/>
          <w:sz w:val="24"/>
          <w:szCs w:val="24"/>
          <w:shd w:val="clear" w:color="auto" w:fill="FFFFFF"/>
        </w:rPr>
        <w:t>U periodu od 1. siječnja 2023. god. do 31. prosinca 2023. god</w:t>
      </w:r>
      <w:r w:rsidR="009D05D6">
        <w:rPr>
          <w:rFonts w:ascii="Times New Roman" w:hAnsi="Times New Roman" w:cs="Times New Roman"/>
          <w:color w:val="222222"/>
          <w:sz w:val="24"/>
          <w:szCs w:val="24"/>
          <w:shd w:val="clear" w:color="auto" w:fill="FFFFFF"/>
        </w:rPr>
        <w:t>. Dječji vrtić</w:t>
      </w:r>
      <w:r w:rsidRPr="00D23D8C">
        <w:rPr>
          <w:rFonts w:ascii="Times New Roman" w:hAnsi="Times New Roman" w:cs="Times New Roman"/>
          <w:color w:val="222222"/>
          <w:sz w:val="24"/>
          <w:szCs w:val="24"/>
          <w:shd w:val="clear" w:color="auto" w:fill="FFFFFF"/>
        </w:rPr>
        <w:t xml:space="preserve"> Metković nije dava</w:t>
      </w:r>
      <w:r>
        <w:rPr>
          <w:rFonts w:ascii="Times New Roman" w:hAnsi="Times New Roman" w:cs="Times New Roman"/>
          <w:color w:val="222222"/>
          <w:sz w:val="24"/>
          <w:szCs w:val="24"/>
          <w:shd w:val="clear" w:color="auto" w:fill="FFFFFF"/>
        </w:rPr>
        <w:t>o</w:t>
      </w:r>
      <w:r w:rsidRPr="00D23D8C">
        <w:rPr>
          <w:rFonts w:ascii="Times New Roman" w:hAnsi="Times New Roman" w:cs="Times New Roman"/>
          <w:color w:val="222222"/>
          <w:sz w:val="24"/>
          <w:szCs w:val="24"/>
          <w:shd w:val="clear" w:color="auto" w:fill="FFFFFF"/>
        </w:rPr>
        <w:t xml:space="preserve"> zajmove niti ima potraživanja za ista na dan 31.12.2023.</w:t>
      </w:r>
    </w:p>
    <w:p w14:paraId="733201E1" w14:textId="77777777" w:rsidR="00BC06CA" w:rsidRDefault="00BC06CA" w:rsidP="00BC06CA">
      <w:pPr>
        <w:spacing w:after="0" w:line="240" w:lineRule="auto"/>
        <w:jc w:val="both"/>
        <w:rPr>
          <w:rFonts w:ascii="Times New Roman" w:hAnsi="Times New Roman" w:cs="Times New Roman"/>
          <w:b/>
          <w:bCs/>
          <w:sz w:val="24"/>
          <w:szCs w:val="24"/>
          <w:shd w:val="clear" w:color="auto" w:fill="FFFFFF"/>
        </w:rPr>
      </w:pPr>
    </w:p>
    <w:p w14:paraId="624916A4" w14:textId="0FFCE035" w:rsidR="009D05D6" w:rsidRDefault="00527FE9" w:rsidP="00BC06CA">
      <w:pPr>
        <w:spacing w:after="0" w:line="240" w:lineRule="auto"/>
        <w:jc w:val="both"/>
        <w:rPr>
          <w:sz w:val="24"/>
          <w:szCs w:val="24"/>
        </w:rPr>
      </w:pPr>
      <w:r w:rsidRPr="00D23D8C">
        <w:rPr>
          <w:rFonts w:ascii="Times New Roman" w:hAnsi="Times New Roman" w:cs="Times New Roman"/>
          <w:b/>
          <w:bCs/>
          <w:sz w:val="24"/>
          <w:szCs w:val="24"/>
          <w:shd w:val="clear" w:color="auto" w:fill="FFFFFF"/>
        </w:rPr>
        <w:t>IZVJEŠTAJ O KORIŠTENJU SREDSTAVA EUROPSKE UNIJE</w:t>
      </w:r>
      <w:r w:rsidRPr="00D23D8C">
        <w:rPr>
          <w:sz w:val="24"/>
          <w:szCs w:val="24"/>
        </w:rPr>
        <w:t xml:space="preserve">                                                                                                                                                                                                                                                  </w:t>
      </w:r>
    </w:p>
    <w:p w14:paraId="6265DA22" w14:textId="4CB44151" w:rsidR="00527FE9" w:rsidRPr="00D23D8C" w:rsidRDefault="009D05D6" w:rsidP="00BC06CA">
      <w:pPr>
        <w:spacing w:after="0" w:line="240" w:lineRule="auto"/>
        <w:jc w:val="both"/>
        <w:rPr>
          <w:rFonts w:ascii="Times New Roman" w:hAnsi="Times New Roman" w:cs="Times New Roman"/>
          <w:sz w:val="24"/>
          <w:szCs w:val="24"/>
        </w:rPr>
      </w:pPr>
      <w:r w:rsidRPr="009D05D6">
        <w:rPr>
          <w:rFonts w:ascii="Times New Roman" w:hAnsi="Times New Roman" w:cs="Times New Roman"/>
          <w:sz w:val="24"/>
          <w:szCs w:val="24"/>
          <w:shd w:val="clear" w:color="auto" w:fill="FFFFFF"/>
        </w:rPr>
        <w:t xml:space="preserve">Dječji vrtić Metković </w:t>
      </w:r>
      <w:r w:rsidR="00527FE9" w:rsidRPr="00D23D8C">
        <w:rPr>
          <w:rFonts w:ascii="Times New Roman" w:hAnsi="Times New Roman" w:cs="Times New Roman"/>
          <w:sz w:val="24"/>
          <w:szCs w:val="24"/>
          <w:shd w:val="clear" w:color="auto" w:fill="FFFFFF"/>
        </w:rPr>
        <w:t>u</w:t>
      </w:r>
      <w:r w:rsidR="00527FE9" w:rsidRPr="00D23D8C">
        <w:rPr>
          <w:rFonts w:ascii="Times New Roman" w:hAnsi="Times New Roman" w:cs="Times New Roman"/>
          <w:b/>
          <w:bCs/>
          <w:sz w:val="24"/>
          <w:szCs w:val="24"/>
          <w:shd w:val="clear" w:color="auto" w:fill="FFFFFF"/>
        </w:rPr>
        <w:t xml:space="preserve"> </w:t>
      </w:r>
      <w:r w:rsidR="00527FE9" w:rsidRPr="00D23D8C">
        <w:rPr>
          <w:rFonts w:ascii="Times New Roman" w:hAnsi="Times New Roman" w:cs="Times New Roman"/>
          <w:sz w:val="24"/>
          <w:szCs w:val="24"/>
          <w:shd w:val="clear" w:color="auto" w:fill="FFFFFF"/>
        </w:rPr>
        <w:t>periodu od 1. siječnja do 31. prosinca 2023. god. nije koristi</w:t>
      </w:r>
      <w:r w:rsidR="00527FE9">
        <w:rPr>
          <w:rFonts w:ascii="Times New Roman" w:hAnsi="Times New Roman" w:cs="Times New Roman"/>
          <w:sz w:val="24"/>
          <w:szCs w:val="24"/>
          <w:shd w:val="clear" w:color="auto" w:fill="FFFFFF"/>
        </w:rPr>
        <w:t>o</w:t>
      </w:r>
      <w:r w:rsidR="00527FE9" w:rsidRPr="00D23D8C">
        <w:rPr>
          <w:rFonts w:ascii="Times New Roman" w:hAnsi="Times New Roman" w:cs="Times New Roman"/>
          <w:sz w:val="24"/>
          <w:szCs w:val="24"/>
          <w:shd w:val="clear" w:color="auto" w:fill="FFFFFF"/>
        </w:rPr>
        <w:t xml:space="preserve"> sredstva iz fondova Europske unije.</w:t>
      </w:r>
    </w:p>
    <w:p w14:paraId="05A99ADB" w14:textId="77777777" w:rsidR="00BC06CA" w:rsidRDefault="00BC06CA" w:rsidP="00BC06CA">
      <w:pPr>
        <w:spacing w:after="0" w:line="240" w:lineRule="auto"/>
        <w:jc w:val="both"/>
        <w:rPr>
          <w:rFonts w:ascii="Times New Roman" w:hAnsi="Times New Roman" w:cs="Times New Roman"/>
          <w:b/>
          <w:bCs/>
          <w:sz w:val="24"/>
          <w:szCs w:val="24"/>
          <w:shd w:val="clear" w:color="auto" w:fill="FFFFFF"/>
        </w:rPr>
      </w:pPr>
    </w:p>
    <w:p w14:paraId="786E31D3" w14:textId="607F1085" w:rsidR="00527FE9" w:rsidRPr="00D23D8C" w:rsidRDefault="00527FE9" w:rsidP="00BC06CA">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DANIM ZAJMOVIMA I POTRAŽIVANJIMA PO DANIM ZAJMOVIMA</w:t>
      </w:r>
    </w:p>
    <w:p w14:paraId="367A65F0" w14:textId="32EBEAF4" w:rsidR="00527FE9" w:rsidRDefault="009D05D6" w:rsidP="00BC06CA">
      <w:pPr>
        <w:spacing w:after="0" w:line="240" w:lineRule="auto"/>
        <w:jc w:val="both"/>
        <w:rPr>
          <w:rFonts w:ascii="Times New Roman" w:hAnsi="Times New Roman" w:cs="Times New Roman"/>
          <w:sz w:val="24"/>
          <w:szCs w:val="24"/>
        </w:rPr>
      </w:pPr>
      <w:r w:rsidRPr="009D05D6">
        <w:rPr>
          <w:rFonts w:ascii="Times New Roman" w:hAnsi="Times New Roman" w:cs="Times New Roman"/>
          <w:sz w:val="24"/>
          <w:szCs w:val="24"/>
        </w:rPr>
        <w:t xml:space="preserve">Dječji vrtić Metković </w:t>
      </w:r>
      <w:r w:rsidR="00527FE9">
        <w:rPr>
          <w:rFonts w:ascii="Times New Roman" w:hAnsi="Times New Roman" w:cs="Times New Roman"/>
          <w:sz w:val="24"/>
          <w:szCs w:val="24"/>
        </w:rPr>
        <w:t>na dan 31.12.2023. god. nema potraživanja po danim zajmovima.</w:t>
      </w:r>
    </w:p>
    <w:p w14:paraId="4D117058" w14:textId="77777777" w:rsidR="00BC06CA" w:rsidRDefault="00BC06CA" w:rsidP="00BC06CA">
      <w:pPr>
        <w:spacing w:after="0" w:line="240" w:lineRule="auto"/>
        <w:jc w:val="both"/>
        <w:rPr>
          <w:rFonts w:ascii="Times New Roman" w:hAnsi="Times New Roman" w:cs="Times New Roman"/>
          <w:b/>
          <w:bCs/>
          <w:sz w:val="24"/>
          <w:szCs w:val="24"/>
          <w:shd w:val="clear" w:color="auto" w:fill="FFFFFF"/>
        </w:rPr>
      </w:pPr>
    </w:p>
    <w:p w14:paraId="10A56C73" w14:textId="56A6838C" w:rsidR="00527FE9" w:rsidRDefault="00527FE9" w:rsidP="00BC06CA">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STANJU POTRAŽIVANJA I DOSPJELIH OBVEZA TE O STANJU POTENCIJALNIH OBVEZA PO OSNOVI SUDSKIH SPOROVA</w:t>
      </w:r>
    </w:p>
    <w:p w14:paraId="683341C1" w14:textId="2C8D5292" w:rsidR="0092205E" w:rsidRDefault="009D05D6" w:rsidP="00BC06CA">
      <w:pPr>
        <w:spacing w:after="0" w:line="240" w:lineRule="auto"/>
        <w:jc w:val="both"/>
        <w:rPr>
          <w:rFonts w:ascii="Times New Roman" w:hAnsi="Times New Roman" w:cs="Times New Roman"/>
          <w:color w:val="222222"/>
          <w:sz w:val="24"/>
          <w:szCs w:val="24"/>
          <w:shd w:val="clear" w:color="auto" w:fill="FFFFFF"/>
        </w:rPr>
      </w:pPr>
      <w:r w:rsidRPr="009D05D6">
        <w:rPr>
          <w:rFonts w:ascii="Times New Roman" w:hAnsi="Times New Roman" w:cs="Times New Roman"/>
          <w:sz w:val="24"/>
          <w:szCs w:val="24"/>
          <w:shd w:val="clear" w:color="auto" w:fill="FFFFFF"/>
        </w:rPr>
        <w:t xml:space="preserve">Dječji vrtić Metković </w:t>
      </w:r>
      <w:r w:rsidR="00527FE9" w:rsidRPr="00340940">
        <w:rPr>
          <w:rFonts w:ascii="Times New Roman" w:hAnsi="Times New Roman" w:cs="Times New Roman"/>
          <w:sz w:val="24"/>
          <w:szCs w:val="24"/>
          <w:shd w:val="clear" w:color="auto" w:fill="FFFFFF"/>
        </w:rPr>
        <w:t>u</w:t>
      </w:r>
      <w:r w:rsidR="00527FE9" w:rsidRPr="00340940">
        <w:rPr>
          <w:rFonts w:ascii="Times New Roman" w:hAnsi="Times New Roman" w:cs="Times New Roman"/>
          <w:b/>
          <w:bCs/>
          <w:sz w:val="24"/>
          <w:szCs w:val="24"/>
          <w:shd w:val="clear" w:color="auto" w:fill="FFFFFF"/>
        </w:rPr>
        <w:t xml:space="preserve"> </w:t>
      </w:r>
      <w:r w:rsidR="00527FE9" w:rsidRPr="00340940">
        <w:rPr>
          <w:rFonts w:ascii="Times New Roman" w:hAnsi="Times New Roman" w:cs="Times New Roman"/>
          <w:color w:val="222222"/>
          <w:sz w:val="24"/>
          <w:szCs w:val="24"/>
          <w:shd w:val="clear" w:color="auto" w:fill="FFFFFF"/>
        </w:rPr>
        <w:t xml:space="preserve">periodu od 1. siječnja 2023. god. do 31. prosinca 2023. god. </w:t>
      </w:r>
      <w:r w:rsidR="00527FE9">
        <w:rPr>
          <w:rFonts w:ascii="Times New Roman" w:hAnsi="Times New Roman" w:cs="Times New Roman"/>
          <w:color w:val="222222"/>
          <w:sz w:val="24"/>
          <w:szCs w:val="24"/>
          <w:shd w:val="clear" w:color="auto" w:fill="FFFFFF"/>
        </w:rPr>
        <w:t>nema potraživanja i dospjelih obveza po osnovi sudskih sporova.</w:t>
      </w:r>
    </w:p>
    <w:p w14:paraId="31EDFBFA" w14:textId="77777777" w:rsidR="00BC06CA" w:rsidRDefault="00BC06CA" w:rsidP="00BC06CA">
      <w:pPr>
        <w:spacing w:after="0" w:line="240" w:lineRule="auto"/>
        <w:jc w:val="both"/>
        <w:rPr>
          <w:rFonts w:ascii="Times New Roman" w:hAnsi="Times New Roman" w:cs="Times New Roman"/>
          <w:color w:val="222222"/>
          <w:sz w:val="24"/>
          <w:szCs w:val="24"/>
          <w:shd w:val="clear" w:color="auto" w:fill="FFFFFF"/>
        </w:rPr>
      </w:pPr>
    </w:p>
    <w:p w14:paraId="1E933249" w14:textId="77777777" w:rsidR="00BC06CA" w:rsidRPr="00F01864" w:rsidRDefault="00BC06CA" w:rsidP="00BC06CA">
      <w:pPr>
        <w:spacing w:after="0" w:line="240" w:lineRule="auto"/>
        <w:jc w:val="both"/>
        <w:rPr>
          <w:rFonts w:ascii="Times New Roman" w:hAnsi="Times New Roman" w:cs="Times New Roman"/>
          <w:color w:val="222222"/>
          <w:sz w:val="24"/>
          <w:szCs w:val="24"/>
          <w:shd w:val="clear" w:color="auto" w:fill="FFFFFF"/>
        </w:rPr>
      </w:pPr>
    </w:p>
    <w:tbl>
      <w:tblPr>
        <w:tblW w:w="10632" w:type="dxa"/>
        <w:tblInd w:w="-851" w:type="dxa"/>
        <w:tblLook w:val="04A0" w:firstRow="1" w:lastRow="0" w:firstColumn="1" w:lastColumn="0" w:noHBand="0" w:noVBand="1"/>
      </w:tblPr>
      <w:tblGrid>
        <w:gridCol w:w="1667"/>
        <w:gridCol w:w="1357"/>
        <w:gridCol w:w="1357"/>
        <w:gridCol w:w="1357"/>
        <w:gridCol w:w="1357"/>
        <w:gridCol w:w="7"/>
        <w:gridCol w:w="1350"/>
        <w:gridCol w:w="7"/>
        <w:gridCol w:w="1350"/>
        <w:gridCol w:w="12"/>
        <w:gridCol w:w="1345"/>
      </w:tblGrid>
      <w:tr w:rsidR="00172C29" w:rsidRPr="00172C29" w14:paraId="13CF53D0" w14:textId="77777777" w:rsidTr="00172C29">
        <w:trPr>
          <w:trHeight w:val="332"/>
        </w:trPr>
        <w:tc>
          <w:tcPr>
            <w:tcW w:w="7095" w:type="dxa"/>
            <w:gridSpan w:val="5"/>
            <w:tcBorders>
              <w:top w:val="nil"/>
              <w:left w:val="nil"/>
              <w:bottom w:val="nil"/>
              <w:right w:val="nil"/>
            </w:tcBorders>
            <w:shd w:val="clear" w:color="auto" w:fill="auto"/>
            <w:noWrap/>
            <w:vAlign w:val="center"/>
            <w:hideMark/>
          </w:tcPr>
          <w:p w14:paraId="147CF6AA" w14:textId="41411225" w:rsidR="00172C29" w:rsidRPr="00172C29" w:rsidRDefault="00172C29" w:rsidP="00172C29">
            <w:pPr>
              <w:spacing w:after="0" w:line="240" w:lineRule="auto"/>
              <w:rPr>
                <w:rFonts w:ascii="Times New Roman" w:eastAsia="Times New Roman" w:hAnsi="Times New Roman" w:cs="Times New Roman"/>
                <w:b/>
                <w:bCs/>
                <w:color w:val="000000"/>
                <w:sz w:val="18"/>
                <w:szCs w:val="18"/>
                <w:lang w:eastAsia="hr-HR"/>
              </w:rPr>
            </w:pPr>
            <w:r w:rsidRPr="00BC06CA">
              <w:rPr>
                <w:rFonts w:ascii="Times New Roman" w:eastAsia="Times New Roman" w:hAnsi="Times New Roman" w:cs="Times New Roman"/>
                <w:b/>
                <w:bCs/>
                <w:color w:val="000000"/>
                <w:sz w:val="18"/>
                <w:szCs w:val="18"/>
                <w:highlight w:val="yellow"/>
                <w:lang w:eastAsia="hr-HR"/>
              </w:rPr>
              <w:t xml:space="preserve">Tablica </w:t>
            </w:r>
            <w:r w:rsidR="00E0737D">
              <w:rPr>
                <w:rFonts w:ascii="Times New Roman" w:eastAsia="Times New Roman" w:hAnsi="Times New Roman" w:cs="Times New Roman"/>
                <w:b/>
                <w:bCs/>
                <w:color w:val="000000"/>
                <w:sz w:val="18"/>
                <w:szCs w:val="18"/>
                <w:highlight w:val="yellow"/>
                <w:lang w:eastAsia="hr-HR"/>
              </w:rPr>
              <w:t>30</w:t>
            </w:r>
            <w:r w:rsidRPr="00BC06CA">
              <w:rPr>
                <w:rFonts w:ascii="Times New Roman" w:eastAsia="Times New Roman" w:hAnsi="Times New Roman" w:cs="Times New Roman"/>
                <w:b/>
                <w:bCs/>
                <w:color w:val="000000"/>
                <w:sz w:val="18"/>
                <w:szCs w:val="18"/>
                <w:highlight w:val="yellow"/>
                <w:lang w:eastAsia="hr-HR"/>
              </w:rPr>
              <w:t>. Financiranje proračunskih korisnika Grada Metkovića 2017. - 2023. godine</w:t>
            </w:r>
          </w:p>
        </w:tc>
        <w:tc>
          <w:tcPr>
            <w:tcW w:w="1357" w:type="dxa"/>
            <w:gridSpan w:val="2"/>
            <w:tcBorders>
              <w:top w:val="nil"/>
              <w:left w:val="nil"/>
              <w:bottom w:val="nil"/>
              <w:right w:val="nil"/>
            </w:tcBorders>
            <w:shd w:val="clear" w:color="auto" w:fill="auto"/>
            <w:noWrap/>
            <w:vAlign w:val="bottom"/>
            <w:hideMark/>
          </w:tcPr>
          <w:p w14:paraId="190F9713" w14:textId="77777777" w:rsidR="00172C29" w:rsidRPr="00172C29" w:rsidRDefault="00172C29" w:rsidP="00172C29">
            <w:pPr>
              <w:spacing w:after="0" w:line="240" w:lineRule="auto"/>
              <w:rPr>
                <w:rFonts w:ascii="Times New Roman" w:eastAsia="Times New Roman" w:hAnsi="Times New Roman" w:cs="Times New Roman"/>
                <w:b/>
                <w:bCs/>
                <w:color w:val="000000"/>
                <w:sz w:val="18"/>
                <w:szCs w:val="18"/>
                <w:lang w:eastAsia="hr-HR"/>
              </w:rPr>
            </w:pPr>
          </w:p>
        </w:tc>
        <w:tc>
          <w:tcPr>
            <w:tcW w:w="1357" w:type="dxa"/>
            <w:gridSpan w:val="2"/>
            <w:tcBorders>
              <w:top w:val="nil"/>
              <w:left w:val="nil"/>
              <w:bottom w:val="nil"/>
              <w:right w:val="nil"/>
            </w:tcBorders>
            <w:shd w:val="clear" w:color="auto" w:fill="auto"/>
            <w:noWrap/>
            <w:vAlign w:val="bottom"/>
            <w:hideMark/>
          </w:tcPr>
          <w:p w14:paraId="06237A0A"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1A0D85B6"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27C33F5F" w14:textId="77777777" w:rsidTr="00172C29">
        <w:trPr>
          <w:trHeight w:val="332"/>
        </w:trPr>
        <w:tc>
          <w:tcPr>
            <w:tcW w:w="1667" w:type="dxa"/>
            <w:tcBorders>
              <w:top w:val="nil"/>
              <w:left w:val="nil"/>
              <w:bottom w:val="nil"/>
              <w:right w:val="nil"/>
            </w:tcBorders>
            <w:shd w:val="clear" w:color="auto" w:fill="auto"/>
            <w:noWrap/>
            <w:vAlign w:val="center"/>
            <w:hideMark/>
          </w:tcPr>
          <w:p w14:paraId="13CF0AFD"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08E536C6"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C72F982"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1DAD72E"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37DC938"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0B9D2417"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267E496B"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55D35726"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6A816358" w14:textId="77777777" w:rsidTr="00172C29">
        <w:trPr>
          <w:trHeight w:val="332"/>
        </w:trPr>
        <w:tc>
          <w:tcPr>
            <w:tcW w:w="3024" w:type="dxa"/>
            <w:gridSpan w:val="2"/>
            <w:tcBorders>
              <w:top w:val="nil"/>
              <w:left w:val="nil"/>
              <w:bottom w:val="nil"/>
              <w:right w:val="nil"/>
            </w:tcBorders>
            <w:shd w:val="clear" w:color="auto" w:fill="auto"/>
            <w:noWrap/>
            <w:vAlign w:val="center"/>
            <w:hideMark/>
          </w:tcPr>
          <w:p w14:paraId="0862EEF0" w14:textId="77777777" w:rsidR="00172C29" w:rsidRPr="00172C29" w:rsidRDefault="00172C29" w:rsidP="00172C29">
            <w:pPr>
              <w:spacing w:after="0" w:line="240" w:lineRule="auto"/>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Izvor. 1.1. Opći prihodi i primici</w:t>
            </w:r>
          </w:p>
        </w:tc>
        <w:tc>
          <w:tcPr>
            <w:tcW w:w="1357" w:type="dxa"/>
            <w:tcBorders>
              <w:top w:val="nil"/>
              <w:left w:val="nil"/>
              <w:bottom w:val="nil"/>
              <w:right w:val="nil"/>
            </w:tcBorders>
            <w:shd w:val="clear" w:color="auto" w:fill="auto"/>
            <w:noWrap/>
            <w:vAlign w:val="bottom"/>
            <w:hideMark/>
          </w:tcPr>
          <w:p w14:paraId="56753558" w14:textId="77777777" w:rsidR="00172C29" w:rsidRPr="00172C29" w:rsidRDefault="00172C29" w:rsidP="00172C29">
            <w:pPr>
              <w:spacing w:after="0" w:line="240" w:lineRule="auto"/>
              <w:rPr>
                <w:rFonts w:ascii="Times New Roman" w:eastAsia="Times New Roman" w:hAnsi="Times New Roman" w:cs="Times New Roman"/>
                <w:b/>
                <w:bCs/>
                <w:color w:val="000000"/>
                <w:sz w:val="18"/>
                <w:szCs w:val="18"/>
                <w:lang w:eastAsia="hr-HR"/>
              </w:rPr>
            </w:pPr>
          </w:p>
        </w:tc>
        <w:tc>
          <w:tcPr>
            <w:tcW w:w="1357" w:type="dxa"/>
            <w:tcBorders>
              <w:top w:val="nil"/>
              <w:left w:val="nil"/>
              <w:bottom w:val="nil"/>
              <w:right w:val="nil"/>
            </w:tcBorders>
            <w:shd w:val="clear" w:color="auto" w:fill="auto"/>
            <w:noWrap/>
            <w:vAlign w:val="bottom"/>
            <w:hideMark/>
          </w:tcPr>
          <w:p w14:paraId="698C47BC"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64" w:type="dxa"/>
            <w:gridSpan w:val="2"/>
            <w:tcBorders>
              <w:top w:val="nil"/>
              <w:left w:val="nil"/>
              <w:bottom w:val="nil"/>
              <w:right w:val="nil"/>
            </w:tcBorders>
            <w:shd w:val="clear" w:color="auto" w:fill="auto"/>
            <w:noWrap/>
            <w:vAlign w:val="bottom"/>
            <w:hideMark/>
          </w:tcPr>
          <w:p w14:paraId="45A8DE2C"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7A6026E1"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center"/>
            <w:hideMark/>
          </w:tcPr>
          <w:p w14:paraId="55C09154"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16" w:type="dxa"/>
            <w:tcBorders>
              <w:top w:val="nil"/>
              <w:left w:val="nil"/>
              <w:bottom w:val="nil"/>
              <w:right w:val="nil"/>
            </w:tcBorders>
            <w:shd w:val="clear" w:color="auto" w:fill="auto"/>
            <w:noWrap/>
            <w:vAlign w:val="center"/>
            <w:hideMark/>
          </w:tcPr>
          <w:p w14:paraId="57942CA4"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U eurima</w:t>
            </w:r>
          </w:p>
        </w:tc>
      </w:tr>
      <w:tr w:rsidR="00172C29" w:rsidRPr="00172C29" w14:paraId="5230AA65" w14:textId="77777777" w:rsidTr="00172C29">
        <w:trPr>
          <w:trHeight w:val="332"/>
        </w:trPr>
        <w:tc>
          <w:tcPr>
            <w:tcW w:w="1667" w:type="dxa"/>
            <w:tcBorders>
              <w:top w:val="nil"/>
              <w:left w:val="nil"/>
              <w:bottom w:val="nil"/>
              <w:right w:val="nil"/>
            </w:tcBorders>
            <w:shd w:val="clear" w:color="auto" w:fill="auto"/>
            <w:noWrap/>
            <w:vAlign w:val="center"/>
            <w:hideMark/>
          </w:tcPr>
          <w:p w14:paraId="00CD2A06" w14:textId="77777777" w:rsidR="00172C29" w:rsidRPr="00172C29" w:rsidRDefault="00172C29" w:rsidP="00172C29">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KORISNIK</w:t>
            </w:r>
          </w:p>
        </w:tc>
        <w:tc>
          <w:tcPr>
            <w:tcW w:w="1357" w:type="dxa"/>
            <w:tcBorders>
              <w:top w:val="nil"/>
              <w:left w:val="nil"/>
              <w:bottom w:val="nil"/>
              <w:right w:val="nil"/>
            </w:tcBorders>
            <w:shd w:val="clear" w:color="auto" w:fill="auto"/>
            <w:noWrap/>
            <w:vAlign w:val="center"/>
            <w:hideMark/>
          </w:tcPr>
          <w:p w14:paraId="59D1CFBE" w14:textId="77777777" w:rsidR="00172C29" w:rsidRPr="00172C29" w:rsidRDefault="00172C29" w:rsidP="00172C29">
            <w:pPr>
              <w:spacing w:after="0" w:line="240" w:lineRule="auto"/>
              <w:rPr>
                <w:rFonts w:ascii="Times New Roman" w:eastAsia="Times New Roman" w:hAnsi="Times New Roman" w:cs="Times New Roman"/>
                <w:color w:val="000000"/>
                <w:sz w:val="18"/>
                <w:szCs w:val="18"/>
                <w:lang w:eastAsia="hr-HR"/>
              </w:rPr>
            </w:pPr>
          </w:p>
        </w:tc>
        <w:tc>
          <w:tcPr>
            <w:tcW w:w="1357" w:type="dxa"/>
            <w:tcBorders>
              <w:top w:val="nil"/>
              <w:left w:val="nil"/>
              <w:bottom w:val="nil"/>
              <w:right w:val="nil"/>
            </w:tcBorders>
            <w:shd w:val="clear" w:color="auto" w:fill="auto"/>
            <w:noWrap/>
            <w:vAlign w:val="center"/>
            <w:hideMark/>
          </w:tcPr>
          <w:p w14:paraId="611B8244"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776152A0"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6BABC1DA"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center"/>
            <w:hideMark/>
          </w:tcPr>
          <w:p w14:paraId="3738C09B"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center"/>
            <w:hideMark/>
          </w:tcPr>
          <w:p w14:paraId="1741D041"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52DF0E33"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592BEB3A" w14:textId="77777777" w:rsidTr="00172C29">
        <w:trPr>
          <w:trHeight w:val="533"/>
        </w:trPr>
        <w:tc>
          <w:tcPr>
            <w:tcW w:w="1667" w:type="dxa"/>
            <w:tcBorders>
              <w:top w:val="nil"/>
              <w:left w:val="nil"/>
              <w:bottom w:val="nil"/>
              <w:right w:val="nil"/>
            </w:tcBorders>
            <w:shd w:val="clear" w:color="auto" w:fill="auto"/>
            <w:noWrap/>
            <w:vAlign w:val="center"/>
            <w:hideMark/>
          </w:tcPr>
          <w:p w14:paraId="3005C5CD"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000000" w:fill="FFFF00"/>
            <w:vAlign w:val="center"/>
            <w:hideMark/>
          </w:tcPr>
          <w:p w14:paraId="68820C88" w14:textId="77777777" w:rsidR="00172C29" w:rsidRPr="00172C29" w:rsidRDefault="00172C29" w:rsidP="00172C29">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2017.</w:t>
            </w:r>
          </w:p>
        </w:tc>
        <w:tc>
          <w:tcPr>
            <w:tcW w:w="1357" w:type="dxa"/>
            <w:tcBorders>
              <w:top w:val="nil"/>
              <w:left w:val="nil"/>
              <w:bottom w:val="nil"/>
              <w:right w:val="nil"/>
            </w:tcBorders>
            <w:shd w:val="clear" w:color="000000" w:fill="FFFF00"/>
            <w:vAlign w:val="center"/>
            <w:hideMark/>
          </w:tcPr>
          <w:p w14:paraId="6027AD0C" w14:textId="77777777" w:rsidR="00172C29" w:rsidRPr="00172C29" w:rsidRDefault="00172C29" w:rsidP="00172C29">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2018.</w:t>
            </w:r>
          </w:p>
        </w:tc>
        <w:tc>
          <w:tcPr>
            <w:tcW w:w="1357" w:type="dxa"/>
            <w:tcBorders>
              <w:top w:val="nil"/>
              <w:left w:val="nil"/>
              <w:bottom w:val="nil"/>
              <w:right w:val="nil"/>
            </w:tcBorders>
            <w:shd w:val="clear" w:color="000000" w:fill="FFFF00"/>
            <w:vAlign w:val="center"/>
            <w:hideMark/>
          </w:tcPr>
          <w:p w14:paraId="6D2697EC" w14:textId="77777777" w:rsidR="00172C29" w:rsidRPr="00172C29" w:rsidRDefault="00172C29" w:rsidP="00172C29">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2019.</w:t>
            </w:r>
          </w:p>
        </w:tc>
        <w:tc>
          <w:tcPr>
            <w:tcW w:w="1357" w:type="dxa"/>
            <w:tcBorders>
              <w:top w:val="nil"/>
              <w:left w:val="nil"/>
              <w:bottom w:val="nil"/>
              <w:right w:val="nil"/>
            </w:tcBorders>
            <w:shd w:val="clear" w:color="000000" w:fill="FFFF00"/>
            <w:vAlign w:val="center"/>
            <w:hideMark/>
          </w:tcPr>
          <w:p w14:paraId="7C9F2E85" w14:textId="77777777" w:rsidR="00172C29" w:rsidRPr="00172C29" w:rsidRDefault="00172C29" w:rsidP="00172C29">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2020.</w:t>
            </w:r>
          </w:p>
        </w:tc>
        <w:tc>
          <w:tcPr>
            <w:tcW w:w="1357" w:type="dxa"/>
            <w:gridSpan w:val="2"/>
            <w:tcBorders>
              <w:top w:val="nil"/>
              <w:left w:val="nil"/>
              <w:bottom w:val="nil"/>
              <w:right w:val="nil"/>
            </w:tcBorders>
            <w:shd w:val="clear" w:color="000000" w:fill="FFFF00"/>
            <w:vAlign w:val="center"/>
            <w:hideMark/>
          </w:tcPr>
          <w:p w14:paraId="01C892D7" w14:textId="77777777" w:rsidR="00172C29" w:rsidRPr="00172C29" w:rsidRDefault="00172C29" w:rsidP="00172C29">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2021.</w:t>
            </w:r>
          </w:p>
        </w:tc>
        <w:tc>
          <w:tcPr>
            <w:tcW w:w="1357" w:type="dxa"/>
            <w:gridSpan w:val="2"/>
            <w:tcBorders>
              <w:top w:val="nil"/>
              <w:left w:val="nil"/>
              <w:bottom w:val="nil"/>
              <w:right w:val="nil"/>
            </w:tcBorders>
            <w:shd w:val="clear" w:color="000000" w:fill="FFFF00"/>
            <w:vAlign w:val="center"/>
            <w:hideMark/>
          </w:tcPr>
          <w:p w14:paraId="06B5F297" w14:textId="77777777" w:rsidR="00172C29" w:rsidRPr="00172C29" w:rsidRDefault="00172C29" w:rsidP="00172C29">
            <w:pPr>
              <w:spacing w:after="0" w:line="240" w:lineRule="auto"/>
              <w:jc w:val="center"/>
              <w:rPr>
                <w:rFonts w:ascii="Times New Roman" w:eastAsia="Times New Roman" w:hAnsi="Times New Roman" w:cs="Times New Roman"/>
                <w:b/>
                <w:bCs/>
                <w:sz w:val="18"/>
                <w:szCs w:val="18"/>
                <w:lang w:eastAsia="hr-HR"/>
              </w:rPr>
            </w:pPr>
            <w:r w:rsidRPr="00172C29">
              <w:rPr>
                <w:rFonts w:ascii="Times New Roman" w:eastAsia="Times New Roman" w:hAnsi="Times New Roman" w:cs="Times New Roman"/>
                <w:b/>
                <w:bCs/>
                <w:sz w:val="18"/>
                <w:szCs w:val="18"/>
                <w:lang w:eastAsia="hr-HR"/>
              </w:rPr>
              <w:t>OSTVARENO 2022.</w:t>
            </w:r>
          </w:p>
        </w:tc>
        <w:tc>
          <w:tcPr>
            <w:tcW w:w="823" w:type="dxa"/>
            <w:gridSpan w:val="2"/>
            <w:tcBorders>
              <w:top w:val="nil"/>
              <w:left w:val="nil"/>
              <w:bottom w:val="nil"/>
              <w:right w:val="nil"/>
            </w:tcBorders>
            <w:shd w:val="clear" w:color="000000" w:fill="FFFF00"/>
            <w:vAlign w:val="center"/>
            <w:hideMark/>
          </w:tcPr>
          <w:p w14:paraId="0D282BFB" w14:textId="77777777" w:rsidR="00172C29" w:rsidRPr="00172C29" w:rsidRDefault="00172C29" w:rsidP="00172C29">
            <w:pPr>
              <w:spacing w:after="0" w:line="240" w:lineRule="auto"/>
              <w:jc w:val="center"/>
              <w:rPr>
                <w:rFonts w:ascii="Times New Roman" w:eastAsia="Times New Roman" w:hAnsi="Times New Roman" w:cs="Times New Roman"/>
                <w:b/>
                <w:bCs/>
                <w:color w:val="FF0000"/>
                <w:sz w:val="18"/>
                <w:szCs w:val="18"/>
                <w:lang w:eastAsia="hr-HR"/>
              </w:rPr>
            </w:pPr>
            <w:r w:rsidRPr="00172C29">
              <w:rPr>
                <w:rFonts w:ascii="Times New Roman" w:eastAsia="Times New Roman" w:hAnsi="Times New Roman" w:cs="Times New Roman"/>
                <w:b/>
                <w:bCs/>
                <w:color w:val="FF0000"/>
                <w:sz w:val="18"/>
                <w:szCs w:val="18"/>
                <w:lang w:eastAsia="hr-HR"/>
              </w:rPr>
              <w:t>OSTVARENO 2023.</w:t>
            </w:r>
          </w:p>
        </w:tc>
      </w:tr>
      <w:tr w:rsidR="00172C29" w:rsidRPr="00172C29" w14:paraId="2A6957F8" w14:textId="77777777" w:rsidTr="00172C29">
        <w:trPr>
          <w:trHeight w:val="332"/>
        </w:trPr>
        <w:tc>
          <w:tcPr>
            <w:tcW w:w="1667" w:type="dxa"/>
            <w:tcBorders>
              <w:top w:val="nil"/>
              <w:left w:val="nil"/>
              <w:bottom w:val="nil"/>
              <w:right w:val="nil"/>
            </w:tcBorders>
            <w:shd w:val="clear" w:color="auto" w:fill="auto"/>
            <w:noWrap/>
            <w:vAlign w:val="center"/>
            <w:hideMark/>
          </w:tcPr>
          <w:p w14:paraId="04EC03B7" w14:textId="77777777" w:rsidR="00172C29" w:rsidRPr="00172C29" w:rsidRDefault="00172C29" w:rsidP="00172C29">
            <w:pPr>
              <w:spacing w:after="0" w:line="240" w:lineRule="auto"/>
              <w:jc w:val="center"/>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vAlign w:val="bottom"/>
            <w:hideMark/>
          </w:tcPr>
          <w:p w14:paraId="6D5748C9"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489047E5"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62230637"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74B246A4"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vAlign w:val="bottom"/>
            <w:hideMark/>
          </w:tcPr>
          <w:p w14:paraId="764CF989"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020DF5A2"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6C94FAE0"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574C53EA" w14:textId="77777777" w:rsidTr="00172C29">
        <w:trPr>
          <w:trHeight w:val="332"/>
        </w:trPr>
        <w:tc>
          <w:tcPr>
            <w:tcW w:w="1667" w:type="dxa"/>
            <w:tcBorders>
              <w:top w:val="nil"/>
              <w:left w:val="nil"/>
              <w:bottom w:val="nil"/>
              <w:right w:val="nil"/>
            </w:tcBorders>
            <w:shd w:val="clear" w:color="000000" w:fill="D9D9D9"/>
            <w:noWrap/>
            <w:vAlign w:val="center"/>
            <w:hideMark/>
          </w:tcPr>
          <w:p w14:paraId="26608190" w14:textId="77777777" w:rsidR="00172C29" w:rsidRPr="00172C29" w:rsidRDefault="00172C29" w:rsidP="00172C29">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GRADSKA KNJIŽNICA</w:t>
            </w:r>
          </w:p>
        </w:tc>
        <w:tc>
          <w:tcPr>
            <w:tcW w:w="1357" w:type="dxa"/>
            <w:tcBorders>
              <w:top w:val="nil"/>
              <w:left w:val="nil"/>
              <w:bottom w:val="nil"/>
              <w:right w:val="nil"/>
            </w:tcBorders>
            <w:shd w:val="clear" w:color="000000" w:fill="D9D9D9"/>
            <w:noWrap/>
            <w:vAlign w:val="center"/>
            <w:hideMark/>
          </w:tcPr>
          <w:p w14:paraId="5F573B31"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94.380,64</w:t>
            </w:r>
          </w:p>
        </w:tc>
        <w:tc>
          <w:tcPr>
            <w:tcW w:w="1357" w:type="dxa"/>
            <w:tcBorders>
              <w:top w:val="nil"/>
              <w:left w:val="nil"/>
              <w:bottom w:val="nil"/>
              <w:right w:val="nil"/>
            </w:tcBorders>
            <w:shd w:val="clear" w:color="000000" w:fill="D9D9D9"/>
            <w:noWrap/>
            <w:vAlign w:val="center"/>
            <w:hideMark/>
          </w:tcPr>
          <w:p w14:paraId="3086A463"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93.960,30</w:t>
            </w:r>
          </w:p>
        </w:tc>
        <w:tc>
          <w:tcPr>
            <w:tcW w:w="1357" w:type="dxa"/>
            <w:tcBorders>
              <w:top w:val="nil"/>
              <w:left w:val="nil"/>
              <w:bottom w:val="nil"/>
              <w:right w:val="nil"/>
            </w:tcBorders>
            <w:shd w:val="clear" w:color="000000" w:fill="D9D9D9"/>
            <w:noWrap/>
            <w:vAlign w:val="center"/>
            <w:hideMark/>
          </w:tcPr>
          <w:p w14:paraId="385D3EC9"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105.344,50</w:t>
            </w:r>
          </w:p>
        </w:tc>
        <w:tc>
          <w:tcPr>
            <w:tcW w:w="1357" w:type="dxa"/>
            <w:tcBorders>
              <w:top w:val="nil"/>
              <w:left w:val="nil"/>
              <w:bottom w:val="nil"/>
              <w:right w:val="nil"/>
            </w:tcBorders>
            <w:shd w:val="clear" w:color="000000" w:fill="D9D9D9"/>
            <w:noWrap/>
            <w:vAlign w:val="center"/>
            <w:hideMark/>
          </w:tcPr>
          <w:p w14:paraId="6C3E702C"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107.727,48</w:t>
            </w:r>
          </w:p>
        </w:tc>
        <w:tc>
          <w:tcPr>
            <w:tcW w:w="1357" w:type="dxa"/>
            <w:gridSpan w:val="2"/>
            <w:tcBorders>
              <w:top w:val="nil"/>
              <w:left w:val="nil"/>
              <w:bottom w:val="nil"/>
              <w:right w:val="nil"/>
            </w:tcBorders>
            <w:shd w:val="clear" w:color="000000" w:fill="D9D9D9"/>
            <w:noWrap/>
            <w:vAlign w:val="center"/>
            <w:hideMark/>
          </w:tcPr>
          <w:p w14:paraId="326228F1"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71.754,76</w:t>
            </w:r>
          </w:p>
        </w:tc>
        <w:tc>
          <w:tcPr>
            <w:tcW w:w="1357" w:type="dxa"/>
            <w:gridSpan w:val="2"/>
            <w:tcBorders>
              <w:top w:val="nil"/>
              <w:left w:val="nil"/>
              <w:bottom w:val="nil"/>
              <w:right w:val="nil"/>
            </w:tcBorders>
            <w:shd w:val="clear" w:color="000000" w:fill="D9D9D9"/>
            <w:noWrap/>
            <w:vAlign w:val="center"/>
            <w:hideMark/>
          </w:tcPr>
          <w:p w14:paraId="7AC9812F" w14:textId="77777777" w:rsidR="00172C29" w:rsidRPr="00172C29" w:rsidRDefault="00172C29" w:rsidP="00172C29">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81.940,78</w:t>
            </w:r>
          </w:p>
        </w:tc>
        <w:tc>
          <w:tcPr>
            <w:tcW w:w="823" w:type="dxa"/>
            <w:gridSpan w:val="2"/>
            <w:tcBorders>
              <w:top w:val="nil"/>
              <w:left w:val="nil"/>
              <w:bottom w:val="nil"/>
              <w:right w:val="nil"/>
            </w:tcBorders>
            <w:shd w:val="clear" w:color="000000" w:fill="D9D9D9"/>
            <w:noWrap/>
            <w:vAlign w:val="center"/>
            <w:hideMark/>
          </w:tcPr>
          <w:p w14:paraId="1F6DEDE6"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r w:rsidRPr="00172C29">
              <w:rPr>
                <w:rFonts w:ascii="Times New Roman" w:eastAsia="Times New Roman" w:hAnsi="Times New Roman" w:cs="Times New Roman"/>
                <w:b/>
                <w:bCs/>
                <w:color w:val="FF0000"/>
                <w:sz w:val="18"/>
                <w:szCs w:val="18"/>
                <w:lang w:eastAsia="hr-HR"/>
              </w:rPr>
              <w:t>88.637,73</w:t>
            </w:r>
          </w:p>
        </w:tc>
      </w:tr>
      <w:tr w:rsidR="00172C29" w:rsidRPr="00172C29" w14:paraId="71640B42" w14:textId="77777777" w:rsidTr="00172C29">
        <w:trPr>
          <w:trHeight w:val="332"/>
        </w:trPr>
        <w:tc>
          <w:tcPr>
            <w:tcW w:w="1667" w:type="dxa"/>
            <w:tcBorders>
              <w:top w:val="nil"/>
              <w:left w:val="nil"/>
              <w:bottom w:val="nil"/>
              <w:right w:val="nil"/>
            </w:tcBorders>
            <w:shd w:val="clear" w:color="auto" w:fill="auto"/>
            <w:noWrap/>
            <w:vAlign w:val="center"/>
            <w:hideMark/>
          </w:tcPr>
          <w:p w14:paraId="263C1D2A"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6B378FF9"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D9B3ABE"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7296B74"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B0C3893"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4EE34DC5"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012B6DD7"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7A217A76"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668FD213" w14:textId="77777777" w:rsidTr="00172C29">
        <w:trPr>
          <w:trHeight w:val="533"/>
        </w:trPr>
        <w:tc>
          <w:tcPr>
            <w:tcW w:w="1667" w:type="dxa"/>
            <w:tcBorders>
              <w:top w:val="nil"/>
              <w:left w:val="nil"/>
              <w:bottom w:val="nil"/>
              <w:right w:val="nil"/>
            </w:tcBorders>
            <w:shd w:val="clear" w:color="000000" w:fill="D9D9D9"/>
            <w:vAlign w:val="center"/>
            <w:hideMark/>
          </w:tcPr>
          <w:p w14:paraId="2610DB3D" w14:textId="77777777" w:rsidR="00172C29" w:rsidRPr="00172C29" w:rsidRDefault="00172C29" w:rsidP="00172C29">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USTANOVA ZA KULTURU I SPORT</w:t>
            </w:r>
          </w:p>
        </w:tc>
        <w:tc>
          <w:tcPr>
            <w:tcW w:w="1357" w:type="dxa"/>
            <w:tcBorders>
              <w:top w:val="nil"/>
              <w:left w:val="nil"/>
              <w:bottom w:val="nil"/>
              <w:right w:val="nil"/>
            </w:tcBorders>
            <w:shd w:val="clear" w:color="000000" w:fill="D9D9D9"/>
            <w:noWrap/>
            <w:vAlign w:val="center"/>
            <w:hideMark/>
          </w:tcPr>
          <w:p w14:paraId="6FB77B2A"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207.577,37</w:t>
            </w:r>
          </w:p>
        </w:tc>
        <w:tc>
          <w:tcPr>
            <w:tcW w:w="1357" w:type="dxa"/>
            <w:tcBorders>
              <w:top w:val="nil"/>
              <w:left w:val="nil"/>
              <w:bottom w:val="nil"/>
              <w:right w:val="nil"/>
            </w:tcBorders>
            <w:shd w:val="clear" w:color="000000" w:fill="D9D9D9"/>
            <w:noWrap/>
            <w:vAlign w:val="center"/>
            <w:hideMark/>
          </w:tcPr>
          <w:p w14:paraId="6CFCE973"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297.507,05</w:t>
            </w:r>
          </w:p>
        </w:tc>
        <w:tc>
          <w:tcPr>
            <w:tcW w:w="1357" w:type="dxa"/>
            <w:tcBorders>
              <w:top w:val="nil"/>
              <w:left w:val="nil"/>
              <w:bottom w:val="nil"/>
              <w:right w:val="nil"/>
            </w:tcBorders>
            <w:shd w:val="clear" w:color="000000" w:fill="D9D9D9"/>
            <w:noWrap/>
            <w:vAlign w:val="center"/>
            <w:hideMark/>
          </w:tcPr>
          <w:p w14:paraId="3D94CFE5"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408.135,50</w:t>
            </w:r>
          </w:p>
        </w:tc>
        <w:tc>
          <w:tcPr>
            <w:tcW w:w="1357" w:type="dxa"/>
            <w:tcBorders>
              <w:top w:val="nil"/>
              <w:left w:val="nil"/>
              <w:bottom w:val="nil"/>
              <w:right w:val="nil"/>
            </w:tcBorders>
            <w:shd w:val="clear" w:color="000000" w:fill="D9D9D9"/>
            <w:noWrap/>
            <w:vAlign w:val="center"/>
            <w:hideMark/>
          </w:tcPr>
          <w:p w14:paraId="10F86C6B"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412.837,07</w:t>
            </w:r>
          </w:p>
        </w:tc>
        <w:tc>
          <w:tcPr>
            <w:tcW w:w="1357" w:type="dxa"/>
            <w:gridSpan w:val="2"/>
            <w:tcBorders>
              <w:top w:val="nil"/>
              <w:left w:val="nil"/>
              <w:bottom w:val="nil"/>
              <w:right w:val="nil"/>
            </w:tcBorders>
            <w:shd w:val="clear" w:color="000000" w:fill="D9D9D9"/>
            <w:noWrap/>
            <w:vAlign w:val="center"/>
            <w:hideMark/>
          </w:tcPr>
          <w:p w14:paraId="256411C0"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425.788,22</w:t>
            </w:r>
          </w:p>
        </w:tc>
        <w:tc>
          <w:tcPr>
            <w:tcW w:w="1357" w:type="dxa"/>
            <w:gridSpan w:val="2"/>
            <w:tcBorders>
              <w:top w:val="nil"/>
              <w:left w:val="nil"/>
              <w:bottom w:val="nil"/>
              <w:right w:val="nil"/>
            </w:tcBorders>
            <w:shd w:val="clear" w:color="000000" w:fill="D9D9D9"/>
            <w:noWrap/>
            <w:vAlign w:val="center"/>
            <w:hideMark/>
          </w:tcPr>
          <w:p w14:paraId="0B09B42A" w14:textId="77777777" w:rsidR="00172C29" w:rsidRPr="00172C29" w:rsidRDefault="00172C29" w:rsidP="00172C29">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434.924,50</w:t>
            </w:r>
          </w:p>
        </w:tc>
        <w:tc>
          <w:tcPr>
            <w:tcW w:w="823" w:type="dxa"/>
            <w:gridSpan w:val="2"/>
            <w:tcBorders>
              <w:top w:val="nil"/>
              <w:left w:val="nil"/>
              <w:bottom w:val="nil"/>
              <w:right w:val="nil"/>
            </w:tcBorders>
            <w:shd w:val="clear" w:color="000000" w:fill="D9D9D9"/>
            <w:noWrap/>
            <w:vAlign w:val="center"/>
            <w:hideMark/>
          </w:tcPr>
          <w:p w14:paraId="0E5178B1"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r w:rsidRPr="00172C29">
              <w:rPr>
                <w:rFonts w:ascii="Times New Roman" w:eastAsia="Times New Roman" w:hAnsi="Times New Roman" w:cs="Times New Roman"/>
                <w:b/>
                <w:bCs/>
                <w:color w:val="FF0000"/>
                <w:sz w:val="18"/>
                <w:szCs w:val="18"/>
                <w:lang w:eastAsia="hr-HR"/>
              </w:rPr>
              <w:t>431.030,88</w:t>
            </w:r>
          </w:p>
        </w:tc>
      </w:tr>
      <w:tr w:rsidR="00172C29" w:rsidRPr="00172C29" w14:paraId="64C2F41D" w14:textId="77777777" w:rsidTr="00172C29">
        <w:trPr>
          <w:trHeight w:val="332"/>
        </w:trPr>
        <w:tc>
          <w:tcPr>
            <w:tcW w:w="1667" w:type="dxa"/>
            <w:tcBorders>
              <w:top w:val="nil"/>
              <w:left w:val="nil"/>
              <w:bottom w:val="nil"/>
              <w:right w:val="nil"/>
            </w:tcBorders>
            <w:shd w:val="clear" w:color="auto" w:fill="auto"/>
            <w:noWrap/>
            <w:vAlign w:val="center"/>
            <w:hideMark/>
          </w:tcPr>
          <w:p w14:paraId="367B1073"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2A32D4AF"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7B160D4B"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80900A4"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2C6A59F0"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0709152C"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027DE951"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336C81F9"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3E8D1F04" w14:textId="77777777" w:rsidTr="00172C29">
        <w:trPr>
          <w:trHeight w:val="332"/>
        </w:trPr>
        <w:tc>
          <w:tcPr>
            <w:tcW w:w="1667" w:type="dxa"/>
            <w:tcBorders>
              <w:top w:val="nil"/>
              <w:left w:val="nil"/>
              <w:bottom w:val="nil"/>
              <w:right w:val="nil"/>
            </w:tcBorders>
            <w:shd w:val="clear" w:color="000000" w:fill="D9D9D9"/>
            <w:noWrap/>
            <w:vAlign w:val="center"/>
            <w:hideMark/>
          </w:tcPr>
          <w:p w14:paraId="261BF865" w14:textId="77777777" w:rsidR="00172C29" w:rsidRPr="00172C29" w:rsidRDefault="00172C29" w:rsidP="00172C29">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DJEČJI VRTIĆ</w:t>
            </w:r>
          </w:p>
        </w:tc>
        <w:tc>
          <w:tcPr>
            <w:tcW w:w="1357" w:type="dxa"/>
            <w:tcBorders>
              <w:top w:val="nil"/>
              <w:left w:val="nil"/>
              <w:bottom w:val="nil"/>
              <w:right w:val="nil"/>
            </w:tcBorders>
            <w:shd w:val="clear" w:color="000000" w:fill="D9D9D9"/>
            <w:noWrap/>
            <w:vAlign w:val="center"/>
            <w:hideMark/>
          </w:tcPr>
          <w:p w14:paraId="1A14F7D6"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466.605,80</w:t>
            </w:r>
          </w:p>
        </w:tc>
        <w:tc>
          <w:tcPr>
            <w:tcW w:w="1357" w:type="dxa"/>
            <w:tcBorders>
              <w:top w:val="nil"/>
              <w:left w:val="nil"/>
              <w:bottom w:val="nil"/>
              <w:right w:val="nil"/>
            </w:tcBorders>
            <w:shd w:val="clear" w:color="000000" w:fill="D9D9D9"/>
            <w:noWrap/>
            <w:vAlign w:val="center"/>
            <w:hideMark/>
          </w:tcPr>
          <w:p w14:paraId="3174889C"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642.025,43</w:t>
            </w:r>
          </w:p>
        </w:tc>
        <w:tc>
          <w:tcPr>
            <w:tcW w:w="1357" w:type="dxa"/>
            <w:tcBorders>
              <w:top w:val="nil"/>
              <w:left w:val="nil"/>
              <w:bottom w:val="nil"/>
              <w:right w:val="nil"/>
            </w:tcBorders>
            <w:shd w:val="clear" w:color="000000" w:fill="D9D9D9"/>
            <w:noWrap/>
            <w:vAlign w:val="center"/>
            <w:hideMark/>
          </w:tcPr>
          <w:p w14:paraId="5EA9A788"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608.783,93</w:t>
            </w:r>
          </w:p>
        </w:tc>
        <w:tc>
          <w:tcPr>
            <w:tcW w:w="1357" w:type="dxa"/>
            <w:tcBorders>
              <w:top w:val="nil"/>
              <w:left w:val="nil"/>
              <w:bottom w:val="nil"/>
              <w:right w:val="nil"/>
            </w:tcBorders>
            <w:shd w:val="clear" w:color="000000" w:fill="D9D9D9"/>
            <w:noWrap/>
            <w:vAlign w:val="center"/>
            <w:hideMark/>
          </w:tcPr>
          <w:p w14:paraId="2D8CE499"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704.831,41</w:t>
            </w:r>
          </w:p>
        </w:tc>
        <w:tc>
          <w:tcPr>
            <w:tcW w:w="1357" w:type="dxa"/>
            <w:gridSpan w:val="2"/>
            <w:tcBorders>
              <w:top w:val="nil"/>
              <w:left w:val="nil"/>
              <w:bottom w:val="nil"/>
              <w:right w:val="nil"/>
            </w:tcBorders>
            <w:shd w:val="clear" w:color="000000" w:fill="D9D9D9"/>
            <w:noWrap/>
            <w:vAlign w:val="center"/>
            <w:hideMark/>
          </w:tcPr>
          <w:p w14:paraId="112A9368"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873.426,83</w:t>
            </w:r>
          </w:p>
        </w:tc>
        <w:tc>
          <w:tcPr>
            <w:tcW w:w="1357" w:type="dxa"/>
            <w:gridSpan w:val="2"/>
            <w:tcBorders>
              <w:top w:val="nil"/>
              <w:left w:val="nil"/>
              <w:bottom w:val="nil"/>
              <w:right w:val="nil"/>
            </w:tcBorders>
            <w:shd w:val="clear" w:color="000000" w:fill="D9D9D9"/>
            <w:noWrap/>
            <w:vAlign w:val="center"/>
            <w:hideMark/>
          </w:tcPr>
          <w:p w14:paraId="2965BDBF" w14:textId="77777777" w:rsidR="00172C29" w:rsidRPr="00172C29" w:rsidRDefault="00172C29" w:rsidP="00172C29">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1.078.986,75</w:t>
            </w:r>
          </w:p>
        </w:tc>
        <w:tc>
          <w:tcPr>
            <w:tcW w:w="823" w:type="dxa"/>
            <w:gridSpan w:val="2"/>
            <w:tcBorders>
              <w:top w:val="nil"/>
              <w:left w:val="nil"/>
              <w:bottom w:val="nil"/>
              <w:right w:val="nil"/>
            </w:tcBorders>
            <w:shd w:val="clear" w:color="000000" w:fill="D9D9D9"/>
            <w:noWrap/>
            <w:vAlign w:val="center"/>
            <w:hideMark/>
          </w:tcPr>
          <w:p w14:paraId="3F2D0E5F"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r w:rsidRPr="00172C29">
              <w:rPr>
                <w:rFonts w:ascii="Times New Roman" w:eastAsia="Times New Roman" w:hAnsi="Times New Roman" w:cs="Times New Roman"/>
                <w:b/>
                <w:bCs/>
                <w:color w:val="FF0000"/>
                <w:sz w:val="18"/>
                <w:szCs w:val="18"/>
                <w:lang w:eastAsia="hr-HR"/>
              </w:rPr>
              <w:t>1.417.950,09</w:t>
            </w:r>
          </w:p>
        </w:tc>
      </w:tr>
      <w:tr w:rsidR="00172C29" w:rsidRPr="00172C29" w14:paraId="51EC4012" w14:textId="77777777" w:rsidTr="00172C29">
        <w:trPr>
          <w:trHeight w:val="332"/>
        </w:trPr>
        <w:tc>
          <w:tcPr>
            <w:tcW w:w="1667" w:type="dxa"/>
            <w:tcBorders>
              <w:top w:val="nil"/>
              <w:left w:val="nil"/>
              <w:bottom w:val="nil"/>
              <w:right w:val="nil"/>
            </w:tcBorders>
            <w:shd w:val="clear" w:color="auto" w:fill="auto"/>
            <w:noWrap/>
            <w:vAlign w:val="center"/>
            <w:hideMark/>
          </w:tcPr>
          <w:p w14:paraId="46EBA163"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589B3100"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4B3A544"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AD7FA7F"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AB196FB"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29F9E18B"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724E5A79"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42F1D103"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6353DBC3" w14:textId="77777777" w:rsidTr="00172C29">
        <w:trPr>
          <w:trHeight w:val="332"/>
        </w:trPr>
        <w:tc>
          <w:tcPr>
            <w:tcW w:w="1667" w:type="dxa"/>
            <w:tcBorders>
              <w:top w:val="nil"/>
              <w:left w:val="nil"/>
              <w:bottom w:val="nil"/>
              <w:right w:val="nil"/>
            </w:tcBorders>
            <w:shd w:val="clear" w:color="000000" w:fill="D9D9D9"/>
            <w:noWrap/>
            <w:vAlign w:val="center"/>
            <w:hideMark/>
          </w:tcPr>
          <w:p w14:paraId="6F62E687" w14:textId="77777777" w:rsidR="00172C29" w:rsidRPr="00172C29" w:rsidRDefault="00172C29" w:rsidP="00172C29">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PRIRODOSLOVNI MUZEJ</w:t>
            </w:r>
          </w:p>
        </w:tc>
        <w:tc>
          <w:tcPr>
            <w:tcW w:w="1357" w:type="dxa"/>
            <w:tcBorders>
              <w:top w:val="nil"/>
              <w:left w:val="nil"/>
              <w:bottom w:val="nil"/>
              <w:right w:val="nil"/>
            </w:tcBorders>
            <w:shd w:val="clear" w:color="000000" w:fill="D9D9D9"/>
            <w:noWrap/>
            <w:vAlign w:val="center"/>
            <w:hideMark/>
          </w:tcPr>
          <w:p w14:paraId="4032A9C7"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44.162,48</w:t>
            </w:r>
          </w:p>
        </w:tc>
        <w:tc>
          <w:tcPr>
            <w:tcW w:w="1357" w:type="dxa"/>
            <w:tcBorders>
              <w:top w:val="nil"/>
              <w:left w:val="nil"/>
              <w:bottom w:val="nil"/>
              <w:right w:val="nil"/>
            </w:tcBorders>
            <w:shd w:val="clear" w:color="000000" w:fill="D9D9D9"/>
            <w:noWrap/>
            <w:vAlign w:val="center"/>
            <w:hideMark/>
          </w:tcPr>
          <w:p w14:paraId="72A7FDF3"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48.113,81</w:t>
            </w:r>
          </w:p>
        </w:tc>
        <w:tc>
          <w:tcPr>
            <w:tcW w:w="1357" w:type="dxa"/>
            <w:tcBorders>
              <w:top w:val="nil"/>
              <w:left w:val="nil"/>
              <w:bottom w:val="nil"/>
              <w:right w:val="nil"/>
            </w:tcBorders>
            <w:shd w:val="clear" w:color="000000" w:fill="D9D9D9"/>
            <w:noWrap/>
            <w:vAlign w:val="center"/>
            <w:hideMark/>
          </w:tcPr>
          <w:p w14:paraId="31C63822"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64.186,67</w:t>
            </w:r>
          </w:p>
        </w:tc>
        <w:tc>
          <w:tcPr>
            <w:tcW w:w="1357" w:type="dxa"/>
            <w:tcBorders>
              <w:top w:val="nil"/>
              <w:left w:val="nil"/>
              <w:bottom w:val="nil"/>
              <w:right w:val="nil"/>
            </w:tcBorders>
            <w:shd w:val="clear" w:color="000000" w:fill="D9D9D9"/>
            <w:noWrap/>
            <w:vAlign w:val="center"/>
            <w:hideMark/>
          </w:tcPr>
          <w:p w14:paraId="1C6436B6"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58.207,21</w:t>
            </w:r>
          </w:p>
        </w:tc>
        <w:tc>
          <w:tcPr>
            <w:tcW w:w="1357" w:type="dxa"/>
            <w:gridSpan w:val="2"/>
            <w:tcBorders>
              <w:top w:val="nil"/>
              <w:left w:val="nil"/>
              <w:bottom w:val="nil"/>
              <w:right w:val="nil"/>
            </w:tcBorders>
            <w:shd w:val="clear" w:color="000000" w:fill="D9D9D9"/>
            <w:noWrap/>
            <w:vAlign w:val="center"/>
            <w:hideMark/>
          </w:tcPr>
          <w:p w14:paraId="4B93AD19"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58.426,71</w:t>
            </w:r>
          </w:p>
        </w:tc>
        <w:tc>
          <w:tcPr>
            <w:tcW w:w="1357" w:type="dxa"/>
            <w:gridSpan w:val="2"/>
            <w:tcBorders>
              <w:top w:val="nil"/>
              <w:left w:val="nil"/>
              <w:bottom w:val="nil"/>
              <w:right w:val="nil"/>
            </w:tcBorders>
            <w:shd w:val="clear" w:color="000000" w:fill="D9D9D9"/>
            <w:noWrap/>
            <w:vAlign w:val="center"/>
            <w:hideMark/>
          </w:tcPr>
          <w:p w14:paraId="7B646EC5" w14:textId="77777777" w:rsidR="00172C29" w:rsidRPr="00172C29" w:rsidRDefault="00172C29" w:rsidP="00172C29">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68.739,79</w:t>
            </w:r>
          </w:p>
        </w:tc>
        <w:tc>
          <w:tcPr>
            <w:tcW w:w="823" w:type="dxa"/>
            <w:gridSpan w:val="2"/>
            <w:tcBorders>
              <w:top w:val="nil"/>
              <w:left w:val="nil"/>
              <w:bottom w:val="nil"/>
              <w:right w:val="nil"/>
            </w:tcBorders>
            <w:shd w:val="clear" w:color="000000" w:fill="D9D9D9"/>
            <w:noWrap/>
            <w:vAlign w:val="center"/>
            <w:hideMark/>
          </w:tcPr>
          <w:p w14:paraId="56FA81D6"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r w:rsidRPr="00172C29">
              <w:rPr>
                <w:rFonts w:ascii="Times New Roman" w:eastAsia="Times New Roman" w:hAnsi="Times New Roman" w:cs="Times New Roman"/>
                <w:b/>
                <w:bCs/>
                <w:color w:val="FF0000"/>
                <w:sz w:val="18"/>
                <w:szCs w:val="18"/>
                <w:lang w:eastAsia="hr-HR"/>
              </w:rPr>
              <w:t>75.879,39</w:t>
            </w:r>
          </w:p>
        </w:tc>
      </w:tr>
      <w:tr w:rsidR="00172C29" w:rsidRPr="00172C29" w14:paraId="04133724" w14:textId="77777777" w:rsidTr="00172C29">
        <w:trPr>
          <w:trHeight w:val="332"/>
        </w:trPr>
        <w:tc>
          <w:tcPr>
            <w:tcW w:w="1667" w:type="dxa"/>
            <w:tcBorders>
              <w:top w:val="nil"/>
              <w:left w:val="nil"/>
              <w:bottom w:val="nil"/>
              <w:right w:val="nil"/>
            </w:tcBorders>
            <w:shd w:val="clear" w:color="auto" w:fill="auto"/>
            <w:noWrap/>
            <w:vAlign w:val="center"/>
            <w:hideMark/>
          </w:tcPr>
          <w:p w14:paraId="2322ACB2"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0447EEE0"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6A3C26B"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36661CE"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9C2FAFE"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7823D656"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11E288F2"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3AAC6E60"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4B5FE015" w14:textId="77777777" w:rsidTr="00172C29">
        <w:trPr>
          <w:trHeight w:val="332"/>
        </w:trPr>
        <w:tc>
          <w:tcPr>
            <w:tcW w:w="1667" w:type="dxa"/>
            <w:tcBorders>
              <w:top w:val="nil"/>
              <w:left w:val="nil"/>
              <w:bottom w:val="nil"/>
              <w:right w:val="nil"/>
            </w:tcBorders>
            <w:shd w:val="clear" w:color="000000" w:fill="D9D9D9"/>
            <w:noWrap/>
            <w:vAlign w:val="center"/>
            <w:hideMark/>
          </w:tcPr>
          <w:p w14:paraId="70370085" w14:textId="77777777" w:rsidR="00172C29" w:rsidRPr="00172C29" w:rsidRDefault="00172C29" w:rsidP="00172C29">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JVP</w:t>
            </w:r>
          </w:p>
        </w:tc>
        <w:tc>
          <w:tcPr>
            <w:tcW w:w="1357" w:type="dxa"/>
            <w:tcBorders>
              <w:top w:val="nil"/>
              <w:left w:val="nil"/>
              <w:bottom w:val="nil"/>
              <w:right w:val="nil"/>
            </w:tcBorders>
            <w:shd w:val="clear" w:color="000000" w:fill="D9D9D9"/>
            <w:noWrap/>
            <w:vAlign w:val="center"/>
            <w:hideMark/>
          </w:tcPr>
          <w:p w14:paraId="091BE11C"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55.789,27</w:t>
            </w:r>
          </w:p>
        </w:tc>
        <w:tc>
          <w:tcPr>
            <w:tcW w:w="1357" w:type="dxa"/>
            <w:tcBorders>
              <w:top w:val="nil"/>
              <w:left w:val="nil"/>
              <w:bottom w:val="nil"/>
              <w:right w:val="nil"/>
            </w:tcBorders>
            <w:shd w:val="clear" w:color="000000" w:fill="D9D9D9"/>
            <w:noWrap/>
            <w:vAlign w:val="center"/>
            <w:hideMark/>
          </w:tcPr>
          <w:p w14:paraId="0D97AD24"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72.166,08</w:t>
            </w:r>
          </w:p>
        </w:tc>
        <w:tc>
          <w:tcPr>
            <w:tcW w:w="1357" w:type="dxa"/>
            <w:tcBorders>
              <w:top w:val="nil"/>
              <w:left w:val="nil"/>
              <w:bottom w:val="nil"/>
              <w:right w:val="nil"/>
            </w:tcBorders>
            <w:shd w:val="clear" w:color="000000" w:fill="D9D9D9"/>
            <w:noWrap/>
            <w:vAlign w:val="center"/>
            <w:hideMark/>
          </w:tcPr>
          <w:p w14:paraId="0ED9F9E0"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92.049,94</w:t>
            </w:r>
          </w:p>
        </w:tc>
        <w:tc>
          <w:tcPr>
            <w:tcW w:w="1357" w:type="dxa"/>
            <w:tcBorders>
              <w:top w:val="nil"/>
              <w:left w:val="nil"/>
              <w:bottom w:val="nil"/>
              <w:right w:val="nil"/>
            </w:tcBorders>
            <w:shd w:val="clear" w:color="000000" w:fill="D9D9D9"/>
            <w:noWrap/>
            <w:vAlign w:val="center"/>
            <w:hideMark/>
          </w:tcPr>
          <w:p w14:paraId="5B53B7E7"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116.743,02</w:t>
            </w:r>
          </w:p>
        </w:tc>
        <w:tc>
          <w:tcPr>
            <w:tcW w:w="1357" w:type="dxa"/>
            <w:gridSpan w:val="2"/>
            <w:tcBorders>
              <w:top w:val="nil"/>
              <w:left w:val="nil"/>
              <w:bottom w:val="nil"/>
              <w:right w:val="nil"/>
            </w:tcBorders>
            <w:shd w:val="clear" w:color="000000" w:fill="D9D9D9"/>
            <w:noWrap/>
            <w:vAlign w:val="center"/>
            <w:hideMark/>
          </w:tcPr>
          <w:p w14:paraId="35C2F53B" w14:textId="77777777" w:rsidR="00172C29" w:rsidRPr="00172C29" w:rsidRDefault="00172C29" w:rsidP="00172C29">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103.032,90</w:t>
            </w:r>
          </w:p>
        </w:tc>
        <w:tc>
          <w:tcPr>
            <w:tcW w:w="1357" w:type="dxa"/>
            <w:gridSpan w:val="2"/>
            <w:tcBorders>
              <w:top w:val="nil"/>
              <w:left w:val="nil"/>
              <w:bottom w:val="nil"/>
              <w:right w:val="nil"/>
            </w:tcBorders>
            <w:shd w:val="clear" w:color="000000" w:fill="D9D9D9"/>
            <w:noWrap/>
            <w:vAlign w:val="center"/>
            <w:hideMark/>
          </w:tcPr>
          <w:p w14:paraId="1346A9E2" w14:textId="77777777" w:rsidR="00172C29" w:rsidRPr="00172C29" w:rsidRDefault="00172C29" w:rsidP="00172C29">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96.057,88</w:t>
            </w:r>
          </w:p>
        </w:tc>
        <w:tc>
          <w:tcPr>
            <w:tcW w:w="823" w:type="dxa"/>
            <w:gridSpan w:val="2"/>
            <w:tcBorders>
              <w:top w:val="nil"/>
              <w:left w:val="nil"/>
              <w:bottom w:val="nil"/>
              <w:right w:val="nil"/>
            </w:tcBorders>
            <w:shd w:val="clear" w:color="000000" w:fill="D9D9D9"/>
            <w:noWrap/>
            <w:vAlign w:val="center"/>
            <w:hideMark/>
          </w:tcPr>
          <w:p w14:paraId="18F00797"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r w:rsidRPr="00172C29">
              <w:rPr>
                <w:rFonts w:ascii="Times New Roman" w:eastAsia="Times New Roman" w:hAnsi="Times New Roman" w:cs="Times New Roman"/>
                <w:b/>
                <w:bCs/>
                <w:color w:val="FF0000"/>
                <w:sz w:val="18"/>
                <w:szCs w:val="18"/>
                <w:lang w:eastAsia="hr-HR"/>
              </w:rPr>
              <w:t>113.101,92</w:t>
            </w:r>
          </w:p>
        </w:tc>
      </w:tr>
      <w:tr w:rsidR="00172C29" w:rsidRPr="00172C29" w14:paraId="548B95AD" w14:textId="77777777" w:rsidTr="00172C29">
        <w:trPr>
          <w:trHeight w:val="332"/>
        </w:trPr>
        <w:tc>
          <w:tcPr>
            <w:tcW w:w="1667" w:type="dxa"/>
            <w:tcBorders>
              <w:top w:val="nil"/>
              <w:left w:val="nil"/>
              <w:bottom w:val="nil"/>
              <w:right w:val="nil"/>
            </w:tcBorders>
            <w:shd w:val="clear" w:color="auto" w:fill="auto"/>
            <w:noWrap/>
            <w:vAlign w:val="center"/>
            <w:hideMark/>
          </w:tcPr>
          <w:p w14:paraId="38245042" w14:textId="77777777" w:rsidR="00172C29" w:rsidRPr="00172C29" w:rsidRDefault="00172C29" w:rsidP="00172C29">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6427CA84"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5912249"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BDD3FC9"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1E4BFC3"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7F9D6916"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54D57B9C"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1CF3EB03" w14:textId="77777777" w:rsidR="00172C29" w:rsidRPr="00172C29" w:rsidRDefault="00172C29" w:rsidP="00172C29">
            <w:pPr>
              <w:spacing w:after="0" w:line="240" w:lineRule="auto"/>
              <w:rPr>
                <w:rFonts w:ascii="Times New Roman" w:eastAsia="Times New Roman" w:hAnsi="Times New Roman" w:cs="Times New Roman"/>
                <w:sz w:val="20"/>
                <w:szCs w:val="20"/>
                <w:lang w:eastAsia="hr-HR"/>
              </w:rPr>
            </w:pPr>
          </w:p>
        </w:tc>
      </w:tr>
      <w:tr w:rsidR="00172C29" w:rsidRPr="00172C29" w14:paraId="23788F4E" w14:textId="77777777" w:rsidTr="00172C29">
        <w:trPr>
          <w:trHeight w:val="332"/>
        </w:trPr>
        <w:tc>
          <w:tcPr>
            <w:tcW w:w="1667" w:type="dxa"/>
            <w:tcBorders>
              <w:top w:val="nil"/>
              <w:left w:val="nil"/>
              <w:bottom w:val="nil"/>
              <w:right w:val="nil"/>
            </w:tcBorders>
            <w:shd w:val="clear" w:color="000000" w:fill="FFFF00"/>
            <w:noWrap/>
            <w:vAlign w:val="center"/>
            <w:hideMark/>
          </w:tcPr>
          <w:p w14:paraId="09F9E18C" w14:textId="77777777" w:rsidR="00172C29" w:rsidRPr="00172C29" w:rsidRDefault="00172C29" w:rsidP="00172C29">
            <w:pPr>
              <w:spacing w:after="0" w:line="240" w:lineRule="auto"/>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UKUPNO</w:t>
            </w:r>
          </w:p>
        </w:tc>
        <w:tc>
          <w:tcPr>
            <w:tcW w:w="1357" w:type="dxa"/>
            <w:tcBorders>
              <w:top w:val="nil"/>
              <w:left w:val="nil"/>
              <w:bottom w:val="nil"/>
              <w:right w:val="nil"/>
            </w:tcBorders>
            <w:shd w:val="clear" w:color="000000" w:fill="FFFF00"/>
            <w:noWrap/>
            <w:vAlign w:val="center"/>
            <w:hideMark/>
          </w:tcPr>
          <w:p w14:paraId="524E6737" w14:textId="77777777" w:rsidR="00172C29" w:rsidRPr="00172C29" w:rsidRDefault="00172C29" w:rsidP="00172C29">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868.515,55</w:t>
            </w:r>
          </w:p>
        </w:tc>
        <w:tc>
          <w:tcPr>
            <w:tcW w:w="1357" w:type="dxa"/>
            <w:tcBorders>
              <w:top w:val="nil"/>
              <w:left w:val="nil"/>
              <w:bottom w:val="nil"/>
              <w:right w:val="nil"/>
            </w:tcBorders>
            <w:shd w:val="clear" w:color="000000" w:fill="FFFF00"/>
            <w:noWrap/>
            <w:vAlign w:val="center"/>
            <w:hideMark/>
          </w:tcPr>
          <w:p w14:paraId="24DA7B07" w14:textId="77777777" w:rsidR="00172C29" w:rsidRPr="00172C29" w:rsidRDefault="00172C29" w:rsidP="00172C29">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1.153.772,67</w:t>
            </w:r>
          </w:p>
        </w:tc>
        <w:tc>
          <w:tcPr>
            <w:tcW w:w="1357" w:type="dxa"/>
            <w:tcBorders>
              <w:top w:val="nil"/>
              <w:left w:val="nil"/>
              <w:bottom w:val="nil"/>
              <w:right w:val="nil"/>
            </w:tcBorders>
            <w:shd w:val="clear" w:color="000000" w:fill="FFFF00"/>
            <w:noWrap/>
            <w:vAlign w:val="center"/>
            <w:hideMark/>
          </w:tcPr>
          <w:p w14:paraId="6CAE9169" w14:textId="77777777" w:rsidR="00172C29" w:rsidRPr="00172C29" w:rsidRDefault="00172C29" w:rsidP="00172C29">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1.278.500,54</w:t>
            </w:r>
          </w:p>
        </w:tc>
        <w:tc>
          <w:tcPr>
            <w:tcW w:w="1357" w:type="dxa"/>
            <w:tcBorders>
              <w:top w:val="nil"/>
              <w:left w:val="nil"/>
              <w:bottom w:val="nil"/>
              <w:right w:val="nil"/>
            </w:tcBorders>
            <w:shd w:val="clear" w:color="000000" w:fill="FFFF00"/>
            <w:noWrap/>
            <w:vAlign w:val="center"/>
            <w:hideMark/>
          </w:tcPr>
          <w:p w14:paraId="000D4922" w14:textId="77777777" w:rsidR="00172C29" w:rsidRPr="00172C29" w:rsidRDefault="00172C29" w:rsidP="00172C29">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1.400.346,20</w:t>
            </w:r>
          </w:p>
        </w:tc>
        <w:tc>
          <w:tcPr>
            <w:tcW w:w="1357" w:type="dxa"/>
            <w:gridSpan w:val="2"/>
            <w:tcBorders>
              <w:top w:val="nil"/>
              <w:left w:val="nil"/>
              <w:bottom w:val="nil"/>
              <w:right w:val="nil"/>
            </w:tcBorders>
            <w:shd w:val="clear" w:color="000000" w:fill="FFFF00"/>
            <w:noWrap/>
            <w:vAlign w:val="center"/>
            <w:hideMark/>
          </w:tcPr>
          <w:p w14:paraId="18BB44B1" w14:textId="77777777" w:rsidR="00172C29" w:rsidRPr="00172C29" w:rsidRDefault="00172C29" w:rsidP="00172C29">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1.532.429,42</w:t>
            </w:r>
          </w:p>
        </w:tc>
        <w:tc>
          <w:tcPr>
            <w:tcW w:w="1357" w:type="dxa"/>
            <w:gridSpan w:val="2"/>
            <w:tcBorders>
              <w:top w:val="nil"/>
              <w:left w:val="nil"/>
              <w:bottom w:val="nil"/>
              <w:right w:val="nil"/>
            </w:tcBorders>
            <w:shd w:val="clear" w:color="000000" w:fill="FFFF00"/>
            <w:noWrap/>
            <w:vAlign w:val="center"/>
            <w:hideMark/>
          </w:tcPr>
          <w:p w14:paraId="6346FBA3" w14:textId="77777777" w:rsidR="00172C29" w:rsidRPr="00172C29" w:rsidRDefault="00172C29" w:rsidP="00172C29">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1.760.649,70</w:t>
            </w:r>
          </w:p>
        </w:tc>
        <w:tc>
          <w:tcPr>
            <w:tcW w:w="823" w:type="dxa"/>
            <w:gridSpan w:val="2"/>
            <w:tcBorders>
              <w:top w:val="nil"/>
              <w:left w:val="nil"/>
              <w:bottom w:val="nil"/>
              <w:right w:val="nil"/>
            </w:tcBorders>
            <w:shd w:val="clear" w:color="000000" w:fill="FFFF00"/>
            <w:noWrap/>
            <w:vAlign w:val="center"/>
            <w:hideMark/>
          </w:tcPr>
          <w:p w14:paraId="353092B2" w14:textId="77777777" w:rsidR="00172C29" w:rsidRPr="00172C29" w:rsidRDefault="00172C29" w:rsidP="00172C29">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2.126.600,01</w:t>
            </w:r>
          </w:p>
        </w:tc>
      </w:tr>
    </w:tbl>
    <w:p w14:paraId="58B46035" w14:textId="77777777" w:rsidR="00172C29" w:rsidRDefault="00172C29" w:rsidP="00451899">
      <w:pPr>
        <w:autoSpaceDE w:val="0"/>
        <w:autoSpaceDN w:val="0"/>
        <w:adjustRightInd w:val="0"/>
        <w:spacing w:after="0" w:line="360" w:lineRule="auto"/>
        <w:jc w:val="center"/>
        <w:rPr>
          <w:rFonts w:ascii="Times New Roman" w:hAnsi="Times New Roman" w:cs="Times New Roman"/>
          <w:b/>
          <w:bCs/>
          <w:iCs/>
          <w:sz w:val="24"/>
          <w:szCs w:val="24"/>
          <w:u w:val="single"/>
        </w:rPr>
      </w:pPr>
    </w:p>
    <w:p w14:paraId="1DF3A9FD" w14:textId="77777777" w:rsidR="00172C29" w:rsidRDefault="00172C29" w:rsidP="00172C29">
      <w:pPr>
        <w:autoSpaceDE w:val="0"/>
        <w:autoSpaceDN w:val="0"/>
        <w:adjustRightInd w:val="0"/>
        <w:spacing w:after="0" w:line="360" w:lineRule="auto"/>
        <w:rPr>
          <w:rFonts w:ascii="Times New Roman" w:hAnsi="Times New Roman" w:cs="Times New Roman"/>
          <w:b/>
          <w:bCs/>
          <w:iCs/>
          <w:sz w:val="24"/>
          <w:szCs w:val="24"/>
          <w:u w:val="single"/>
        </w:rPr>
      </w:pPr>
    </w:p>
    <w:p w14:paraId="06D075CD" w14:textId="77777777" w:rsidR="00BC06CA" w:rsidRDefault="00BC06CA" w:rsidP="00172C29">
      <w:pPr>
        <w:autoSpaceDE w:val="0"/>
        <w:autoSpaceDN w:val="0"/>
        <w:adjustRightInd w:val="0"/>
        <w:spacing w:after="0" w:line="360" w:lineRule="auto"/>
        <w:rPr>
          <w:rFonts w:ascii="Times New Roman" w:hAnsi="Times New Roman" w:cs="Times New Roman"/>
          <w:b/>
          <w:bCs/>
          <w:iCs/>
          <w:sz w:val="24"/>
          <w:szCs w:val="24"/>
          <w:u w:val="single"/>
        </w:rPr>
      </w:pPr>
    </w:p>
    <w:p w14:paraId="74BE10C7" w14:textId="77777777" w:rsidR="00BC06CA" w:rsidRDefault="00BC06CA" w:rsidP="00172C29">
      <w:pPr>
        <w:autoSpaceDE w:val="0"/>
        <w:autoSpaceDN w:val="0"/>
        <w:adjustRightInd w:val="0"/>
        <w:spacing w:after="0" w:line="360" w:lineRule="auto"/>
        <w:rPr>
          <w:rFonts w:ascii="Times New Roman" w:hAnsi="Times New Roman" w:cs="Times New Roman"/>
          <w:b/>
          <w:bCs/>
          <w:iCs/>
          <w:sz w:val="24"/>
          <w:szCs w:val="24"/>
          <w:u w:val="single"/>
        </w:rPr>
      </w:pPr>
    </w:p>
    <w:p w14:paraId="6DFF01D2" w14:textId="77777777" w:rsidR="00BC06CA" w:rsidRDefault="00BC06CA" w:rsidP="00172C29">
      <w:pPr>
        <w:autoSpaceDE w:val="0"/>
        <w:autoSpaceDN w:val="0"/>
        <w:adjustRightInd w:val="0"/>
        <w:spacing w:after="0" w:line="360" w:lineRule="auto"/>
        <w:rPr>
          <w:rFonts w:ascii="Times New Roman" w:hAnsi="Times New Roman" w:cs="Times New Roman"/>
          <w:b/>
          <w:bCs/>
          <w:iCs/>
          <w:sz w:val="24"/>
          <w:szCs w:val="24"/>
          <w:u w:val="single"/>
        </w:rPr>
      </w:pPr>
    </w:p>
    <w:p w14:paraId="116E75D6" w14:textId="0E84F690" w:rsidR="00373EC8" w:rsidRDefault="00373EC8" w:rsidP="00451899">
      <w:pPr>
        <w:autoSpaceDE w:val="0"/>
        <w:autoSpaceDN w:val="0"/>
        <w:adjustRightInd w:val="0"/>
        <w:spacing w:after="0" w:line="360" w:lineRule="auto"/>
        <w:jc w:val="center"/>
        <w:rPr>
          <w:rFonts w:ascii="Times New Roman" w:hAnsi="Times New Roman" w:cs="Times New Roman"/>
          <w:b/>
          <w:bCs/>
          <w:iCs/>
          <w:sz w:val="24"/>
          <w:szCs w:val="24"/>
          <w:u w:val="single"/>
        </w:rPr>
      </w:pPr>
      <w:r w:rsidRPr="000E1AE2">
        <w:rPr>
          <w:rFonts w:ascii="Times New Roman" w:hAnsi="Times New Roman" w:cs="Times New Roman"/>
          <w:b/>
          <w:bCs/>
          <w:iCs/>
          <w:sz w:val="24"/>
          <w:szCs w:val="24"/>
          <w:u w:val="single"/>
        </w:rPr>
        <w:lastRenderedPageBreak/>
        <w:t>RAZDJEL 005 ODSJEK ZA KOMUNALNE POSLOVE, PROSTORNO PLANIRANJE, GOSPODARSTVO I FONDOVE EU</w:t>
      </w:r>
    </w:p>
    <w:p w14:paraId="55AB5BB9" w14:textId="77777777" w:rsidR="00043835" w:rsidRPr="000E1AE2" w:rsidRDefault="00043835" w:rsidP="00373EC8">
      <w:pPr>
        <w:autoSpaceDE w:val="0"/>
        <w:autoSpaceDN w:val="0"/>
        <w:adjustRightInd w:val="0"/>
        <w:spacing w:after="0" w:line="240" w:lineRule="auto"/>
        <w:rPr>
          <w:rFonts w:ascii="Times New Roman" w:hAnsi="Times New Roman" w:cs="Times New Roman"/>
          <w:b/>
          <w:bCs/>
          <w:iCs/>
          <w:sz w:val="24"/>
          <w:szCs w:val="24"/>
        </w:rPr>
      </w:pPr>
    </w:p>
    <w:p w14:paraId="29EA9EE7" w14:textId="77777777" w:rsidR="00373EC8" w:rsidRPr="000E1AE2" w:rsidRDefault="00373EC8" w:rsidP="00373EC8">
      <w:pPr>
        <w:autoSpaceDE w:val="0"/>
        <w:autoSpaceDN w:val="0"/>
        <w:adjustRightInd w:val="0"/>
        <w:spacing w:after="0" w:line="240" w:lineRule="auto"/>
        <w:rPr>
          <w:rFonts w:ascii="Times New Roman" w:hAnsi="Times New Roman" w:cs="Times New Roman"/>
          <w:b/>
          <w:bCs/>
          <w:iCs/>
          <w:sz w:val="24"/>
          <w:szCs w:val="24"/>
        </w:rPr>
      </w:pPr>
    </w:p>
    <w:p w14:paraId="28DEBD77" w14:textId="67435292" w:rsidR="00DC4656" w:rsidRPr="008946BE" w:rsidRDefault="00DC4656" w:rsidP="00DC4656">
      <w:pPr>
        <w:jc w:val="both"/>
        <w:rPr>
          <w:rFonts w:ascii="Times New Roman" w:hAnsi="Times New Roman" w:cs="Times New Roman"/>
          <w:i/>
          <w:iCs/>
          <w:sz w:val="24"/>
          <w:szCs w:val="24"/>
        </w:rPr>
      </w:pPr>
      <w:r w:rsidRPr="000E1AE2">
        <w:rPr>
          <w:rFonts w:ascii="Times New Roman" w:hAnsi="Times New Roman" w:cs="Times New Roman"/>
          <w:sz w:val="24"/>
          <w:szCs w:val="24"/>
        </w:rPr>
        <w:t>Financijski plan Odsjeka za komunalne poslove, prostorno planiranje, gospod</w:t>
      </w:r>
      <w:r w:rsidR="007B0B64" w:rsidRPr="000E1AE2">
        <w:rPr>
          <w:rFonts w:ascii="Times New Roman" w:hAnsi="Times New Roman" w:cs="Times New Roman"/>
          <w:sz w:val="24"/>
          <w:szCs w:val="24"/>
        </w:rPr>
        <w:t>arstvo i fondove EU za 20</w:t>
      </w:r>
      <w:r w:rsidR="00451899" w:rsidRPr="000E1AE2">
        <w:rPr>
          <w:rFonts w:ascii="Times New Roman" w:hAnsi="Times New Roman" w:cs="Times New Roman"/>
          <w:sz w:val="24"/>
          <w:szCs w:val="24"/>
        </w:rPr>
        <w:t>2</w:t>
      </w:r>
      <w:r w:rsidR="00212BE6">
        <w:rPr>
          <w:rFonts w:ascii="Times New Roman" w:hAnsi="Times New Roman" w:cs="Times New Roman"/>
          <w:sz w:val="24"/>
          <w:szCs w:val="24"/>
        </w:rPr>
        <w:t>3</w:t>
      </w:r>
      <w:r w:rsidRPr="000E1AE2">
        <w:rPr>
          <w:rFonts w:ascii="Times New Roman" w:hAnsi="Times New Roman" w:cs="Times New Roman"/>
          <w:sz w:val="24"/>
          <w:szCs w:val="24"/>
        </w:rPr>
        <w:t xml:space="preserve">. g.  </w:t>
      </w:r>
      <w:r w:rsidR="00705564">
        <w:rPr>
          <w:rFonts w:ascii="Times New Roman" w:hAnsi="Times New Roman" w:cs="Times New Roman"/>
          <w:sz w:val="24"/>
          <w:szCs w:val="24"/>
        </w:rPr>
        <w:t>iznosi</w:t>
      </w:r>
      <w:r w:rsidR="003200DE">
        <w:rPr>
          <w:rFonts w:ascii="Times New Roman" w:hAnsi="Times New Roman" w:cs="Times New Roman"/>
          <w:sz w:val="24"/>
          <w:szCs w:val="24"/>
        </w:rPr>
        <w:t xml:space="preserve"> </w:t>
      </w:r>
      <w:r w:rsidR="003200DE">
        <w:rPr>
          <w:rFonts w:ascii="Times New Roman" w:hAnsi="Times New Roman" w:cs="Times New Roman"/>
          <w:b/>
          <w:bCs/>
          <w:sz w:val="24"/>
          <w:szCs w:val="24"/>
        </w:rPr>
        <w:t>4.876.732,81</w:t>
      </w:r>
      <w:r w:rsidR="00212BE6" w:rsidRPr="00212BE6">
        <w:rPr>
          <w:rFonts w:ascii="Times New Roman" w:hAnsi="Times New Roman" w:cs="Times New Roman"/>
          <w:b/>
          <w:bCs/>
          <w:sz w:val="24"/>
          <w:szCs w:val="24"/>
        </w:rPr>
        <w:t xml:space="preserve"> </w:t>
      </w:r>
      <w:proofErr w:type="spellStart"/>
      <w:r w:rsidR="00212BE6" w:rsidRPr="00212BE6">
        <w:rPr>
          <w:rFonts w:ascii="Times New Roman" w:hAnsi="Times New Roman" w:cs="Times New Roman"/>
          <w:b/>
          <w:bCs/>
          <w:sz w:val="24"/>
          <w:szCs w:val="24"/>
        </w:rPr>
        <w:t>eur</w:t>
      </w:r>
      <w:proofErr w:type="spellEnd"/>
      <w:r w:rsidRPr="000E1AE2">
        <w:rPr>
          <w:rFonts w:ascii="Times New Roman" w:hAnsi="Times New Roman" w:cs="Times New Roman"/>
          <w:sz w:val="24"/>
          <w:szCs w:val="24"/>
        </w:rPr>
        <w:t xml:space="preserve">, a realiziran je u iznosu od </w:t>
      </w:r>
      <w:r w:rsidR="003200DE">
        <w:rPr>
          <w:rFonts w:ascii="Times New Roman" w:hAnsi="Times New Roman" w:cs="Times New Roman"/>
          <w:b/>
          <w:bCs/>
          <w:sz w:val="24"/>
          <w:szCs w:val="24"/>
        </w:rPr>
        <w:t>3.605.828,94</w:t>
      </w:r>
      <w:r w:rsidR="00212BE6" w:rsidRPr="00212BE6">
        <w:rPr>
          <w:rFonts w:ascii="Times New Roman" w:hAnsi="Times New Roman" w:cs="Times New Roman"/>
          <w:b/>
          <w:bCs/>
          <w:sz w:val="24"/>
          <w:szCs w:val="24"/>
        </w:rPr>
        <w:t xml:space="preserve"> eura</w:t>
      </w:r>
      <w:r w:rsidRPr="000E1AE2">
        <w:rPr>
          <w:rFonts w:ascii="Times New Roman" w:hAnsi="Times New Roman" w:cs="Times New Roman"/>
          <w:sz w:val="24"/>
          <w:szCs w:val="24"/>
        </w:rPr>
        <w:t xml:space="preserve"> ili </w:t>
      </w:r>
      <w:r w:rsidR="003200DE">
        <w:rPr>
          <w:rFonts w:ascii="Times New Roman" w:hAnsi="Times New Roman" w:cs="Times New Roman"/>
          <w:sz w:val="24"/>
          <w:szCs w:val="24"/>
        </w:rPr>
        <w:t xml:space="preserve">73,94 </w:t>
      </w:r>
      <w:r w:rsidRPr="000E1AE2">
        <w:rPr>
          <w:rFonts w:ascii="Times New Roman" w:hAnsi="Times New Roman" w:cs="Times New Roman"/>
          <w:sz w:val="24"/>
          <w:szCs w:val="24"/>
        </w:rPr>
        <w:t xml:space="preserve">% </w:t>
      </w:r>
      <w:r w:rsidR="00AC198D">
        <w:rPr>
          <w:rFonts w:ascii="Times New Roman" w:hAnsi="Times New Roman" w:cs="Times New Roman"/>
          <w:sz w:val="24"/>
          <w:szCs w:val="24"/>
        </w:rPr>
        <w:t xml:space="preserve">godišnjeg </w:t>
      </w:r>
      <w:r w:rsidRPr="000E1AE2">
        <w:rPr>
          <w:rFonts w:ascii="Times New Roman" w:hAnsi="Times New Roman" w:cs="Times New Roman"/>
          <w:sz w:val="24"/>
          <w:szCs w:val="24"/>
        </w:rPr>
        <w:t xml:space="preserve">Plana. </w:t>
      </w:r>
      <w:r w:rsidR="007B0B64" w:rsidRPr="008946BE">
        <w:rPr>
          <w:rFonts w:ascii="Times New Roman" w:hAnsi="Times New Roman" w:cs="Times New Roman"/>
          <w:i/>
          <w:iCs/>
          <w:sz w:val="24"/>
          <w:szCs w:val="24"/>
        </w:rPr>
        <w:t>Ovaj razdjel ima 1 proračunskog korisnika – Javnu vatrogasnu postrojbu Metković.</w:t>
      </w:r>
    </w:p>
    <w:p w14:paraId="041744E4" w14:textId="3D06D236" w:rsidR="00451899" w:rsidRPr="000E1AE2" w:rsidRDefault="00DC4656" w:rsidP="00DC4656">
      <w:pPr>
        <w:jc w:val="both"/>
        <w:rPr>
          <w:rFonts w:ascii="Times New Roman" w:hAnsi="Times New Roman" w:cs="Times New Roman"/>
          <w:sz w:val="24"/>
          <w:szCs w:val="24"/>
        </w:rPr>
      </w:pPr>
      <w:r w:rsidRPr="000E1AE2">
        <w:rPr>
          <w:rFonts w:ascii="Times New Roman" w:hAnsi="Times New Roman" w:cs="Times New Roman"/>
          <w:sz w:val="24"/>
          <w:szCs w:val="24"/>
        </w:rPr>
        <w:t>Rashode predstavljaju sredstva koje je Odsjek utrošio na ostvarenje programskih aktivnosti utvrđenih Planom. Izvori sredstava su opći prihodi Grada, pomoći te prihodi za posebne namjene iz kojih je pokrivena većina aktivnosti. Nastavno se daje detaljan pregled izvršenja rashoda Odsjeka za razdoblje od 1.1.20</w:t>
      </w:r>
      <w:r w:rsidR="00451899" w:rsidRPr="000E1AE2">
        <w:rPr>
          <w:rFonts w:ascii="Times New Roman" w:hAnsi="Times New Roman" w:cs="Times New Roman"/>
          <w:sz w:val="24"/>
          <w:szCs w:val="24"/>
        </w:rPr>
        <w:t>2</w:t>
      </w:r>
      <w:r w:rsidR="00212BE6">
        <w:rPr>
          <w:rFonts w:ascii="Times New Roman" w:hAnsi="Times New Roman" w:cs="Times New Roman"/>
          <w:sz w:val="24"/>
          <w:szCs w:val="24"/>
        </w:rPr>
        <w:t>3</w:t>
      </w:r>
      <w:r w:rsidRPr="000E1AE2">
        <w:rPr>
          <w:rFonts w:ascii="Times New Roman" w:hAnsi="Times New Roman" w:cs="Times New Roman"/>
          <w:sz w:val="24"/>
          <w:szCs w:val="24"/>
        </w:rPr>
        <w:t xml:space="preserve">. g. do </w:t>
      </w:r>
      <w:r w:rsidR="003200DE">
        <w:rPr>
          <w:rFonts w:ascii="Times New Roman" w:hAnsi="Times New Roman" w:cs="Times New Roman"/>
          <w:sz w:val="24"/>
          <w:szCs w:val="24"/>
        </w:rPr>
        <w:t>31.12</w:t>
      </w:r>
      <w:r w:rsidR="00705564">
        <w:rPr>
          <w:rFonts w:ascii="Times New Roman" w:hAnsi="Times New Roman" w:cs="Times New Roman"/>
          <w:sz w:val="24"/>
          <w:szCs w:val="24"/>
        </w:rPr>
        <w:t>.202</w:t>
      </w:r>
      <w:r w:rsidR="00212BE6">
        <w:rPr>
          <w:rFonts w:ascii="Times New Roman" w:hAnsi="Times New Roman" w:cs="Times New Roman"/>
          <w:sz w:val="24"/>
          <w:szCs w:val="24"/>
        </w:rPr>
        <w:t>3</w:t>
      </w:r>
      <w:r w:rsidRPr="000E1AE2">
        <w:rPr>
          <w:rFonts w:ascii="Times New Roman" w:hAnsi="Times New Roman" w:cs="Times New Roman"/>
          <w:sz w:val="24"/>
          <w:szCs w:val="24"/>
        </w:rPr>
        <w:t>. g. u odnosu na planske vrijednosti, po pojed</w:t>
      </w:r>
      <w:r w:rsidR="007B0B64" w:rsidRPr="000E1AE2">
        <w:rPr>
          <w:rFonts w:ascii="Times New Roman" w:hAnsi="Times New Roman" w:cs="Times New Roman"/>
          <w:sz w:val="24"/>
          <w:szCs w:val="24"/>
        </w:rPr>
        <w:t>inim programima i aktivnostima.</w:t>
      </w:r>
    </w:p>
    <w:p w14:paraId="0BBA9D52" w14:textId="77777777" w:rsidR="00451899" w:rsidRPr="000E1AE2" w:rsidRDefault="00451899" w:rsidP="004518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sidR="002E581D">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019 - PROGRAM AKTIVNOSTI I MJERA IZ DJELOKRUGA UPRAVNIH TIJELA GRADA</w:t>
      </w:r>
    </w:p>
    <w:p w14:paraId="11321900" w14:textId="77777777" w:rsidR="00451899" w:rsidRPr="000E1AE2" w:rsidRDefault="00451899" w:rsidP="00451899">
      <w:pPr>
        <w:spacing w:after="0"/>
        <w:jc w:val="both"/>
        <w:rPr>
          <w:rFonts w:ascii="Times New Roman" w:hAnsi="Times New Roman" w:cs="Times New Roman"/>
          <w:b/>
          <w:bCs/>
          <w:sz w:val="24"/>
          <w:szCs w:val="24"/>
          <w:u w:val="single"/>
        </w:rPr>
      </w:pPr>
    </w:p>
    <w:p w14:paraId="74D7AF80" w14:textId="77777777" w:rsidR="003200DE" w:rsidRPr="003200DE" w:rsidRDefault="003200DE" w:rsidP="003200DE">
      <w:pPr>
        <w:jc w:val="both"/>
        <w:rPr>
          <w:rFonts w:ascii="Times New Roman" w:hAnsi="Times New Roman" w:cs="Times New Roman"/>
          <w:sz w:val="24"/>
          <w:szCs w:val="24"/>
        </w:rPr>
      </w:pPr>
      <w:r w:rsidRPr="003200DE">
        <w:rPr>
          <w:rFonts w:ascii="Times New Roman" w:hAnsi="Times New Roman" w:cs="Times New Roman"/>
          <w:sz w:val="24"/>
          <w:szCs w:val="24"/>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14:paraId="5A90FE5A" w14:textId="77777777" w:rsidR="003200DE" w:rsidRDefault="003200DE" w:rsidP="003200DE">
      <w:pPr>
        <w:jc w:val="both"/>
        <w:rPr>
          <w:rFonts w:ascii="Times New Roman" w:hAnsi="Times New Roman" w:cs="Times New Roman"/>
          <w:sz w:val="24"/>
          <w:szCs w:val="24"/>
        </w:rPr>
      </w:pPr>
      <w:r w:rsidRPr="003200DE">
        <w:rPr>
          <w:rFonts w:ascii="Times New Roman" w:hAnsi="Times New Roman" w:cs="Times New Roman"/>
          <w:sz w:val="24"/>
          <w:szCs w:val="24"/>
        </w:rPr>
        <w:t>POKAZATELJ USPJEŠNOSTI: Najbolji pokazatelj uspješnosti je redovno funkcioniranje Odsjeka za komunalne poslove, prostorno planiranje i fondove EU.</w:t>
      </w:r>
    </w:p>
    <w:p w14:paraId="763B14ED" w14:textId="1FAC2428" w:rsidR="00451899" w:rsidRDefault="00451899" w:rsidP="003200DE">
      <w:pPr>
        <w:jc w:val="both"/>
        <w:rPr>
          <w:rFonts w:ascii="Times New Roman" w:hAnsi="Times New Roman" w:cs="Times New Roman"/>
          <w:sz w:val="24"/>
          <w:szCs w:val="24"/>
        </w:rPr>
      </w:pPr>
      <w:r w:rsidRPr="000E1AE2">
        <w:rPr>
          <w:rFonts w:ascii="Times New Roman" w:hAnsi="Times New Roman" w:cs="Times New Roman"/>
          <w:sz w:val="24"/>
          <w:szCs w:val="24"/>
        </w:rPr>
        <w:t xml:space="preserve">Rashodi vezani uz aktivnost </w:t>
      </w:r>
      <w:r w:rsidRPr="000E1AE2">
        <w:rPr>
          <w:rFonts w:ascii="Times New Roman" w:hAnsi="Times New Roman" w:cs="Times New Roman"/>
          <w:b/>
          <w:bCs/>
          <w:sz w:val="24"/>
          <w:szCs w:val="24"/>
        </w:rPr>
        <w:t>A100031 Redovna djelatnost Odsjeka za komunalne poslove, prostorno planiranje i fondove EU</w:t>
      </w:r>
      <w:r w:rsidRPr="000E1AE2">
        <w:rPr>
          <w:rFonts w:ascii="Times New Roman" w:hAnsi="Times New Roman" w:cs="Times New Roman"/>
          <w:sz w:val="24"/>
          <w:szCs w:val="24"/>
        </w:rPr>
        <w:t xml:space="preserve"> (ukupno izvršenje </w:t>
      </w:r>
      <w:r w:rsidR="002B5458">
        <w:rPr>
          <w:rFonts w:ascii="Times New Roman" w:hAnsi="Times New Roman" w:cs="Times New Roman"/>
          <w:sz w:val="24"/>
          <w:szCs w:val="24"/>
        </w:rPr>
        <w:t>od 01.01.202</w:t>
      </w:r>
      <w:r w:rsidR="00212BE6">
        <w:rPr>
          <w:rFonts w:ascii="Times New Roman" w:hAnsi="Times New Roman" w:cs="Times New Roman"/>
          <w:sz w:val="24"/>
          <w:szCs w:val="24"/>
        </w:rPr>
        <w:t>3</w:t>
      </w:r>
      <w:r w:rsidR="002B5458">
        <w:rPr>
          <w:rFonts w:ascii="Times New Roman" w:hAnsi="Times New Roman" w:cs="Times New Roman"/>
          <w:sz w:val="24"/>
          <w:szCs w:val="24"/>
        </w:rPr>
        <w:t xml:space="preserve">. g. </w:t>
      </w:r>
      <w:r w:rsidRPr="000E1AE2">
        <w:rPr>
          <w:rFonts w:ascii="Times New Roman" w:hAnsi="Times New Roman" w:cs="Times New Roman"/>
          <w:sz w:val="24"/>
          <w:szCs w:val="24"/>
        </w:rPr>
        <w:t xml:space="preserve">do </w:t>
      </w:r>
      <w:r w:rsidR="003200DE">
        <w:rPr>
          <w:rFonts w:ascii="Times New Roman" w:hAnsi="Times New Roman" w:cs="Times New Roman"/>
          <w:sz w:val="24"/>
          <w:szCs w:val="24"/>
        </w:rPr>
        <w:t>31.12</w:t>
      </w:r>
      <w:r w:rsidR="002B5458">
        <w:rPr>
          <w:rFonts w:ascii="Times New Roman" w:hAnsi="Times New Roman" w:cs="Times New Roman"/>
          <w:sz w:val="24"/>
          <w:szCs w:val="24"/>
        </w:rPr>
        <w:t>.202</w:t>
      </w:r>
      <w:r w:rsidR="00212BE6">
        <w:rPr>
          <w:rFonts w:ascii="Times New Roman" w:hAnsi="Times New Roman" w:cs="Times New Roman"/>
          <w:sz w:val="24"/>
          <w:szCs w:val="24"/>
        </w:rPr>
        <w:t>3</w:t>
      </w:r>
      <w:r w:rsidRPr="000E1AE2">
        <w:rPr>
          <w:rFonts w:ascii="Times New Roman" w:hAnsi="Times New Roman" w:cs="Times New Roman"/>
          <w:sz w:val="24"/>
          <w:szCs w:val="24"/>
        </w:rPr>
        <w:t>. g. iznos</w:t>
      </w:r>
      <w:r w:rsidR="002B5458">
        <w:rPr>
          <w:rFonts w:ascii="Times New Roman" w:hAnsi="Times New Roman" w:cs="Times New Roman"/>
          <w:sz w:val="24"/>
          <w:szCs w:val="24"/>
        </w:rPr>
        <w:t>i</w:t>
      </w:r>
      <w:r w:rsidR="003200DE">
        <w:rPr>
          <w:rFonts w:ascii="Times New Roman" w:hAnsi="Times New Roman" w:cs="Times New Roman"/>
          <w:sz w:val="24"/>
          <w:szCs w:val="24"/>
        </w:rPr>
        <w:t xml:space="preserve"> 110.497,84</w:t>
      </w:r>
      <w:r w:rsidR="00212BE6">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3200DE">
        <w:rPr>
          <w:rFonts w:ascii="Times New Roman" w:hAnsi="Times New Roman" w:cs="Times New Roman"/>
          <w:sz w:val="24"/>
          <w:szCs w:val="24"/>
        </w:rPr>
        <w:t>89,57</w:t>
      </w:r>
      <w:r w:rsidRPr="000E1AE2">
        <w:rPr>
          <w:rFonts w:ascii="Times New Roman" w:hAnsi="Times New Roman" w:cs="Times New Roman"/>
          <w:sz w:val="24"/>
          <w:szCs w:val="24"/>
        </w:rPr>
        <w:t>%) uključuju najznačajnije pozicije; Ostale usluge promidžbe i informiranja (</w:t>
      </w:r>
      <w:r w:rsidR="003200DE">
        <w:rPr>
          <w:rFonts w:ascii="Times New Roman" w:hAnsi="Times New Roman" w:cs="Times New Roman"/>
          <w:sz w:val="24"/>
          <w:szCs w:val="24"/>
        </w:rPr>
        <w:t xml:space="preserve">6.180,48 </w:t>
      </w:r>
      <w:r w:rsidR="00C54FDC">
        <w:rPr>
          <w:rFonts w:ascii="Times New Roman" w:hAnsi="Times New Roman" w:cs="Times New Roman"/>
          <w:sz w:val="24"/>
          <w:szCs w:val="24"/>
        </w:rPr>
        <w:t>eura</w:t>
      </w:r>
      <w:r w:rsidR="0075007B">
        <w:rPr>
          <w:rFonts w:ascii="Times New Roman" w:hAnsi="Times New Roman" w:cs="Times New Roman"/>
          <w:sz w:val="24"/>
          <w:szCs w:val="24"/>
        </w:rPr>
        <w:t>)</w:t>
      </w:r>
      <w:r w:rsidRPr="000E1AE2">
        <w:rPr>
          <w:rFonts w:ascii="Times New Roman" w:hAnsi="Times New Roman" w:cs="Times New Roman"/>
          <w:sz w:val="24"/>
          <w:szCs w:val="24"/>
        </w:rPr>
        <w:t xml:space="preserve"> koje su najvećim dijelom vezane za provođenje projekata financiranih od strane EU fondova, pozicija koja se odnosi na informatičku podršku za prometno redarstvo </w:t>
      </w:r>
      <w:r w:rsidR="00C54FDC">
        <w:rPr>
          <w:rFonts w:ascii="Times New Roman" w:hAnsi="Times New Roman" w:cs="Times New Roman"/>
          <w:sz w:val="24"/>
          <w:szCs w:val="24"/>
        </w:rPr>
        <w:t>(</w:t>
      </w:r>
      <w:r w:rsidR="003200DE">
        <w:rPr>
          <w:rFonts w:ascii="Times New Roman" w:hAnsi="Times New Roman" w:cs="Times New Roman"/>
          <w:sz w:val="24"/>
          <w:szCs w:val="24"/>
        </w:rPr>
        <w:t>9.893,50</w:t>
      </w:r>
      <w:r w:rsidR="00C54FDC">
        <w:rPr>
          <w:rFonts w:ascii="Times New Roman" w:hAnsi="Times New Roman" w:cs="Times New Roman"/>
          <w:sz w:val="24"/>
          <w:szCs w:val="24"/>
        </w:rPr>
        <w:t xml:space="preserve"> eura)</w:t>
      </w:r>
      <w:r w:rsidR="0075007B">
        <w:rPr>
          <w:rFonts w:ascii="Times New Roman" w:hAnsi="Times New Roman" w:cs="Times New Roman"/>
          <w:sz w:val="24"/>
          <w:szCs w:val="24"/>
        </w:rPr>
        <w:t xml:space="preserve">, </w:t>
      </w:r>
      <w:r w:rsidR="002B5458">
        <w:rPr>
          <w:rFonts w:ascii="Times New Roman" w:hAnsi="Times New Roman" w:cs="Times New Roman"/>
          <w:sz w:val="24"/>
          <w:szCs w:val="24"/>
        </w:rPr>
        <w:t xml:space="preserve">te </w:t>
      </w:r>
      <w:r w:rsidR="00084D66">
        <w:rPr>
          <w:rFonts w:ascii="Times New Roman" w:hAnsi="Times New Roman" w:cs="Times New Roman"/>
          <w:sz w:val="24"/>
          <w:szCs w:val="24"/>
        </w:rPr>
        <w:t>geodetsko-katastarske usluge na raznim lokacijama (</w:t>
      </w:r>
      <w:r w:rsidR="003200DE">
        <w:rPr>
          <w:rFonts w:ascii="Times New Roman" w:hAnsi="Times New Roman" w:cs="Times New Roman"/>
          <w:sz w:val="24"/>
          <w:szCs w:val="24"/>
        </w:rPr>
        <w:t>18.386,98</w:t>
      </w:r>
      <w:r w:rsidR="00C54FDC">
        <w:rPr>
          <w:rFonts w:ascii="Times New Roman" w:hAnsi="Times New Roman" w:cs="Times New Roman"/>
          <w:sz w:val="24"/>
          <w:szCs w:val="24"/>
        </w:rPr>
        <w:t xml:space="preserve"> eura</w:t>
      </w:r>
      <w:r w:rsidR="00084D66">
        <w:rPr>
          <w:rFonts w:ascii="Times New Roman" w:hAnsi="Times New Roman" w:cs="Times New Roman"/>
          <w:sz w:val="24"/>
          <w:szCs w:val="24"/>
        </w:rPr>
        <w:t>)</w:t>
      </w:r>
      <w:r w:rsidR="003200DE">
        <w:rPr>
          <w:rFonts w:ascii="Times New Roman" w:hAnsi="Times New Roman" w:cs="Times New Roman"/>
          <w:sz w:val="24"/>
          <w:szCs w:val="24"/>
        </w:rPr>
        <w:t>, te poticajna naknada Fondu za zaštitu okoliša (58.951,76 eura).</w:t>
      </w:r>
    </w:p>
    <w:p w14:paraId="3F60C84F" w14:textId="77777777" w:rsidR="00451899" w:rsidRPr="000E1AE2" w:rsidRDefault="00451899" w:rsidP="00451899">
      <w:pPr>
        <w:spacing w:after="0"/>
        <w:jc w:val="both"/>
        <w:rPr>
          <w:rFonts w:ascii="Times New Roman" w:hAnsi="Times New Roman" w:cs="Times New Roman"/>
          <w:b/>
          <w:bCs/>
          <w:sz w:val="24"/>
          <w:szCs w:val="24"/>
          <w:u w:val="single"/>
        </w:rPr>
      </w:pPr>
    </w:p>
    <w:p w14:paraId="0B71EBFA" w14:textId="77777777" w:rsidR="003200DE" w:rsidRPr="000E1AE2" w:rsidRDefault="003200DE" w:rsidP="003200DE">
      <w:pPr>
        <w:spacing w:after="0"/>
        <w:jc w:val="both"/>
        <w:rPr>
          <w:rFonts w:ascii="Times New Roman" w:hAnsi="Times New Roman" w:cs="Times New Roman"/>
          <w:b/>
          <w:bCs/>
          <w:sz w:val="24"/>
          <w:szCs w:val="24"/>
          <w:u w:val="single"/>
        </w:rPr>
      </w:pPr>
      <w:bookmarkStart w:id="10" w:name="_Hlk165294644"/>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020 - PROGRAM GRAĐENJA JAVNIH POVRŠINA</w:t>
      </w:r>
    </w:p>
    <w:p w14:paraId="2C76846D" w14:textId="77777777" w:rsidR="003200DE" w:rsidRPr="000E1AE2" w:rsidRDefault="003200DE" w:rsidP="003200DE">
      <w:pPr>
        <w:spacing w:after="0"/>
        <w:jc w:val="both"/>
        <w:rPr>
          <w:rFonts w:ascii="Times New Roman" w:hAnsi="Times New Roman" w:cs="Times New Roman"/>
          <w:b/>
          <w:bCs/>
          <w:sz w:val="24"/>
          <w:szCs w:val="24"/>
          <w:u w:val="single"/>
        </w:rPr>
      </w:pPr>
    </w:p>
    <w:p w14:paraId="59C322B0" w14:textId="77777777" w:rsidR="003200DE" w:rsidRDefault="003200DE" w:rsidP="003200DE">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gradnje objekata i uređenja javnih površina s ciljem postizanja izgrađenosti i uređenosti javnih površina i uređivanja prometa na području grada Metkovića.</w:t>
      </w:r>
    </w:p>
    <w:p w14:paraId="2E1692A7" w14:textId="77777777" w:rsidR="003200DE" w:rsidRDefault="003200DE" w:rsidP="003200DE">
      <w:pPr>
        <w:spacing w:after="0"/>
        <w:jc w:val="both"/>
        <w:rPr>
          <w:rFonts w:ascii="Times New Roman" w:hAnsi="Times New Roman" w:cs="Times New Roman"/>
          <w:sz w:val="24"/>
          <w:szCs w:val="24"/>
        </w:rPr>
      </w:pPr>
    </w:p>
    <w:p w14:paraId="3304ECE8" w14:textId="77777777" w:rsidR="003200DE" w:rsidRDefault="003200DE" w:rsidP="003200DE">
      <w:pPr>
        <w:spacing w:after="0"/>
        <w:jc w:val="both"/>
        <w:rPr>
          <w:rFonts w:ascii="Times New Roman" w:hAnsi="Times New Roman" w:cs="Times New Roman"/>
          <w:b/>
          <w:sz w:val="24"/>
          <w:szCs w:val="24"/>
        </w:rPr>
      </w:pPr>
      <w:r w:rsidRPr="00251D12">
        <w:rPr>
          <w:rFonts w:ascii="Times New Roman" w:hAnsi="Times New Roman" w:cs="Times New Roman"/>
          <w:b/>
          <w:sz w:val="24"/>
          <w:szCs w:val="24"/>
        </w:rPr>
        <w:t>POKAZATELJ USPJEŠNOSTI:</w:t>
      </w:r>
      <w:r w:rsidRPr="00251D12">
        <w:rPr>
          <w:rFonts w:ascii="Times New Roman" w:hAnsi="Times New Roman" w:cs="Times New Roman"/>
          <w:b/>
          <w:sz w:val="24"/>
          <w:szCs w:val="24"/>
        </w:rPr>
        <w:tab/>
        <w:t>Usklađeni investicijski zahvati sa naglaskom na izgradnju prometnica sa svom planiranom infrastrukturom, osigurati proširenje prometne mreže i pripadnih pješačkih površina, parkirališta i trgova uz zadržavanje odnosno unaprjeđenje standarda prometa i infrastrukturne opremljenosti Grada Metkovića, a sve usmjereno prema slijedećim strateškim razvojnim ciljevima Grada:</w:t>
      </w:r>
    </w:p>
    <w:p w14:paraId="5F014AC2" w14:textId="77777777" w:rsidR="003200DE" w:rsidRPr="00251D12" w:rsidRDefault="003200DE" w:rsidP="003200DE">
      <w:pPr>
        <w:spacing w:after="0"/>
        <w:jc w:val="both"/>
        <w:rPr>
          <w:rFonts w:ascii="Times New Roman" w:hAnsi="Times New Roman" w:cs="Times New Roman"/>
          <w:b/>
          <w:sz w:val="24"/>
          <w:szCs w:val="24"/>
        </w:rPr>
      </w:pPr>
    </w:p>
    <w:p w14:paraId="4F9DE372" w14:textId="77777777" w:rsidR="003200DE" w:rsidRPr="00251D12" w:rsidRDefault="003200DE" w:rsidP="003200DE">
      <w:pPr>
        <w:spacing w:after="0"/>
        <w:jc w:val="both"/>
        <w:rPr>
          <w:rFonts w:ascii="Times New Roman" w:hAnsi="Times New Roman" w:cs="Times New Roman"/>
          <w:b/>
          <w:sz w:val="24"/>
          <w:szCs w:val="24"/>
        </w:rPr>
      </w:pPr>
      <w:r w:rsidRPr="00251D12">
        <w:rPr>
          <w:rFonts w:ascii="Times New Roman" w:hAnsi="Times New Roman" w:cs="Times New Roman"/>
          <w:b/>
          <w:sz w:val="24"/>
          <w:szCs w:val="24"/>
        </w:rPr>
        <w:t>1. Povećanje gospodarske konkurentnosti</w:t>
      </w:r>
    </w:p>
    <w:p w14:paraId="772B66A0" w14:textId="77777777" w:rsidR="003200DE" w:rsidRPr="00251D12" w:rsidRDefault="003200DE" w:rsidP="003200DE">
      <w:pPr>
        <w:spacing w:after="0"/>
        <w:jc w:val="both"/>
        <w:rPr>
          <w:rFonts w:ascii="Times New Roman" w:hAnsi="Times New Roman" w:cs="Times New Roman"/>
          <w:b/>
          <w:sz w:val="24"/>
          <w:szCs w:val="24"/>
        </w:rPr>
      </w:pPr>
      <w:r w:rsidRPr="00251D12">
        <w:rPr>
          <w:rFonts w:ascii="Times New Roman" w:hAnsi="Times New Roman" w:cs="Times New Roman"/>
          <w:b/>
          <w:sz w:val="24"/>
          <w:szCs w:val="24"/>
        </w:rPr>
        <w:t>2. Razvoj ljudskih resursa i visoka kvaliteta života</w:t>
      </w:r>
    </w:p>
    <w:p w14:paraId="570CFCA3" w14:textId="77777777" w:rsidR="003200DE" w:rsidRPr="00251D12" w:rsidRDefault="003200DE" w:rsidP="003200DE">
      <w:pPr>
        <w:spacing w:after="0"/>
        <w:jc w:val="both"/>
        <w:rPr>
          <w:rFonts w:ascii="Times New Roman" w:hAnsi="Times New Roman" w:cs="Times New Roman"/>
          <w:b/>
          <w:sz w:val="24"/>
          <w:szCs w:val="24"/>
        </w:rPr>
      </w:pPr>
      <w:r w:rsidRPr="00251D12">
        <w:rPr>
          <w:rFonts w:ascii="Times New Roman" w:hAnsi="Times New Roman" w:cs="Times New Roman"/>
          <w:b/>
          <w:sz w:val="24"/>
          <w:szCs w:val="24"/>
        </w:rPr>
        <w:t>3. Jačanje infrastrukture, zaštite okoliša i održivog upravljanja prostorom i resursima te prema posebnim ciljevima kojima se želi podići standard komunalne opremljenosti i ravnomjeran razvoj gradske aglomeracije i ruralnog područja Grada Metkovića.</w:t>
      </w:r>
    </w:p>
    <w:p w14:paraId="2844E470" w14:textId="77777777" w:rsidR="003200DE" w:rsidRPr="000E1AE2" w:rsidRDefault="003200DE" w:rsidP="003200DE">
      <w:pPr>
        <w:spacing w:after="0"/>
        <w:jc w:val="both"/>
        <w:rPr>
          <w:rFonts w:ascii="Times New Roman" w:hAnsi="Times New Roman" w:cs="Times New Roman"/>
          <w:sz w:val="24"/>
          <w:szCs w:val="24"/>
        </w:rPr>
      </w:pPr>
    </w:p>
    <w:p w14:paraId="75FC73C0" w14:textId="28718900" w:rsidR="003200DE" w:rsidRPr="000E1AE2" w:rsidRDefault="003200DE" w:rsidP="003200DE">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javnih površina izvršenje je </w:t>
      </w:r>
      <w:r>
        <w:rPr>
          <w:rFonts w:ascii="Times New Roman" w:hAnsi="Times New Roman" w:cs="Times New Roman"/>
          <w:sz w:val="24"/>
          <w:szCs w:val="24"/>
        </w:rPr>
        <w:t>440.242,14 eura</w:t>
      </w:r>
      <w:r w:rsidRPr="000E1AE2">
        <w:rPr>
          <w:rFonts w:ascii="Times New Roman" w:hAnsi="Times New Roman" w:cs="Times New Roman"/>
          <w:sz w:val="24"/>
          <w:szCs w:val="24"/>
        </w:rPr>
        <w:t xml:space="preserve">, odnosno </w:t>
      </w:r>
      <w:r>
        <w:rPr>
          <w:rFonts w:ascii="Times New Roman" w:hAnsi="Times New Roman" w:cs="Times New Roman"/>
          <w:sz w:val="24"/>
          <w:szCs w:val="24"/>
        </w:rPr>
        <w:t xml:space="preserve">51,52 </w:t>
      </w:r>
      <w:r w:rsidRPr="000E1AE2">
        <w:rPr>
          <w:rFonts w:ascii="Times New Roman" w:hAnsi="Times New Roman" w:cs="Times New Roman"/>
          <w:sz w:val="24"/>
          <w:szCs w:val="24"/>
        </w:rPr>
        <w:t xml:space="preserve">%. </w:t>
      </w:r>
    </w:p>
    <w:p w14:paraId="7974BD72" w14:textId="26A19B78" w:rsidR="003200DE" w:rsidRDefault="003200DE" w:rsidP="00451899">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bookmarkEnd w:id="10"/>
    </w:p>
    <w:p w14:paraId="7D4A77F0" w14:textId="1E3C87C5" w:rsidR="003200DE" w:rsidRPr="003200DE" w:rsidRDefault="003200DE" w:rsidP="003200DE">
      <w:pPr>
        <w:numPr>
          <w:ilvl w:val="0"/>
          <w:numId w:val="13"/>
        </w:numPr>
        <w:suppressAutoHyphens/>
        <w:autoSpaceDN w:val="0"/>
        <w:spacing w:after="160" w:line="256" w:lineRule="auto"/>
        <w:ind w:left="0" w:firstLine="0"/>
        <w:jc w:val="both"/>
        <w:textAlignment w:val="baseline"/>
        <w:rPr>
          <w:rFonts w:ascii="Times New Roman" w:hAnsi="Times New Roman" w:cs="Times New Roman"/>
          <w:iCs/>
          <w:sz w:val="24"/>
          <w:szCs w:val="24"/>
        </w:rPr>
      </w:pPr>
      <w:r w:rsidRPr="003200DE">
        <w:rPr>
          <w:rFonts w:ascii="Times New Roman" w:hAnsi="Times New Roman" w:cs="Times New Roman"/>
          <w:b/>
          <w:bCs/>
          <w:iCs/>
          <w:sz w:val="24"/>
          <w:szCs w:val="24"/>
        </w:rPr>
        <w:t xml:space="preserve">Aktivnost K100453 Projekt poboljšanja vodno-komunalne infrastrukture Aglomeracije Metković realizirana je u iznosu </w:t>
      </w:r>
      <w:r>
        <w:rPr>
          <w:rFonts w:ascii="Times New Roman" w:hAnsi="Times New Roman" w:cs="Times New Roman"/>
          <w:b/>
          <w:bCs/>
          <w:iCs/>
          <w:sz w:val="24"/>
          <w:szCs w:val="24"/>
        </w:rPr>
        <w:t>275.183,99 eura</w:t>
      </w:r>
      <w:r w:rsidRPr="003200DE">
        <w:rPr>
          <w:rFonts w:ascii="Times New Roman" w:hAnsi="Times New Roman" w:cs="Times New Roman"/>
          <w:b/>
          <w:bCs/>
          <w:iCs/>
          <w:sz w:val="24"/>
          <w:szCs w:val="24"/>
        </w:rPr>
        <w:t>, odnosno 100,</w:t>
      </w:r>
      <w:r>
        <w:rPr>
          <w:rFonts w:ascii="Times New Roman" w:hAnsi="Times New Roman" w:cs="Times New Roman"/>
          <w:b/>
          <w:bCs/>
          <w:iCs/>
          <w:sz w:val="24"/>
          <w:szCs w:val="24"/>
        </w:rPr>
        <w:t>07</w:t>
      </w:r>
      <w:r w:rsidRPr="003200DE">
        <w:rPr>
          <w:rFonts w:ascii="Times New Roman" w:hAnsi="Times New Roman" w:cs="Times New Roman"/>
          <w:b/>
          <w:bCs/>
          <w:iCs/>
          <w:sz w:val="24"/>
          <w:szCs w:val="24"/>
        </w:rPr>
        <w:t>%. Metković d.o.o. sukcesivno, a nakon odobravanja predanih Zahtjeva za nadoknadom sredstava – povlači gradska sredstva.</w:t>
      </w:r>
    </w:p>
    <w:p w14:paraId="2CE81F6F" w14:textId="77777777" w:rsidR="003200DE" w:rsidRPr="003200DE" w:rsidRDefault="003200DE" w:rsidP="003200DE">
      <w:pPr>
        <w:suppressAutoHyphens/>
        <w:autoSpaceDN w:val="0"/>
        <w:spacing w:after="160" w:line="256" w:lineRule="auto"/>
        <w:jc w:val="both"/>
        <w:textAlignment w:val="baseline"/>
        <w:rPr>
          <w:rFonts w:ascii="Times New Roman" w:hAnsi="Times New Roman" w:cs="Times New Roman"/>
          <w:iCs/>
          <w:sz w:val="24"/>
          <w:szCs w:val="24"/>
        </w:rPr>
      </w:pPr>
      <w:r w:rsidRPr="003200DE">
        <w:rPr>
          <w:rFonts w:ascii="Times New Roman" w:hAnsi="Times New Roman" w:cs="Times New Roman"/>
          <w:iCs/>
          <w:sz w:val="24"/>
          <w:szCs w:val="24"/>
        </w:rPr>
        <w:t xml:space="preserve">Ovim projektom povećava se stupanj priključenosti na odvodnju proširenjem sustava odvodnje u aglomeraciji Metković te postiže stupanj priključenosti na sustav odvodnje od 89%, mjereno po prikupljenom organskom opterećenju – navedeno odgovara planiranom broju od ukupno 14.760 stanovnika spojenih na novoizgrađeni sustav javne odvodnje, odnosno inkrementalnih 7.204 stanovnika u odnosu na postojeće stanje. Također predviđeno je razdjeljivanje postojećeg mješovitog sustava odvodnje kroz izvedbu dijela novog razdjelnog sustava čime će se smanjiti pojava </w:t>
      </w:r>
      <w:proofErr w:type="spellStart"/>
      <w:r w:rsidRPr="003200DE">
        <w:rPr>
          <w:rFonts w:ascii="Times New Roman" w:hAnsi="Times New Roman" w:cs="Times New Roman"/>
          <w:iCs/>
          <w:sz w:val="24"/>
          <w:szCs w:val="24"/>
        </w:rPr>
        <w:t>eksfiltracije</w:t>
      </w:r>
      <w:proofErr w:type="spellEnd"/>
      <w:r w:rsidRPr="003200DE">
        <w:rPr>
          <w:rFonts w:ascii="Times New Roman" w:hAnsi="Times New Roman" w:cs="Times New Roman"/>
          <w:iCs/>
          <w:sz w:val="24"/>
          <w:szCs w:val="24"/>
        </w:rPr>
        <w:t xml:space="preserve"> otpadnih voda iz sustava te onemogućiti dotok infiltriranih podzemnih voda na uređaj za pročišćavanje otpadnih voda. Projekt predviđa i izgradnju novog uređaja za pročišćavanje otpadnih voda (treći stupanj, kapacitet 18.400 ES) čime se postiže potpuna sukladnost sa odredbama DOKOV-a te izgradnja postrojenja za solarno sušenje mulja neposredno uz uređaj. Ukupna se na sustavu odvodnje izvodi slijedeće: izgradnja 44.491 m' gravitacijskih kolektora, 1.418 m' tlačnih cjevovoda, 16 crpnih stanica te 1.745 novih priprema za kućne priključke, odnosno 2.326 prespajanja postojećih priključaka. Dodatno, predviđena je sanacija 90 m' postojećih kolektora te pripadnih okana i priključaka metodama bez iskopa, kao i izvedba sustava daljinskog upravljanja i nadzora crpnih stanica (15.107 m'). Izgradnja uređaja za pročišćavanje otpadnih voda III. stupnja pročišćavanja kapaciteta 18.400 ES s pripadnim postrojenjem za solarno sušenje mulja.</w:t>
      </w:r>
    </w:p>
    <w:p w14:paraId="4B8FCA6B" w14:textId="77777777" w:rsidR="00C54FDC" w:rsidRDefault="00C54FDC" w:rsidP="0018525B">
      <w:pPr>
        <w:numPr>
          <w:ilvl w:val="0"/>
          <w:numId w:val="13"/>
        </w:numPr>
        <w:suppressAutoHyphens/>
        <w:autoSpaceDN w:val="0"/>
        <w:spacing w:after="160" w:line="256" w:lineRule="auto"/>
        <w:jc w:val="both"/>
        <w:textAlignment w:val="baseline"/>
        <w:rPr>
          <w:rFonts w:ascii="Times New Roman" w:hAnsi="Times New Roman"/>
          <w:iCs/>
          <w:sz w:val="24"/>
          <w:szCs w:val="24"/>
          <w:lang w:eastAsia="hr-HR"/>
        </w:rPr>
      </w:pPr>
      <w:r w:rsidRPr="00C54FDC">
        <w:rPr>
          <w:rFonts w:ascii="Times New Roman" w:hAnsi="Times New Roman"/>
          <w:b/>
          <w:bCs/>
          <w:iCs/>
          <w:sz w:val="24"/>
          <w:szCs w:val="24"/>
          <w:lang w:eastAsia="hr-HR"/>
        </w:rPr>
        <w:t>K100489  Pojačano održavanje ceste Vid–</w:t>
      </w:r>
      <w:proofErr w:type="spellStart"/>
      <w:r w:rsidRPr="00C54FDC">
        <w:rPr>
          <w:rFonts w:ascii="Times New Roman" w:hAnsi="Times New Roman"/>
          <w:b/>
          <w:bCs/>
          <w:iCs/>
          <w:sz w:val="24"/>
          <w:szCs w:val="24"/>
          <w:lang w:eastAsia="hr-HR"/>
        </w:rPr>
        <w:t>Dragovija</w:t>
      </w:r>
      <w:proofErr w:type="spellEnd"/>
      <w:r>
        <w:rPr>
          <w:rFonts w:ascii="Times New Roman" w:hAnsi="Times New Roman"/>
          <w:iCs/>
          <w:sz w:val="24"/>
          <w:szCs w:val="24"/>
          <w:lang w:eastAsia="hr-HR"/>
        </w:rPr>
        <w:t>, izvršeno 9.975,00 eura (99,75%)</w:t>
      </w:r>
    </w:p>
    <w:p w14:paraId="128C9B21" w14:textId="1DB1FE15" w:rsidR="005B44BD" w:rsidRPr="00C54FDC" w:rsidRDefault="005B44BD" w:rsidP="0018525B">
      <w:pPr>
        <w:numPr>
          <w:ilvl w:val="0"/>
          <w:numId w:val="13"/>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K100426 – Otkup zemljišta za infrastrukturne projekte – izvršenje na stavci je 145.000,00 eura (100%).  Svrha otkupa je za potrebe projekta izgradnje Dječjeg igrališta u Slatinama</w:t>
      </w:r>
      <w:r w:rsidR="00203973">
        <w:rPr>
          <w:rFonts w:ascii="Times New Roman" w:hAnsi="Times New Roman"/>
          <w:b/>
          <w:bCs/>
          <w:iCs/>
          <w:sz w:val="24"/>
          <w:szCs w:val="24"/>
          <w:lang w:eastAsia="hr-HR"/>
        </w:rPr>
        <w:t>, te oborinske odvodnje u istom kvartu.</w:t>
      </w:r>
    </w:p>
    <w:p w14:paraId="66553B91" w14:textId="77777777" w:rsidR="00767436" w:rsidRDefault="00767436" w:rsidP="00451899">
      <w:pPr>
        <w:spacing w:after="0"/>
        <w:jc w:val="both"/>
        <w:rPr>
          <w:rFonts w:ascii="Times New Roman" w:hAnsi="Times New Roman" w:cs="Times New Roman"/>
          <w:b/>
          <w:bCs/>
          <w:sz w:val="24"/>
          <w:szCs w:val="24"/>
          <w:u w:val="single"/>
        </w:rPr>
      </w:pPr>
    </w:p>
    <w:p w14:paraId="74037383" w14:textId="77777777" w:rsidR="00BD0CEA" w:rsidRPr="000E1AE2" w:rsidRDefault="00BD0CEA" w:rsidP="00BD0CEA">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021 - PROGRAM GRAĐENJE NERAZVRSTANIH CESTA</w:t>
      </w:r>
    </w:p>
    <w:p w14:paraId="43736F89" w14:textId="77777777" w:rsidR="00BD0CEA" w:rsidRPr="000E1AE2" w:rsidRDefault="00BD0CEA" w:rsidP="00BD0CEA">
      <w:pPr>
        <w:spacing w:after="0"/>
        <w:jc w:val="both"/>
        <w:rPr>
          <w:rFonts w:ascii="Times New Roman" w:hAnsi="Times New Roman" w:cs="Times New Roman"/>
          <w:b/>
          <w:bCs/>
          <w:sz w:val="24"/>
          <w:szCs w:val="24"/>
          <w:u w:val="single"/>
        </w:rPr>
      </w:pPr>
    </w:p>
    <w:p w14:paraId="3E8AB9DB" w14:textId="77777777" w:rsidR="00BD0CEA" w:rsidRDefault="00BD0CEA" w:rsidP="00BD0CEA">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aktivnosti građenja nerazvrstanih cesta na području grada Metkovića s ciljem proširenja  prometne mreže i pripadnih javnih prometnih površina uz zadržavanje, odnosno unapređenje standarda prometa i povećanja sigurnosti svih sudionika u prometu.</w:t>
      </w:r>
    </w:p>
    <w:p w14:paraId="6B08CD4A" w14:textId="77777777" w:rsidR="00BD0CEA" w:rsidRDefault="00BD0CEA" w:rsidP="00BD0CEA">
      <w:pPr>
        <w:spacing w:after="0"/>
        <w:jc w:val="both"/>
        <w:rPr>
          <w:rFonts w:ascii="Times New Roman" w:hAnsi="Times New Roman" w:cs="Times New Roman"/>
          <w:sz w:val="24"/>
          <w:szCs w:val="24"/>
        </w:rPr>
      </w:pPr>
    </w:p>
    <w:p w14:paraId="4BB87BB4" w14:textId="77777777" w:rsidR="00BD0CEA" w:rsidRPr="00714413" w:rsidRDefault="00BD0CEA" w:rsidP="00BD0CEA">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t>Poslovi građenja i rekonstrukcije javno-prometnih površina obuhvaćaju:</w:t>
      </w:r>
    </w:p>
    <w:p w14:paraId="7F6E90E9" w14:textId="77777777" w:rsidR="00BD0CEA" w:rsidRPr="00714413" w:rsidRDefault="00BD0CEA" w:rsidP="00BD0CEA">
      <w:pPr>
        <w:spacing w:after="0"/>
        <w:jc w:val="both"/>
        <w:rPr>
          <w:rFonts w:ascii="Times New Roman" w:hAnsi="Times New Roman" w:cs="Times New Roman"/>
          <w:bCs/>
          <w:sz w:val="24"/>
          <w:szCs w:val="24"/>
        </w:rPr>
      </w:pPr>
    </w:p>
    <w:p w14:paraId="4FBA49C2"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-pripremu, izradu i ustupanje izrade potrebnih studija te njihovu stručnu ocjenu,</w:t>
      </w:r>
    </w:p>
    <w:p w14:paraId="38AC6EEB"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projektiranja s istražnim radovima,</w:t>
      </w:r>
    </w:p>
    <w:p w14:paraId="4A28063C"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projektiranja opreme, pratećih objekata i prometne signalizacije,</w:t>
      </w:r>
    </w:p>
    <w:p w14:paraId="7C8415F8"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-ishođenje lokacijskih, građevinskih i uporabnih dozvola, odnosno drugih akata na temelju kojih je dopuštena gradnja i uporaba građevine sukladno propisima,</w:t>
      </w:r>
    </w:p>
    <w:p w14:paraId="724BB3B1"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izmještanja komunalne i druge infrastrukture,</w:t>
      </w:r>
    </w:p>
    <w:p w14:paraId="5D397D04"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geodetskih radova,</w:t>
      </w:r>
    </w:p>
    <w:p w14:paraId="017DFC11"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građenja i rekonstrukcije,</w:t>
      </w:r>
    </w:p>
    <w:p w14:paraId="593BC415"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stručnog nadzora građenja,</w:t>
      </w:r>
    </w:p>
    <w:p w14:paraId="64DE4467"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-organizaciju tehničkog pregleda i primopredaju nerazvrstane ceste te dijelova nerazvrstane ceste i objekata na korištenje i održavanje,</w:t>
      </w:r>
    </w:p>
    <w:p w14:paraId="3DF30281" w14:textId="77777777" w:rsidR="00BD0CEA" w:rsidRPr="00714413"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-investitorski nadzor nad provođenjem projekata,</w:t>
      </w:r>
    </w:p>
    <w:p w14:paraId="2EB3D599" w14:textId="77777777" w:rsidR="00BD0CEA" w:rsidRDefault="00BD0CEA" w:rsidP="00BD0CEA">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revizije projekata u odnosu na osnovne uvjete kojima nerazvrstana cesta mora udovoljiti u pogledu sigurnosti prometa i sl.</w:t>
      </w:r>
    </w:p>
    <w:p w14:paraId="4416140A" w14:textId="77777777" w:rsidR="00BD0CEA" w:rsidRDefault="00BD0CEA" w:rsidP="00BD0CEA">
      <w:pPr>
        <w:spacing w:after="0"/>
        <w:jc w:val="both"/>
        <w:rPr>
          <w:rFonts w:ascii="Times New Roman" w:hAnsi="Times New Roman" w:cs="Times New Roman"/>
          <w:bCs/>
          <w:sz w:val="24"/>
          <w:szCs w:val="24"/>
        </w:rPr>
      </w:pPr>
    </w:p>
    <w:p w14:paraId="1E0BAC16" w14:textId="77777777" w:rsidR="00BD0CEA" w:rsidRPr="00714413" w:rsidRDefault="00BD0CEA" w:rsidP="00BD0CEA">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t>POKAZATELJ USPJEŠNOSTI:</w:t>
      </w:r>
      <w:r w:rsidRPr="00714413">
        <w:rPr>
          <w:rFonts w:ascii="Times New Roman" w:hAnsi="Times New Roman" w:cs="Times New Roman"/>
          <w:b/>
          <w:bCs/>
          <w:sz w:val="24"/>
          <w:szCs w:val="24"/>
        </w:rPr>
        <w:tab/>
        <w:t>Izrada Idejnog i Glavnog projekta, da bi u narednom trogodišnjem razdoblju izgradili  prometnicu na području gradnje poslovnih, stambenih zona, poboljšanja društvenog standarda.</w:t>
      </w:r>
    </w:p>
    <w:p w14:paraId="40D58369" w14:textId="77777777" w:rsidR="00BD0CEA" w:rsidRPr="000E1AE2" w:rsidRDefault="00BD0CEA" w:rsidP="00BD0CEA">
      <w:pPr>
        <w:spacing w:after="0"/>
        <w:jc w:val="both"/>
        <w:rPr>
          <w:rFonts w:ascii="Times New Roman" w:hAnsi="Times New Roman" w:cs="Times New Roman"/>
          <w:b/>
          <w:bCs/>
          <w:sz w:val="24"/>
          <w:szCs w:val="24"/>
          <w:u w:val="single"/>
        </w:rPr>
      </w:pPr>
    </w:p>
    <w:p w14:paraId="5A1F2E8E" w14:textId="197C15BB" w:rsidR="00BD0CEA" w:rsidRDefault="00BD0CEA" w:rsidP="00BD0CEA">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nerazvrstanih cesta izvršeno je </w:t>
      </w:r>
      <w:r>
        <w:rPr>
          <w:rFonts w:ascii="Times New Roman" w:hAnsi="Times New Roman" w:cs="Times New Roman"/>
          <w:sz w:val="24"/>
          <w:szCs w:val="24"/>
        </w:rPr>
        <w:t>64.911,70 eura</w:t>
      </w:r>
      <w:r w:rsidRPr="000E1AE2">
        <w:rPr>
          <w:rFonts w:ascii="Times New Roman" w:hAnsi="Times New Roman" w:cs="Times New Roman"/>
          <w:sz w:val="24"/>
          <w:szCs w:val="24"/>
        </w:rPr>
        <w:t xml:space="preserve">, odnosno </w:t>
      </w:r>
      <w:r>
        <w:rPr>
          <w:rFonts w:ascii="Times New Roman" w:hAnsi="Times New Roman" w:cs="Times New Roman"/>
          <w:sz w:val="24"/>
          <w:szCs w:val="24"/>
        </w:rPr>
        <w:t>97,23</w:t>
      </w:r>
      <w:r w:rsidRPr="000E1AE2">
        <w:rPr>
          <w:rFonts w:ascii="Times New Roman" w:hAnsi="Times New Roman" w:cs="Times New Roman"/>
          <w:sz w:val="24"/>
          <w:szCs w:val="24"/>
        </w:rPr>
        <w:t xml:space="preserve">%. </w:t>
      </w:r>
    </w:p>
    <w:p w14:paraId="7949EE80" w14:textId="77777777" w:rsidR="00BD0CEA" w:rsidRDefault="00BD0CEA" w:rsidP="00BD0CEA">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p>
    <w:p w14:paraId="5130B2F1" w14:textId="7183D497" w:rsidR="00BD0CEA" w:rsidRDefault="00BD0CEA" w:rsidP="00BD0CEA">
      <w:pPr>
        <w:pStyle w:val="Odlomakpopisa"/>
        <w:numPr>
          <w:ilvl w:val="0"/>
          <w:numId w:val="52"/>
        </w:numPr>
        <w:jc w:val="both"/>
        <w:rPr>
          <w:rFonts w:ascii="Times New Roman" w:hAnsi="Times New Roman" w:cs="Times New Roman"/>
          <w:sz w:val="24"/>
          <w:szCs w:val="24"/>
        </w:rPr>
      </w:pPr>
      <w:r>
        <w:rPr>
          <w:rFonts w:ascii="Times New Roman" w:hAnsi="Times New Roman" w:cs="Times New Roman"/>
          <w:sz w:val="24"/>
          <w:szCs w:val="24"/>
        </w:rPr>
        <w:t>Kapitalni projekt K100427 Pojačano održavanje cesta – izvršeno je 48.161,70 eura (96,32%).</w:t>
      </w:r>
    </w:p>
    <w:p w14:paraId="61285F67" w14:textId="0C743A14" w:rsidR="00BD0CEA" w:rsidRPr="00BD0CEA" w:rsidRDefault="00BD0CEA" w:rsidP="00BD0CEA">
      <w:pPr>
        <w:pStyle w:val="Odlomakpopisa"/>
        <w:numPr>
          <w:ilvl w:val="0"/>
          <w:numId w:val="52"/>
        </w:numPr>
        <w:jc w:val="both"/>
        <w:rPr>
          <w:rFonts w:ascii="Times New Roman" w:hAnsi="Times New Roman" w:cs="Times New Roman"/>
          <w:sz w:val="24"/>
          <w:szCs w:val="24"/>
        </w:rPr>
      </w:pPr>
      <w:r>
        <w:rPr>
          <w:rFonts w:ascii="Times New Roman" w:hAnsi="Times New Roman" w:cs="Times New Roman"/>
          <w:sz w:val="24"/>
          <w:szCs w:val="24"/>
        </w:rPr>
        <w:t>Kapitalni projekt K100431 – Izgradnja ceste od Ulice Petra Zoranića do Ulice Trg Franja Tuđmana i spoja Ulice Ante Starčevića – izvršen je u iznosu od 16.750,00 eura (99,94%).</w:t>
      </w:r>
    </w:p>
    <w:p w14:paraId="07F15B62" w14:textId="77777777" w:rsidR="0024209D" w:rsidRDefault="0024209D" w:rsidP="00451899">
      <w:pPr>
        <w:spacing w:after="0"/>
        <w:jc w:val="both"/>
        <w:rPr>
          <w:rFonts w:ascii="Times New Roman" w:hAnsi="Times New Roman" w:cs="Times New Roman"/>
          <w:b/>
          <w:bCs/>
          <w:sz w:val="24"/>
          <w:szCs w:val="24"/>
          <w:u w:val="single"/>
        </w:rPr>
      </w:pPr>
    </w:p>
    <w:p w14:paraId="781EDB8F" w14:textId="77777777" w:rsidR="00BD0CEA" w:rsidRPr="000E1AE2" w:rsidRDefault="00BD0CEA" w:rsidP="00BD0CEA">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1022 - PROGRAM GRAĐENJE JAVNE RASVJETE</w:t>
      </w:r>
    </w:p>
    <w:p w14:paraId="52DA00AC" w14:textId="77777777" w:rsidR="00BD0CEA" w:rsidRPr="000E1AE2" w:rsidRDefault="00BD0CEA" w:rsidP="00BD0CEA">
      <w:pPr>
        <w:spacing w:after="0"/>
        <w:jc w:val="both"/>
        <w:rPr>
          <w:rFonts w:ascii="Times New Roman" w:hAnsi="Times New Roman" w:cs="Times New Roman"/>
          <w:b/>
          <w:bCs/>
          <w:sz w:val="24"/>
          <w:szCs w:val="24"/>
          <w:u w:val="single"/>
        </w:rPr>
      </w:pPr>
    </w:p>
    <w:p w14:paraId="1058ACEA" w14:textId="77777777" w:rsidR="00BD0CEA" w:rsidRDefault="00BD0CEA" w:rsidP="00BD0CEA">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kojima se postiže uvođenje energetski učinkovite javne rasvjete s ciljem povećanja sigurnosti građana i posjetitelja</w:t>
      </w:r>
      <w:r>
        <w:rPr>
          <w:rFonts w:ascii="Times New Roman" w:hAnsi="Times New Roman" w:cs="Times New Roman"/>
          <w:sz w:val="24"/>
          <w:szCs w:val="24"/>
        </w:rPr>
        <w:t>.</w:t>
      </w:r>
    </w:p>
    <w:p w14:paraId="34EE4C19" w14:textId="64CFEE67" w:rsidR="00BD0CEA" w:rsidRDefault="00BD0CEA" w:rsidP="00BD0CEA">
      <w:pPr>
        <w:spacing w:after="0"/>
        <w:jc w:val="both"/>
        <w:rPr>
          <w:rFonts w:ascii="Times New Roman" w:hAnsi="Times New Roman" w:cs="Times New Roman"/>
          <w:sz w:val="24"/>
          <w:szCs w:val="24"/>
        </w:rPr>
      </w:pPr>
      <w:r w:rsidRPr="000B144E">
        <w:rPr>
          <w:rFonts w:ascii="Times New Roman" w:hAnsi="Times New Roman" w:cs="Times New Roman"/>
          <w:sz w:val="24"/>
          <w:szCs w:val="24"/>
        </w:rPr>
        <w:t>Zamjena starih svjetiljki raznih tipova sa novim svjetil</w:t>
      </w:r>
      <w:r>
        <w:rPr>
          <w:rFonts w:ascii="Times New Roman" w:hAnsi="Times New Roman" w:cs="Times New Roman"/>
          <w:sz w:val="24"/>
          <w:szCs w:val="24"/>
        </w:rPr>
        <w:t xml:space="preserve">jkama kvalitetnih svjetlo </w:t>
      </w:r>
      <w:r w:rsidRPr="000B144E">
        <w:rPr>
          <w:rFonts w:ascii="Times New Roman" w:hAnsi="Times New Roman" w:cs="Times New Roman"/>
          <w:sz w:val="24"/>
          <w:szCs w:val="24"/>
        </w:rPr>
        <w:t>tehničkih karakteristika</w:t>
      </w:r>
      <w:r>
        <w:rPr>
          <w:rFonts w:ascii="Times New Roman" w:hAnsi="Times New Roman" w:cs="Times New Roman"/>
          <w:sz w:val="24"/>
          <w:szCs w:val="24"/>
        </w:rPr>
        <w:t>. Izvršenje programa je 44.444,69 eura (91,64%).</w:t>
      </w:r>
    </w:p>
    <w:p w14:paraId="34EA32AD" w14:textId="77777777" w:rsidR="00BD0CEA" w:rsidRDefault="00BD0CEA" w:rsidP="00BD0CEA">
      <w:pPr>
        <w:spacing w:after="0"/>
        <w:jc w:val="both"/>
        <w:rPr>
          <w:rFonts w:ascii="Times New Roman" w:hAnsi="Times New Roman" w:cs="Times New Roman"/>
          <w:sz w:val="24"/>
          <w:szCs w:val="24"/>
        </w:rPr>
      </w:pPr>
    </w:p>
    <w:p w14:paraId="17A6D74A" w14:textId="77777777" w:rsidR="00BD0CEA" w:rsidRPr="000B144E" w:rsidRDefault="00BD0CEA" w:rsidP="00BD0CEA">
      <w:pPr>
        <w:spacing w:after="0"/>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w:t>
      </w:r>
      <w:r w:rsidRPr="000B144E">
        <w:rPr>
          <w:rFonts w:ascii="Times New Roman" w:hAnsi="Times New Roman" w:cs="Times New Roman"/>
          <w:b/>
          <w:sz w:val="24"/>
          <w:szCs w:val="24"/>
        </w:rPr>
        <w:tab/>
        <w:t>Zamjenom starih svjetiljki sa novim svjetiljkama boljih svjetlo tehničkih karakteristika postiže se bolja osvijetljenost sa manjim utroškom električne energije te zaštita okoliša od svjetlosnog onečišćenja.</w:t>
      </w:r>
    </w:p>
    <w:p w14:paraId="487C7DA9" w14:textId="77777777" w:rsidR="0064741F" w:rsidRPr="000E1AE2" w:rsidRDefault="0064741F" w:rsidP="00451899">
      <w:pPr>
        <w:spacing w:after="0"/>
        <w:jc w:val="both"/>
        <w:rPr>
          <w:rFonts w:ascii="Times New Roman" w:hAnsi="Times New Roman" w:cs="Times New Roman"/>
          <w:sz w:val="24"/>
          <w:szCs w:val="24"/>
        </w:rPr>
      </w:pPr>
    </w:p>
    <w:p w14:paraId="3566C97D" w14:textId="77777777" w:rsidR="00C30C1B" w:rsidRDefault="00C30C1B" w:rsidP="00BD0CEA">
      <w:pPr>
        <w:spacing w:after="0"/>
        <w:jc w:val="both"/>
        <w:rPr>
          <w:rFonts w:ascii="Times New Roman" w:hAnsi="Times New Roman" w:cs="Times New Roman"/>
          <w:b/>
          <w:bCs/>
          <w:sz w:val="24"/>
          <w:szCs w:val="24"/>
          <w:u w:val="single"/>
        </w:rPr>
      </w:pPr>
    </w:p>
    <w:p w14:paraId="6D7E52A4" w14:textId="77777777" w:rsidR="00C30C1B" w:rsidRDefault="00C30C1B" w:rsidP="00BD0CEA">
      <w:pPr>
        <w:spacing w:after="0"/>
        <w:jc w:val="both"/>
        <w:rPr>
          <w:rFonts w:ascii="Times New Roman" w:hAnsi="Times New Roman" w:cs="Times New Roman"/>
          <w:b/>
          <w:bCs/>
          <w:sz w:val="24"/>
          <w:szCs w:val="24"/>
          <w:u w:val="single"/>
        </w:rPr>
      </w:pPr>
    </w:p>
    <w:p w14:paraId="75024BE6" w14:textId="77777777" w:rsidR="00C30C1B" w:rsidRDefault="00C30C1B" w:rsidP="00BD0CEA">
      <w:pPr>
        <w:spacing w:after="0"/>
        <w:jc w:val="both"/>
        <w:rPr>
          <w:rFonts w:ascii="Times New Roman" w:hAnsi="Times New Roman" w:cs="Times New Roman"/>
          <w:b/>
          <w:bCs/>
          <w:sz w:val="24"/>
          <w:szCs w:val="24"/>
          <w:u w:val="single"/>
        </w:rPr>
      </w:pPr>
    </w:p>
    <w:p w14:paraId="0594AB26" w14:textId="22356221" w:rsidR="00BD0CEA" w:rsidRPr="000E1AE2" w:rsidRDefault="00BD0CEA" w:rsidP="00BD0CEA">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Program 1023  - PROGRAM GRAĐENJE GROBLJA</w:t>
      </w:r>
    </w:p>
    <w:p w14:paraId="33767359" w14:textId="77777777" w:rsidR="00BD0CEA" w:rsidRPr="000E1AE2" w:rsidRDefault="00BD0CEA" w:rsidP="00BD0CEA">
      <w:pPr>
        <w:spacing w:after="0"/>
        <w:jc w:val="both"/>
        <w:rPr>
          <w:rFonts w:ascii="Times New Roman" w:hAnsi="Times New Roman" w:cs="Times New Roman"/>
          <w:b/>
          <w:bCs/>
          <w:sz w:val="24"/>
          <w:szCs w:val="24"/>
          <w:u w:val="single"/>
        </w:rPr>
      </w:pPr>
    </w:p>
    <w:p w14:paraId="6233ED0E" w14:textId="77777777" w:rsidR="00BD0CEA" w:rsidRDefault="00BD0CEA" w:rsidP="00BD0CEA">
      <w:pPr>
        <w:jc w:val="both"/>
        <w:rPr>
          <w:rFonts w:ascii="Times New Roman" w:hAnsi="Times New Roman" w:cs="Times New Roman"/>
          <w:sz w:val="24"/>
          <w:szCs w:val="24"/>
        </w:rPr>
      </w:pPr>
      <w:r w:rsidRPr="000B144E">
        <w:rPr>
          <w:rFonts w:ascii="Times New Roman" w:hAnsi="Times New Roman" w:cs="Times New Roman"/>
          <w:sz w:val="24"/>
          <w:szCs w:val="24"/>
        </w:rPr>
        <w:t>Cilj je programa da se pravovremenim ulaganjem u dogradnju i poboljšanje standarda postojećih groblja unaprijedi gospodarenje n</w:t>
      </w:r>
      <w:r>
        <w:rPr>
          <w:rFonts w:ascii="Times New Roman" w:hAnsi="Times New Roman" w:cs="Times New Roman"/>
          <w:sz w:val="24"/>
          <w:szCs w:val="24"/>
        </w:rPr>
        <w:t>a području grobljanskih usluga, u</w:t>
      </w:r>
      <w:r w:rsidRPr="000B144E">
        <w:rPr>
          <w:rFonts w:ascii="Times New Roman" w:hAnsi="Times New Roman" w:cs="Times New Roman"/>
          <w:sz w:val="24"/>
          <w:szCs w:val="24"/>
        </w:rPr>
        <w:t>ređenje okoliša groblja, rekonstrukcija centralnog križa, osnovno održavanje kapelice i sl.</w:t>
      </w:r>
    </w:p>
    <w:p w14:paraId="7D1A161D" w14:textId="77777777" w:rsidR="00BD0CEA" w:rsidRPr="000B144E" w:rsidRDefault="00BD0CEA" w:rsidP="00BD0CEA">
      <w:pPr>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 Poboljšanja standarda postojećeg groblja.</w:t>
      </w:r>
    </w:p>
    <w:p w14:paraId="6CCF432E" w14:textId="191E72CD" w:rsidR="00BD0CEA" w:rsidRPr="000E1AE2" w:rsidRDefault="00BD0CEA" w:rsidP="00BD0CEA">
      <w:pPr>
        <w:jc w:val="both"/>
        <w:rPr>
          <w:rFonts w:ascii="Times New Roman" w:hAnsi="Times New Roman" w:cs="Times New Roman"/>
          <w:sz w:val="24"/>
          <w:szCs w:val="24"/>
        </w:rPr>
      </w:pPr>
      <w:r w:rsidRPr="000B144E">
        <w:rPr>
          <w:rFonts w:ascii="Times New Roman" w:hAnsi="Times New Roman" w:cs="Times New Roman"/>
          <w:sz w:val="24"/>
          <w:szCs w:val="24"/>
        </w:rPr>
        <w:t>Za A</w:t>
      </w:r>
      <w:r w:rsidRPr="000B144E">
        <w:rPr>
          <w:rFonts w:ascii="Times New Roman" w:hAnsi="Times New Roman" w:cs="Times New Roman"/>
          <w:bCs/>
          <w:sz w:val="24"/>
          <w:szCs w:val="24"/>
        </w:rPr>
        <w:t xml:space="preserve">ktivnost K100010 Građenje groblja planirana su sredstva u iznosu od 1.00,00 </w:t>
      </w:r>
      <w:proofErr w:type="spellStart"/>
      <w:r>
        <w:rPr>
          <w:rFonts w:ascii="Times New Roman" w:hAnsi="Times New Roman" w:cs="Times New Roman"/>
          <w:bCs/>
          <w:sz w:val="24"/>
          <w:szCs w:val="24"/>
        </w:rPr>
        <w:t>eur</w:t>
      </w:r>
      <w:proofErr w:type="spellEnd"/>
      <w:r w:rsidRPr="000B144E">
        <w:rPr>
          <w:rFonts w:ascii="Times New Roman" w:hAnsi="Times New Roman" w:cs="Times New Roman"/>
          <w:bCs/>
          <w:sz w:val="24"/>
          <w:szCs w:val="24"/>
        </w:rPr>
        <w:t xml:space="preserve">, </w:t>
      </w:r>
      <w:r w:rsidRPr="000B144E">
        <w:rPr>
          <w:rFonts w:ascii="Times New Roman" w:hAnsi="Times New Roman" w:cs="Times New Roman"/>
          <w:sz w:val="24"/>
          <w:szCs w:val="24"/>
        </w:rPr>
        <w:t>a na stavci nema izvršenja.</w:t>
      </w:r>
    </w:p>
    <w:p w14:paraId="5C016604" w14:textId="77777777" w:rsidR="00A271A9" w:rsidRDefault="00A271A9" w:rsidP="00451899">
      <w:pPr>
        <w:spacing w:after="0"/>
        <w:jc w:val="both"/>
        <w:rPr>
          <w:rFonts w:ascii="Times New Roman" w:hAnsi="Times New Roman" w:cs="Times New Roman"/>
          <w:b/>
          <w:bCs/>
          <w:sz w:val="24"/>
          <w:szCs w:val="24"/>
          <w:u w:val="single"/>
        </w:rPr>
      </w:pPr>
    </w:p>
    <w:p w14:paraId="5416AC23" w14:textId="77777777" w:rsidR="00C32E13" w:rsidRDefault="00C32E13" w:rsidP="00C32E13">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Progam1024 - ODRŽAVANJE JAVNE RASVJETE</w:t>
      </w:r>
    </w:p>
    <w:p w14:paraId="04D69DED" w14:textId="77777777" w:rsidR="00C32E13" w:rsidRDefault="00C32E13" w:rsidP="00C32E13">
      <w:pPr>
        <w:spacing w:after="0"/>
        <w:jc w:val="both"/>
        <w:rPr>
          <w:rFonts w:ascii="Times New Roman" w:hAnsi="Times New Roman" w:cs="Times New Roman"/>
          <w:b/>
          <w:bCs/>
          <w:sz w:val="24"/>
          <w:szCs w:val="24"/>
          <w:u w:val="single"/>
        </w:rPr>
      </w:pPr>
    </w:p>
    <w:p w14:paraId="38752D18" w14:textId="77777777" w:rsidR="00C32E13" w:rsidRPr="00540143" w:rsidRDefault="00C32E13" w:rsidP="00C32E13">
      <w:pPr>
        <w:spacing w:after="0"/>
        <w:jc w:val="both"/>
        <w:rPr>
          <w:rFonts w:ascii="Times New Roman" w:hAnsi="Times New Roman" w:cs="Times New Roman"/>
          <w:bCs/>
          <w:sz w:val="24"/>
          <w:szCs w:val="24"/>
        </w:rPr>
      </w:pPr>
      <w:r w:rsidRPr="00540143">
        <w:rPr>
          <w:rFonts w:ascii="Times New Roman" w:hAnsi="Times New Roman" w:cs="Times New Roman"/>
          <w:bCs/>
          <w:sz w:val="24"/>
          <w:szCs w:val="24"/>
        </w:rPr>
        <w:t>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roku kada postoji pretpostavka da bi kvar ili oštećenje moglo prouzročiti daljnje štetne posljedice (poslije nevremena, prometne nezgode i sl.).</w:t>
      </w:r>
    </w:p>
    <w:p w14:paraId="024FBAB4" w14:textId="77777777" w:rsidR="00C32E13" w:rsidRPr="00540143" w:rsidRDefault="00C32E13" w:rsidP="00C32E13">
      <w:pPr>
        <w:spacing w:after="0"/>
        <w:jc w:val="both"/>
        <w:rPr>
          <w:rFonts w:ascii="Times New Roman" w:hAnsi="Times New Roman" w:cs="Times New Roman"/>
          <w:b/>
          <w:bCs/>
          <w:sz w:val="24"/>
          <w:szCs w:val="24"/>
        </w:rPr>
      </w:pPr>
    </w:p>
    <w:p w14:paraId="47BA3BB8" w14:textId="77777777" w:rsidR="00C32E13" w:rsidRPr="00540143" w:rsidRDefault="00C32E13" w:rsidP="00C32E13">
      <w:pPr>
        <w:spacing w:after="0"/>
        <w:jc w:val="both"/>
        <w:rPr>
          <w:rFonts w:ascii="Times New Roman" w:hAnsi="Times New Roman" w:cs="Times New Roman"/>
          <w:b/>
          <w:bCs/>
          <w:sz w:val="24"/>
          <w:szCs w:val="24"/>
        </w:rPr>
      </w:pPr>
      <w:r w:rsidRPr="00540143">
        <w:rPr>
          <w:rFonts w:ascii="Times New Roman" w:hAnsi="Times New Roman" w:cs="Times New Roman"/>
          <w:b/>
          <w:bCs/>
          <w:sz w:val="24"/>
          <w:szCs w:val="24"/>
        </w:rPr>
        <w:t>POKAZATELJ USPJEŠNOSTI:</w:t>
      </w:r>
      <w:r w:rsidRPr="00540143">
        <w:rPr>
          <w:rFonts w:ascii="Times New Roman" w:hAnsi="Times New Roman" w:cs="Times New Roman"/>
          <w:b/>
          <w:bCs/>
          <w:sz w:val="24"/>
          <w:szCs w:val="24"/>
        </w:rPr>
        <w:tab/>
        <w:t>Ispravna javna rasvjeta na području cijelog Grada, bolja osvijetljenost, veća sigurnost u prometu i među pješacima, te uredno i pravovremeno podmireni računi za struju.</w:t>
      </w:r>
    </w:p>
    <w:p w14:paraId="4E91E1C1" w14:textId="77777777" w:rsidR="00C32E13" w:rsidRPr="000E1AE2" w:rsidRDefault="00C32E13" w:rsidP="00C32E13">
      <w:pPr>
        <w:spacing w:after="0"/>
        <w:jc w:val="both"/>
        <w:rPr>
          <w:rFonts w:ascii="Times New Roman" w:hAnsi="Times New Roman" w:cs="Times New Roman"/>
          <w:b/>
          <w:bCs/>
          <w:sz w:val="24"/>
          <w:szCs w:val="24"/>
          <w:u w:val="single"/>
        </w:rPr>
      </w:pPr>
    </w:p>
    <w:p w14:paraId="4D8E86C6" w14:textId="36C206A6" w:rsidR="00C32E13" w:rsidRPr="000E1AE2" w:rsidRDefault="00C32E13" w:rsidP="00C32E13">
      <w:pPr>
        <w:spacing w:after="0"/>
        <w:jc w:val="both"/>
        <w:rPr>
          <w:rFonts w:ascii="Times New Roman" w:hAnsi="Times New Roman" w:cs="Times New Roman"/>
          <w:sz w:val="24"/>
          <w:szCs w:val="24"/>
        </w:rPr>
      </w:pPr>
      <w:r w:rsidRPr="000E1AE2">
        <w:rPr>
          <w:rFonts w:ascii="Times New Roman" w:hAnsi="Times New Roman" w:cs="Times New Roman"/>
          <w:b/>
          <w:sz w:val="24"/>
          <w:szCs w:val="24"/>
        </w:rPr>
        <w:t>Aktivnost A100033</w:t>
      </w:r>
      <w:r>
        <w:rPr>
          <w:rFonts w:ascii="Times New Roman" w:hAnsi="Times New Roman" w:cs="Times New Roman"/>
          <w:b/>
          <w:sz w:val="24"/>
          <w:szCs w:val="24"/>
        </w:rPr>
        <w:t xml:space="preserve"> </w:t>
      </w:r>
      <w:r w:rsidRPr="000E1AE2">
        <w:rPr>
          <w:rFonts w:ascii="Times New Roman" w:hAnsi="Times New Roman" w:cs="Times New Roman"/>
          <w:b/>
          <w:bCs/>
          <w:sz w:val="24"/>
          <w:szCs w:val="24"/>
        </w:rPr>
        <w:t>Tekuće održavanje javne rasvjete</w:t>
      </w:r>
      <w:r w:rsidRPr="000E1AE2">
        <w:rPr>
          <w:rFonts w:ascii="Times New Roman" w:hAnsi="Times New Roman" w:cs="Times New Roman"/>
          <w:sz w:val="24"/>
          <w:szCs w:val="24"/>
        </w:rPr>
        <w:t xml:space="preserve"> uključuje poslove redovnog održavanja javne rasvjete (zamjena žarulja, osigurača, sitni popravci i sl.) realizira</w:t>
      </w:r>
      <w:r>
        <w:rPr>
          <w:rFonts w:ascii="Times New Roman" w:hAnsi="Times New Roman" w:cs="Times New Roman"/>
          <w:sz w:val="24"/>
          <w:szCs w:val="24"/>
        </w:rPr>
        <w:t>la</w:t>
      </w:r>
      <w:r w:rsidRPr="000E1AE2">
        <w:rPr>
          <w:rFonts w:ascii="Times New Roman" w:hAnsi="Times New Roman" w:cs="Times New Roman"/>
          <w:sz w:val="24"/>
          <w:szCs w:val="24"/>
        </w:rPr>
        <w:t xml:space="preserve"> se u skladu s Planom. U okviru </w:t>
      </w:r>
      <w:r w:rsidRPr="000E1AE2">
        <w:rPr>
          <w:rFonts w:ascii="Times New Roman" w:hAnsi="Times New Roman" w:cs="Times New Roman"/>
          <w:b/>
          <w:bCs/>
          <w:sz w:val="24"/>
          <w:szCs w:val="24"/>
        </w:rPr>
        <w:t>Aktivnosti utrošak električne energije</w:t>
      </w:r>
      <w:r w:rsidRPr="000E1AE2">
        <w:rPr>
          <w:rFonts w:ascii="Times New Roman" w:hAnsi="Times New Roman" w:cs="Times New Roman"/>
          <w:sz w:val="24"/>
          <w:szCs w:val="24"/>
        </w:rPr>
        <w:t xml:space="preserve"> iskazana je potrošnja električne energije koja je realizirana </w:t>
      </w:r>
      <w:r>
        <w:rPr>
          <w:rFonts w:ascii="Times New Roman" w:hAnsi="Times New Roman" w:cs="Times New Roman"/>
          <w:sz w:val="24"/>
          <w:szCs w:val="24"/>
        </w:rPr>
        <w:t>63,61%</w:t>
      </w:r>
      <w:r w:rsidRPr="000E1AE2">
        <w:rPr>
          <w:rFonts w:ascii="Times New Roman" w:hAnsi="Times New Roman" w:cs="Times New Roman"/>
          <w:sz w:val="24"/>
          <w:szCs w:val="24"/>
        </w:rPr>
        <w:t xml:space="preserve">. </w:t>
      </w:r>
      <w:r w:rsidRPr="000E1AE2">
        <w:rPr>
          <w:rFonts w:ascii="Times New Roman" w:hAnsi="Times New Roman" w:cs="Times New Roman"/>
          <w:b/>
          <w:bCs/>
          <w:sz w:val="24"/>
          <w:szCs w:val="24"/>
        </w:rPr>
        <w:t>Aktivnost Trošak instalirane snage javne rasvjete</w:t>
      </w:r>
      <w:r w:rsidRPr="000E1AE2">
        <w:rPr>
          <w:rFonts w:ascii="Times New Roman" w:hAnsi="Times New Roman" w:cs="Times New Roman"/>
          <w:sz w:val="24"/>
          <w:szCs w:val="24"/>
        </w:rPr>
        <w:t xml:space="preserve"> izvršen je </w:t>
      </w:r>
      <w:r>
        <w:rPr>
          <w:rFonts w:ascii="Times New Roman" w:hAnsi="Times New Roman" w:cs="Times New Roman"/>
          <w:sz w:val="24"/>
          <w:szCs w:val="24"/>
        </w:rPr>
        <w:t>68,02</w:t>
      </w:r>
      <w:r w:rsidRPr="000E1AE2">
        <w:rPr>
          <w:rFonts w:ascii="Times New Roman" w:hAnsi="Times New Roman" w:cs="Times New Roman"/>
          <w:sz w:val="24"/>
          <w:szCs w:val="24"/>
        </w:rPr>
        <w:t>%.</w:t>
      </w:r>
    </w:p>
    <w:p w14:paraId="1803A890" w14:textId="146CB1AE" w:rsidR="00C32E13" w:rsidRPr="00450AB8" w:rsidRDefault="00C32E13" w:rsidP="00450AB8">
      <w:pPr>
        <w:jc w:val="both"/>
        <w:rPr>
          <w:rFonts w:ascii="Times New Roman" w:hAnsi="Times New Roman" w:cs="Times New Roman"/>
          <w:sz w:val="24"/>
          <w:szCs w:val="24"/>
        </w:rPr>
      </w:pPr>
      <w:r w:rsidRPr="000E1AE2">
        <w:rPr>
          <w:rFonts w:ascii="Times New Roman" w:hAnsi="Times New Roman" w:cs="Times New Roman"/>
          <w:sz w:val="24"/>
          <w:szCs w:val="24"/>
        </w:rPr>
        <w:t xml:space="preserve">Ukupan program Održavanja javne rasvjete izvršen je u iznosu od </w:t>
      </w:r>
      <w:r>
        <w:rPr>
          <w:rFonts w:ascii="Times New Roman" w:hAnsi="Times New Roman" w:cs="Times New Roman"/>
          <w:sz w:val="24"/>
          <w:szCs w:val="24"/>
        </w:rPr>
        <w:t>350.368,21 euro</w:t>
      </w:r>
      <w:r w:rsidRPr="000E1AE2">
        <w:rPr>
          <w:rFonts w:ascii="Times New Roman" w:hAnsi="Times New Roman" w:cs="Times New Roman"/>
          <w:sz w:val="24"/>
          <w:szCs w:val="24"/>
        </w:rPr>
        <w:t xml:space="preserve">, odnosno </w:t>
      </w:r>
      <w:r>
        <w:rPr>
          <w:rFonts w:ascii="Times New Roman" w:hAnsi="Times New Roman" w:cs="Times New Roman"/>
          <w:sz w:val="24"/>
          <w:szCs w:val="24"/>
        </w:rPr>
        <w:t xml:space="preserve">86,60 </w:t>
      </w:r>
      <w:r w:rsidRPr="000E1AE2">
        <w:rPr>
          <w:rFonts w:ascii="Times New Roman" w:hAnsi="Times New Roman" w:cs="Times New Roman"/>
          <w:sz w:val="24"/>
          <w:szCs w:val="24"/>
        </w:rPr>
        <w:t>%</w:t>
      </w:r>
    </w:p>
    <w:p w14:paraId="41089EBE" w14:textId="77777777" w:rsidR="0071584C" w:rsidRPr="000E1AE2" w:rsidRDefault="0071584C" w:rsidP="0071584C">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1025 - ODRŽAVANJE CESTA</w:t>
      </w:r>
    </w:p>
    <w:p w14:paraId="02BEB3C5" w14:textId="77777777" w:rsidR="0071584C" w:rsidRPr="000E1AE2" w:rsidRDefault="0071584C" w:rsidP="0071584C">
      <w:pPr>
        <w:spacing w:after="0"/>
        <w:jc w:val="both"/>
        <w:rPr>
          <w:rFonts w:ascii="Times New Roman" w:hAnsi="Times New Roman" w:cs="Times New Roman"/>
          <w:b/>
          <w:bCs/>
          <w:sz w:val="24"/>
          <w:szCs w:val="24"/>
          <w:u w:val="single"/>
        </w:rPr>
      </w:pPr>
    </w:p>
    <w:p w14:paraId="3F3DBAD5" w14:textId="3367359B" w:rsidR="0071584C" w:rsidRPr="000E1AE2" w:rsidRDefault="0071584C" w:rsidP="0071584C">
      <w:pPr>
        <w:spacing w:after="0"/>
        <w:jc w:val="both"/>
        <w:rPr>
          <w:rFonts w:ascii="Times New Roman" w:hAnsi="Times New Roman" w:cs="Times New Roman"/>
          <w:sz w:val="24"/>
          <w:szCs w:val="24"/>
        </w:rPr>
      </w:pPr>
      <w:r w:rsidRPr="000E1AE2">
        <w:rPr>
          <w:rFonts w:ascii="Times New Roman" w:hAnsi="Times New Roman" w:cs="Times New Roman"/>
          <w:sz w:val="24"/>
          <w:szCs w:val="24"/>
        </w:rPr>
        <w:t>Osnovni cilj programa je provedbom navedenih aktivnosti osigurati odgovarajuće održavanje nerazvrstanih cesta na području grada Metkovića</w:t>
      </w:r>
      <w:r>
        <w:rPr>
          <w:rFonts w:ascii="Times New Roman" w:hAnsi="Times New Roman" w:cs="Times New Roman"/>
          <w:sz w:val="24"/>
          <w:szCs w:val="24"/>
        </w:rPr>
        <w:t xml:space="preserve">. </w:t>
      </w:r>
    </w:p>
    <w:p w14:paraId="3E354922" w14:textId="49C7E0F6" w:rsidR="0071584C" w:rsidRPr="000E1AE2" w:rsidRDefault="0071584C" w:rsidP="0071584C">
      <w:pPr>
        <w:suppressAutoHyphens/>
        <w:autoSpaceDN w:val="0"/>
        <w:spacing w:after="160" w:line="256" w:lineRule="auto"/>
        <w:jc w:val="both"/>
        <w:textAlignment w:val="baseline"/>
        <w:rPr>
          <w:rFonts w:ascii="Times New Roman" w:hAnsi="Times New Roman" w:cs="Times New Roman"/>
          <w:i/>
          <w:sz w:val="24"/>
          <w:szCs w:val="24"/>
          <w:lang w:eastAsia="hr-HR"/>
        </w:rPr>
      </w:pPr>
      <w:r>
        <w:rPr>
          <w:rFonts w:ascii="Times New Roman" w:hAnsi="Times New Roman" w:cs="Times New Roman"/>
          <w:i/>
          <w:sz w:val="24"/>
          <w:szCs w:val="24"/>
          <w:lang w:eastAsia="hr-HR"/>
        </w:rPr>
        <w:t>Za p</w:t>
      </w:r>
      <w:r w:rsidRPr="000E1AE2">
        <w:rPr>
          <w:rFonts w:ascii="Times New Roman" w:hAnsi="Times New Roman" w:cs="Times New Roman"/>
          <w:i/>
          <w:sz w:val="24"/>
          <w:szCs w:val="24"/>
          <w:lang w:eastAsia="hr-HR"/>
        </w:rPr>
        <w:t xml:space="preserve">rogram održavanja cesta </w:t>
      </w:r>
      <w:r>
        <w:rPr>
          <w:rFonts w:ascii="Times New Roman" w:hAnsi="Times New Roman" w:cs="Times New Roman"/>
          <w:i/>
          <w:sz w:val="24"/>
          <w:szCs w:val="24"/>
          <w:lang w:eastAsia="hr-HR"/>
        </w:rPr>
        <w:t>osigurano je 46.600,00 eura</w:t>
      </w:r>
      <w:r w:rsidRPr="000E1AE2">
        <w:rPr>
          <w:rFonts w:ascii="Times New Roman" w:hAnsi="Times New Roman" w:cs="Times New Roman"/>
          <w:i/>
          <w:sz w:val="24"/>
          <w:szCs w:val="24"/>
          <w:lang w:eastAsia="hr-HR"/>
        </w:rPr>
        <w:t>. Sastoji se od sljedećih aktivnosti;</w:t>
      </w:r>
    </w:p>
    <w:p w14:paraId="1D436955" w14:textId="0FB0767A" w:rsidR="0071584C" w:rsidRPr="000E1AE2" w:rsidRDefault="0071584C" w:rsidP="0071584C">
      <w:pPr>
        <w:numPr>
          <w:ilvl w:val="0"/>
          <w:numId w:val="15"/>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A100038 Nabava materijala i nasipanje poljskih puteva</w:t>
      </w:r>
      <w:r w:rsidRPr="000E1AE2">
        <w:rPr>
          <w:rFonts w:ascii="Times New Roman" w:hAnsi="Times New Roman" w:cs="Times New Roman"/>
          <w:i/>
          <w:sz w:val="24"/>
          <w:szCs w:val="24"/>
          <w:lang w:eastAsia="hr-HR"/>
        </w:rPr>
        <w:t xml:space="preserve"> – </w:t>
      </w:r>
      <w:r>
        <w:rPr>
          <w:rFonts w:ascii="Times New Roman" w:hAnsi="Times New Roman" w:cs="Times New Roman"/>
          <w:i/>
          <w:sz w:val="24"/>
          <w:szCs w:val="24"/>
          <w:lang w:eastAsia="hr-HR"/>
        </w:rPr>
        <w:t>44.000,00 eura</w:t>
      </w:r>
      <w:r w:rsidRPr="000E1AE2">
        <w:rPr>
          <w:rFonts w:ascii="Times New Roman" w:hAnsi="Times New Roman" w:cs="Times New Roman"/>
          <w:i/>
          <w:sz w:val="24"/>
          <w:szCs w:val="24"/>
          <w:lang w:eastAsia="hr-HR"/>
        </w:rPr>
        <w:t xml:space="preserve">. </w:t>
      </w:r>
    </w:p>
    <w:p w14:paraId="3E2C9C66" w14:textId="08D6102C" w:rsidR="0071584C" w:rsidRDefault="0071584C" w:rsidP="0071584C">
      <w:pPr>
        <w:numPr>
          <w:ilvl w:val="0"/>
          <w:numId w:val="15"/>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A100396 Održavanje cesta u zimskim uvjetima</w:t>
      </w:r>
      <w:r w:rsidRPr="000E1AE2">
        <w:rPr>
          <w:rFonts w:ascii="Times New Roman" w:hAnsi="Times New Roman" w:cs="Times New Roman"/>
          <w:i/>
          <w:sz w:val="24"/>
          <w:szCs w:val="24"/>
          <w:lang w:eastAsia="hr-HR"/>
        </w:rPr>
        <w:t xml:space="preserve"> – </w:t>
      </w:r>
      <w:r>
        <w:rPr>
          <w:rFonts w:ascii="Times New Roman" w:hAnsi="Times New Roman" w:cs="Times New Roman"/>
          <w:i/>
          <w:sz w:val="24"/>
          <w:szCs w:val="24"/>
          <w:lang w:eastAsia="hr-HR"/>
        </w:rPr>
        <w:t>2.600,00 eura.</w:t>
      </w:r>
      <w:r w:rsidRPr="000E1AE2">
        <w:rPr>
          <w:rFonts w:ascii="Times New Roman" w:hAnsi="Times New Roman" w:cs="Times New Roman"/>
          <w:i/>
          <w:sz w:val="24"/>
          <w:szCs w:val="24"/>
          <w:lang w:eastAsia="hr-HR"/>
        </w:rPr>
        <w:t>.</w:t>
      </w:r>
    </w:p>
    <w:p w14:paraId="5078C993" w14:textId="77777777" w:rsidR="0071584C" w:rsidRDefault="0071584C" w:rsidP="0071584C">
      <w:pPr>
        <w:suppressAutoHyphens/>
        <w:autoSpaceDN w:val="0"/>
        <w:spacing w:after="160" w:line="256" w:lineRule="auto"/>
        <w:jc w:val="both"/>
        <w:textAlignment w:val="baseline"/>
        <w:rPr>
          <w:rFonts w:ascii="Times New Roman" w:hAnsi="Times New Roman" w:cs="Times New Roman"/>
          <w:sz w:val="24"/>
          <w:szCs w:val="24"/>
          <w:lang w:eastAsia="hr-HR"/>
        </w:rPr>
      </w:pPr>
      <w:r w:rsidRPr="0068174B">
        <w:rPr>
          <w:rFonts w:ascii="Times New Roman" w:hAnsi="Times New Roman" w:cs="Times New Roman"/>
          <w:sz w:val="24"/>
          <w:szCs w:val="24"/>
          <w:lang w:eastAsia="hr-HR"/>
        </w:rPr>
        <w:t xml:space="preserve">Pod redovnim održavanjem nerazvrstanih cesta podrazumijevaju se  svi radovi na održavanju odnosno sanaciji udarnih rupa, kolotraga i dr. lokalnih oštećenja asfaltiranih, neasfaltiranih i makadamskih površina. Mjere održavanja poljskih puteva su sprječavanje zakorovljenosti, </w:t>
      </w:r>
      <w:r w:rsidRPr="0068174B">
        <w:rPr>
          <w:rFonts w:ascii="Times New Roman" w:hAnsi="Times New Roman" w:cs="Times New Roman"/>
          <w:sz w:val="24"/>
          <w:szCs w:val="24"/>
          <w:lang w:eastAsia="hr-HR"/>
        </w:rPr>
        <w:lastRenderedPageBreak/>
        <w:t>sprječavanje rasta grmlja i raslinja, te održavanje stalne mogućnosti prolaza poljoprivrednicima. Poljski putevi moraju se redovito održavati, tako da budu sposobni za promet tijekom cijele godine. Redovito održavanje nerazvrstanih cesta u ekstremnim zimskim uvjetima. Radovi održavanja cesta u zimskom razdoblju su svi radovi koji su neophodni za održavanje prohodnosti cesta i sigurno odvijanje prometa u zimskim uvjetima.</w:t>
      </w:r>
    </w:p>
    <w:p w14:paraId="44D9E20C" w14:textId="77777777" w:rsidR="0071584C" w:rsidRDefault="0071584C" w:rsidP="0071584C">
      <w:pPr>
        <w:suppressAutoHyphens/>
        <w:autoSpaceDN w:val="0"/>
        <w:spacing w:after="160" w:line="256" w:lineRule="auto"/>
        <w:jc w:val="both"/>
        <w:textAlignment w:val="baseline"/>
        <w:rPr>
          <w:rFonts w:ascii="Times New Roman" w:hAnsi="Times New Roman" w:cs="Times New Roman"/>
          <w:b/>
          <w:sz w:val="24"/>
          <w:szCs w:val="24"/>
          <w:lang w:eastAsia="hr-HR"/>
        </w:rPr>
      </w:pPr>
      <w:r w:rsidRPr="0068174B">
        <w:rPr>
          <w:rFonts w:ascii="Times New Roman" w:hAnsi="Times New Roman" w:cs="Times New Roman"/>
          <w:b/>
          <w:sz w:val="24"/>
          <w:szCs w:val="24"/>
          <w:lang w:eastAsia="hr-HR"/>
        </w:rPr>
        <w:t>POKAZATELJ USPJEŠNOSTI:</w:t>
      </w:r>
      <w:r w:rsidRPr="0068174B">
        <w:rPr>
          <w:rFonts w:ascii="Times New Roman" w:hAnsi="Times New Roman" w:cs="Times New Roman"/>
          <w:b/>
          <w:sz w:val="24"/>
          <w:szCs w:val="24"/>
          <w:lang w:eastAsia="hr-HR"/>
        </w:rPr>
        <w:tab/>
        <w:t>Održavanje nerazvrstanih cesta i opreme na cestama u funkciji sigurnosti sudionika u prometu, nasuti poljski putevi i uskladištene dovoljne količine industrijske soli.</w:t>
      </w:r>
    </w:p>
    <w:p w14:paraId="75C1B16F" w14:textId="65CE41F4" w:rsidR="0071584C" w:rsidRPr="0068174B" w:rsidRDefault="0071584C" w:rsidP="0071584C">
      <w:pPr>
        <w:suppressAutoHyphens/>
        <w:autoSpaceDN w:val="0"/>
        <w:spacing w:after="160" w:line="256" w:lineRule="auto"/>
        <w:jc w:val="both"/>
        <w:textAlignment w:val="baseline"/>
        <w:rPr>
          <w:rFonts w:ascii="Times New Roman" w:hAnsi="Times New Roman" w:cs="Times New Roman"/>
          <w:b/>
          <w:sz w:val="24"/>
          <w:szCs w:val="24"/>
          <w:lang w:eastAsia="hr-HR"/>
        </w:rPr>
      </w:pPr>
      <w:r>
        <w:rPr>
          <w:rFonts w:ascii="Times New Roman" w:hAnsi="Times New Roman" w:cs="Times New Roman"/>
          <w:b/>
          <w:sz w:val="24"/>
          <w:szCs w:val="24"/>
          <w:lang w:eastAsia="hr-HR"/>
        </w:rPr>
        <w:t>Izvršenje programa je 34.978,13 eura (75,06 %).</w:t>
      </w:r>
    </w:p>
    <w:p w14:paraId="7E3B8FA9" w14:textId="77777777" w:rsidR="00451899" w:rsidRPr="000E1AE2" w:rsidRDefault="00451899" w:rsidP="00451899">
      <w:pPr>
        <w:spacing w:after="0"/>
        <w:jc w:val="both"/>
        <w:rPr>
          <w:rFonts w:ascii="Times New Roman" w:hAnsi="Times New Roman" w:cs="Times New Roman"/>
          <w:sz w:val="24"/>
          <w:szCs w:val="24"/>
        </w:rPr>
      </w:pPr>
    </w:p>
    <w:p w14:paraId="28E9273F" w14:textId="77777777" w:rsidR="00450AB8" w:rsidRPr="000E1AE2" w:rsidRDefault="00450AB8" w:rsidP="00450AB8">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1026 - ODVODNJA ATMOSFERSKIH VODA</w:t>
      </w:r>
    </w:p>
    <w:p w14:paraId="139356DC" w14:textId="77777777" w:rsidR="00450AB8" w:rsidRPr="000E1AE2" w:rsidRDefault="00450AB8" w:rsidP="00450AB8">
      <w:pPr>
        <w:spacing w:after="0"/>
        <w:jc w:val="both"/>
        <w:rPr>
          <w:rFonts w:ascii="Times New Roman" w:hAnsi="Times New Roman" w:cs="Times New Roman"/>
          <w:b/>
          <w:bCs/>
          <w:sz w:val="24"/>
          <w:szCs w:val="24"/>
          <w:u w:val="single"/>
        </w:rPr>
      </w:pPr>
    </w:p>
    <w:p w14:paraId="1677E787" w14:textId="77777777" w:rsidR="00450AB8" w:rsidRPr="000E1AE2" w:rsidRDefault="00450AB8" w:rsidP="00450AB8">
      <w:pPr>
        <w:spacing w:after="0"/>
        <w:jc w:val="both"/>
        <w:rPr>
          <w:rFonts w:ascii="Times New Roman" w:hAnsi="Times New Roman" w:cs="Times New Roman"/>
          <w:sz w:val="24"/>
          <w:szCs w:val="24"/>
        </w:rPr>
      </w:pPr>
      <w:r w:rsidRPr="000E1AE2">
        <w:rPr>
          <w:rFonts w:ascii="Times New Roman" w:hAnsi="Times New Roman" w:cs="Times New Roman"/>
          <w:b/>
          <w:bCs/>
          <w:sz w:val="24"/>
          <w:szCs w:val="24"/>
        </w:rPr>
        <w:t>Aktivnosti  A100039 Čišćenje, zamjena i održavanje uređaja za odvodnju atmosferskih voda</w:t>
      </w:r>
      <w:r w:rsidRPr="000E1AE2">
        <w:rPr>
          <w:rFonts w:ascii="Times New Roman" w:hAnsi="Times New Roman" w:cs="Times New Roman"/>
          <w:sz w:val="24"/>
          <w:szCs w:val="24"/>
        </w:rPr>
        <w:t xml:space="preserve"> realizirana je redovitim održavanjem kanala oborinske odvodnje na prometnicama u gradu koje, po Ugovoru, obavlja društvo Metković d.o.o. za vodoopskrbu i odvodnju. </w:t>
      </w:r>
    </w:p>
    <w:p w14:paraId="10F9E2F6" w14:textId="702BF693" w:rsidR="00450AB8" w:rsidRPr="0068174B" w:rsidRDefault="00450AB8" w:rsidP="00450AB8">
      <w:pPr>
        <w:jc w:val="both"/>
        <w:rPr>
          <w:rFonts w:ascii="Times New Roman" w:hAnsi="Times New Roman" w:cs="Times New Roman"/>
          <w:b/>
          <w:sz w:val="24"/>
          <w:szCs w:val="24"/>
        </w:rPr>
      </w:pPr>
      <w:r w:rsidRPr="0068174B">
        <w:rPr>
          <w:rFonts w:ascii="Times New Roman" w:hAnsi="Times New Roman" w:cs="Times New Roman"/>
          <w:b/>
          <w:sz w:val="24"/>
          <w:szCs w:val="24"/>
        </w:rPr>
        <w:t xml:space="preserve">U okviru programa Odvodnje atmosferskih voda izvršeno je </w:t>
      </w:r>
      <w:r w:rsidR="00747FB4">
        <w:rPr>
          <w:rFonts w:ascii="Times New Roman" w:hAnsi="Times New Roman" w:cs="Times New Roman"/>
          <w:b/>
          <w:sz w:val="24"/>
          <w:szCs w:val="24"/>
        </w:rPr>
        <w:t>111.591,36 eura</w:t>
      </w:r>
      <w:r w:rsidRPr="0068174B">
        <w:rPr>
          <w:rFonts w:ascii="Times New Roman" w:hAnsi="Times New Roman" w:cs="Times New Roman"/>
          <w:b/>
          <w:sz w:val="24"/>
          <w:szCs w:val="24"/>
        </w:rPr>
        <w:t xml:space="preserve">, odnosno </w:t>
      </w:r>
      <w:r w:rsidR="00747FB4">
        <w:rPr>
          <w:rFonts w:ascii="Times New Roman" w:hAnsi="Times New Roman" w:cs="Times New Roman"/>
          <w:b/>
          <w:sz w:val="24"/>
          <w:szCs w:val="24"/>
        </w:rPr>
        <w:t xml:space="preserve">92,99 </w:t>
      </w:r>
      <w:r w:rsidRPr="0068174B">
        <w:rPr>
          <w:rFonts w:ascii="Times New Roman" w:hAnsi="Times New Roman" w:cs="Times New Roman"/>
          <w:b/>
          <w:sz w:val="24"/>
          <w:szCs w:val="24"/>
        </w:rPr>
        <w:t>%.</w:t>
      </w:r>
    </w:p>
    <w:p w14:paraId="5D84C4B1" w14:textId="77777777" w:rsidR="00450AB8" w:rsidRPr="0068174B" w:rsidRDefault="00450AB8" w:rsidP="00450AB8">
      <w:pPr>
        <w:jc w:val="both"/>
        <w:rPr>
          <w:rFonts w:ascii="Times New Roman" w:hAnsi="Times New Roman" w:cs="Times New Roman"/>
          <w:sz w:val="24"/>
          <w:szCs w:val="24"/>
        </w:rPr>
      </w:pPr>
      <w:r w:rsidRPr="0068174B">
        <w:rPr>
          <w:rFonts w:ascii="Times New Roman" w:hAnsi="Times New Roman" w:cs="Times New Roman"/>
          <w:sz w:val="24"/>
          <w:szCs w:val="24"/>
        </w:rPr>
        <w:t>Pod održavanjem odvodnje oborinskih voda podrazumijeva se održavanje sistema oborinske kanalizacije odnosno odvodnje atmosferskih voda s nepropusnih površina koje su pokrivene s mješovitom i oborinskom kanalizacijom.</w:t>
      </w:r>
    </w:p>
    <w:p w14:paraId="497AA586" w14:textId="77777777" w:rsidR="00450AB8" w:rsidRPr="0068174B" w:rsidRDefault="00450AB8" w:rsidP="00450AB8">
      <w:pPr>
        <w:jc w:val="both"/>
        <w:rPr>
          <w:rFonts w:ascii="Times New Roman" w:hAnsi="Times New Roman" w:cs="Times New Roman"/>
          <w:sz w:val="24"/>
          <w:szCs w:val="24"/>
        </w:rPr>
      </w:pPr>
      <w:r w:rsidRPr="0068174B">
        <w:rPr>
          <w:rFonts w:ascii="Times New Roman" w:hAnsi="Times New Roman" w:cs="Times New Roman"/>
          <w:sz w:val="24"/>
          <w:szCs w:val="24"/>
        </w:rPr>
        <w:t xml:space="preserve">Pod objektima za odvodnju atmosferskih voda podrazumijeva se vodovodna grla (slivnici), kanalske rešetke, </w:t>
      </w:r>
      <w:proofErr w:type="spellStart"/>
      <w:r w:rsidRPr="0068174B">
        <w:rPr>
          <w:rFonts w:ascii="Times New Roman" w:hAnsi="Times New Roman" w:cs="Times New Roman"/>
          <w:sz w:val="24"/>
          <w:szCs w:val="24"/>
        </w:rPr>
        <w:t>rigoli</w:t>
      </w:r>
      <w:proofErr w:type="spellEnd"/>
      <w:r w:rsidRPr="0068174B">
        <w:rPr>
          <w:rFonts w:ascii="Times New Roman" w:hAnsi="Times New Roman" w:cs="Times New Roman"/>
          <w:sz w:val="24"/>
          <w:szCs w:val="24"/>
        </w:rPr>
        <w:t xml:space="preserve">, otvoreni i zatvoreni kanali, horizontalni sabirni kanali, spojni kanali i reviziona okna, te pripadajuće taložnice, separatori i </w:t>
      </w:r>
      <w:proofErr w:type="spellStart"/>
      <w:r w:rsidRPr="0068174B">
        <w:rPr>
          <w:rFonts w:ascii="Times New Roman" w:hAnsi="Times New Roman" w:cs="Times New Roman"/>
          <w:sz w:val="24"/>
          <w:szCs w:val="24"/>
        </w:rPr>
        <w:t>upojni</w:t>
      </w:r>
      <w:proofErr w:type="spellEnd"/>
      <w:r w:rsidRPr="0068174B">
        <w:rPr>
          <w:rFonts w:ascii="Times New Roman" w:hAnsi="Times New Roman" w:cs="Times New Roman"/>
          <w:sz w:val="24"/>
          <w:szCs w:val="24"/>
        </w:rPr>
        <w:t xml:space="preserve"> bunari. Radi osiguranja kvalitetnog funkcioniranja odvodnje atmosferskih voda, potrebno je predmetne objekte održavati u stanju funkcionalne sposobnosti.</w:t>
      </w:r>
    </w:p>
    <w:p w14:paraId="012CDCC0" w14:textId="77777777" w:rsidR="00450AB8" w:rsidRPr="0068174B" w:rsidRDefault="00450AB8" w:rsidP="00450AB8">
      <w:pPr>
        <w:jc w:val="both"/>
        <w:rPr>
          <w:rFonts w:ascii="Times New Roman" w:hAnsi="Times New Roman" w:cs="Times New Roman"/>
          <w:sz w:val="24"/>
          <w:szCs w:val="24"/>
        </w:rPr>
      </w:pPr>
      <w:r w:rsidRPr="0068174B">
        <w:rPr>
          <w:rFonts w:ascii="Times New Roman" w:hAnsi="Times New Roman" w:cs="Times New Roman"/>
          <w:sz w:val="24"/>
          <w:szCs w:val="24"/>
        </w:rPr>
        <w:t>Planirani radovi na odvodnji atmosferskih voda sastoji se od:</w:t>
      </w:r>
    </w:p>
    <w:p w14:paraId="311D67C6"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xml:space="preserve">- redovnog i izvanrednog čišćenja uličnih slivnika, kanalskih rešetki, otvorenog </w:t>
      </w:r>
      <w:proofErr w:type="spellStart"/>
      <w:r w:rsidRPr="0068174B">
        <w:rPr>
          <w:rFonts w:ascii="Times New Roman" w:hAnsi="Times New Roman" w:cs="Times New Roman"/>
          <w:sz w:val="24"/>
          <w:szCs w:val="24"/>
        </w:rPr>
        <w:t>rigola</w:t>
      </w:r>
      <w:proofErr w:type="spellEnd"/>
      <w:r w:rsidRPr="0068174B">
        <w:rPr>
          <w:rFonts w:ascii="Times New Roman" w:hAnsi="Times New Roman" w:cs="Times New Roman"/>
          <w:sz w:val="24"/>
          <w:szCs w:val="24"/>
        </w:rPr>
        <w:t>, otvorenih i zatvorenih kanala, kanalizacijske mreže i šahtova s deponiranjem izvađenog mulja,</w:t>
      </w:r>
    </w:p>
    <w:p w14:paraId="5022EF58"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redovnih i izvanrednih pregleda kanala i ostalih objekata kanalske mreže,</w:t>
      </w:r>
    </w:p>
    <w:p w14:paraId="6744F532"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redovitih i izvanrednih pregleda i kontrola priključaka za odvodnju atmosferskih voda,</w:t>
      </w:r>
    </w:p>
    <w:p w14:paraId="5B7F68D0"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popravak ili podešavanja poklopca na silazima u kontrolna okna i ostale objekte, te rešetki na vodovodnim grlima (slivnicima) da tijesno naliježu na plohu okvira,</w:t>
      </w:r>
    </w:p>
    <w:p w14:paraId="41E4D1BF"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zamjene kanalizacijskih rešetki i poklopaca, zamjena ručki poklopaca,</w:t>
      </w:r>
    </w:p>
    <w:p w14:paraId="024F7298"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probijanja i ispiranja slivnika prema ukazanoj potrebi,</w:t>
      </w:r>
    </w:p>
    <w:p w14:paraId="3CEBDB67"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podešavanje kanalizacijskih poklopaca na visinu asfalta prema ukazanoj potrebi,</w:t>
      </w:r>
    </w:p>
    <w:p w14:paraId="3F4CE260"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podizanja i vraćanja u ležišta rešetki i poklopaca, čišćenja usta slivnika i kanalskih rešetki za vrijeme i nakon kiše sa deponiranjem izvađenog mulja, čišćenje nanesenog materijala sa slivnika,</w:t>
      </w:r>
    </w:p>
    <w:p w14:paraId="03955332"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čišćenje i ispiranje kanalizacije mreže i šahtova,</w:t>
      </w:r>
    </w:p>
    <w:p w14:paraId="12A5623C"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ispumpavanja atmosferskih voda u dijelovima grada gdje je došlo do prelijevanja uslijed obilnih oborina,</w:t>
      </w:r>
    </w:p>
    <w:p w14:paraId="6DB64CB2"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xml:space="preserve">- nabava novih ili rekonstrukcija starih, urušenih slivnika, kanalskih rešetki, otvorenih </w:t>
      </w:r>
      <w:proofErr w:type="spellStart"/>
      <w:r w:rsidRPr="0068174B">
        <w:rPr>
          <w:rFonts w:ascii="Times New Roman" w:hAnsi="Times New Roman" w:cs="Times New Roman"/>
          <w:sz w:val="24"/>
          <w:szCs w:val="24"/>
        </w:rPr>
        <w:t>rigola</w:t>
      </w:r>
      <w:proofErr w:type="spellEnd"/>
      <w:r w:rsidRPr="0068174B">
        <w:rPr>
          <w:rFonts w:ascii="Times New Roman" w:hAnsi="Times New Roman" w:cs="Times New Roman"/>
          <w:sz w:val="24"/>
          <w:szCs w:val="24"/>
        </w:rPr>
        <w:t>, zatvorenih kanala, kanalizacijske mreže i šahtova, kišnih preljeva i taložnica,</w:t>
      </w:r>
    </w:p>
    <w:p w14:paraId="05A92BA6"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lastRenderedPageBreak/>
        <w:t>- sanacija sustava oborinske kanalizacije zbog dotrajalosti i propuštanja cijevi,</w:t>
      </w:r>
    </w:p>
    <w:p w14:paraId="45FC30D5" w14:textId="77777777" w:rsidR="00450AB8" w:rsidRPr="0068174B"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izvanredno održavanje sustava odvodnje atmosferskih voda u sklopu pojačanih održavanja i/ili rekonstrukcije (izvanredna održavanja) nerazvrstanih cesta i javnih površina.</w:t>
      </w:r>
    </w:p>
    <w:p w14:paraId="76EA37B0" w14:textId="77777777" w:rsidR="00450AB8" w:rsidRDefault="00450AB8" w:rsidP="00450AB8">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126752C0" w14:textId="77777777" w:rsidR="00450AB8" w:rsidRPr="0068174B" w:rsidRDefault="00450AB8" w:rsidP="00450AB8">
      <w:pPr>
        <w:spacing w:after="0" w:line="240" w:lineRule="auto"/>
        <w:jc w:val="both"/>
        <w:rPr>
          <w:rFonts w:ascii="Times New Roman" w:hAnsi="Times New Roman" w:cs="Times New Roman"/>
          <w:b/>
          <w:sz w:val="24"/>
          <w:szCs w:val="24"/>
        </w:rPr>
      </w:pPr>
    </w:p>
    <w:p w14:paraId="20DE5450" w14:textId="77777777" w:rsidR="00450AB8" w:rsidRDefault="00450AB8" w:rsidP="00450AB8">
      <w:pPr>
        <w:spacing w:after="0" w:line="240" w:lineRule="auto"/>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Kvalitetno funkcioniranje odvodnje atmosferskih voda, bez poplava u gradskim četvrtima. Poboljšanje komunalnog standarda unutar izgrađenog dijela građevinskog područja.</w:t>
      </w:r>
    </w:p>
    <w:p w14:paraId="3C6EC169" w14:textId="77777777" w:rsidR="007E57CD" w:rsidRDefault="007E57CD" w:rsidP="00451899">
      <w:pPr>
        <w:spacing w:after="0"/>
        <w:jc w:val="both"/>
        <w:rPr>
          <w:rFonts w:ascii="Times New Roman" w:hAnsi="Times New Roman" w:cs="Times New Roman"/>
          <w:b/>
          <w:bCs/>
          <w:sz w:val="24"/>
          <w:szCs w:val="24"/>
          <w:u w:val="single"/>
        </w:rPr>
      </w:pPr>
    </w:p>
    <w:p w14:paraId="3A9C81F8" w14:textId="77777777" w:rsidR="00747FB4" w:rsidRDefault="00747FB4" w:rsidP="00451899">
      <w:pPr>
        <w:spacing w:after="0"/>
        <w:jc w:val="both"/>
        <w:rPr>
          <w:rFonts w:ascii="Times New Roman" w:hAnsi="Times New Roman" w:cs="Times New Roman"/>
          <w:b/>
          <w:bCs/>
          <w:sz w:val="24"/>
          <w:szCs w:val="24"/>
          <w:u w:val="single"/>
        </w:rPr>
      </w:pPr>
    </w:p>
    <w:p w14:paraId="06A4F210" w14:textId="77777777" w:rsidR="008726DE" w:rsidRPr="000E1AE2" w:rsidRDefault="008726DE" w:rsidP="008726DE">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1027 - ODRŽAVANJE GROBLJA</w:t>
      </w:r>
    </w:p>
    <w:p w14:paraId="00E70098" w14:textId="77777777" w:rsidR="008726DE" w:rsidRPr="000E1AE2" w:rsidRDefault="008726DE" w:rsidP="008726DE">
      <w:pPr>
        <w:spacing w:after="0"/>
        <w:jc w:val="both"/>
        <w:rPr>
          <w:rFonts w:ascii="Times New Roman" w:hAnsi="Times New Roman" w:cs="Times New Roman"/>
          <w:sz w:val="24"/>
          <w:szCs w:val="24"/>
        </w:rPr>
      </w:pPr>
    </w:p>
    <w:p w14:paraId="390E8436" w14:textId="1FD59BEF" w:rsidR="008726DE" w:rsidRPr="0068174B" w:rsidRDefault="008726DE" w:rsidP="008726DE">
      <w:pPr>
        <w:jc w:val="both"/>
        <w:rPr>
          <w:rFonts w:ascii="Times New Roman" w:hAnsi="Times New Roman" w:cs="Times New Roman"/>
          <w:b/>
          <w:sz w:val="24"/>
          <w:szCs w:val="24"/>
        </w:rPr>
      </w:pPr>
      <w:r w:rsidRPr="000E1AE2">
        <w:rPr>
          <w:rFonts w:ascii="Times New Roman" w:hAnsi="Times New Roman" w:cs="Times New Roman"/>
          <w:sz w:val="24"/>
          <w:szCs w:val="24"/>
        </w:rPr>
        <w:t>U okviru Programa održavanja groblja u okviru kojeg se obavlja redovno održavanje groblja prema programu i ugovoru koje obavlja društvo Čistoća Metković d.o.o</w:t>
      </w:r>
      <w:r w:rsidRPr="0068174B">
        <w:rPr>
          <w:rFonts w:ascii="Times New Roman" w:hAnsi="Times New Roman" w:cs="Times New Roman"/>
          <w:b/>
          <w:sz w:val="24"/>
          <w:szCs w:val="24"/>
        </w:rPr>
        <w:t xml:space="preserve">., izvršenje je </w:t>
      </w:r>
      <w:r>
        <w:rPr>
          <w:rFonts w:ascii="Times New Roman" w:hAnsi="Times New Roman" w:cs="Times New Roman"/>
          <w:b/>
          <w:sz w:val="24"/>
          <w:szCs w:val="24"/>
        </w:rPr>
        <w:t>18.498,80 eura</w:t>
      </w:r>
      <w:r w:rsidRPr="0068174B">
        <w:rPr>
          <w:rFonts w:ascii="Times New Roman" w:hAnsi="Times New Roman" w:cs="Times New Roman"/>
          <w:b/>
          <w:sz w:val="24"/>
          <w:szCs w:val="24"/>
        </w:rPr>
        <w:t xml:space="preserve">, odnosno </w:t>
      </w:r>
      <w:r>
        <w:rPr>
          <w:rFonts w:ascii="Times New Roman" w:hAnsi="Times New Roman" w:cs="Times New Roman"/>
          <w:b/>
          <w:sz w:val="24"/>
          <w:szCs w:val="24"/>
        </w:rPr>
        <w:t xml:space="preserve">99,99 </w:t>
      </w:r>
      <w:r w:rsidRPr="0068174B">
        <w:rPr>
          <w:rFonts w:ascii="Times New Roman" w:hAnsi="Times New Roman" w:cs="Times New Roman"/>
          <w:b/>
          <w:sz w:val="24"/>
          <w:szCs w:val="24"/>
        </w:rPr>
        <w:t>%.</w:t>
      </w:r>
    </w:p>
    <w:p w14:paraId="7CF2DFE9" w14:textId="1A42E199" w:rsidR="008726DE" w:rsidRDefault="008726DE" w:rsidP="008726DE">
      <w:pPr>
        <w:jc w:val="both"/>
        <w:rPr>
          <w:rFonts w:ascii="Times New Roman" w:hAnsi="Times New Roman" w:cs="Times New Roman"/>
          <w:sz w:val="24"/>
          <w:szCs w:val="24"/>
        </w:rPr>
      </w:pPr>
      <w:r w:rsidRPr="0068174B">
        <w:rPr>
          <w:rFonts w:ascii="Times New Roman" w:hAnsi="Times New Roman" w:cs="Times New Roman"/>
          <w:sz w:val="24"/>
          <w:szCs w:val="24"/>
        </w:rPr>
        <w:t xml:space="preserve">Program održavanja groblja planiran je u iznosu od </w:t>
      </w:r>
      <w:r>
        <w:rPr>
          <w:rFonts w:ascii="Times New Roman" w:hAnsi="Times New Roman" w:cs="Times New Roman"/>
          <w:sz w:val="24"/>
          <w:szCs w:val="24"/>
        </w:rPr>
        <w:t>18.500,00 eura</w:t>
      </w:r>
      <w:r w:rsidRPr="0068174B">
        <w:rPr>
          <w:rFonts w:ascii="Times New Roman" w:hAnsi="Times New Roman" w:cs="Times New Roman"/>
          <w:sz w:val="24"/>
          <w:szCs w:val="24"/>
        </w:rPr>
        <w:t xml:space="preserve">, a odnosi se na redovno održavanja groblja koje prema programu i ugovoru </w:t>
      </w:r>
      <w:r>
        <w:rPr>
          <w:rFonts w:ascii="Times New Roman" w:hAnsi="Times New Roman" w:cs="Times New Roman"/>
          <w:sz w:val="24"/>
          <w:szCs w:val="24"/>
        </w:rPr>
        <w:t xml:space="preserve">obavlja Čistoća Metković d.o.o. </w:t>
      </w:r>
      <w:r w:rsidRPr="0068174B">
        <w:rPr>
          <w:rFonts w:ascii="Times New Roman" w:hAnsi="Times New Roman" w:cs="Times New Roman"/>
          <w:sz w:val="24"/>
          <w:szCs w:val="24"/>
        </w:rPr>
        <w:t>Djelatnost obuhvaća poslove održavanja staza, zelenih površina i biljnog materijala, sanaciju zidova i stubišta i sl. poslove.</w:t>
      </w:r>
    </w:p>
    <w:p w14:paraId="6CF71379" w14:textId="12D56D92" w:rsidR="00A271A9" w:rsidRPr="008726DE" w:rsidRDefault="008726DE" w:rsidP="008726DE">
      <w:pPr>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Održavanjem prostora i zgrade za obavljanje ispraćaja i ukopa pokojnika te uređenje putova, zelenih i drugih površina unutar groblja povećava se kvaliteta namjene prostora.</w:t>
      </w:r>
    </w:p>
    <w:p w14:paraId="0BE4E629" w14:textId="77777777" w:rsidR="00C30C1B" w:rsidRDefault="00C30C1B" w:rsidP="008726DE">
      <w:pPr>
        <w:spacing w:after="0"/>
        <w:jc w:val="both"/>
        <w:rPr>
          <w:rFonts w:ascii="Times New Roman" w:hAnsi="Times New Roman" w:cs="Times New Roman"/>
          <w:b/>
          <w:bCs/>
          <w:sz w:val="24"/>
          <w:szCs w:val="24"/>
          <w:u w:val="single"/>
        </w:rPr>
      </w:pPr>
    </w:p>
    <w:p w14:paraId="6C0251C6" w14:textId="7426B46E" w:rsidR="008726DE" w:rsidRPr="000E1AE2" w:rsidRDefault="008726DE" w:rsidP="008726DE">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1028 - ODRŽAVANJE JAVNIH POVRŠINA</w:t>
      </w:r>
    </w:p>
    <w:p w14:paraId="30080042" w14:textId="77777777" w:rsidR="008726DE" w:rsidRPr="000E1AE2" w:rsidRDefault="008726DE" w:rsidP="008726DE">
      <w:pPr>
        <w:spacing w:after="0"/>
        <w:jc w:val="both"/>
        <w:rPr>
          <w:rFonts w:ascii="Times New Roman" w:hAnsi="Times New Roman" w:cs="Times New Roman"/>
          <w:b/>
          <w:bCs/>
          <w:sz w:val="24"/>
          <w:szCs w:val="24"/>
          <w:u w:val="single"/>
        </w:rPr>
      </w:pPr>
    </w:p>
    <w:p w14:paraId="3DFEAA09" w14:textId="77777777" w:rsidR="008726DE" w:rsidRPr="000E1AE2" w:rsidRDefault="008726DE" w:rsidP="008726DE">
      <w:pPr>
        <w:jc w:val="both"/>
        <w:rPr>
          <w:rFonts w:ascii="Times New Roman" w:hAnsi="Times New Roman" w:cs="Times New Roman"/>
          <w:sz w:val="24"/>
          <w:szCs w:val="24"/>
        </w:rPr>
      </w:pPr>
      <w:r w:rsidRPr="000E1AE2">
        <w:rPr>
          <w:rFonts w:ascii="Times New Roman" w:hAnsi="Times New Roman" w:cs="Times New Roman"/>
          <w:sz w:val="24"/>
          <w:szCs w:val="24"/>
        </w:rPr>
        <w:t>Program Održavanja javnih površina obuhvaća poslove održavanja komunalne infrastrukture razvrstane u aktivnosti koje predstavljaju obavljanje djelatnosti iz Zakona o komunalnom gospodarstvu. Programom su osigurana sredstva za obavljanje poslova održavanja zelenih površina, fontana, čišćenje javno prometnih površina, održavanje javnih igrališta itd. Cilj provođenja navedenih aktivnosti je održavanje komunalne infrastrukture sukladno predviđenom programu.</w:t>
      </w:r>
    </w:p>
    <w:p w14:paraId="6DCDEEBD" w14:textId="3DFCC897" w:rsidR="008726DE" w:rsidRPr="0068174B" w:rsidRDefault="008726DE" w:rsidP="008726DE">
      <w:pPr>
        <w:jc w:val="both"/>
        <w:rPr>
          <w:rFonts w:ascii="Times New Roman" w:hAnsi="Times New Roman" w:cs="Times New Roman"/>
          <w:b/>
          <w:sz w:val="24"/>
          <w:szCs w:val="24"/>
        </w:rPr>
      </w:pPr>
      <w:r w:rsidRPr="0068174B">
        <w:rPr>
          <w:rFonts w:ascii="Times New Roman" w:hAnsi="Times New Roman" w:cs="Times New Roman"/>
          <w:b/>
          <w:sz w:val="24"/>
          <w:szCs w:val="24"/>
        </w:rPr>
        <w:t xml:space="preserve">Program je izvršen je u iznosu od </w:t>
      </w:r>
      <w:r>
        <w:rPr>
          <w:rFonts w:ascii="Times New Roman" w:hAnsi="Times New Roman" w:cs="Times New Roman"/>
          <w:b/>
          <w:sz w:val="24"/>
          <w:szCs w:val="24"/>
        </w:rPr>
        <w:t>377.</w:t>
      </w:r>
      <w:r w:rsidR="0051425D">
        <w:rPr>
          <w:rFonts w:ascii="Times New Roman" w:hAnsi="Times New Roman" w:cs="Times New Roman"/>
          <w:b/>
          <w:sz w:val="24"/>
          <w:szCs w:val="24"/>
        </w:rPr>
        <w:t>647,19 eura</w:t>
      </w:r>
      <w:r w:rsidRPr="0068174B">
        <w:rPr>
          <w:rFonts w:ascii="Times New Roman" w:hAnsi="Times New Roman" w:cs="Times New Roman"/>
          <w:b/>
          <w:sz w:val="24"/>
          <w:szCs w:val="24"/>
        </w:rPr>
        <w:t xml:space="preserve">, odnosno </w:t>
      </w:r>
      <w:r w:rsidR="0051425D">
        <w:rPr>
          <w:rFonts w:ascii="Times New Roman" w:hAnsi="Times New Roman" w:cs="Times New Roman"/>
          <w:b/>
          <w:sz w:val="24"/>
          <w:szCs w:val="24"/>
        </w:rPr>
        <w:t>84,55</w:t>
      </w:r>
      <w:r w:rsidRPr="0068174B">
        <w:rPr>
          <w:rFonts w:ascii="Times New Roman" w:hAnsi="Times New Roman" w:cs="Times New Roman"/>
          <w:b/>
          <w:sz w:val="24"/>
          <w:szCs w:val="24"/>
        </w:rPr>
        <w:t xml:space="preserve"> %.</w:t>
      </w:r>
    </w:p>
    <w:p w14:paraId="104CAFD7" w14:textId="77777777" w:rsidR="008726DE" w:rsidRPr="00884B36" w:rsidRDefault="008726DE" w:rsidP="008726DE">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Program održavanja javnih površina obuhvaća poslove održavanja komunalne infrastrukture razvrstane u aktivnosti koje predstavljaju obavljanje djelatnosti iz Zakona o komunalnom gospodarstvu. Programom su predviđena sredstva za obavljanje poslova održavanja zelenih površina, fontana, ličenje javno prometnih površina, održavanja javnih igrališta i ostalo. Cilj provođenja navedenih aktivnosti je održavanje komunalne infrastrukture sukladno predviđenom programu.</w:t>
      </w:r>
    </w:p>
    <w:p w14:paraId="69028339" w14:textId="77777777" w:rsidR="008726DE" w:rsidRPr="00884B36" w:rsidRDefault="008726DE" w:rsidP="008726DE">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Radovi na održavanju javnih zelenih površina sastoje se od:</w:t>
      </w:r>
    </w:p>
    <w:p w14:paraId="207123C9"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lastRenderedPageBreak/>
        <w:t>- redovnih i izvanrednih hortikulturnih radova – održavanje i njega travnjaka (košenje i skupljanje trave i lišća, prozračivanje i obnova travnjaka), održavanje i njega sezonskih i trajnih cvjetnjaka, cvjetnih vaza, grmova, živica i stabala,</w:t>
      </w:r>
    </w:p>
    <w:p w14:paraId="2F769616"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nasada drveća podrazumijeva okopavanje, gnojidba-hranidba, oblikovanje, odrezivanje bolesnih i starih grana, odrezivanje grana koje smetaju prometu, skupljanje grana i odvoz na odlagalište, sadnja novih stablašica.</w:t>
      </w:r>
    </w:p>
    <w:p w14:paraId="73688914"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živice podrazumijeva oblikovanje živice, zamjena-sadnja novih sadnica živice, skupljanje grana i odvoz na odlagalište.</w:t>
      </w:r>
    </w:p>
    <w:p w14:paraId="0C5FC239"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privremeno zbrinjavanje biljnog materijala nastalog pri održavanju javnih zelenih površina,</w:t>
      </w:r>
    </w:p>
    <w:p w14:paraId="50AAC538"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redovnog i izvanrednog održavanja sustava na navodnjavanje, uključivo nabavu materijala za potrebe održavanja istog,</w:t>
      </w:r>
    </w:p>
    <w:p w14:paraId="425CDE3E"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nabava sadnog materijala – sezonskih cvjetnica, trajnica, grmova, stabala, travnih busena i dr.</w:t>
      </w:r>
    </w:p>
    <w:p w14:paraId="7FC6D5BF"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xml:space="preserve">- održavanje cvjetnih gredica podrazumijeva, </w:t>
      </w:r>
      <w:proofErr w:type="spellStart"/>
      <w:r w:rsidRPr="00884B36">
        <w:rPr>
          <w:rFonts w:ascii="Times New Roman" w:hAnsi="Times New Roman"/>
          <w:iCs/>
          <w:sz w:val="24"/>
          <w:szCs w:val="24"/>
          <w:lang w:eastAsia="hr-HR"/>
        </w:rPr>
        <w:t>štihanje</w:t>
      </w:r>
      <w:proofErr w:type="spellEnd"/>
      <w:r w:rsidRPr="00884B36">
        <w:rPr>
          <w:rFonts w:ascii="Times New Roman" w:hAnsi="Times New Roman"/>
          <w:iCs/>
          <w:sz w:val="24"/>
          <w:szCs w:val="24"/>
          <w:lang w:eastAsia="hr-HR"/>
        </w:rPr>
        <w:t xml:space="preserve">, gnojenje, </w:t>
      </w:r>
      <w:proofErr w:type="spellStart"/>
      <w:r w:rsidRPr="00884B36">
        <w:rPr>
          <w:rFonts w:ascii="Times New Roman" w:hAnsi="Times New Roman"/>
          <w:iCs/>
          <w:sz w:val="24"/>
          <w:szCs w:val="24"/>
          <w:lang w:eastAsia="hr-HR"/>
        </w:rPr>
        <w:t>frezanje</w:t>
      </w:r>
      <w:proofErr w:type="spellEnd"/>
      <w:r w:rsidRPr="00884B36">
        <w:rPr>
          <w:rFonts w:ascii="Times New Roman" w:hAnsi="Times New Roman"/>
          <w:iCs/>
          <w:sz w:val="24"/>
          <w:szCs w:val="24"/>
          <w:lang w:eastAsia="hr-HR"/>
        </w:rPr>
        <w:t xml:space="preserve">, sađenje, zalijevanje, </w:t>
      </w:r>
      <w:proofErr w:type="spellStart"/>
      <w:r w:rsidRPr="00884B36">
        <w:rPr>
          <w:rFonts w:ascii="Times New Roman" w:hAnsi="Times New Roman"/>
          <w:iCs/>
          <w:sz w:val="24"/>
          <w:szCs w:val="24"/>
          <w:lang w:eastAsia="hr-HR"/>
        </w:rPr>
        <w:t>pljevljenje</w:t>
      </w:r>
      <w:proofErr w:type="spellEnd"/>
      <w:r w:rsidRPr="00884B36">
        <w:rPr>
          <w:rFonts w:ascii="Times New Roman" w:hAnsi="Times New Roman"/>
          <w:iCs/>
          <w:sz w:val="24"/>
          <w:szCs w:val="24"/>
          <w:lang w:eastAsia="hr-HR"/>
        </w:rPr>
        <w:t xml:space="preserve"> i okopavanje.</w:t>
      </w:r>
    </w:p>
    <w:p w14:paraId="0A030FCE"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ostali poslovi strukovno potrebni za održavanje javnih zelenih površina.</w:t>
      </w:r>
    </w:p>
    <w:p w14:paraId="3281F86D"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čistoće javnih površina podrazumijeva se čišćenje javno prometnih površina, odnosno: cesta, gradskih ulica, trgova, javnih staza i stepenica, parkirališta, podvožnjaka, stajališta javnog gradsko</w:t>
      </w:r>
      <w:r>
        <w:rPr>
          <w:rFonts w:ascii="Times New Roman" w:hAnsi="Times New Roman"/>
          <w:iCs/>
          <w:sz w:val="24"/>
          <w:szCs w:val="24"/>
          <w:lang w:eastAsia="hr-HR"/>
        </w:rPr>
        <w:t>g prijevoza i sličnih površina.</w:t>
      </w:r>
    </w:p>
    <w:p w14:paraId="3F2435FB"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Održavanje čistoće javnih površina obuhvaća:</w:t>
      </w:r>
    </w:p>
    <w:p w14:paraId="6B37A37D"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pometanje (ručno i strojno),</w:t>
      </w:r>
    </w:p>
    <w:p w14:paraId="5087F349"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pranje (ručno i strojno) ovisno o stupnju i vrsti onečišćenja,</w:t>
      </w:r>
    </w:p>
    <w:p w14:paraId="0A8D218C"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čišćenje i pranje javnih prometnih površina najčešće se obavlja slijedećim tehnologijama:</w:t>
      </w:r>
    </w:p>
    <w:p w14:paraId="634CAC28"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ručno čišćenje koje obuhvaća pometanje te uklanjanje sipine nakon obavljene zimske službe,</w:t>
      </w:r>
    </w:p>
    <w:p w14:paraId="0F75727F"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strojno čišćenje pomoću čistilice,</w:t>
      </w:r>
    </w:p>
    <w:p w14:paraId="27B61E32"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pranje javno prometnih površina.</w:t>
      </w:r>
    </w:p>
    <w:p w14:paraId="10B13683"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uklanjanje nepoželjne vegetacije koja raste na asfaltiranim, betoniranim ili popločenim javno prometnim površinama. Uklanjanje se obavlja fizički (čupanjem, struganjem i sl.) i kemijski (tretiranjem herbicidima).</w:t>
      </w:r>
    </w:p>
    <w:p w14:paraId="79850AF7"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utrošak vode za zalijevanje javnih površina podrazumijeva se podmirivanje troškova vode za zalij</w:t>
      </w:r>
      <w:r>
        <w:rPr>
          <w:rFonts w:ascii="Times New Roman" w:hAnsi="Times New Roman"/>
          <w:iCs/>
          <w:sz w:val="24"/>
          <w:szCs w:val="24"/>
          <w:lang w:eastAsia="hr-HR"/>
        </w:rPr>
        <w:t>evanje javnih zelenih površina.</w:t>
      </w:r>
    </w:p>
    <w:p w14:paraId="00029B99"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xml:space="preserve">Obnova vertikalne signalizacije, prometnih znakova, </w:t>
      </w:r>
      <w:proofErr w:type="spellStart"/>
      <w:r w:rsidRPr="00884B36">
        <w:rPr>
          <w:rFonts w:ascii="Times New Roman" w:hAnsi="Times New Roman"/>
          <w:iCs/>
          <w:sz w:val="24"/>
          <w:szCs w:val="24"/>
          <w:lang w:eastAsia="hr-HR"/>
        </w:rPr>
        <w:t>putokaznih</w:t>
      </w:r>
      <w:proofErr w:type="spellEnd"/>
      <w:r w:rsidRPr="00884B36">
        <w:rPr>
          <w:rFonts w:ascii="Times New Roman" w:hAnsi="Times New Roman"/>
          <w:iCs/>
          <w:sz w:val="24"/>
          <w:szCs w:val="24"/>
          <w:lang w:eastAsia="hr-HR"/>
        </w:rPr>
        <w:t xml:space="preserve"> ploča, prometne opreme, turističke signalizacije i signalnih uređaja s pripadajućom vanjskom opremom podrazumijeva se postava i održavanje novih ili zamjena dotrajalih i oštećenih prometnih znakova, </w:t>
      </w:r>
      <w:proofErr w:type="spellStart"/>
      <w:r w:rsidRPr="00884B36">
        <w:rPr>
          <w:rFonts w:ascii="Times New Roman" w:hAnsi="Times New Roman"/>
          <w:iCs/>
          <w:sz w:val="24"/>
          <w:szCs w:val="24"/>
          <w:lang w:eastAsia="hr-HR"/>
        </w:rPr>
        <w:t>putokaznih</w:t>
      </w:r>
      <w:proofErr w:type="spellEnd"/>
      <w:r w:rsidRPr="00884B36">
        <w:rPr>
          <w:rFonts w:ascii="Times New Roman" w:hAnsi="Times New Roman"/>
          <w:iCs/>
          <w:sz w:val="24"/>
          <w:szCs w:val="24"/>
          <w:lang w:eastAsia="hr-HR"/>
        </w:rPr>
        <w:t xml:space="preserve"> ploča, prometne opreme, turističke signalizacije i signalnih uređaja s</w:t>
      </w:r>
      <w:r>
        <w:rPr>
          <w:rFonts w:ascii="Times New Roman" w:hAnsi="Times New Roman"/>
          <w:iCs/>
          <w:sz w:val="24"/>
          <w:szCs w:val="24"/>
          <w:lang w:eastAsia="hr-HR"/>
        </w:rPr>
        <w:t xml:space="preserve"> pripadajućom vanjskom opremom.</w:t>
      </w:r>
    </w:p>
    <w:p w14:paraId="7F17E56A" w14:textId="77777777" w:rsidR="008726DE"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Obnova horizontalne signalizacije podrazumijeva obnovu istrošene horizontalne signalizacije na nerazvrstanim cestama na području Grada.</w:t>
      </w:r>
    </w:p>
    <w:p w14:paraId="52C9137C"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p>
    <w:p w14:paraId="06FD6D1E" w14:textId="77777777" w:rsidR="008726DE" w:rsidRPr="00884B36" w:rsidRDefault="008726DE" w:rsidP="008726DE">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potpornih zidova podrazumijeva se sanacija potpornih zidova koji se nalaze uz nerazvrstane ceste i na javnim površinama i izrada novih potpornih zidova.</w:t>
      </w:r>
    </w:p>
    <w:p w14:paraId="434FCF0C" w14:textId="77777777" w:rsidR="008726DE" w:rsidRPr="00884B36" w:rsidRDefault="008726DE" w:rsidP="008726DE">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održavanje i nabava urbane opreme osim redovnog održavanja koje će se pojaviti tijekom godine, planiramo postaviti novu i sanirati postojeću urbanu opremu.</w:t>
      </w:r>
    </w:p>
    <w:p w14:paraId="67C6CD35" w14:textId="77777777" w:rsidR="008726DE" w:rsidRDefault="008726DE" w:rsidP="008726DE">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Kićenjem Grada za božićne i novogodišnje blagdane, osiguranjem privremenih priključaka za razne manifestacije i isticanjem zastava za blagdane i praznike, pridonosi se unapređenju razine kvalitete stanovanja i zajednice.</w:t>
      </w:r>
    </w:p>
    <w:p w14:paraId="50BB5FE4" w14:textId="77777777" w:rsidR="008726DE"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Program se provodi</w:t>
      </w:r>
      <w:r>
        <w:rPr>
          <w:rFonts w:ascii="Times New Roman" w:hAnsi="Times New Roman"/>
          <w:i/>
          <w:iCs/>
          <w:sz w:val="24"/>
          <w:szCs w:val="24"/>
          <w:lang w:eastAsia="hr-HR"/>
        </w:rPr>
        <w:t>o</w:t>
      </w:r>
      <w:r w:rsidRPr="00A86C46">
        <w:rPr>
          <w:rFonts w:ascii="Times New Roman" w:hAnsi="Times New Roman"/>
          <w:i/>
          <w:iCs/>
          <w:sz w:val="24"/>
          <w:szCs w:val="24"/>
          <w:lang w:eastAsia="hr-HR"/>
        </w:rPr>
        <w:t xml:space="preserve"> kroz aktivnosti a to su:</w:t>
      </w:r>
    </w:p>
    <w:p w14:paraId="3F5A8E69"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p>
    <w:p w14:paraId="10163128"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ugradnja zaštitnih branika za nogostupe</w:t>
      </w:r>
      <w:r w:rsidRPr="00A86C46">
        <w:rPr>
          <w:rFonts w:ascii="Times New Roman" w:hAnsi="Times New Roman"/>
          <w:i/>
          <w:iCs/>
          <w:sz w:val="24"/>
          <w:szCs w:val="24"/>
          <w:lang w:eastAsia="hr-HR"/>
        </w:rPr>
        <w:tab/>
      </w:r>
    </w:p>
    <w:p w14:paraId="3E688B4C"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sezonskog cvijeća, grmova i biljaka</w:t>
      </w:r>
      <w:r w:rsidRPr="00A86C46">
        <w:rPr>
          <w:rFonts w:ascii="Times New Roman" w:hAnsi="Times New Roman"/>
          <w:i/>
          <w:iCs/>
          <w:sz w:val="24"/>
          <w:szCs w:val="24"/>
          <w:lang w:eastAsia="hr-HR"/>
        </w:rPr>
        <w:tab/>
      </w:r>
    </w:p>
    <w:p w14:paraId="4BB4AC30"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lastRenderedPageBreak/>
        <w:t>Sanitarna rezidba stabala</w:t>
      </w:r>
      <w:r w:rsidRPr="00A86C46">
        <w:rPr>
          <w:rFonts w:ascii="Times New Roman" w:hAnsi="Times New Roman"/>
          <w:i/>
          <w:iCs/>
          <w:sz w:val="24"/>
          <w:szCs w:val="24"/>
          <w:lang w:eastAsia="hr-HR"/>
        </w:rPr>
        <w:tab/>
      </w:r>
    </w:p>
    <w:p w14:paraId="6D3E9583"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zamjena vertikalne i bojane horizontalne signalizacije</w:t>
      </w:r>
      <w:r w:rsidRPr="00A86C46">
        <w:rPr>
          <w:rFonts w:ascii="Times New Roman" w:hAnsi="Times New Roman"/>
          <w:i/>
          <w:iCs/>
          <w:sz w:val="24"/>
          <w:szCs w:val="24"/>
          <w:lang w:eastAsia="hr-HR"/>
        </w:rPr>
        <w:tab/>
      </w:r>
    </w:p>
    <w:p w14:paraId="14FAA7E5"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Popravci nogostupa i zamjena rubnika</w:t>
      </w:r>
      <w:r w:rsidRPr="00A86C46">
        <w:rPr>
          <w:rFonts w:ascii="Times New Roman" w:hAnsi="Times New Roman"/>
          <w:i/>
          <w:iCs/>
          <w:sz w:val="24"/>
          <w:szCs w:val="24"/>
          <w:lang w:eastAsia="hr-HR"/>
        </w:rPr>
        <w:tab/>
      </w:r>
    </w:p>
    <w:p w14:paraId="6F07C5D8"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Preinaka rubnika za potrebe osoba s invaliditetom</w:t>
      </w:r>
      <w:r w:rsidRPr="00A86C46">
        <w:rPr>
          <w:rFonts w:ascii="Times New Roman" w:hAnsi="Times New Roman"/>
          <w:i/>
          <w:iCs/>
          <w:sz w:val="24"/>
          <w:szCs w:val="24"/>
          <w:lang w:eastAsia="hr-HR"/>
        </w:rPr>
        <w:tab/>
      </w:r>
    </w:p>
    <w:p w14:paraId="183DDE84"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Prigodno ukrašavanje grada</w:t>
      </w:r>
      <w:r w:rsidRPr="00A86C46">
        <w:rPr>
          <w:rFonts w:ascii="Times New Roman" w:hAnsi="Times New Roman"/>
          <w:i/>
          <w:iCs/>
          <w:sz w:val="24"/>
          <w:szCs w:val="24"/>
          <w:lang w:eastAsia="hr-HR"/>
        </w:rPr>
        <w:tab/>
      </w:r>
    </w:p>
    <w:p w14:paraId="188E28ED"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Popravak i bojanje klupa na javnim površinama</w:t>
      </w:r>
      <w:r w:rsidRPr="00A86C46">
        <w:rPr>
          <w:rFonts w:ascii="Times New Roman" w:hAnsi="Times New Roman"/>
          <w:i/>
          <w:iCs/>
          <w:sz w:val="24"/>
          <w:szCs w:val="24"/>
          <w:lang w:eastAsia="hr-HR"/>
        </w:rPr>
        <w:tab/>
      </w:r>
    </w:p>
    <w:p w14:paraId="20C4BDB4"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Pometanje i čišćenje javnih površina</w:t>
      </w:r>
      <w:r w:rsidRPr="00A86C46">
        <w:rPr>
          <w:rFonts w:ascii="Times New Roman" w:hAnsi="Times New Roman"/>
          <w:i/>
          <w:iCs/>
          <w:sz w:val="24"/>
          <w:szCs w:val="24"/>
          <w:lang w:eastAsia="hr-HR"/>
        </w:rPr>
        <w:tab/>
      </w:r>
    </w:p>
    <w:p w14:paraId="36AE5F4F"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Sanacija divljih odlagališta</w:t>
      </w:r>
      <w:r w:rsidRPr="00A86C46">
        <w:rPr>
          <w:rFonts w:ascii="Times New Roman" w:hAnsi="Times New Roman"/>
          <w:i/>
          <w:iCs/>
          <w:sz w:val="24"/>
          <w:szCs w:val="24"/>
          <w:lang w:eastAsia="hr-HR"/>
        </w:rPr>
        <w:tab/>
      </w:r>
    </w:p>
    <w:p w14:paraId="5A8B2706"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Preventivna dezinsekcija, dezinfekcija i deratizacija</w:t>
      </w:r>
      <w:r w:rsidRPr="00A86C46">
        <w:rPr>
          <w:rFonts w:ascii="Times New Roman" w:hAnsi="Times New Roman"/>
          <w:i/>
          <w:iCs/>
          <w:sz w:val="24"/>
          <w:szCs w:val="24"/>
          <w:lang w:eastAsia="hr-HR"/>
        </w:rPr>
        <w:tab/>
      </w:r>
    </w:p>
    <w:p w14:paraId="2764FC67"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Sufinanciranje troškova pražnjenja septičkih jama</w:t>
      </w:r>
      <w:r w:rsidRPr="00A86C46">
        <w:rPr>
          <w:rFonts w:ascii="Times New Roman" w:hAnsi="Times New Roman"/>
          <w:i/>
          <w:iCs/>
          <w:sz w:val="24"/>
          <w:szCs w:val="24"/>
          <w:lang w:eastAsia="hr-HR"/>
        </w:rPr>
        <w:tab/>
      </w:r>
    </w:p>
    <w:p w14:paraId="6833D27C"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Utrošak vode za zalijevanje javnih površina</w:t>
      </w:r>
      <w:r w:rsidRPr="00A86C46">
        <w:rPr>
          <w:rFonts w:ascii="Times New Roman" w:hAnsi="Times New Roman"/>
          <w:i/>
          <w:iCs/>
          <w:sz w:val="24"/>
          <w:szCs w:val="24"/>
          <w:lang w:eastAsia="hr-HR"/>
        </w:rPr>
        <w:tab/>
      </w:r>
    </w:p>
    <w:p w14:paraId="271EBB6F"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fontana</w:t>
      </w:r>
      <w:r w:rsidRPr="00A86C46">
        <w:rPr>
          <w:rFonts w:ascii="Times New Roman" w:hAnsi="Times New Roman"/>
          <w:i/>
          <w:iCs/>
          <w:sz w:val="24"/>
          <w:szCs w:val="24"/>
          <w:lang w:eastAsia="hr-HR"/>
        </w:rPr>
        <w:tab/>
      </w:r>
    </w:p>
    <w:p w14:paraId="610969BD" w14:textId="25A81A3B"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proofErr w:type="spellStart"/>
      <w:r w:rsidRPr="00A86C46">
        <w:rPr>
          <w:rFonts w:ascii="Times New Roman" w:hAnsi="Times New Roman"/>
          <w:i/>
          <w:iCs/>
          <w:sz w:val="24"/>
          <w:szCs w:val="24"/>
          <w:lang w:eastAsia="hr-HR"/>
        </w:rPr>
        <w:t>Fito</w:t>
      </w:r>
      <w:proofErr w:type="spellEnd"/>
      <w:r w:rsidR="0051425D">
        <w:rPr>
          <w:rFonts w:ascii="Times New Roman" w:hAnsi="Times New Roman"/>
          <w:i/>
          <w:iCs/>
          <w:sz w:val="24"/>
          <w:szCs w:val="24"/>
          <w:lang w:eastAsia="hr-HR"/>
        </w:rPr>
        <w:t>-</w:t>
      </w:r>
      <w:r w:rsidRPr="00A86C46">
        <w:rPr>
          <w:rFonts w:ascii="Times New Roman" w:hAnsi="Times New Roman"/>
          <w:i/>
          <w:iCs/>
          <w:sz w:val="24"/>
          <w:szCs w:val="24"/>
          <w:lang w:eastAsia="hr-HR"/>
        </w:rPr>
        <w:t>kemijska zaštita stablašica</w:t>
      </w:r>
      <w:r w:rsidRPr="00A86C46">
        <w:rPr>
          <w:rFonts w:ascii="Times New Roman" w:hAnsi="Times New Roman"/>
          <w:i/>
          <w:iCs/>
          <w:sz w:val="24"/>
          <w:szCs w:val="24"/>
          <w:lang w:eastAsia="hr-HR"/>
        </w:rPr>
        <w:tab/>
      </w:r>
    </w:p>
    <w:p w14:paraId="412A5E63"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Materijal za održavanje zelenih površina i sustava za navodnjavanje</w:t>
      </w:r>
      <w:r w:rsidRPr="00A86C46">
        <w:rPr>
          <w:rFonts w:ascii="Times New Roman" w:hAnsi="Times New Roman"/>
          <w:i/>
          <w:iCs/>
          <w:sz w:val="24"/>
          <w:szCs w:val="24"/>
          <w:lang w:eastAsia="hr-HR"/>
        </w:rPr>
        <w:tab/>
      </w:r>
    </w:p>
    <w:p w14:paraId="1173D6EE"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stalaka za bicikle</w:t>
      </w:r>
      <w:r w:rsidRPr="00A86C46">
        <w:rPr>
          <w:rFonts w:ascii="Times New Roman" w:hAnsi="Times New Roman"/>
          <w:i/>
          <w:iCs/>
          <w:sz w:val="24"/>
          <w:szCs w:val="24"/>
          <w:lang w:eastAsia="hr-HR"/>
        </w:rPr>
        <w:tab/>
      </w:r>
    </w:p>
    <w:p w14:paraId="24092F92"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javnih parkirališta</w:t>
      </w:r>
      <w:r w:rsidRPr="00A86C46">
        <w:rPr>
          <w:rFonts w:ascii="Times New Roman" w:hAnsi="Times New Roman"/>
          <w:i/>
          <w:iCs/>
          <w:sz w:val="24"/>
          <w:szCs w:val="24"/>
          <w:lang w:eastAsia="hr-HR"/>
        </w:rPr>
        <w:tab/>
      </w:r>
    </w:p>
    <w:p w14:paraId="0F72B5FB"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komunalne opreme</w:t>
      </w:r>
      <w:r w:rsidRPr="00A86C46">
        <w:rPr>
          <w:rFonts w:ascii="Times New Roman" w:hAnsi="Times New Roman"/>
          <w:i/>
          <w:iCs/>
          <w:sz w:val="24"/>
          <w:szCs w:val="24"/>
          <w:lang w:eastAsia="hr-HR"/>
        </w:rPr>
        <w:tab/>
      </w:r>
    </w:p>
    <w:p w14:paraId="3EBC0BAA"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Rekonstrukcija potpornih zidova</w:t>
      </w:r>
      <w:r w:rsidRPr="00A86C46">
        <w:rPr>
          <w:rFonts w:ascii="Times New Roman" w:hAnsi="Times New Roman"/>
          <w:i/>
          <w:iCs/>
          <w:sz w:val="24"/>
          <w:szCs w:val="24"/>
          <w:lang w:eastAsia="hr-HR"/>
        </w:rPr>
        <w:tab/>
      </w:r>
    </w:p>
    <w:p w14:paraId="4F185C69" w14:textId="77777777" w:rsidR="008726DE"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Video nadzor javnih površina</w:t>
      </w:r>
      <w:r w:rsidRPr="00A86C46">
        <w:rPr>
          <w:rFonts w:ascii="Times New Roman" w:hAnsi="Times New Roman"/>
          <w:i/>
          <w:iCs/>
          <w:sz w:val="24"/>
          <w:szCs w:val="24"/>
          <w:lang w:eastAsia="hr-HR"/>
        </w:rPr>
        <w:tab/>
      </w:r>
    </w:p>
    <w:p w14:paraId="749E184F" w14:textId="77777777" w:rsidR="008726DE"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komunalne opreme</w:t>
      </w:r>
      <w:r w:rsidRPr="00A86C46">
        <w:rPr>
          <w:rFonts w:ascii="Times New Roman" w:hAnsi="Times New Roman"/>
          <w:i/>
          <w:iCs/>
          <w:sz w:val="24"/>
          <w:szCs w:val="24"/>
          <w:lang w:eastAsia="hr-HR"/>
        </w:rPr>
        <w:tab/>
      </w:r>
    </w:p>
    <w:p w14:paraId="70178BAD"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Povećanje sigurnosti prometa-oprema</w:t>
      </w:r>
      <w:r w:rsidRPr="00A86C46">
        <w:rPr>
          <w:rFonts w:ascii="Times New Roman" w:hAnsi="Times New Roman"/>
          <w:i/>
          <w:iCs/>
          <w:sz w:val="24"/>
          <w:szCs w:val="24"/>
          <w:lang w:eastAsia="hr-HR"/>
        </w:rPr>
        <w:tab/>
      </w:r>
    </w:p>
    <w:p w14:paraId="52566B26" w14:textId="77777777" w:rsidR="008726DE"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Ograda uz nadvožnjak</w:t>
      </w:r>
      <w:r w:rsidRPr="00A86C46">
        <w:rPr>
          <w:rFonts w:ascii="Times New Roman" w:hAnsi="Times New Roman"/>
          <w:i/>
          <w:iCs/>
          <w:sz w:val="24"/>
          <w:szCs w:val="24"/>
          <w:lang w:eastAsia="hr-HR"/>
        </w:rPr>
        <w:tab/>
      </w:r>
    </w:p>
    <w:p w14:paraId="58598205" w14:textId="77777777" w:rsidR="008726DE"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stepenica od Trga do crkve sv. Ilije</w:t>
      </w:r>
      <w:r w:rsidRPr="00A86C46">
        <w:rPr>
          <w:rFonts w:ascii="Times New Roman" w:hAnsi="Times New Roman"/>
          <w:i/>
          <w:iCs/>
          <w:sz w:val="24"/>
          <w:szCs w:val="24"/>
          <w:lang w:eastAsia="hr-HR"/>
        </w:rPr>
        <w:tab/>
      </w:r>
    </w:p>
    <w:p w14:paraId="7CDDE543" w14:textId="77777777" w:rsidR="008726DE" w:rsidRPr="00A86C46" w:rsidRDefault="008726DE" w:rsidP="008726DE">
      <w:pPr>
        <w:suppressAutoHyphens/>
        <w:autoSpaceDN w:val="0"/>
        <w:spacing w:after="0" w:line="257" w:lineRule="auto"/>
        <w:jc w:val="both"/>
        <w:textAlignment w:val="baseline"/>
        <w:rPr>
          <w:rFonts w:ascii="Times New Roman" w:hAnsi="Times New Roman"/>
          <w:i/>
          <w:iCs/>
          <w:sz w:val="24"/>
          <w:szCs w:val="24"/>
          <w:lang w:eastAsia="hr-HR"/>
        </w:rPr>
      </w:pPr>
    </w:p>
    <w:p w14:paraId="382E76FD" w14:textId="675E72A8" w:rsidR="0051425D" w:rsidRDefault="008726DE" w:rsidP="00451899">
      <w:pPr>
        <w:jc w:val="both"/>
        <w:rPr>
          <w:rFonts w:ascii="Times New Roman" w:hAnsi="Times New Roman"/>
          <w:b/>
          <w:iCs/>
          <w:sz w:val="24"/>
          <w:szCs w:val="24"/>
          <w:lang w:eastAsia="hr-HR"/>
        </w:rPr>
      </w:pPr>
      <w:r w:rsidRPr="00A86C46">
        <w:rPr>
          <w:rFonts w:ascii="Times New Roman" w:hAnsi="Times New Roman"/>
          <w:b/>
          <w:iCs/>
          <w:sz w:val="24"/>
          <w:szCs w:val="24"/>
          <w:lang w:eastAsia="hr-HR"/>
        </w:rPr>
        <w:t>POKAZATELJ USPJEŠNOSTI:</w:t>
      </w:r>
      <w:r w:rsidRPr="00A86C46">
        <w:rPr>
          <w:rFonts w:ascii="Times New Roman" w:hAnsi="Times New Roman"/>
          <w:b/>
          <w:iCs/>
          <w:sz w:val="24"/>
          <w:szCs w:val="24"/>
          <w:lang w:eastAsia="hr-HR"/>
        </w:rPr>
        <w:tab/>
        <w:t>Postiže se unapređenje razine kvalitete stanovanja i zajednice. Održavanjem se osigurava funkcionalna ispravnost opreme što utječe na kvalitetu stanovanja. Održavanje čistoće javnih površina je jedan od većih pokazatelja. Provođenjem mjera dezinfekcije, dezinsekcije i deratizacije pridonosi se očuvanju zdravlja stanovništva. Postavljen veći broj uspornika na kolnik, kako bi se povećala sigurnost pješaka u prometu, a posebice učenika.</w:t>
      </w:r>
    </w:p>
    <w:p w14:paraId="1183E689" w14:textId="77777777" w:rsidR="00C30C1B" w:rsidRPr="00C30C1B" w:rsidRDefault="00C30C1B" w:rsidP="00451899">
      <w:pPr>
        <w:jc w:val="both"/>
        <w:rPr>
          <w:rFonts w:ascii="Times New Roman" w:hAnsi="Times New Roman"/>
          <w:b/>
          <w:iCs/>
          <w:sz w:val="24"/>
          <w:szCs w:val="24"/>
          <w:lang w:eastAsia="hr-HR"/>
        </w:rPr>
      </w:pPr>
    </w:p>
    <w:p w14:paraId="74E692B1" w14:textId="77777777" w:rsidR="0051425D" w:rsidRPr="000E1AE2" w:rsidRDefault="0051425D" w:rsidP="0051425D">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1029 - PROSTORNO PLANIRANJE</w:t>
      </w:r>
    </w:p>
    <w:p w14:paraId="4C9685CA" w14:textId="77777777" w:rsidR="0051425D" w:rsidRPr="006F3042" w:rsidRDefault="0051425D" w:rsidP="0051425D">
      <w:pPr>
        <w:jc w:val="both"/>
        <w:rPr>
          <w:rFonts w:ascii="Times New Roman" w:hAnsi="Times New Roman" w:cs="Times New Roman"/>
          <w:sz w:val="24"/>
          <w:szCs w:val="24"/>
        </w:rPr>
      </w:pPr>
      <w:r w:rsidRPr="006F3042">
        <w:rPr>
          <w:rFonts w:ascii="Times New Roman" w:hAnsi="Times New Roman" w:cs="Times New Roman"/>
          <w:sz w:val="24"/>
          <w:szCs w:val="24"/>
        </w:rPr>
        <w:t>Kroz program Prostornog planiranja osigurava se zakonito i pravovremeno izdavanje akata u vezi s provedbom dokumenata prostornog uređenja i gradnjom na temelju zakonskih propisa. Provođenje ovih kapitalnih aktivnosti je temelj za urbanističko uređenje grada i infrastrukture te gradnju sportske zone s popratnim sadržajima.</w:t>
      </w:r>
    </w:p>
    <w:p w14:paraId="45976907" w14:textId="77777777" w:rsidR="0051425D" w:rsidRDefault="0051425D" w:rsidP="0051425D">
      <w:pPr>
        <w:jc w:val="both"/>
        <w:rPr>
          <w:rFonts w:ascii="Times New Roman" w:hAnsi="Times New Roman" w:cs="Times New Roman"/>
          <w:sz w:val="24"/>
          <w:szCs w:val="24"/>
        </w:rPr>
      </w:pPr>
      <w:r w:rsidRPr="006F3042">
        <w:rPr>
          <w:rFonts w:ascii="Times New Roman" w:hAnsi="Times New Roman" w:cs="Times New Roman"/>
          <w:sz w:val="24"/>
          <w:szCs w:val="24"/>
        </w:rPr>
        <w:t>Cilj programa prostornog uređenja je stvaranje preduvjeta za gospodarenje prostorom Grada kroz urbanističko planiranje što se postiže kroz pripremu, izradu i donošenje dokumenata prostornog uređenja, izradu prostornih studija i rješenja s ciljem učinkovitijeg gospodarenja prostorom na području Grada. Dokumenti prostornog uređenja, a posebno Prostorni plan uređenja Grada kao jedan od strateških dokumenata prisutni su u svim razvojnim ciljevima Grada Metkovića.</w:t>
      </w:r>
    </w:p>
    <w:p w14:paraId="5CA518CB" w14:textId="77777777" w:rsidR="0051425D" w:rsidRPr="006F3042" w:rsidRDefault="0051425D" w:rsidP="0051425D">
      <w:pPr>
        <w:jc w:val="both"/>
        <w:rPr>
          <w:rFonts w:ascii="Times New Roman" w:hAnsi="Times New Roman" w:cs="Times New Roman"/>
          <w:b/>
          <w:sz w:val="24"/>
          <w:szCs w:val="24"/>
        </w:rPr>
      </w:pPr>
      <w:r w:rsidRPr="006F3042">
        <w:rPr>
          <w:rFonts w:ascii="Times New Roman" w:hAnsi="Times New Roman" w:cs="Times New Roman"/>
          <w:b/>
          <w:sz w:val="24"/>
          <w:szCs w:val="24"/>
        </w:rPr>
        <w:t>POKAZATELJ USPJEŠNOSTI:</w:t>
      </w:r>
      <w:r w:rsidRPr="006F3042">
        <w:rPr>
          <w:rFonts w:ascii="Times New Roman" w:hAnsi="Times New Roman" w:cs="Times New Roman"/>
          <w:b/>
          <w:sz w:val="24"/>
          <w:szCs w:val="24"/>
        </w:rPr>
        <w:tab/>
      </w:r>
    </w:p>
    <w:p w14:paraId="44B50920" w14:textId="77777777" w:rsidR="0051425D" w:rsidRDefault="0051425D" w:rsidP="0051425D">
      <w:pPr>
        <w:jc w:val="both"/>
        <w:rPr>
          <w:rFonts w:ascii="Times New Roman" w:hAnsi="Times New Roman" w:cs="Times New Roman"/>
          <w:sz w:val="24"/>
          <w:szCs w:val="24"/>
        </w:rPr>
      </w:pPr>
      <w:r w:rsidRPr="006F3042">
        <w:rPr>
          <w:rFonts w:ascii="Times New Roman" w:hAnsi="Times New Roman" w:cs="Times New Roman"/>
          <w:b/>
          <w:sz w:val="24"/>
          <w:szCs w:val="24"/>
        </w:rPr>
        <w:lastRenderedPageBreak/>
        <w:t>Pokazatelji uspješnosti programa prostornog uređenja su broj usvojenih dokumenata prostornog uređenja, izrađenih projekata, prostornih studija i rješenja te njihova vrijednost. Uknjižba vlasništva nerazvrstanih cesta i ucrtavanje u Katastar.</w:t>
      </w:r>
    </w:p>
    <w:p w14:paraId="702BE13F" w14:textId="3F9A8694" w:rsidR="0051425D" w:rsidRDefault="0051425D" w:rsidP="0051425D">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Prostornog planiranja izvršeno je </w:t>
      </w:r>
      <w:r>
        <w:rPr>
          <w:rFonts w:ascii="Times New Roman" w:hAnsi="Times New Roman" w:cs="Times New Roman"/>
          <w:sz w:val="24"/>
          <w:szCs w:val="24"/>
        </w:rPr>
        <w:t>30.566,29 eura</w:t>
      </w:r>
      <w:r w:rsidRPr="000E1AE2">
        <w:rPr>
          <w:rFonts w:ascii="Times New Roman" w:hAnsi="Times New Roman" w:cs="Times New Roman"/>
          <w:sz w:val="24"/>
          <w:szCs w:val="24"/>
        </w:rPr>
        <w:t xml:space="preserve">, odnosno </w:t>
      </w:r>
      <w:r>
        <w:rPr>
          <w:rFonts w:ascii="Times New Roman" w:hAnsi="Times New Roman" w:cs="Times New Roman"/>
          <w:sz w:val="24"/>
          <w:szCs w:val="24"/>
        </w:rPr>
        <w:t xml:space="preserve">97,04 </w:t>
      </w:r>
      <w:r w:rsidRPr="000E1AE2">
        <w:rPr>
          <w:rFonts w:ascii="Times New Roman" w:hAnsi="Times New Roman" w:cs="Times New Roman"/>
          <w:sz w:val="24"/>
          <w:szCs w:val="24"/>
        </w:rPr>
        <w:t>%.</w:t>
      </w:r>
      <w:r>
        <w:rPr>
          <w:rFonts w:ascii="Times New Roman" w:hAnsi="Times New Roman" w:cs="Times New Roman"/>
          <w:sz w:val="24"/>
          <w:szCs w:val="24"/>
        </w:rPr>
        <w:t xml:space="preserve"> U postupku izrade su bili </w:t>
      </w:r>
      <w:r w:rsidRPr="00B77A79">
        <w:rPr>
          <w:rFonts w:ascii="Times New Roman" w:hAnsi="Times New Roman" w:cs="Times New Roman"/>
          <w:sz w:val="24"/>
          <w:szCs w:val="24"/>
        </w:rPr>
        <w:t>urbanističk</w:t>
      </w:r>
      <w:r>
        <w:rPr>
          <w:rFonts w:ascii="Times New Roman" w:hAnsi="Times New Roman" w:cs="Times New Roman"/>
          <w:sz w:val="24"/>
          <w:szCs w:val="24"/>
        </w:rPr>
        <w:t>i</w:t>
      </w:r>
      <w:r w:rsidRPr="00B77A79">
        <w:rPr>
          <w:rFonts w:ascii="Times New Roman" w:hAnsi="Times New Roman" w:cs="Times New Roman"/>
          <w:sz w:val="24"/>
          <w:szCs w:val="24"/>
        </w:rPr>
        <w:t xml:space="preserve"> planov</w:t>
      </w:r>
      <w:r>
        <w:rPr>
          <w:rFonts w:ascii="Times New Roman" w:hAnsi="Times New Roman" w:cs="Times New Roman"/>
          <w:sz w:val="24"/>
          <w:szCs w:val="24"/>
        </w:rPr>
        <w:t>i</w:t>
      </w:r>
      <w:r w:rsidRPr="00B77A79">
        <w:rPr>
          <w:rFonts w:ascii="Times New Roman" w:hAnsi="Times New Roman" w:cs="Times New Roman"/>
          <w:sz w:val="24"/>
          <w:szCs w:val="24"/>
        </w:rPr>
        <w:t xml:space="preserve"> i to na lokacijama; </w:t>
      </w:r>
      <w:r w:rsidRPr="00456AE0">
        <w:rPr>
          <w:rFonts w:ascii="Times New Roman" w:hAnsi="Times New Roman" w:cs="Times New Roman"/>
          <w:sz w:val="24"/>
          <w:szCs w:val="24"/>
        </w:rPr>
        <w:t xml:space="preserve">Pržine 2, </w:t>
      </w:r>
      <w:proofErr w:type="spellStart"/>
      <w:r w:rsidRPr="00456AE0">
        <w:rPr>
          <w:rFonts w:ascii="Times New Roman" w:hAnsi="Times New Roman" w:cs="Times New Roman"/>
          <w:sz w:val="24"/>
          <w:szCs w:val="24"/>
        </w:rPr>
        <w:t>Meterizi</w:t>
      </w:r>
      <w:proofErr w:type="spellEnd"/>
      <w:r w:rsidRPr="00456AE0">
        <w:rPr>
          <w:rFonts w:ascii="Times New Roman" w:hAnsi="Times New Roman" w:cs="Times New Roman"/>
          <w:sz w:val="24"/>
          <w:szCs w:val="24"/>
        </w:rPr>
        <w:t>, dio naselja Vid te UPU Groblja, ali i potrebni prometni elaborati.</w:t>
      </w:r>
    </w:p>
    <w:p w14:paraId="783B71DE" w14:textId="77777777" w:rsidR="0051425D" w:rsidRDefault="0051425D" w:rsidP="0051425D">
      <w:pPr>
        <w:jc w:val="both"/>
        <w:rPr>
          <w:rFonts w:ascii="Times New Roman" w:hAnsi="Times New Roman" w:cs="Times New Roman"/>
          <w:sz w:val="24"/>
          <w:szCs w:val="24"/>
        </w:rPr>
      </w:pPr>
    </w:p>
    <w:p w14:paraId="6E305DCA" w14:textId="77777777" w:rsidR="0051425D" w:rsidRPr="000E1AE2" w:rsidRDefault="0051425D" w:rsidP="0051425D">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1030 - ZAŠTITA OKOLIŠA</w:t>
      </w:r>
    </w:p>
    <w:p w14:paraId="508AFA0E" w14:textId="77777777" w:rsidR="0051425D" w:rsidRPr="000E1AE2" w:rsidRDefault="0051425D" w:rsidP="0051425D">
      <w:pPr>
        <w:spacing w:after="0"/>
        <w:jc w:val="both"/>
        <w:rPr>
          <w:rFonts w:ascii="Times New Roman" w:hAnsi="Times New Roman" w:cs="Times New Roman"/>
          <w:b/>
          <w:bCs/>
          <w:sz w:val="24"/>
          <w:szCs w:val="24"/>
          <w:u w:val="single"/>
        </w:rPr>
      </w:pPr>
    </w:p>
    <w:p w14:paraId="7EA7C5AC" w14:textId="77777777" w:rsidR="0051425D" w:rsidRPr="002729A7" w:rsidRDefault="0051425D" w:rsidP="0051425D">
      <w:pPr>
        <w:jc w:val="both"/>
        <w:rPr>
          <w:rFonts w:ascii="Times New Roman" w:hAnsi="Times New Roman" w:cs="Times New Roman"/>
          <w:sz w:val="24"/>
          <w:szCs w:val="24"/>
        </w:rPr>
      </w:pPr>
      <w:r w:rsidRPr="002729A7">
        <w:rPr>
          <w:rFonts w:ascii="Times New Roman" w:hAnsi="Times New Roman" w:cs="Times New Roman"/>
          <w:sz w:val="24"/>
          <w:szCs w:val="24"/>
        </w:rPr>
        <w:t>Program zaštite okoliša bavi se zaštitom prostora i praćenjem stanja okoliša, te sustavnog gospodarenje energijom.</w:t>
      </w:r>
    </w:p>
    <w:p w14:paraId="0557487B" w14:textId="77777777" w:rsidR="0051425D" w:rsidRDefault="0051425D" w:rsidP="0051425D">
      <w:pPr>
        <w:jc w:val="both"/>
        <w:rPr>
          <w:rFonts w:ascii="Times New Roman" w:hAnsi="Times New Roman" w:cs="Times New Roman"/>
          <w:sz w:val="24"/>
          <w:szCs w:val="24"/>
        </w:rPr>
      </w:pPr>
      <w:r>
        <w:rPr>
          <w:rFonts w:ascii="Times New Roman" w:hAnsi="Times New Roman" w:cs="Times New Roman"/>
          <w:sz w:val="24"/>
          <w:szCs w:val="24"/>
        </w:rPr>
        <w:t>Cilj programa je k</w:t>
      </w:r>
      <w:r w:rsidRPr="002729A7">
        <w:rPr>
          <w:rFonts w:ascii="Times New Roman" w:hAnsi="Times New Roman" w:cs="Times New Roman"/>
          <w:sz w:val="24"/>
          <w:szCs w:val="24"/>
        </w:rPr>
        <w:t xml:space="preserve">ontrola i sprečavanje onečišćenja okoliša, te poticanje korištenja obnovljivih izvora energije i provođenje mjera energetske učinkovitosti, zaštita nezbrinutih životinja. Čistoća Metković d.o.o. nastavlja sa podjelom posuda za odvojeno skupljanje otpada, koje se </w:t>
      </w:r>
      <w:r>
        <w:rPr>
          <w:rFonts w:ascii="Times New Roman" w:hAnsi="Times New Roman" w:cs="Times New Roman"/>
          <w:sz w:val="24"/>
          <w:szCs w:val="24"/>
        </w:rPr>
        <w:t xml:space="preserve">korisnicima ustupaju besplatno. </w:t>
      </w:r>
      <w:r w:rsidRPr="002729A7">
        <w:rPr>
          <w:rFonts w:ascii="Times New Roman" w:hAnsi="Times New Roman" w:cs="Times New Roman"/>
          <w:sz w:val="24"/>
          <w:szCs w:val="24"/>
        </w:rPr>
        <w:t>Radi se o posudama za papir ( plave posude), za plastičnu, staklenu i metalnu ambalažu ( žute posude), te za bio otpad iz kućanstava ( smeđe posude).  Posude su nabavljene u sklopu projekta Nabava spremnika za odvojeno prikupljanje komunalnog otpada, sufinancirane od strane Fonda za zaštitu okoliša i Grada Metkovića.</w:t>
      </w:r>
    </w:p>
    <w:p w14:paraId="008446DE" w14:textId="77777777" w:rsidR="0051425D" w:rsidRPr="002729A7" w:rsidRDefault="0051425D" w:rsidP="0051425D">
      <w:pPr>
        <w:jc w:val="both"/>
        <w:rPr>
          <w:rFonts w:ascii="Times New Roman" w:hAnsi="Times New Roman" w:cs="Times New Roman"/>
          <w:sz w:val="24"/>
          <w:szCs w:val="24"/>
        </w:rPr>
      </w:pPr>
      <w:r w:rsidRPr="002729A7">
        <w:rPr>
          <w:rFonts w:ascii="Times New Roman" w:hAnsi="Times New Roman" w:cs="Times New Roman"/>
          <w:sz w:val="24"/>
          <w:szCs w:val="24"/>
        </w:rPr>
        <w:t>Program se provodi</w:t>
      </w:r>
      <w:r>
        <w:rPr>
          <w:rFonts w:ascii="Times New Roman" w:hAnsi="Times New Roman" w:cs="Times New Roman"/>
          <w:sz w:val="24"/>
          <w:szCs w:val="24"/>
        </w:rPr>
        <w:t>o</w:t>
      </w:r>
      <w:r w:rsidRPr="002729A7">
        <w:rPr>
          <w:rFonts w:ascii="Times New Roman" w:hAnsi="Times New Roman" w:cs="Times New Roman"/>
          <w:sz w:val="24"/>
          <w:szCs w:val="24"/>
        </w:rPr>
        <w:t xml:space="preserve"> kroz aktivnosti a to su:</w:t>
      </w:r>
    </w:p>
    <w:p w14:paraId="6D9F5E41" w14:textId="77777777" w:rsidR="0051425D" w:rsidRPr="002729A7" w:rsidRDefault="0051425D" w:rsidP="0051425D">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korištenja obnovljivih izvora energije za obiteljske kuće</w:t>
      </w:r>
      <w:r w:rsidRPr="002729A7">
        <w:rPr>
          <w:rFonts w:ascii="Times New Roman" w:hAnsi="Times New Roman" w:cs="Times New Roman"/>
          <w:i/>
          <w:sz w:val="24"/>
          <w:szCs w:val="24"/>
        </w:rPr>
        <w:tab/>
      </w:r>
    </w:p>
    <w:p w14:paraId="15EFD8E1" w14:textId="77777777" w:rsidR="0051425D" w:rsidRPr="002729A7" w:rsidRDefault="0051425D" w:rsidP="0051425D">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višenamjenskih zgrada</w:t>
      </w:r>
      <w:r w:rsidRPr="002729A7">
        <w:rPr>
          <w:rFonts w:ascii="Times New Roman" w:hAnsi="Times New Roman" w:cs="Times New Roman"/>
          <w:i/>
          <w:sz w:val="24"/>
          <w:szCs w:val="24"/>
        </w:rPr>
        <w:tab/>
      </w:r>
    </w:p>
    <w:p w14:paraId="2D5FF918" w14:textId="77777777" w:rsidR="0051425D" w:rsidRDefault="0051425D" w:rsidP="0051425D">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Zbrinjavanje napuštenih i uklanjanje uginulih životinja</w:t>
      </w:r>
      <w:r w:rsidRPr="002729A7">
        <w:rPr>
          <w:rFonts w:ascii="Times New Roman" w:hAnsi="Times New Roman" w:cs="Times New Roman"/>
          <w:i/>
          <w:sz w:val="24"/>
          <w:szCs w:val="24"/>
        </w:rPr>
        <w:tab/>
      </w:r>
    </w:p>
    <w:p w14:paraId="55E3E0E3" w14:textId="77777777" w:rsidR="0051425D" w:rsidRPr="002729A7" w:rsidRDefault="0051425D" w:rsidP="0051425D">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zgrada javne namjene</w:t>
      </w:r>
      <w:r w:rsidRPr="002729A7">
        <w:rPr>
          <w:rFonts w:ascii="Times New Roman" w:hAnsi="Times New Roman" w:cs="Times New Roman"/>
          <w:i/>
          <w:sz w:val="24"/>
          <w:szCs w:val="24"/>
        </w:rPr>
        <w:tab/>
      </w:r>
    </w:p>
    <w:p w14:paraId="22375622" w14:textId="77777777" w:rsidR="0051425D" w:rsidRPr="002729A7" w:rsidRDefault="0051425D" w:rsidP="0051425D">
      <w:pPr>
        <w:spacing w:after="0" w:line="240" w:lineRule="auto"/>
        <w:jc w:val="both"/>
        <w:rPr>
          <w:rFonts w:ascii="Times New Roman" w:hAnsi="Times New Roman" w:cs="Times New Roman"/>
          <w:i/>
          <w:sz w:val="24"/>
          <w:szCs w:val="24"/>
        </w:rPr>
      </w:pPr>
      <w:proofErr w:type="spellStart"/>
      <w:r w:rsidRPr="002729A7">
        <w:rPr>
          <w:rFonts w:ascii="Times New Roman" w:hAnsi="Times New Roman" w:cs="Times New Roman"/>
          <w:i/>
          <w:sz w:val="24"/>
          <w:szCs w:val="24"/>
        </w:rPr>
        <w:t>Mikročipiranje</w:t>
      </w:r>
      <w:proofErr w:type="spellEnd"/>
      <w:r w:rsidRPr="002729A7">
        <w:rPr>
          <w:rFonts w:ascii="Times New Roman" w:hAnsi="Times New Roman" w:cs="Times New Roman"/>
          <w:i/>
          <w:sz w:val="24"/>
          <w:szCs w:val="24"/>
        </w:rPr>
        <w:t xml:space="preserve"> napuštenih životinja</w:t>
      </w:r>
      <w:r w:rsidRPr="002729A7">
        <w:rPr>
          <w:rFonts w:ascii="Times New Roman" w:hAnsi="Times New Roman" w:cs="Times New Roman"/>
          <w:i/>
          <w:sz w:val="24"/>
          <w:szCs w:val="24"/>
        </w:rPr>
        <w:tab/>
      </w:r>
    </w:p>
    <w:p w14:paraId="3FF01EE2" w14:textId="77777777" w:rsidR="0051425D" w:rsidRPr="002729A7" w:rsidRDefault="0051425D" w:rsidP="0051425D">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Sterilizacija i kastracija napuštenih životinja</w:t>
      </w:r>
      <w:r w:rsidRPr="002729A7">
        <w:rPr>
          <w:rFonts w:ascii="Times New Roman" w:hAnsi="Times New Roman" w:cs="Times New Roman"/>
          <w:i/>
          <w:sz w:val="24"/>
          <w:szCs w:val="24"/>
        </w:rPr>
        <w:tab/>
      </w:r>
    </w:p>
    <w:p w14:paraId="79DD9758" w14:textId="77777777" w:rsidR="0051425D" w:rsidRPr="002729A7" w:rsidRDefault="0051425D" w:rsidP="0051425D">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Nabava posuda za odvojeno prikupljanje i odvoz otpada</w:t>
      </w:r>
      <w:r w:rsidRPr="002729A7">
        <w:rPr>
          <w:rFonts w:ascii="Times New Roman" w:hAnsi="Times New Roman" w:cs="Times New Roman"/>
          <w:i/>
          <w:sz w:val="24"/>
          <w:szCs w:val="24"/>
        </w:rPr>
        <w:tab/>
      </w:r>
    </w:p>
    <w:p w14:paraId="4504039A" w14:textId="77777777" w:rsidR="0051425D" w:rsidRDefault="0051425D" w:rsidP="0051425D">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Nabava opreme za zaštitu okoliša</w:t>
      </w:r>
      <w:r w:rsidRPr="002729A7">
        <w:rPr>
          <w:rFonts w:ascii="Times New Roman" w:hAnsi="Times New Roman" w:cs="Times New Roman"/>
          <w:i/>
          <w:sz w:val="24"/>
          <w:szCs w:val="24"/>
        </w:rPr>
        <w:tab/>
      </w:r>
    </w:p>
    <w:p w14:paraId="460B15DE" w14:textId="77777777" w:rsidR="0051425D" w:rsidRPr="006D0372" w:rsidRDefault="0051425D" w:rsidP="0051425D">
      <w:pPr>
        <w:spacing w:after="0" w:line="240" w:lineRule="auto"/>
        <w:jc w:val="both"/>
        <w:rPr>
          <w:rFonts w:ascii="Times New Roman" w:hAnsi="Times New Roman" w:cs="Times New Roman"/>
          <w:b/>
          <w:sz w:val="24"/>
          <w:szCs w:val="24"/>
        </w:rPr>
      </w:pPr>
    </w:p>
    <w:p w14:paraId="3252C735" w14:textId="77777777" w:rsidR="0051425D" w:rsidRPr="006D0372" w:rsidRDefault="0051425D" w:rsidP="0051425D">
      <w:pPr>
        <w:spacing w:after="0" w:line="240" w:lineRule="auto"/>
        <w:jc w:val="both"/>
        <w:rPr>
          <w:rFonts w:ascii="Times New Roman" w:hAnsi="Times New Roman" w:cs="Times New Roman"/>
          <w:b/>
          <w:sz w:val="24"/>
          <w:szCs w:val="24"/>
        </w:rPr>
      </w:pPr>
      <w:r w:rsidRPr="006D0372">
        <w:rPr>
          <w:rFonts w:ascii="Times New Roman" w:hAnsi="Times New Roman" w:cs="Times New Roman"/>
          <w:b/>
          <w:sz w:val="24"/>
          <w:szCs w:val="24"/>
        </w:rPr>
        <w:t>POKAZATELJI USPJEŠNOSTI: Obavljanje poslova sakupljanja napuštenih i izgubljenih životinja te njihovo zbrinjavanje i usluge higijeničarske službe provode se s ciljem zaštite životinja i okoliša. Kontrola i sprečavanje onečišćenja okoliša, te poticanje korištenja obnovljivih izvora energije i provođenje mjera energetske učinkovitosti. Veći udjel proizvodnje energije iz obnovljivih izvora, veća energetska učinkovitost i smanjenje emisije stakleničkih plinova. Završetkom aktivnosti podjele posuda Grad Metković bi trebao imati 100% pokrivenost sa posudama za odvojeno skupljanje otpada.</w:t>
      </w:r>
    </w:p>
    <w:p w14:paraId="2CB102C3" w14:textId="77777777" w:rsidR="0051425D" w:rsidRDefault="0051425D" w:rsidP="0051425D">
      <w:pPr>
        <w:spacing w:after="0" w:line="240" w:lineRule="auto"/>
        <w:jc w:val="both"/>
        <w:rPr>
          <w:rFonts w:ascii="Times New Roman" w:hAnsi="Times New Roman" w:cs="Times New Roman"/>
          <w:sz w:val="24"/>
          <w:szCs w:val="24"/>
        </w:rPr>
      </w:pPr>
    </w:p>
    <w:p w14:paraId="1DC3C9C2" w14:textId="17FC3906" w:rsidR="0051425D" w:rsidRPr="006D0372" w:rsidRDefault="0051425D" w:rsidP="0051425D">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Zaštite okoliša izvršeno je </w:t>
      </w:r>
      <w:r>
        <w:rPr>
          <w:rFonts w:ascii="Times New Roman" w:hAnsi="Times New Roman" w:cs="Times New Roman"/>
          <w:sz w:val="24"/>
          <w:szCs w:val="24"/>
        </w:rPr>
        <w:t>11.429,86 eura</w:t>
      </w:r>
      <w:r w:rsidRPr="000E1AE2">
        <w:rPr>
          <w:rFonts w:ascii="Times New Roman" w:hAnsi="Times New Roman" w:cs="Times New Roman"/>
          <w:sz w:val="24"/>
          <w:szCs w:val="24"/>
        </w:rPr>
        <w:t xml:space="preserve">, odnosno </w:t>
      </w:r>
      <w:r>
        <w:rPr>
          <w:rFonts w:ascii="Times New Roman" w:hAnsi="Times New Roman" w:cs="Times New Roman"/>
          <w:sz w:val="24"/>
          <w:szCs w:val="24"/>
        </w:rPr>
        <w:t xml:space="preserve">51,89 </w:t>
      </w:r>
      <w:r w:rsidRPr="000E1AE2">
        <w:rPr>
          <w:rFonts w:ascii="Times New Roman" w:hAnsi="Times New Roman" w:cs="Times New Roman"/>
          <w:sz w:val="24"/>
          <w:szCs w:val="24"/>
        </w:rPr>
        <w:t>%.</w:t>
      </w:r>
    </w:p>
    <w:p w14:paraId="3E846AF5" w14:textId="77777777" w:rsidR="00451899" w:rsidRPr="000E1AE2" w:rsidRDefault="00451899" w:rsidP="00451899">
      <w:pPr>
        <w:spacing w:after="0"/>
        <w:jc w:val="both"/>
        <w:rPr>
          <w:rFonts w:ascii="Times New Roman" w:hAnsi="Times New Roman" w:cs="Times New Roman"/>
          <w:b/>
          <w:bCs/>
          <w:sz w:val="24"/>
          <w:szCs w:val="24"/>
          <w:u w:val="single"/>
        </w:rPr>
      </w:pPr>
    </w:p>
    <w:p w14:paraId="220013C6" w14:textId="77777777" w:rsidR="00C30C1B" w:rsidRDefault="00C30C1B" w:rsidP="0051425D">
      <w:pPr>
        <w:spacing w:after="0"/>
        <w:jc w:val="both"/>
        <w:rPr>
          <w:rFonts w:ascii="Times New Roman" w:hAnsi="Times New Roman" w:cs="Times New Roman"/>
          <w:b/>
          <w:bCs/>
          <w:sz w:val="24"/>
          <w:szCs w:val="24"/>
          <w:u w:val="single"/>
        </w:rPr>
      </w:pPr>
    </w:p>
    <w:p w14:paraId="33DE50DB" w14:textId="77777777" w:rsidR="00C30C1B" w:rsidRDefault="00C30C1B" w:rsidP="0051425D">
      <w:pPr>
        <w:spacing w:after="0"/>
        <w:jc w:val="both"/>
        <w:rPr>
          <w:rFonts w:ascii="Times New Roman" w:hAnsi="Times New Roman" w:cs="Times New Roman"/>
          <w:b/>
          <w:bCs/>
          <w:sz w:val="24"/>
          <w:szCs w:val="24"/>
          <w:u w:val="single"/>
        </w:rPr>
      </w:pPr>
    </w:p>
    <w:p w14:paraId="4A5664E2" w14:textId="77777777" w:rsidR="00C30C1B" w:rsidRDefault="00C30C1B" w:rsidP="0051425D">
      <w:pPr>
        <w:spacing w:after="0"/>
        <w:jc w:val="both"/>
        <w:rPr>
          <w:rFonts w:ascii="Times New Roman" w:hAnsi="Times New Roman" w:cs="Times New Roman"/>
          <w:b/>
          <w:bCs/>
          <w:sz w:val="24"/>
          <w:szCs w:val="24"/>
          <w:u w:val="single"/>
        </w:rPr>
      </w:pPr>
    </w:p>
    <w:p w14:paraId="0A01D82E" w14:textId="72D0ABA9" w:rsidR="0051425D" w:rsidRDefault="0051425D" w:rsidP="0051425D">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Program 1031 - POTPORA POLJOPRIVREDI</w:t>
      </w:r>
    </w:p>
    <w:p w14:paraId="03CF1A15" w14:textId="77777777" w:rsidR="0051425D" w:rsidRPr="00DA62D0" w:rsidRDefault="0051425D" w:rsidP="0051425D">
      <w:pPr>
        <w:spacing w:after="0"/>
        <w:jc w:val="both"/>
        <w:rPr>
          <w:rFonts w:ascii="Times New Roman" w:hAnsi="Times New Roman" w:cs="Times New Roman"/>
          <w:bCs/>
          <w:sz w:val="24"/>
          <w:szCs w:val="24"/>
        </w:rPr>
      </w:pPr>
    </w:p>
    <w:p w14:paraId="3B28420A" w14:textId="77777777" w:rsidR="0051425D" w:rsidRDefault="0051425D" w:rsidP="0051425D">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Ovaj Program donosi se u cilju poticanja razvoja poljoprivrede na području Grada Metkovića.  Program je izrađen u svrhu dodjele potpora u što više segmenata i grana poljoprivredne  proizvodnje. U ovaj Program uključene su potpore čijim će se provođenjem nastojati utjecati na  brži, kvalitetniji i suvremeniji razvoj poljoprivrede na području Grada Metkovića, odnosno  pokušati usmjeriti u kvalitetniju poljoprivrednu proizvodnju i pružiti mogućnost  poljoprivrednicima za njihovo uključivanje u suvremene tokove u poljoprivredi.</w:t>
      </w:r>
    </w:p>
    <w:p w14:paraId="1A8B86BF" w14:textId="77777777" w:rsidR="002405D6" w:rsidRPr="00DA62D0" w:rsidRDefault="002405D6" w:rsidP="0051425D">
      <w:pPr>
        <w:spacing w:after="0"/>
        <w:jc w:val="both"/>
        <w:rPr>
          <w:rFonts w:ascii="Times New Roman" w:hAnsi="Times New Roman" w:cs="Times New Roman"/>
          <w:bCs/>
          <w:sz w:val="24"/>
          <w:szCs w:val="24"/>
        </w:rPr>
      </w:pPr>
    </w:p>
    <w:p w14:paraId="127A4C22" w14:textId="77777777" w:rsidR="0051425D" w:rsidRPr="00DA62D0" w:rsidRDefault="0051425D" w:rsidP="0051425D">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Najvažniji ciljevi ovog Programa su:</w:t>
      </w:r>
    </w:p>
    <w:p w14:paraId="78C7674D" w14:textId="77777777" w:rsidR="0051425D" w:rsidRPr="00DA62D0" w:rsidRDefault="0051425D" w:rsidP="0051425D">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 xml:space="preserve">1. bolje korištenje poljoprivrednih površina u svrhu povećanja primarne poljoprivredne  proizvodnje i podizanja stupnja prerade poljoprivrednih proizvoda kroz proizvodnju </w:t>
      </w:r>
    </w:p>
    <w:p w14:paraId="14D2E299" w14:textId="77777777" w:rsidR="0051425D" w:rsidRPr="00DA62D0" w:rsidRDefault="0051425D" w:rsidP="0051425D">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2. povećanje konkurentnosti obiteljskih gospodarstava</w:t>
      </w:r>
    </w:p>
    <w:p w14:paraId="794BB12A" w14:textId="77777777" w:rsidR="0051425D" w:rsidRPr="00DA62D0" w:rsidRDefault="0051425D" w:rsidP="0051425D">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3. podizanje kvalitete života i proširenje gospodarskih programa na cijelom (ruralnom) području Grada Metkovića</w:t>
      </w:r>
    </w:p>
    <w:p w14:paraId="67D89131" w14:textId="77777777" w:rsidR="0051425D" w:rsidRPr="00DA62D0" w:rsidRDefault="0051425D" w:rsidP="0051425D">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 xml:space="preserve">Povrat oduzetog zemljišta u Koševu i </w:t>
      </w:r>
      <w:proofErr w:type="spellStart"/>
      <w:r w:rsidRPr="00DA62D0">
        <w:rPr>
          <w:rFonts w:ascii="Times New Roman" w:hAnsi="Times New Roman" w:cs="Times New Roman"/>
          <w:bCs/>
          <w:sz w:val="24"/>
          <w:szCs w:val="24"/>
        </w:rPr>
        <w:t>Vrbovcima</w:t>
      </w:r>
      <w:proofErr w:type="spellEnd"/>
      <w:r w:rsidRPr="00DA62D0">
        <w:rPr>
          <w:rFonts w:ascii="Times New Roman" w:hAnsi="Times New Roman" w:cs="Times New Roman"/>
          <w:bCs/>
          <w:sz w:val="24"/>
          <w:szCs w:val="24"/>
        </w:rPr>
        <w:t>.</w:t>
      </w:r>
    </w:p>
    <w:p w14:paraId="7A46E53B" w14:textId="77777777" w:rsidR="0051425D" w:rsidRDefault="0051425D" w:rsidP="0051425D">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Članstvo u LAG NERETVA.</w:t>
      </w:r>
    </w:p>
    <w:p w14:paraId="0CD4FFDF" w14:textId="77777777" w:rsidR="0051425D" w:rsidRDefault="0051425D" w:rsidP="0051425D">
      <w:pPr>
        <w:spacing w:after="0"/>
        <w:jc w:val="both"/>
        <w:rPr>
          <w:rFonts w:ascii="Times New Roman" w:hAnsi="Times New Roman" w:cs="Times New Roman"/>
          <w:bCs/>
          <w:sz w:val="24"/>
          <w:szCs w:val="24"/>
        </w:rPr>
      </w:pPr>
    </w:p>
    <w:p w14:paraId="6268D62A" w14:textId="77777777" w:rsidR="0051425D" w:rsidRDefault="0051425D" w:rsidP="0051425D">
      <w:pPr>
        <w:spacing w:after="0"/>
        <w:jc w:val="both"/>
        <w:rPr>
          <w:rFonts w:ascii="Times New Roman" w:hAnsi="Times New Roman" w:cs="Times New Roman"/>
          <w:b/>
          <w:bCs/>
          <w:sz w:val="24"/>
          <w:szCs w:val="24"/>
        </w:rPr>
      </w:pPr>
      <w:r w:rsidRPr="00DA62D0">
        <w:rPr>
          <w:rFonts w:ascii="Times New Roman" w:hAnsi="Times New Roman" w:cs="Times New Roman"/>
          <w:b/>
          <w:bCs/>
          <w:sz w:val="24"/>
          <w:szCs w:val="24"/>
        </w:rPr>
        <w:t>POKAZATELJ USPJEŠNOSTI:</w:t>
      </w:r>
      <w:r w:rsidRPr="00DA62D0">
        <w:rPr>
          <w:rFonts w:ascii="Times New Roman" w:hAnsi="Times New Roman" w:cs="Times New Roman"/>
          <w:b/>
          <w:bCs/>
          <w:sz w:val="24"/>
          <w:szCs w:val="24"/>
        </w:rPr>
        <w:tab/>
        <w:t xml:space="preserve">Plaćena godišnja članarina LAG NERETVA. </w:t>
      </w:r>
    </w:p>
    <w:p w14:paraId="6AED0663" w14:textId="77777777" w:rsidR="0051425D" w:rsidRPr="00DA62D0" w:rsidRDefault="0051425D" w:rsidP="0051425D">
      <w:pPr>
        <w:spacing w:after="0"/>
        <w:jc w:val="both"/>
        <w:rPr>
          <w:rFonts w:ascii="Times New Roman" w:hAnsi="Times New Roman" w:cs="Times New Roman"/>
          <w:b/>
          <w:bCs/>
          <w:sz w:val="24"/>
          <w:szCs w:val="24"/>
        </w:rPr>
      </w:pPr>
      <w:r w:rsidRPr="00DA62D0">
        <w:rPr>
          <w:rFonts w:ascii="Times New Roman" w:hAnsi="Times New Roman" w:cs="Times New Roman"/>
          <w:b/>
          <w:bCs/>
          <w:sz w:val="24"/>
          <w:szCs w:val="24"/>
        </w:rPr>
        <w:t>Donesen Program potpora u poljoprivredi, objavljen Javni poziv za dodjelu potpora u poljoprivredi na području Grada Metkovića, te isplaćene potpore i javna objava.</w:t>
      </w:r>
    </w:p>
    <w:p w14:paraId="43AB5274" w14:textId="77777777" w:rsidR="00CB0BB7" w:rsidRDefault="00CB0BB7" w:rsidP="00451899">
      <w:pPr>
        <w:spacing w:after="0"/>
        <w:jc w:val="both"/>
        <w:rPr>
          <w:rFonts w:ascii="Times New Roman" w:hAnsi="Times New Roman" w:cs="Times New Roman"/>
          <w:sz w:val="24"/>
          <w:szCs w:val="24"/>
        </w:rPr>
      </w:pPr>
    </w:p>
    <w:p w14:paraId="70301A63" w14:textId="77777777" w:rsidR="0051425D" w:rsidRPr="000E1AE2" w:rsidRDefault="0051425D" w:rsidP="0051425D">
      <w:pPr>
        <w:spacing w:after="0"/>
        <w:jc w:val="both"/>
        <w:rPr>
          <w:rFonts w:ascii="Times New Roman" w:hAnsi="Times New Roman" w:cs="Times New Roman"/>
          <w:sz w:val="24"/>
          <w:szCs w:val="24"/>
        </w:rPr>
      </w:pPr>
      <w:r>
        <w:rPr>
          <w:rFonts w:ascii="Times New Roman" w:hAnsi="Times New Roman" w:cs="Times New Roman"/>
          <w:sz w:val="24"/>
          <w:szCs w:val="24"/>
        </w:rPr>
        <w:t>Izvršenje najznačajnije aktivnosti:</w:t>
      </w:r>
    </w:p>
    <w:p w14:paraId="7ACE94BC" w14:textId="77777777" w:rsidR="0051425D" w:rsidRPr="000E1AE2" w:rsidRDefault="0051425D" w:rsidP="00451899">
      <w:pPr>
        <w:spacing w:after="0"/>
        <w:jc w:val="both"/>
        <w:rPr>
          <w:rFonts w:ascii="Times New Roman" w:hAnsi="Times New Roman" w:cs="Times New Roman"/>
          <w:sz w:val="24"/>
          <w:szCs w:val="24"/>
        </w:rPr>
      </w:pPr>
    </w:p>
    <w:p w14:paraId="1E870D2D" w14:textId="36774200" w:rsidR="00451899" w:rsidRDefault="00451899" w:rsidP="00131B9B">
      <w:pPr>
        <w:pStyle w:val="Odlomakpopisa"/>
        <w:numPr>
          <w:ilvl w:val="0"/>
          <w:numId w:val="16"/>
        </w:numPr>
        <w:jc w:val="both"/>
        <w:rPr>
          <w:rFonts w:ascii="Times New Roman" w:hAnsi="Times New Roman" w:cs="Times New Roman"/>
          <w:sz w:val="24"/>
          <w:szCs w:val="24"/>
        </w:rPr>
      </w:pPr>
      <w:r w:rsidRPr="000E1AE2">
        <w:rPr>
          <w:rFonts w:ascii="Times New Roman" w:hAnsi="Times New Roman" w:cs="Times New Roman"/>
          <w:b/>
          <w:bCs/>
          <w:sz w:val="24"/>
          <w:szCs w:val="24"/>
        </w:rPr>
        <w:t>Aktivnost  A</w:t>
      </w:r>
      <w:r w:rsidR="00CB0BB7" w:rsidRPr="000E1AE2">
        <w:rPr>
          <w:rFonts w:ascii="Times New Roman" w:hAnsi="Times New Roman" w:cs="Times New Roman"/>
          <w:b/>
          <w:bCs/>
          <w:sz w:val="24"/>
          <w:szCs w:val="24"/>
        </w:rPr>
        <w:t>1</w:t>
      </w:r>
      <w:r w:rsidRPr="000E1AE2">
        <w:rPr>
          <w:rFonts w:ascii="Times New Roman" w:hAnsi="Times New Roman" w:cs="Times New Roman"/>
          <w:b/>
          <w:bCs/>
          <w:sz w:val="24"/>
          <w:szCs w:val="24"/>
        </w:rPr>
        <w:t>00305 Potpore korisnicima kroz program potpora</w:t>
      </w:r>
      <w:r w:rsidR="002405D6">
        <w:rPr>
          <w:rFonts w:ascii="Times New Roman" w:hAnsi="Times New Roman" w:cs="Times New Roman"/>
          <w:b/>
          <w:bCs/>
          <w:sz w:val="24"/>
          <w:szCs w:val="24"/>
        </w:rPr>
        <w:t xml:space="preserve"> </w:t>
      </w:r>
      <w:r w:rsidRPr="00D63D73">
        <w:rPr>
          <w:rFonts w:ascii="Times New Roman" w:hAnsi="Times New Roman" w:cs="Times New Roman"/>
          <w:b/>
          <w:bCs/>
          <w:sz w:val="24"/>
          <w:szCs w:val="24"/>
        </w:rPr>
        <w:t>poljoprivredi</w:t>
      </w:r>
      <w:r w:rsidRPr="000E1AE2">
        <w:rPr>
          <w:rFonts w:ascii="Times New Roman" w:hAnsi="Times New Roman" w:cs="Times New Roman"/>
          <w:sz w:val="24"/>
          <w:szCs w:val="24"/>
        </w:rPr>
        <w:t xml:space="preserve"> izvršena je u iznosu od </w:t>
      </w:r>
      <w:r w:rsidR="002405D6">
        <w:rPr>
          <w:rFonts w:ascii="Times New Roman" w:hAnsi="Times New Roman" w:cs="Times New Roman"/>
          <w:sz w:val="24"/>
          <w:szCs w:val="24"/>
        </w:rPr>
        <w:t>86.929,11</w:t>
      </w:r>
      <w:r w:rsidR="00D63D73">
        <w:rPr>
          <w:rFonts w:ascii="Times New Roman" w:hAnsi="Times New Roman" w:cs="Times New Roman"/>
          <w:sz w:val="24"/>
          <w:szCs w:val="24"/>
        </w:rPr>
        <w:t>2 eura</w:t>
      </w:r>
      <w:r w:rsidRPr="000E1AE2">
        <w:rPr>
          <w:rFonts w:ascii="Times New Roman" w:hAnsi="Times New Roman" w:cs="Times New Roman"/>
          <w:sz w:val="24"/>
          <w:szCs w:val="24"/>
        </w:rPr>
        <w:t xml:space="preserve">, odnosno </w:t>
      </w:r>
      <w:r w:rsidR="002405D6">
        <w:rPr>
          <w:rFonts w:ascii="Times New Roman" w:hAnsi="Times New Roman" w:cs="Times New Roman"/>
          <w:sz w:val="24"/>
          <w:szCs w:val="24"/>
        </w:rPr>
        <w:t xml:space="preserve">98,63 </w:t>
      </w:r>
      <w:r w:rsidRPr="000E1AE2">
        <w:rPr>
          <w:rFonts w:ascii="Times New Roman" w:hAnsi="Times New Roman" w:cs="Times New Roman"/>
          <w:sz w:val="24"/>
          <w:szCs w:val="24"/>
        </w:rPr>
        <w:t>%</w:t>
      </w:r>
      <w:r w:rsidR="00CB0BB7" w:rsidRPr="000E1AE2">
        <w:rPr>
          <w:rFonts w:ascii="Times New Roman" w:hAnsi="Times New Roman" w:cs="Times New Roman"/>
          <w:sz w:val="24"/>
          <w:szCs w:val="24"/>
        </w:rPr>
        <w:t>.</w:t>
      </w:r>
    </w:p>
    <w:p w14:paraId="3E113371" w14:textId="77777777" w:rsidR="00395B4C" w:rsidRPr="00EF7A9C" w:rsidRDefault="00395B4C" w:rsidP="00395B4C">
      <w:pPr>
        <w:suppressAutoHyphens/>
        <w:autoSpaceDN w:val="0"/>
        <w:spacing w:after="0" w:line="256" w:lineRule="auto"/>
        <w:jc w:val="both"/>
        <w:textAlignment w:val="baseline"/>
        <w:rPr>
          <w:rStyle w:val="Hiperveza"/>
          <w:rFonts w:ascii="Times New Roman" w:hAnsi="Times New Roman" w:cs="Times New Roman"/>
          <w:b/>
          <w:bCs/>
          <w:iCs/>
          <w:color w:val="auto"/>
          <w:sz w:val="24"/>
          <w:szCs w:val="24"/>
          <w:u w:val="none"/>
          <w:lang w:eastAsia="hr-HR"/>
        </w:rPr>
      </w:pPr>
      <w:r w:rsidRPr="004D1B64">
        <w:rPr>
          <w:rStyle w:val="Hiperveza"/>
          <w:rFonts w:ascii="Times New Roman" w:hAnsi="Times New Roman" w:cs="Times New Roman"/>
          <w:iCs/>
          <w:color w:val="auto"/>
          <w:sz w:val="24"/>
          <w:szCs w:val="24"/>
          <w:u w:val="none"/>
          <w:lang w:eastAsia="hr-HR"/>
        </w:rPr>
        <w:t xml:space="preserve">Temeljem članaka 14. Programa potpora u poljoprivredi na području grada Metkovića za razdoblje 2021.– 2023. godine („Neretvanski glasnik“, broj 1/21) i čl. 55. Statuta Grada Metkovića („Neretvanski glasnik“ br. 1/21), </w:t>
      </w:r>
      <w:r w:rsidRPr="00EF7A9C">
        <w:rPr>
          <w:rStyle w:val="Hiperveza"/>
          <w:rFonts w:ascii="Times New Roman" w:hAnsi="Times New Roman" w:cs="Times New Roman"/>
          <w:b/>
          <w:bCs/>
          <w:iCs/>
          <w:color w:val="auto"/>
          <w:sz w:val="24"/>
          <w:szCs w:val="24"/>
          <w:u w:val="none"/>
          <w:lang w:eastAsia="hr-HR"/>
        </w:rPr>
        <w:t>Gradonačelnik Grada Metkovića 1</w:t>
      </w:r>
      <w:r w:rsidR="0027371B">
        <w:rPr>
          <w:rStyle w:val="Hiperveza"/>
          <w:rFonts w:ascii="Times New Roman" w:hAnsi="Times New Roman" w:cs="Times New Roman"/>
          <w:b/>
          <w:bCs/>
          <w:iCs/>
          <w:color w:val="auto"/>
          <w:sz w:val="24"/>
          <w:szCs w:val="24"/>
          <w:u w:val="none"/>
          <w:lang w:eastAsia="hr-HR"/>
        </w:rPr>
        <w:t>1</w:t>
      </w:r>
      <w:r w:rsidRPr="00EF7A9C">
        <w:rPr>
          <w:rStyle w:val="Hiperveza"/>
          <w:rFonts w:ascii="Times New Roman" w:hAnsi="Times New Roman" w:cs="Times New Roman"/>
          <w:b/>
          <w:bCs/>
          <w:iCs/>
          <w:color w:val="auto"/>
          <w:sz w:val="24"/>
          <w:szCs w:val="24"/>
          <w:u w:val="none"/>
          <w:lang w:eastAsia="hr-HR"/>
        </w:rPr>
        <w:t xml:space="preserve">. </w:t>
      </w:r>
      <w:r w:rsidR="0027371B">
        <w:rPr>
          <w:rStyle w:val="Hiperveza"/>
          <w:rFonts w:ascii="Times New Roman" w:hAnsi="Times New Roman" w:cs="Times New Roman"/>
          <w:b/>
          <w:bCs/>
          <w:iCs/>
          <w:color w:val="auto"/>
          <w:sz w:val="24"/>
          <w:szCs w:val="24"/>
          <w:u w:val="none"/>
          <w:lang w:eastAsia="hr-HR"/>
        </w:rPr>
        <w:t>travnja</w:t>
      </w:r>
      <w:r w:rsidRPr="00EF7A9C">
        <w:rPr>
          <w:rStyle w:val="Hiperveza"/>
          <w:rFonts w:ascii="Times New Roman" w:hAnsi="Times New Roman" w:cs="Times New Roman"/>
          <w:b/>
          <w:bCs/>
          <w:iCs/>
          <w:color w:val="auto"/>
          <w:sz w:val="24"/>
          <w:szCs w:val="24"/>
          <w:u w:val="none"/>
          <w:lang w:eastAsia="hr-HR"/>
        </w:rPr>
        <w:t xml:space="preserve"> 202</w:t>
      </w:r>
      <w:r w:rsidR="0027371B">
        <w:rPr>
          <w:rStyle w:val="Hiperveza"/>
          <w:rFonts w:ascii="Times New Roman" w:hAnsi="Times New Roman" w:cs="Times New Roman"/>
          <w:b/>
          <w:bCs/>
          <w:iCs/>
          <w:color w:val="auto"/>
          <w:sz w:val="24"/>
          <w:szCs w:val="24"/>
          <w:u w:val="none"/>
          <w:lang w:eastAsia="hr-HR"/>
        </w:rPr>
        <w:t>3</w:t>
      </w:r>
      <w:r w:rsidRPr="00EF7A9C">
        <w:rPr>
          <w:rStyle w:val="Hiperveza"/>
          <w:rFonts w:ascii="Times New Roman" w:hAnsi="Times New Roman" w:cs="Times New Roman"/>
          <w:b/>
          <w:bCs/>
          <w:iCs/>
          <w:color w:val="auto"/>
          <w:sz w:val="24"/>
          <w:szCs w:val="24"/>
          <w:u w:val="none"/>
          <w:lang w:eastAsia="hr-HR"/>
        </w:rPr>
        <w:t>. godine objavio je JAVNI POZIV za dodjelu potpora u poljoprivredi.</w:t>
      </w:r>
    </w:p>
    <w:p w14:paraId="34EF4374" w14:textId="77777777" w:rsidR="00395B4C" w:rsidRPr="004D1B64" w:rsidRDefault="00395B4C" w:rsidP="00395B4C">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59FB84F8" w14:textId="77777777" w:rsidR="00395B4C" w:rsidRPr="004D1B64" w:rsidRDefault="00395B4C" w:rsidP="00395B4C">
      <w:pPr>
        <w:shd w:val="clear" w:color="auto" w:fill="FFFFFF"/>
        <w:spacing w:before="75" w:after="300" w:line="240" w:lineRule="auto"/>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Ovaj Javni poziv sadrž</w:t>
      </w:r>
      <w:r>
        <w:rPr>
          <w:rFonts w:ascii="Times New Roman" w:eastAsia="Times New Roman" w:hAnsi="Times New Roman" w:cs="Times New Roman"/>
          <w:sz w:val="24"/>
          <w:szCs w:val="24"/>
          <w:lang w:eastAsia="hr-HR"/>
        </w:rPr>
        <w:t>avao je</w:t>
      </w:r>
      <w:r w:rsidRPr="004D1B64">
        <w:rPr>
          <w:rFonts w:ascii="Times New Roman" w:eastAsia="Times New Roman" w:hAnsi="Times New Roman" w:cs="Times New Roman"/>
          <w:sz w:val="24"/>
          <w:szCs w:val="24"/>
          <w:lang w:eastAsia="hr-HR"/>
        </w:rPr>
        <w:t xml:space="preserve"> sljedeće mjere:</w:t>
      </w:r>
    </w:p>
    <w:p w14:paraId="2128F10B"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1.   POTPORE STOČARIMA I PČELARIMA</w:t>
      </w:r>
    </w:p>
    <w:p w14:paraId="3AB3E965"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Mjera 1. dijeli se na dvije </w:t>
      </w:r>
      <w:proofErr w:type="spellStart"/>
      <w:r w:rsidRPr="004D1B64">
        <w:rPr>
          <w:rFonts w:ascii="Times New Roman" w:eastAsia="Times New Roman" w:hAnsi="Times New Roman" w:cs="Times New Roman"/>
          <w:sz w:val="24"/>
          <w:szCs w:val="24"/>
          <w:lang w:eastAsia="hr-HR"/>
        </w:rPr>
        <w:t>Podmjere</w:t>
      </w:r>
      <w:proofErr w:type="spellEnd"/>
      <w:r w:rsidRPr="004D1B64">
        <w:rPr>
          <w:rFonts w:ascii="Times New Roman" w:eastAsia="Times New Roman" w:hAnsi="Times New Roman" w:cs="Times New Roman"/>
          <w:sz w:val="24"/>
          <w:szCs w:val="24"/>
          <w:lang w:eastAsia="hr-HR"/>
        </w:rPr>
        <w:t>:</w:t>
      </w:r>
    </w:p>
    <w:p w14:paraId="230D9C96" w14:textId="77777777" w:rsidR="00395B4C" w:rsidRPr="004D1B64" w:rsidRDefault="00395B4C" w:rsidP="0024209D">
      <w:pPr>
        <w:numPr>
          <w:ilvl w:val="0"/>
          <w:numId w:val="36"/>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i/>
          <w:iCs/>
          <w:sz w:val="24"/>
          <w:szCs w:val="24"/>
          <w:bdr w:val="none" w:sz="0" w:space="0" w:color="auto" w:frame="1"/>
          <w:lang w:eastAsia="hr-HR"/>
        </w:rPr>
        <w:t>1. Potpora stočarima</w:t>
      </w:r>
    </w:p>
    <w:p w14:paraId="5C3CF89D" w14:textId="77777777" w:rsidR="00395B4C" w:rsidRPr="004D1B64"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Prihvatljivi troškovi su: nabava lijekova, veterinarskih usluga i hrane za stoku.</w:t>
      </w:r>
    </w:p>
    <w:p w14:paraId="2A1A7BDF" w14:textId="77777777" w:rsidR="00395B4C" w:rsidRPr="004D1B64" w:rsidRDefault="00395B4C" w:rsidP="0027371B">
      <w:pPr>
        <w:shd w:val="clear" w:color="auto" w:fill="FFFFFF"/>
        <w:spacing w:after="0" w:line="240" w:lineRule="auto"/>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potpora po </w:t>
      </w:r>
      <w:proofErr w:type="spellStart"/>
      <w:r w:rsidRPr="004D1B64">
        <w:rPr>
          <w:rFonts w:ascii="Times New Roman" w:eastAsia="Times New Roman" w:hAnsi="Times New Roman" w:cs="Times New Roman"/>
          <w:i/>
          <w:iCs/>
          <w:sz w:val="24"/>
          <w:szCs w:val="24"/>
          <w:bdr w:val="none" w:sz="0" w:space="0" w:color="auto" w:frame="1"/>
          <w:lang w:eastAsia="hr-HR"/>
        </w:rPr>
        <w:t>Podmjeri</w:t>
      </w:r>
      <w:proofErr w:type="spellEnd"/>
      <w:r w:rsidRPr="004D1B64">
        <w:rPr>
          <w:rFonts w:ascii="Times New Roman" w:eastAsia="Times New Roman" w:hAnsi="Times New Roman" w:cs="Times New Roman"/>
          <w:i/>
          <w:iCs/>
          <w:sz w:val="24"/>
          <w:szCs w:val="24"/>
          <w:bdr w:val="none" w:sz="0" w:space="0" w:color="auto" w:frame="1"/>
          <w:lang w:eastAsia="hr-HR"/>
        </w:rPr>
        <w:t xml:space="preserve"> 1.1.</w:t>
      </w:r>
      <w:r w:rsidRPr="004D1B64">
        <w:rPr>
          <w:rFonts w:ascii="Times New Roman" w:eastAsia="Times New Roman" w:hAnsi="Times New Roman" w:cs="Times New Roman"/>
          <w:b/>
          <w:bCs/>
          <w:sz w:val="24"/>
          <w:szCs w:val="24"/>
          <w:bdr w:val="none" w:sz="0" w:space="0" w:color="auto" w:frame="1"/>
          <w:lang w:eastAsia="hr-HR"/>
        </w:rPr>
        <w:t> je</w:t>
      </w:r>
      <w:r w:rsidR="0027371B">
        <w:rPr>
          <w:rFonts w:ascii="Times New Roman" w:eastAsia="Times New Roman" w:hAnsi="Times New Roman" w:cs="Times New Roman"/>
          <w:b/>
          <w:bCs/>
          <w:sz w:val="24"/>
          <w:szCs w:val="24"/>
          <w:bdr w:val="none" w:sz="0" w:space="0" w:color="auto" w:frame="1"/>
          <w:lang w:eastAsia="hr-HR"/>
        </w:rPr>
        <w:t xml:space="preserve"> do 398,16 € /</w:t>
      </w:r>
      <w:r w:rsidRPr="004D1B64">
        <w:rPr>
          <w:rFonts w:ascii="Times New Roman" w:eastAsia="Times New Roman" w:hAnsi="Times New Roman" w:cs="Times New Roman"/>
          <w:b/>
          <w:bCs/>
          <w:sz w:val="24"/>
          <w:szCs w:val="24"/>
          <w:bdr w:val="none" w:sz="0" w:space="0" w:color="auto" w:frame="1"/>
          <w:lang w:eastAsia="hr-HR"/>
        </w:rPr>
        <w:t xml:space="preserve"> 3.000,00 kn</w:t>
      </w:r>
      <w:r w:rsidRPr="004D1B64">
        <w:rPr>
          <w:rFonts w:ascii="Times New Roman" w:eastAsia="Times New Roman" w:hAnsi="Times New Roman" w:cs="Times New Roman"/>
          <w:sz w:val="24"/>
          <w:szCs w:val="24"/>
          <w:lang w:eastAsia="hr-HR"/>
        </w:rPr>
        <w:t> po korisniku godišnje.</w:t>
      </w:r>
    </w:p>
    <w:p w14:paraId="550EF5DF" w14:textId="77777777" w:rsidR="00395B4C" w:rsidRPr="004D1B64" w:rsidRDefault="00395B4C" w:rsidP="0024209D">
      <w:pPr>
        <w:numPr>
          <w:ilvl w:val="0"/>
          <w:numId w:val="37"/>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i/>
          <w:iCs/>
          <w:sz w:val="24"/>
          <w:szCs w:val="24"/>
          <w:bdr w:val="none" w:sz="0" w:space="0" w:color="auto" w:frame="1"/>
          <w:lang w:eastAsia="hr-HR"/>
        </w:rPr>
        <w:t>2. Potpora pčelarima</w:t>
      </w:r>
    </w:p>
    <w:p w14:paraId="39FB6060" w14:textId="77777777" w:rsidR="00395B4C" w:rsidRPr="004D1B64"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Prihvatljivi troškovi su: nabava hranjivih pogačica za </w:t>
      </w:r>
      <w:proofErr w:type="spellStart"/>
      <w:r w:rsidRPr="004D1B64">
        <w:rPr>
          <w:rFonts w:ascii="Times New Roman" w:eastAsia="Times New Roman" w:hAnsi="Times New Roman" w:cs="Times New Roman"/>
          <w:sz w:val="24"/>
          <w:szCs w:val="24"/>
          <w:lang w:eastAsia="hr-HR"/>
        </w:rPr>
        <w:t>prihranu</w:t>
      </w:r>
      <w:proofErr w:type="spellEnd"/>
      <w:r w:rsidRPr="004D1B64">
        <w:rPr>
          <w:rFonts w:ascii="Times New Roman" w:eastAsia="Times New Roman" w:hAnsi="Times New Roman" w:cs="Times New Roman"/>
          <w:sz w:val="24"/>
          <w:szCs w:val="24"/>
          <w:lang w:eastAsia="hr-HR"/>
        </w:rPr>
        <w:t xml:space="preserve"> pčelinjih zajednica.</w:t>
      </w:r>
    </w:p>
    <w:p w14:paraId="7BAD2015" w14:textId="77777777" w:rsidR="00395B4C" w:rsidRDefault="00395B4C" w:rsidP="0024209D">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potpora po </w:t>
      </w:r>
      <w:proofErr w:type="spellStart"/>
      <w:r w:rsidRPr="004D1B64">
        <w:rPr>
          <w:rFonts w:ascii="Times New Roman" w:eastAsia="Times New Roman" w:hAnsi="Times New Roman" w:cs="Times New Roman"/>
          <w:i/>
          <w:iCs/>
          <w:sz w:val="24"/>
          <w:szCs w:val="24"/>
          <w:bdr w:val="none" w:sz="0" w:space="0" w:color="auto" w:frame="1"/>
          <w:lang w:eastAsia="hr-HR"/>
        </w:rPr>
        <w:t>Podmjeri</w:t>
      </w:r>
      <w:proofErr w:type="spellEnd"/>
      <w:r w:rsidRPr="004D1B64">
        <w:rPr>
          <w:rFonts w:ascii="Times New Roman" w:eastAsia="Times New Roman" w:hAnsi="Times New Roman" w:cs="Times New Roman"/>
          <w:i/>
          <w:iCs/>
          <w:sz w:val="24"/>
          <w:szCs w:val="24"/>
          <w:bdr w:val="none" w:sz="0" w:space="0" w:color="auto" w:frame="1"/>
          <w:lang w:eastAsia="hr-HR"/>
        </w:rPr>
        <w:t xml:space="preserve"> 1.2.</w:t>
      </w:r>
      <w:r w:rsidRPr="004D1B64">
        <w:rPr>
          <w:rFonts w:ascii="Times New Roman" w:eastAsia="Times New Roman" w:hAnsi="Times New Roman" w:cs="Times New Roman"/>
          <w:b/>
          <w:bCs/>
          <w:sz w:val="24"/>
          <w:szCs w:val="24"/>
          <w:bdr w:val="none" w:sz="0" w:space="0" w:color="auto" w:frame="1"/>
          <w:lang w:eastAsia="hr-HR"/>
        </w:rPr>
        <w:t> je</w:t>
      </w:r>
      <w:r w:rsidR="0027371B">
        <w:rPr>
          <w:rFonts w:ascii="Times New Roman" w:eastAsia="Times New Roman" w:hAnsi="Times New Roman" w:cs="Times New Roman"/>
          <w:b/>
          <w:bCs/>
          <w:sz w:val="24"/>
          <w:szCs w:val="24"/>
          <w:bdr w:val="none" w:sz="0" w:space="0" w:color="auto" w:frame="1"/>
          <w:lang w:eastAsia="hr-HR"/>
        </w:rPr>
        <w:t xml:space="preserve"> do 199,08 € /</w:t>
      </w:r>
      <w:r w:rsidRPr="004D1B64">
        <w:rPr>
          <w:rFonts w:ascii="Times New Roman" w:eastAsia="Times New Roman" w:hAnsi="Times New Roman" w:cs="Times New Roman"/>
          <w:b/>
          <w:bCs/>
          <w:sz w:val="24"/>
          <w:szCs w:val="24"/>
          <w:bdr w:val="none" w:sz="0" w:space="0" w:color="auto" w:frame="1"/>
          <w:lang w:eastAsia="hr-HR"/>
        </w:rPr>
        <w:t xml:space="preserve"> 1.500,00 kn</w:t>
      </w:r>
      <w:r w:rsidRPr="004D1B64">
        <w:rPr>
          <w:rFonts w:ascii="Times New Roman" w:eastAsia="Times New Roman" w:hAnsi="Times New Roman" w:cs="Times New Roman"/>
          <w:sz w:val="24"/>
          <w:szCs w:val="24"/>
          <w:lang w:eastAsia="hr-HR"/>
        </w:rPr>
        <w:t> po korisniku godišnje.</w:t>
      </w:r>
    </w:p>
    <w:p w14:paraId="3BB4C455"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20DCD0B7"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523FBC2B"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lastRenderedPageBreak/>
        <w:t>MJERA 2.   POTPORE ZA OBNOVU ILI GRADNJU  PLASTENIKA/STAKLENIKA</w:t>
      </w:r>
    </w:p>
    <w:p w14:paraId="7222A698"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2. korisniku se odobrava potpora za:</w:t>
      </w:r>
    </w:p>
    <w:p w14:paraId="365E016B" w14:textId="77777777"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plastične folije, stakla ili drugih odgovarajućih materijala</w:t>
      </w:r>
    </w:p>
    <w:p w14:paraId="4F692470" w14:textId="77777777"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čvrste konstrukcije plastenika/staklenika</w:t>
      </w:r>
    </w:p>
    <w:p w14:paraId="0FA7A9DE" w14:textId="77777777"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sredstava za dezinfekciju tla u plastenicima/staklenicima</w:t>
      </w:r>
    </w:p>
    <w:p w14:paraId="2E2C6093" w14:textId="77777777" w:rsidR="00395B4C" w:rsidRPr="004D1B64" w:rsidRDefault="00395B4C" w:rsidP="00395B4C">
      <w:pPr>
        <w:numPr>
          <w:ilvl w:val="0"/>
          <w:numId w:val="38"/>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ostale opreme potrebne za ugradnju i opremanje plastenika/staklenika.</w:t>
      </w:r>
    </w:p>
    <w:p w14:paraId="7781A058"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Maksimalan iznos potpore po ovoj mjeri je </w:t>
      </w:r>
      <w:r w:rsidRPr="004D1B64">
        <w:rPr>
          <w:rFonts w:ascii="Times New Roman" w:eastAsia="Times New Roman" w:hAnsi="Times New Roman" w:cs="Times New Roman"/>
          <w:b/>
          <w:bCs/>
          <w:sz w:val="24"/>
          <w:szCs w:val="24"/>
          <w:bdr w:val="none" w:sz="0" w:space="0" w:color="auto" w:frame="1"/>
          <w:lang w:eastAsia="hr-HR"/>
        </w:rPr>
        <w:t>do 50%</w:t>
      </w:r>
      <w:r w:rsidRPr="004D1B64">
        <w:rPr>
          <w:rFonts w:ascii="Times New Roman" w:eastAsia="Times New Roman" w:hAnsi="Times New Roman" w:cs="Times New Roman"/>
          <w:sz w:val="24"/>
          <w:szCs w:val="24"/>
          <w:lang w:eastAsia="hr-HR"/>
        </w:rPr>
        <w:t> vrijednosti ukupnog iznosa računa</w:t>
      </w:r>
      <w:r w:rsidRPr="004D1B64">
        <w:rPr>
          <w:rFonts w:ascii="Times New Roman" w:eastAsia="Times New Roman" w:hAnsi="Times New Roman" w:cs="Times New Roman"/>
          <w:b/>
          <w:bCs/>
          <w:sz w:val="24"/>
          <w:szCs w:val="24"/>
          <w:bdr w:val="none" w:sz="0" w:space="0" w:color="auto" w:frame="1"/>
          <w:lang w:eastAsia="hr-HR"/>
        </w:rPr>
        <w:t>, a najviše do iznosa</w:t>
      </w:r>
      <w:r w:rsidR="0027371B">
        <w:rPr>
          <w:rFonts w:ascii="Times New Roman" w:eastAsia="Times New Roman" w:hAnsi="Times New Roman" w:cs="Times New Roman"/>
          <w:b/>
          <w:bCs/>
          <w:sz w:val="24"/>
          <w:szCs w:val="24"/>
          <w:bdr w:val="none" w:sz="0" w:space="0" w:color="auto" w:frame="1"/>
          <w:lang w:eastAsia="hr-HR"/>
        </w:rPr>
        <w:t xml:space="preserve"> 1.061,78 € /</w:t>
      </w:r>
      <w:r w:rsidRPr="004D1B64">
        <w:rPr>
          <w:rFonts w:ascii="Times New Roman" w:eastAsia="Times New Roman" w:hAnsi="Times New Roman" w:cs="Times New Roman"/>
          <w:b/>
          <w:bCs/>
          <w:sz w:val="24"/>
          <w:szCs w:val="24"/>
          <w:bdr w:val="none" w:sz="0" w:space="0" w:color="auto" w:frame="1"/>
          <w:lang w:eastAsia="hr-HR"/>
        </w:rPr>
        <w:t> 8.000,00 kn, </w:t>
      </w:r>
      <w:r w:rsidRPr="004D1B64">
        <w:rPr>
          <w:rFonts w:ascii="Times New Roman" w:eastAsia="Times New Roman" w:hAnsi="Times New Roman" w:cs="Times New Roman"/>
          <w:sz w:val="24"/>
          <w:szCs w:val="24"/>
          <w:lang w:eastAsia="hr-HR"/>
        </w:rPr>
        <w:t>po poljoprivrednom gospodarstvu tijekom jedne kalendarske godine</w:t>
      </w:r>
      <w:r w:rsidRPr="004D1B64">
        <w:rPr>
          <w:rFonts w:ascii="Times New Roman" w:eastAsia="Times New Roman" w:hAnsi="Times New Roman" w:cs="Times New Roman"/>
          <w:b/>
          <w:bCs/>
          <w:sz w:val="24"/>
          <w:szCs w:val="24"/>
          <w:bdr w:val="none" w:sz="0" w:space="0" w:color="auto" w:frame="1"/>
          <w:lang w:eastAsia="hr-HR"/>
        </w:rPr>
        <w:t>.</w:t>
      </w:r>
    </w:p>
    <w:p w14:paraId="42F151F8"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Posebni uvjet temeljem ove potpore su posjedovanje staklenika/plastenika minimalne površine od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upisanog u ARKOD sustav.</w:t>
      </w:r>
    </w:p>
    <w:p w14:paraId="3EE276A1"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10EDC8AC"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0D381B38"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3.   POTPORE ZA UVOĐENJE EKOLOŠKI NAPREDNIH METODA U POLJOPRIVREDNOJ PROIZVODNJI</w:t>
      </w:r>
    </w:p>
    <w:p w14:paraId="3C78F7AE"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3. korisniku se odobrava potpora za:</w:t>
      </w:r>
    </w:p>
    <w:p w14:paraId="07C29ADE" w14:textId="77777777" w:rsidR="00395B4C" w:rsidRPr="004D1B64" w:rsidRDefault="00395B4C" w:rsidP="00395B4C">
      <w:pPr>
        <w:numPr>
          <w:ilvl w:val="0"/>
          <w:numId w:val="39"/>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bumbara za oprašivanje, prirodnih predatora, korisnih mikroorganizama i ekološki prihvatljivih organizama</w:t>
      </w:r>
    </w:p>
    <w:p w14:paraId="4FBBE328" w14:textId="77777777" w:rsidR="00395B4C" w:rsidRPr="004D1B64" w:rsidRDefault="00395B4C" w:rsidP="00395B4C">
      <w:pPr>
        <w:numPr>
          <w:ilvl w:val="0"/>
          <w:numId w:val="39"/>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certificiranih ekoloških gnojiva, ekoloških sredstva za zaštitu i drugih sličnih proizvoda kod ekološke proizvodnje.</w:t>
      </w:r>
    </w:p>
    <w:p w14:paraId="76064B52"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Maksimalni iznos potpore po ovoj mjeri je </w:t>
      </w:r>
      <w:r w:rsidRPr="004D1B64">
        <w:rPr>
          <w:rFonts w:ascii="Times New Roman" w:eastAsia="Times New Roman" w:hAnsi="Times New Roman" w:cs="Times New Roman"/>
          <w:b/>
          <w:bCs/>
          <w:sz w:val="24"/>
          <w:szCs w:val="24"/>
          <w:bdr w:val="none" w:sz="0" w:space="0" w:color="auto" w:frame="1"/>
          <w:lang w:eastAsia="hr-HR"/>
        </w:rPr>
        <w:t>do 70%</w:t>
      </w:r>
      <w:r w:rsidRPr="004D1B64">
        <w:rPr>
          <w:rFonts w:ascii="Times New Roman" w:eastAsia="Times New Roman" w:hAnsi="Times New Roman" w:cs="Times New Roman"/>
          <w:sz w:val="24"/>
          <w:szCs w:val="24"/>
          <w:lang w:eastAsia="hr-HR"/>
        </w:rPr>
        <w:t xml:space="preserve"> vrijednosti ukupnog iznosa računa, a najviše </w:t>
      </w:r>
      <w:r w:rsidRPr="0027371B">
        <w:rPr>
          <w:rFonts w:ascii="Times New Roman" w:eastAsia="Times New Roman" w:hAnsi="Times New Roman" w:cs="Times New Roman"/>
          <w:b/>
          <w:bCs/>
          <w:sz w:val="24"/>
          <w:szCs w:val="24"/>
          <w:lang w:eastAsia="hr-HR"/>
        </w:rPr>
        <w:t>do iznosa</w:t>
      </w:r>
      <w:r w:rsidR="0027371B" w:rsidRPr="0027371B">
        <w:rPr>
          <w:rFonts w:ascii="Times New Roman" w:eastAsia="Times New Roman" w:hAnsi="Times New Roman" w:cs="Times New Roman"/>
          <w:b/>
          <w:bCs/>
          <w:sz w:val="24"/>
          <w:szCs w:val="24"/>
          <w:lang w:eastAsia="hr-HR"/>
        </w:rPr>
        <w:t xml:space="preserve"> 530,89 € /</w:t>
      </w:r>
      <w:r w:rsidRPr="004D1B64">
        <w:rPr>
          <w:rFonts w:ascii="Times New Roman" w:eastAsia="Times New Roman" w:hAnsi="Times New Roman" w:cs="Times New Roman"/>
          <w:sz w:val="24"/>
          <w:szCs w:val="24"/>
          <w:lang w:eastAsia="hr-HR"/>
        </w:rPr>
        <w:t> </w:t>
      </w:r>
      <w:r w:rsidRPr="004D1B64">
        <w:rPr>
          <w:rFonts w:ascii="Times New Roman" w:eastAsia="Times New Roman" w:hAnsi="Times New Roman" w:cs="Times New Roman"/>
          <w:b/>
          <w:bCs/>
          <w:sz w:val="24"/>
          <w:szCs w:val="24"/>
          <w:bdr w:val="none" w:sz="0" w:space="0" w:color="auto" w:frame="1"/>
          <w:lang w:eastAsia="hr-HR"/>
        </w:rPr>
        <w:t>4.000,00 kn</w:t>
      </w:r>
      <w:r w:rsidRPr="004D1B64">
        <w:rPr>
          <w:rFonts w:ascii="Times New Roman" w:eastAsia="Times New Roman" w:hAnsi="Times New Roman" w:cs="Times New Roman"/>
          <w:sz w:val="24"/>
          <w:szCs w:val="24"/>
          <w:lang w:eastAsia="hr-HR"/>
        </w:rPr>
        <w:t>, po poljoprivrednom gospodarstvu tijekom jedne kalendarske godine</w:t>
      </w:r>
      <w:r w:rsidRPr="004D1B64">
        <w:rPr>
          <w:rFonts w:ascii="Times New Roman" w:eastAsia="Times New Roman" w:hAnsi="Times New Roman" w:cs="Times New Roman"/>
          <w:b/>
          <w:bCs/>
          <w:sz w:val="24"/>
          <w:szCs w:val="24"/>
          <w:bdr w:val="none" w:sz="0" w:space="0" w:color="auto" w:frame="1"/>
          <w:lang w:eastAsia="hr-HR"/>
        </w:rPr>
        <w:t>.</w:t>
      </w:r>
    </w:p>
    <w:p w14:paraId="6A84882A"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trajnog nasada ili vinograda, 500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za uzgoj povrtlarskih kultura (jagoda i sl.) na otvorenom polju, te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 zaštićenom prostoru.</w:t>
      </w:r>
    </w:p>
    <w:p w14:paraId="7968AB5D"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3F831582"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22DCE67C"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4.   POTPORE ZA NABAVU POLJOPRIVREDNIH STROJEVA I OPREME ZA RAZVOJ PRIMARNE POLJOPRIVREDNE PROIZVODNJE</w:t>
      </w:r>
    </w:p>
    <w:p w14:paraId="0F82D6C0"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Mjerom 4. korisniku se odobrava potpora za:</w:t>
      </w:r>
    </w:p>
    <w:p w14:paraId="297543F7" w14:textId="77777777"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malih strojeva, opreme, alata za poljoprivrednu proizvodnju</w:t>
      </w:r>
    </w:p>
    <w:p w14:paraId="12BD27C3" w14:textId="77777777"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sustava za navodnjavanje (spremnika za vodu, pumpi, filtera, raspršivača, cijevi i ostalih elemenata sustava za navodnjavanje) na otvorenim i zatvorenim prostorima</w:t>
      </w:r>
    </w:p>
    <w:p w14:paraId="7DAB0CD2" w14:textId="77777777"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nabavu opreme za zaštite od tuče, sunca, vjetra i zimskih nepogoda</w:t>
      </w:r>
    </w:p>
    <w:p w14:paraId="2617E235" w14:textId="77777777" w:rsidR="00395B4C" w:rsidRPr="004D1B64" w:rsidRDefault="00395B4C" w:rsidP="00395B4C">
      <w:pPr>
        <w:numPr>
          <w:ilvl w:val="0"/>
          <w:numId w:val="40"/>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nabavu </w:t>
      </w:r>
      <w:proofErr w:type="spellStart"/>
      <w:r w:rsidRPr="004D1B64">
        <w:rPr>
          <w:rFonts w:ascii="Times New Roman" w:eastAsia="Times New Roman" w:hAnsi="Times New Roman" w:cs="Times New Roman"/>
          <w:sz w:val="24"/>
          <w:szCs w:val="24"/>
          <w:lang w:eastAsia="hr-HR"/>
        </w:rPr>
        <w:t>autoprikolice</w:t>
      </w:r>
      <w:proofErr w:type="spellEnd"/>
      <w:r w:rsidRPr="004D1B64">
        <w:rPr>
          <w:rFonts w:ascii="Times New Roman" w:eastAsia="Times New Roman" w:hAnsi="Times New Roman" w:cs="Times New Roman"/>
          <w:sz w:val="24"/>
          <w:szCs w:val="24"/>
          <w:lang w:eastAsia="hr-HR"/>
        </w:rPr>
        <w:t>.</w:t>
      </w:r>
    </w:p>
    <w:p w14:paraId="7D4DBFED"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Maksimalni iznos potpore po ovoj mjeri je </w:t>
      </w:r>
      <w:r w:rsidRPr="004D1B64">
        <w:rPr>
          <w:rFonts w:ascii="Times New Roman" w:eastAsia="Times New Roman" w:hAnsi="Times New Roman" w:cs="Times New Roman"/>
          <w:b/>
          <w:bCs/>
          <w:sz w:val="24"/>
          <w:szCs w:val="24"/>
          <w:bdr w:val="none" w:sz="0" w:space="0" w:color="auto" w:frame="1"/>
          <w:lang w:eastAsia="hr-HR"/>
        </w:rPr>
        <w:t>do 50% </w:t>
      </w:r>
      <w:r w:rsidRPr="004D1B64">
        <w:rPr>
          <w:rFonts w:ascii="Times New Roman" w:eastAsia="Times New Roman" w:hAnsi="Times New Roman" w:cs="Times New Roman"/>
          <w:sz w:val="24"/>
          <w:szCs w:val="24"/>
          <w:lang w:eastAsia="hr-HR"/>
        </w:rPr>
        <w:t xml:space="preserve">vrijednosti ukupnog iznosa računa, a najviše </w:t>
      </w:r>
      <w:r w:rsidRPr="00962DF0">
        <w:rPr>
          <w:rFonts w:ascii="Times New Roman" w:eastAsia="Times New Roman" w:hAnsi="Times New Roman" w:cs="Times New Roman"/>
          <w:b/>
          <w:bCs/>
          <w:sz w:val="24"/>
          <w:szCs w:val="24"/>
          <w:lang w:eastAsia="hr-HR"/>
        </w:rPr>
        <w:t>do iznosa</w:t>
      </w:r>
      <w:r w:rsidR="00962DF0">
        <w:rPr>
          <w:rFonts w:ascii="Times New Roman" w:eastAsia="Times New Roman" w:hAnsi="Times New Roman" w:cs="Times New Roman"/>
          <w:b/>
          <w:bCs/>
          <w:sz w:val="24"/>
          <w:szCs w:val="24"/>
          <w:lang w:eastAsia="hr-HR"/>
        </w:rPr>
        <w:t>796,33 € /</w:t>
      </w:r>
      <w:r w:rsidRPr="004D1B64">
        <w:rPr>
          <w:rFonts w:ascii="Times New Roman" w:eastAsia="Times New Roman" w:hAnsi="Times New Roman" w:cs="Times New Roman"/>
          <w:sz w:val="24"/>
          <w:szCs w:val="24"/>
          <w:lang w:eastAsia="hr-HR"/>
        </w:rPr>
        <w:t> </w:t>
      </w:r>
      <w:r w:rsidRPr="004D1B64">
        <w:rPr>
          <w:rFonts w:ascii="Times New Roman" w:eastAsia="Times New Roman" w:hAnsi="Times New Roman" w:cs="Times New Roman"/>
          <w:b/>
          <w:bCs/>
          <w:sz w:val="24"/>
          <w:szCs w:val="24"/>
          <w:bdr w:val="none" w:sz="0" w:space="0" w:color="auto" w:frame="1"/>
          <w:lang w:eastAsia="hr-HR"/>
        </w:rPr>
        <w:t>6.000,00 kn</w:t>
      </w:r>
      <w:r w:rsidRPr="004D1B64">
        <w:rPr>
          <w:rFonts w:ascii="Times New Roman" w:eastAsia="Times New Roman" w:hAnsi="Times New Roman" w:cs="Times New Roman"/>
          <w:sz w:val="24"/>
          <w:szCs w:val="24"/>
          <w:lang w:eastAsia="hr-HR"/>
        </w:rPr>
        <w:t>, po poljoprivrednom gospodarstvu tijekom jedne kalendarske godine.</w:t>
      </w:r>
    </w:p>
    <w:p w14:paraId="2AC8DB8A"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trajnog nasada ili vinograda, 500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za uzgoj povrtlarskih kultura (jagoda i sl.) na otvorenom polju, te 200 m</w:t>
      </w:r>
      <w:r w:rsidRPr="004D1B64">
        <w:rPr>
          <w:rFonts w:ascii="Times New Roman" w:eastAsia="Times New Roman" w:hAnsi="Times New Roman" w:cs="Times New Roman"/>
          <w:sz w:val="24"/>
          <w:szCs w:val="24"/>
          <w:bdr w:val="none" w:sz="0" w:space="0" w:color="auto" w:frame="1"/>
          <w:vertAlign w:val="superscript"/>
          <w:lang w:eastAsia="hr-HR"/>
        </w:rPr>
        <w:t>2</w:t>
      </w:r>
      <w:r w:rsidRPr="004D1B64">
        <w:rPr>
          <w:rFonts w:ascii="Times New Roman" w:eastAsia="Times New Roman" w:hAnsi="Times New Roman" w:cs="Times New Roman"/>
          <w:sz w:val="24"/>
          <w:szCs w:val="24"/>
          <w:lang w:eastAsia="hr-HR"/>
        </w:rPr>
        <w:t> u zaštićenom prostoru.</w:t>
      </w:r>
    </w:p>
    <w:p w14:paraId="769AFB18"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329FD03D"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38048C34"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i/>
          <w:iCs/>
          <w:sz w:val="24"/>
          <w:szCs w:val="24"/>
          <w:bdr w:val="none" w:sz="0" w:space="0" w:color="auto" w:frame="1"/>
          <w:lang w:eastAsia="hr-HR"/>
        </w:rPr>
        <w:t>MJERA 5.   POTPORE ZA POTICANJE UDRUŽIVANJA POLJOPRIVREDNIH PROIZVOĐAČA</w:t>
      </w:r>
    </w:p>
    <w:p w14:paraId="21836AC7"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lastRenderedPageBreak/>
        <w:t>Potpora će se odobriti korisniku za poticanje djelovanja zadruga, udruga, te drugih vidova udruživanja proizvođača kojima se stvaraju uvjeti za zajedničkim predstavljanjem na tržištu.</w:t>
      </w:r>
    </w:p>
    <w:p w14:paraId="49A41D7F" w14:textId="77777777" w:rsidR="00395B4C"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Potpora će se odobriti korisniku za:</w:t>
      </w:r>
    </w:p>
    <w:p w14:paraId="380C7CBC"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lijekova i veterinarskih usluga</w:t>
      </w:r>
    </w:p>
    <w:p w14:paraId="521A0BD7"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nabavke pčelarske opreme, lijekova i hrane za uzgoj pčelinjih zajednica</w:t>
      </w:r>
    </w:p>
    <w:p w14:paraId="4C452540"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bumbara za oprašivanje, prirodnih predatora te korisnih mikroorganizama i ekološki prihvatljivih organizama</w:t>
      </w:r>
    </w:p>
    <w:p w14:paraId="13B2E28B"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čvrste konstrukcije plastenika/staklenika</w:t>
      </w:r>
    </w:p>
    <w:p w14:paraId="50A99D40"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plastične folije, stakla ili drugih odgovarajućih materijala</w:t>
      </w:r>
    </w:p>
    <w:p w14:paraId="16028747"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ostale opreme potrebne za ugradnju i opremanje plastenika/staklenika</w:t>
      </w:r>
    </w:p>
    <w:p w14:paraId="7A0C7F43"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certificiranih gnojiva, sredstava za zaštitu i dr. sličnih proizvoda kod ekološke proizvodnje</w:t>
      </w:r>
    </w:p>
    <w:p w14:paraId="4C7B30B0"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malih strojeva, opreme, alata za poljoprivrednu proizvodnju</w:t>
      </w:r>
    </w:p>
    <w:p w14:paraId="2D07B9D0"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sustava za navodnjavanje (spremnika za vodu, pumpi, filtera, raspršivača, cijevi i ostalih elemenata sustava za navodnjavanje) na otvorenim i zatvorenim prostorima</w:t>
      </w:r>
    </w:p>
    <w:p w14:paraId="1C702D4B" w14:textId="77777777" w:rsidR="00395B4C" w:rsidRPr="004D1B64" w:rsidRDefault="00395B4C" w:rsidP="00395B4C">
      <w:pPr>
        <w:numPr>
          <w:ilvl w:val="0"/>
          <w:numId w:val="41"/>
        </w:numPr>
        <w:shd w:val="clear" w:color="auto" w:fill="FFFFFF"/>
        <w:spacing w:after="0" w:line="240" w:lineRule="auto"/>
        <w:ind w:left="1020"/>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troškove nabave opreme za zaštite od tuče, sunca, vjetra i zimskih nepogoda</w:t>
      </w:r>
      <w:r w:rsidRPr="004D1B64">
        <w:rPr>
          <w:rFonts w:ascii="Times New Roman" w:eastAsia="Times New Roman" w:hAnsi="Times New Roman" w:cs="Times New Roman"/>
          <w:b/>
          <w:bCs/>
          <w:sz w:val="24"/>
          <w:szCs w:val="24"/>
          <w:bdr w:val="none" w:sz="0" w:space="0" w:color="auto" w:frame="1"/>
          <w:lang w:eastAsia="hr-HR"/>
        </w:rPr>
        <w:t>.</w:t>
      </w:r>
    </w:p>
    <w:p w14:paraId="168649BA"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Iz Mjere 5. maksimalno će se subvencionirati </w:t>
      </w:r>
      <w:r w:rsidRPr="004D1B64">
        <w:rPr>
          <w:rFonts w:ascii="Times New Roman" w:eastAsia="Times New Roman" w:hAnsi="Times New Roman" w:cs="Times New Roman"/>
          <w:b/>
          <w:bCs/>
          <w:sz w:val="24"/>
          <w:szCs w:val="24"/>
          <w:bdr w:val="none" w:sz="0" w:space="0" w:color="auto" w:frame="1"/>
          <w:lang w:eastAsia="hr-HR"/>
        </w:rPr>
        <w:t>do</w:t>
      </w:r>
      <w:r w:rsidR="00962DF0">
        <w:rPr>
          <w:rFonts w:ascii="Times New Roman" w:eastAsia="Times New Roman" w:hAnsi="Times New Roman" w:cs="Times New Roman"/>
          <w:b/>
          <w:bCs/>
          <w:sz w:val="24"/>
          <w:szCs w:val="24"/>
          <w:bdr w:val="none" w:sz="0" w:space="0" w:color="auto" w:frame="1"/>
          <w:lang w:eastAsia="hr-HR"/>
        </w:rPr>
        <w:t xml:space="preserve"> 929,06 € /</w:t>
      </w:r>
      <w:r w:rsidRPr="004D1B64">
        <w:rPr>
          <w:rFonts w:ascii="Times New Roman" w:eastAsia="Times New Roman" w:hAnsi="Times New Roman" w:cs="Times New Roman"/>
          <w:b/>
          <w:bCs/>
          <w:sz w:val="24"/>
          <w:szCs w:val="24"/>
          <w:bdr w:val="none" w:sz="0" w:space="0" w:color="auto" w:frame="1"/>
          <w:lang w:eastAsia="hr-HR"/>
        </w:rPr>
        <w:t xml:space="preserve"> 7.000,00 kn</w:t>
      </w:r>
      <w:r w:rsidRPr="004D1B64">
        <w:rPr>
          <w:rFonts w:ascii="Times New Roman" w:eastAsia="Times New Roman" w:hAnsi="Times New Roman" w:cs="Times New Roman"/>
          <w:sz w:val="24"/>
          <w:szCs w:val="24"/>
          <w:lang w:eastAsia="hr-HR"/>
        </w:rPr>
        <w:t> po udruzi/zadruzi.</w:t>
      </w:r>
    </w:p>
    <w:p w14:paraId="47B90421" w14:textId="182BCD8C" w:rsidR="00E86A1B" w:rsidRPr="004D1B64" w:rsidRDefault="00395B4C" w:rsidP="00395B4C">
      <w:pPr>
        <w:shd w:val="clear" w:color="auto" w:fill="FFFFFF"/>
        <w:spacing w:before="75" w:after="30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Posebni uvjeti za dodjelu potpore po ovoj mjeri su: najmanje 7 članova poljoprivredne zadruge, 30 članova udruga proizvođača</w:t>
      </w:r>
    </w:p>
    <w:p w14:paraId="1FE03437" w14:textId="77777777" w:rsidR="00395B4C" w:rsidRPr="004D1B64"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bdr w:val="none" w:sz="0" w:space="0" w:color="auto" w:frame="1"/>
          <w:lang w:eastAsia="hr-HR"/>
        </w:rPr>
        <w:t>II. IZNOS POTPORE</w:t>
      </w:r>
    </w:p>
    <w:p w14:paraId="773FEDBB"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 xml:space="preserve">Zahtjev za potporu moguće je </w:t>
      </w:r>
      <w:r>
        <w:rPr>
          <w:rFonts w:ascii="Times New Roman" w:eastAsia="Times New Roman" w:hAnsi="Times New Roman" w:cs="Times New Roman"/>
          <w:sz w:val="24"/>
          <w:szCs w:val="24"/>
          <w:lang w:eastAsia="hr-HR"/>
        </w:rPr>
        <w:t xml:space="preserve">bilo </w:t>
      </w:r>
      <w:r w:rsidRPr="004D1B64">
        <w:rPr>
          <w:rFonts w:ascii="Times New Roman" w:eastAsia="Times New Roman" w:hAnsi="Times New Roman" w:cs="Times New Roman"/>
          <w:sz w:val="24"/>
          <w:szCs w:val="24"/>
          <w:lang w:eastAsia="hr-HR"/>
        </w:rPr>
        <w:t xml:space="preserve">podnijeti za više mjera, ali ukupan iznos svih potpora po jednom poljoprivrednom gospodarstvu/korisniku </w:t>
      </w:r>
      <w:r w:rsidRPr="00962DF0">
        <w:rPr>
          <w:rFonts w:ascii="Times New Roman" w:eastAsia="Times New Roman" w:hAnsi="Times New Roman" w:cs="Times New Roman"/>
          <w:b/>
          <w:bCs/>
          <w:sz w:val="24"/>
          <w:szCs w:val="24"/>
          <w:lang w:eastAsia="hr-HR"/>
        </w:rPr>
        <w:t>nije mogao iznositi više od</w:t>
      </w:r>
      <w:r w:rsidR="00962DF0" w:rsidRPr="00962DF0">
        <w:rPr>
          <w:rFonts w:ascii="Times New Roman" w:eastAsia="Times New Roman" w:hAnsi="Times New Roman" w:cs="Times New Roman"/>
          <w:b/>
          <w:bCs/>
          <w:sz w:val="24"/>
          <w:szCs w:val="24"/>
          <w:lang w:eastAsia="hr-HR"/>
        </w:rPr>
        <w:t xml:space="preserve"> 1.061,78 €/</w:t>
      </w:r>
      <w:r w:rsidRPr="004D1B64">
        <w:rPr>
          <w:rFonts w:ascii="Times New Roman" w:eastAsia="Times New Roman" w:hAnsi="Times New Roman" w:cs="Times New Roman"/>
          <w:b/>
          <w:bCs/>
          <w:sz w:val="24"/>
          <w:szCs w:val="24"/>
          <w:bdr w:val="none" w:sz="0" w:space="0" w:color="auto" w:frame="1"/>
          <w:lang w:eastAsia="hr-HR"/>
        </w:rPr>
        <w:t> 8.000,00 kn</w:t>
      </w:r>
      <w:r w:rsidRPr="004D1B64">
        <w:rPr>
          <w:rFonts w:ascii="Times New Roman" w:eastAsia="Times New Roman" w:hAnsi="Times New Roman" w:cs="Times New Roman"/>
          <w:sz w:val="24"/>
          <w:szCs w:val="24"/>
          <w:lang w:eastAsia="hr-HR"/>
        </w:rPr>
        <w:t> tijekom jedne kalendarske godine.</w:t>
      </w:r>
    </w:p>
    <w:p w14:paraId="6A901146" w14:textId="77777777" w:rsidR="00395B4C"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p>
    <w:p w14:paraId="213A1053" w14:textId="77777777" w:rsidR="003E7E1D" w:rsidRDefault="003E7E1D" w:rsidP="00395B4C">
      <w:pPr>
        <w:shd w:val="clear" w:color="auto" w:fill="FFFFFF"/>
        <w:spacing w:after="0" w:line="240" w:lineRule="auto"/>
        <w:jc w:val="both"/>
        <w:rPr>
          <w:rFonts w:ascii="Times New Roman" w:eastAsia="Times New Roman" w:hAnsi="Times New Roman" w:cs="Times New Roman"/>
          <w:b/>
          <w:bCs/>
          <w:sz w:val="24"/>
          <w:szCs w:val="24"/>
          <w:lang w:eastAsia="hr-HR"/>
        </w:rPr>
      </w:pPr>
    </w:p>
    <w:p w14:paraId="4B910D8E" w14:textId="77777777" w:rsidR="00395B4C" w:rsidRPr="00962DF0" w:rsidRDefault="00395B4C"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962DF0">
        <w:rPr>
          <w:rFonts w:ascii="Times New Roman" w:eastAsia="Times New Roman" w:hAnsi="Times New Roman" w:cs="Times New Roman"/>
          <w:sz w:val="24"/>
          <w:szCs w:val="24"/>
          <w:lang w:eastAsia="hr-HR"/>
        </w:rPr>
        <w:t>Nakon okončanja postupka, subvencije su dodijeljene sljedećim Prijaviteljima:</w:t>
      </w:r>
    </w:p>
    <w:p w14:paraId="16C1CC6B" w14:textId="77777777" w:rsidR="00E8387D" w:rsidRDefault="00E8387D" w:rsidP="00395B4C">
      <w:pPr>
        <w:shd w:val="clear" w:color="auto" w:fill="FFFFFF"/>
        <w:spacing w:after="0" w:line="240" w:lineRule="auto"/>
        <w:jc w:val="both"/>
        <w:rPr>
          <w:rFonts w:ascii="Times New Roman" w:eastAsia="Times New Roman" w:hAnsi="Times New Roman" w:cs="Times New Roman"/>
          <w:b/>
          <w:bCs/>
          <w:sz w:val="24"/>
          <w:szCs w:val="24"/>
          <w:lang w:eastAsia="hr-HR"/>
        </w:rPr>
      </w:pPr>
    </w:p>
    <w:p w14:paraId="23CBD175" w14:textId="4E92DCBF" w:rsidR="00AB5AC0" w:rsidRPr="00AB5AC0" w:rsidRDefault="00AB5AC0" w:rsidP="00395B4C">
      <w:pPr>
        <w:shd w:val="clear" w:color="auto" w:fill="FFFFFF"/>
        <w:spacing w:after="0" w:line="240" w:lineRule="auto"/>
        <w:jc w:val="both"/>
        <w:rPr>
          <w:rFonts w:ascii="Times New Roman" w:eastAsia="Times New Roman" w:hAnsi="Times New Roman" w:cs="Times New Roman"/>
          <w:sz w:val="24"/>
          <w:szCs w:val="24"/>
          <w:lang w:eastAsia="hr-HR"/>
        </w:rPr>
      </w:pPr>
      <w:r w:rsidRPr="00AB5AC0">
        <w:rPr>
          <w:rFonts w:ascii="Times New Roman" w:eastAsia="Times New Roman" w:hAnsi="Times New Roman" w:cs="Times New Roman"/>
          <w:sz w:val="24"/>
          <w:szCs w:val="24"/>
          <w:lang w:eastAsia="hr-HR"/>
        </w:rPr>
        <w:t>Tablica br.</w:t>
      </w:r>
      <w:r w:rsidR="00E0737D">
        <w:rPr>
          <w:rFonts w:ascii="Times New Roman" w:eastAsia="Times New Roman" w:hAnsi="Times New Roman" w:cs="Times New Roman"/>
          <w:sz w:val="24"/>
          <w:szCs w:val="24"/>
          <w:lang w:eastAsia="hr-HR"/>
        </w:rPr>
        <w:t xml:space="preserve"> 31. </w:t>
      </w:r>
    </w:p>
    <w:tbl>
      <w:tblPr>
        <w:tblW w:w="9209" w:type="dxa"/>
        <w:tblCellMar>
          <w:left w:w="10" w:type="dxa"/>
          <w:right w:w="10" w:type="dxa"/>
        </w:tblCellMar>
        <w:tblLook w:val="0000" w:firstRow="0" w:lastRow="0" w:firstColumn="0" w:lastColumn="0" w:noHBand="0" w:noVBand="0"/>
      </w:tblPr>
      <w:tblGrid>
        <w:gridCol w:w="846"/>
        <w:gridCol w:w="1701"/>
        <w:gridCol w:w="3685"/>
        <w:gridCol w:w="2977"/>
      </w:tblGrid>
      <w:tr w:rsidR="00ED186B" w:rsidRPr="002405D6" w14:paraId="54B29001" w14:textId="77777777" w:rsidTr="00AB5AC0">
        <w:trPr>
          <w:trHeight w:val="708"/>
        </w:trPr>
        <w:tc>
          <w:tcPr>
            <w:tcW w:w="846"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2F2BE7" w14:textId="77777777" w:rsidR="00ED186B" w:rsidRPr="002405D6" w:rsidRDefault="00ED186B" w:rsidP="009C5DAC">
            <w:pPr>
              <w:spacing w:after="0" w:line="240" w:lineRule="auto"/>
              <w:jc w:val="center"/>
              <w:rPr>
                <w:rFonts w:ascii="Times New Roman" w:eastAsia="Times New Roman" w:hAnsi="Times New Roman" w:cs="Times New Roman"/>
                <w:b/>
                <w:bCs/>
                <w:lang w:eastAsia="hr-HR"/>
              </w:rPr>
            </w:pPr>
            <w:r w:rsidRPr="002405D6">
              <w:rPr>
                <w:rFonts w:ascii="Times New Roman" w:eastAsia="Times New Roman" w:hAnsi="Times New Roman" w:cs="Times New Roman"/>
                <w:b/>
                <w:bCs/>
                <w:lang w:eastAsia="hr-HR"/>
              </w:rPr>
              <w:t>Redni broj</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B411CF" w14:textId="77777777" w:rsidR="00ED186B" w:rsidRPr="002405D6" w:rsidRDefault="00ED186B" w:rsidP="009C5DAC">
            <w:pPr>
              <w:spacing w:after="0" w:line="240" w:lineRule="auto"/>
              <w:jc w:val="center"/>
              <w:rPr>
                <w:rFonts w:ascii="Times New Roman" w:eastAsia="Times New Roman" w:hAnsi="Times New Roman" w:cs="Times New Roman"/>
                <w:b/>
                <w:bCs/>
                <w:lang w:eastAsia="hr-HR"/>
              </w:rPr>
            </w:pPr>
            <w:r w:rsidRPr="002405D6">
              <w:rPr>
                <w:rFonts w:ascii="Times New Roman" w:eastAsia="Times New Roman" w:hAnsi="Times New Roman" w:cs="Times New Roman"/>
                <w:b/>
                <w:bCs/>
                <w:lang w:eastAsia="hr-HR"/>
              </w:rPr>
              <w:t>Datum</w:t>
            </w:r>
            <w:r w:rsidRPr="002405D6">
              <w:rPr>
                <w:rFonts w:ascii="Times New Roman" w:eastAsia="Times New Roman" w:hAnsi="Times New Roman" w:cs="Times New Roman"/>
                <w:b/>
                <w:bCs/>
                <w:lang w:eastAsia="hr-HR"/>
              </w:rPr>
              <w:br/>
              <w:t>izvršenja</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1C2AB0" w14:textId="77777777" w:rsidR="00ED186B" w:rsidRPr="002405D6" w:rsidRDefault="00ED186B" w:rsidP="009C5DAC">
            <w:pPr>
              <w:spacing w:after="0" w:line="240" w:lineRule="auto"/>
              <w:jc w:val="center"/>
              <w:rPr>
                <w:rFonts w:ascii="Times New Roman" w:eastAsia="Times New Roman" w:hAnsi="Times New Roman" w:cs="Times New Roman"/>
                <w:b/>
                <w:bCs/>
                <w:lang w:eastAsia="hr-HR"/>
              </w:rPr>
            </w:pPr>
            <w:r w:rsidRPr="002405D6">
              <w:rPr>
                <w:rFonts w:ascii="Times New Roman" w:eastAsia="Times New Roman" w:hAnsi="Times New Roman" w:cs="Times New Roman"/>
                <w:b/>
                <w:bCs/>
                <w:lang w:eastAsia="hr-HR"/>
              </w:rPr>
              <w:t>PRIMATELJ</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9E586A" w14:textId="77777777" w:rsidR="00ED186B" w:rsidRPr="002405D6" w:rsidRDefault="00ED186B" w:rsidP="009C5DAC">
            <w:pPr>
              <w:spacing w:after="0" w:line="240" w:lineRule="auto"/>
              <w:jc w:val="center"/>
              <w:rPr>
                <w:rFonts w:ascii="Times New Roman" w:eastAsia="Times New Roman" w:hAnsi="Times New Roman" w:cs="Times New Roman"/>
                <w:b/>
                <w:bCs/>
                <w:lang w:eastAsia="hr-HR"/>
              </w:rPr>
            </w:pPr>
            <w:r w:rsidRPr="002405D6">
              <w:rPr>
                <w:rFonts w:ascii="Times New Roman" w:eastAsia="Times New Roman" w:hAnsi="Times New Roman" w:cs="Times New Roman"/>
                <w:b/>
                <w:bCs/>
                <w:lang w:eastAsia="hr-HR"/>
              </w:rPr>
              <w:t>IZNOS</w:t>
            </w:r>
          </w:p>
        </w:tc>
      </w:tr>
    </w:tbl>
    <w:p w14:paraId="614B6ABA" w14:textId="77777777" w:rsidR="00ED186B" w:rsidRPr="002405D6" w:rsidRDefault="00ED186B" w:rsidP="00ED186B">
      <w:pPr>
        <w:spacing w:after="0"/>
        <w:rPr>
          <w:rFonts w:ascii="Times New Roman" w:hAnsi="Times New Roman" w:cs="Times New Roman"/>
          <w:vanish/>
        </w:rPr>
      </w:pPr>
    </w:p>
    <w:tbl>
      <w:tblPr>
        <w:tblW w:w="9209" w:type="dxa"/>
        <w:tblCellMar>
          <w:left w:w="10" w:type="dxa"/>
          <w:right w:w="10" w:type="dxa"/>
        </w:tblCellMar>
        <w:tblLook w:val="0000" w:firstRow="0" w:lastRow="0" w:firstColumn="0" w:lastColumn="0" w:noHBand="0" w:noVBand="0"/>
      </w:tblPr>
      <w:tblGrid>
        <w:gridCol w:w="818"/>
        <w:gridCol w:w="1729"/>
        <w:gridCol w:w="3695"/>
        <w:gridCol w:w="1320"/>
        <w:gridCol w:w="1647"/>
      </w:tblGrid>
      <w:tr w:rsidR="00ED186B" w:rsidRPr="002405D6" w14:paraId="4C8AEC73" w14:textId="77777777" w:rsidTr="00AB5AC0">
        <w:trPr>
          <w:trHeight w:val="243"/>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4A3EC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57570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B1546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DRAŽEN KNEŽIĆ – OPG ŽODRA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FF85C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BBEA0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p w14:paraId="2B0DD401" w14:textId="77777777" w:rsidR="00ED186B" w:rsidRPr="002405D6" w:rsidRDefault="00ED186B" w:rsidP="009C5DAC">
            <w:pPr>
              <w:spacing w:after="0" w:line="240" w:lineRule="auto"/>
              <w:jc w:val="center"/>
              <w:rPr>
                <w:rFonts w:ascii="Times New Roman" w:hAnsi="Times New Roman" w:cs="Times New Roman"/>
              </w:rPr>
            </w:pPr>
          </w:p>
        </w:tc>
      </w:tr>
      <w:tr w:rsidR="00ED186B" w:rsidRPr="002405D6" w14:paraId="4F22C05C"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9DD99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B01E5D"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89A057"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MARKO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D8F92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DC2FC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7DCA213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3A710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0FBB3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8E0F5E"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LUKA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F0403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DC919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5352FB5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6A747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028F0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3620A4"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LJUBA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8EFB4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4AF2D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1FB641C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81459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58B8C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B4B5B5"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IVAN GRANIĆ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ABA25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7ED4C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22EA07D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06DE9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970D04"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DB4671"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ANDRIJA BREČIĆ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2A3DC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910E9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518E3F3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3B40B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2E40C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78417A"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PAVIŠA VIDOVIĆ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74B2B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F92F0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052BD5A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1BFDD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E516C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A81161"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MIJO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AFB9D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7838E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49193E6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B12CE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lastRenderedPageBreak/>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15938F"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CA9A69"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NEDJELJKO ŽIVKUŠIĆ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92703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E8693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5A825BF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7B733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010775"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880FF6"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IVICA PRUSAC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D91EE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82F87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7DDC7C48" w14:textId="77777777" w:rsidTr="00AB5AC0">
        <w:trPr>
          <w:trHeight w:val="6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10280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DC0E4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B7D33"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BRAJEVIĆ, obrt za poljoprivredu i trgovinu</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9EE01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07FF5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7.879,98 kn</w:t>
            </w:r>
          </w:p>
        </w:tc>
      </w:tr>
      <w:tr w:rsidR="00ED186B" w:rsidRPr="002405D6" w14:paraId="004D5B8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98CCC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F469B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88B4FA"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NIKICA MATIĆ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939B5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BAF4C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7.879,96 kn</w:t>
            </w:r>
          </w:p>
        </w:tc>
      </w:tr>
      <w:tr w:rsidR="00ED186B" w:rsidRPr="002405D6" w14:paraId="4BB3B9F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BCE65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DE70F4"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A00978"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NEDILJKO VRNOGA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982FB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1.045,85 €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6B414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7.879,94 kn</w:t>
            </w:r>
          </w:p>
        </w:tc>
      </w:tr>
      <w:tr w:rsidR="00ED186B" w:rsidRPr="002405D6" w14:paraId="1DA9DAB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F2715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F3791E"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7A2B31"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IVO KLOBUČIĆ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D7F8F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1.044,91 €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766FC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7.872,89 kn</w:t>
            </w:r>
          </w:p>
        </w:tc>
      </w:tr>
      <w:tr w:rsidR="00ED186B" w:rsidRPr="002405D6" w14:paraId="241DF7B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3765C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488D5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61FFDF"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PERO  BORAS- OPG ČOPOTINA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A1BE4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1.035,31 €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0D0FA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7.800,57 kn</w:t>
            </w:r>
          </w:p>
        </w:tc>
      </w:tr>
      <w:tr w:rsidR="00ED186B" w:rsidRPr="002405D6" w14:paraId="5AE152C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B5325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5863E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FCA4C0" w14:textId="77777777" w:rsidR="00ED186B" w:rsidRPr="002405D6" w:rsidRDefault="00962DF0"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BRANKO KOMAZIN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4936C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990,76 €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C893F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7.464,90 kn</w:t>
            </w:r>
          </w:p>
        </w:tc>
      </w:tr>
      <w:tr w:rsidR="00ED186B" w:rsidRPr="002405D6" w14:paraId="64C9F7D9" w14:textId="77777777" w:rsidTr="00AB5AC0">
        <w:trPr>
          <w:trHeight w:val="6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328E2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83C4B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F28FA"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BRANITELJSKA SOCIJALNO RADNA ZADRUGA EKO NARONA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73E00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979,10 €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65506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7.377,03 kn</w:t>
            </w:r>
          </w:p>
        </w:tc>
      </w:tr>
      <w:tr w:rsidR="00ED186B" w:rsidRPr="002405D6" w14:paraId="5E0596E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3632C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46A1D5"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BB424B"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NIKOLA VIDIĆ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EB0FE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946,22 €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CD4CB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7.129,30 kn</w:t>
            </w:r>
          </w:p>
        </w:tc>
      </w:tr>
      <w:tr w:rsidR="00ED186B" w:rsidRPr="002405D6" w14:paraId="7025965D"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7ABDC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CFA5C1"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16BFD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JOSIP BJELIŠ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CB90E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944,30 €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838F8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7.114,83 kn</w:t>
            </w:r>
          </w:p>
        </w:tc>
      </w:tr>
      <w:tr w:rsidR="00ED186B" w:rsidRPr="002405D6" w14:paraId="5C7B6AE2"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065EB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6BEF0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BE2FC5"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MATE OBRVAN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3B69F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937,41 €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5C001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7.062,95 kn</w:t>
            </w:r>
          </w:p>
        </w:tc>
      </w:tr>
      <w:tr w:rsidR="00ED186B" w:rsidRPr="002405D6" w14:paraId="671C08AD"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C050B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E57CE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F5B6D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TOMISLAV OBRADOVIĆ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74E2F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935,63 €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3353A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7.049,48 kn</w:t>
            </w:r>
          </w:p>
        </w:tc>
      </w:tr>
      <w:tr w:rsidR="00ED186B" w:rsidRPr="002405D6" w14:paraId="2BA5566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85AFB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B3A5CC" w14:textId="77777777" w:rsidR="00ED186B" w:rsidRPr="002405D6" w:rsidRDefault="00962DF0" w:rsidP="009C5DAC">
            <w:pPr>
              <w:tabs>
                <w:tab w:val="center" w:pos="756"/>
              </w:tabs>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EC6F87"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MILAN GRANIĆ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7F87E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930,87 €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8C83B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7.013,61 kn</w:t>
            </w:r>
          </w:p>
        </w:tc>
      </w:tr>
      <w:tr w:rsidR="00ED186B" w:rsidRPr="002405D6" w14:paraId="66188C2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EF6D6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43E72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086105"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IVANA GRANIĆ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7EE0B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928,36 €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7EEB5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6.994,74 kn</w:t>
            </w:r>
          </w:p>
        </w:tc>
      </w:tr>
      <w:tr w:rsidR="00ED186B" w:rsidRPr="002405D6" w14:paraId="245C0FF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C4A82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72C12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697DE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DRAGAN TOLJ</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0F638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927,84 €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6AFC4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6.990,78 kn</w:t>
            </w:r>
          </w:p>
        </w:tc>
      </w:tr>
      <w:tr w:rsidR="00ED186B" w:rsidRPr="002405D6" w14:paraId="3ED079B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DD8C8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645B41"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0D8230"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IVAN ŠILJEG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48406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910,89 €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DBAEE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6.863,09 kn</w:t>
            </w:r>
          </w:p>
        </w:tc>
      </w:tr>
      <w:tr w:rsidR="00ED186B" w:rsidRPr="002405D6" w14:paraId="070AE53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DAB0C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BDBFAF"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6F3ED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IVKA CRNČEVIĆ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C9B22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900,95 €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C3DD3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6.788,17 kn</w:t>
            </w:r>
          </w:p>
        </w:tc>
      </w:tr>
      <w:tr w:rsidR="00ED186B" w:rsidRPr="002405D6" w14:paraId="7BDB2D6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08657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28809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D8C5FD"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MAJA MATIĆ PAČIĆ- OPG PAČIĆ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30652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896,87 €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A59F3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6.757,48 kn</w:t>
            </w:r>
          </w:p>
        </w:tc>
      </w:tr>
      <w:tr w:rsidR="00ED186B" w:rsidRPr="002405D6" w14:paraId="4B9D062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6A61E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B84E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66A0E2"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GORAN MATELJAK</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36C77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872,68 €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8EA6A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6.575,21 kn</w:t>
            </w:r>
          </w:p>
        </w:tc>
      </w:tr>
      <w:tr w:rsidR="00ED186B" w:rsidRPr="002405D6" w14:paraId="453C436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01CEB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637C45"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A35BB3"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KADIJEVIĆ LUKA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01CCF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868,05 €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2067D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6.540,29 kn</w:t>
            </w:r>
          </w:p>
        </w:tc>
      </w:tr>
      <w:tr w:rsidR="00ED186B" w:rsidRPr="002405D6" w14:paraId="17B96542"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F284E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E1A4D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7E209A"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NEĐO ZUBAC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B592E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843,13 €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D0A0E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6.352,57 kn</w:t>
            </w:r>
          </w:p>
        </w:tc>
      </w:tr>
      <w:tr w:rsidR="00ED186B" w:rsidRPr="002405D6" w14:paraId="2B68921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6E565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F223E4"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5799B9"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DENIS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B13B6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836,92 €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3FC4A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6.305,76 kn</w:t>
            </w:r>
          </w:p>
        </w:tc>
      </w:tr>
      <w:tr w:rsidR="00ED186B" w:rsidRPr="002405D6" w14:paraId="050AABD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B9382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ABE1B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FE45FB"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KNEŽIĆ MARA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CF594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836,58 €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A0708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6.303,21 kn</w:t>
            </w:r>
          </w:p>
        </w:tc>
      </w:tr>
      <w:tr w:rsidR="00ED186B" w:rsidRPr="002405D6" w14:paraId="79A6EB2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6E154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32AF3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789ED6"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IVICA ŠIMOVIĆ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7220B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808,95 €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5E672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6.095,00 kn</w:t>
            </w:r>
          </w:p>
        </w:tc>
      </w:tr>
      <w:tr w:rsidR="00ED186B" w:rsidRPr="002405D6" w14:paraId="3DFC66D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97F74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F757C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EE80F2"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NIKOLA JELČIĆ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D5AB1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116FD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1A3E47B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01465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F4D02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E21966"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KAŽIMIR JELČIĆ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F51E7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9FA9B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0A04D5FC"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53065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lastRenderedPageBreak/>
              <w:t>36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26E191" w14:textId="77777777" w:rsidR="00ED186B" w:rsidRPr="002405D6" w:rsidRDefault="00962DF0" w:rsidP="009C5DAC">
            <w:pPr>
              <w:tabs>
                <w:tab w:val="center" w:pos="756"/>
              </w:tabs>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A846BA"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VESNA OBŠIVAČ</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AE194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0B714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1F561E2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91D25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3EB9AE"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66280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ANĐELKA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1B140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DCF95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2148533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CF83B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FC597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00481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DRAGAN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D9DCB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F4395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391F1914"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AD169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48356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35CA8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SLOBODAN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A828B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2DC65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1706003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11D87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A998D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59E4B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JURICA BATINOVIĆ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A94F6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57D7F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60E18DA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442F2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D1C2D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2C5327"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MATO VIDIĆ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7EB69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308EC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350CE97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033B9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1120F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2A5DC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BISERKA IVANKOVIĆ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5D528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348CD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740CD18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65DC7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C6B3D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EE224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NIKŠA BARIŠIĆ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A71D6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20814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411C6E6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CF9D4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D1C0A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D7A26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MARO OBRADOVIĆ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7F037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B3E9C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4A89A11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C5449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E5D58E"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3EB47B"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MILAN BOJBAŠA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9E8AF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784,39 €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459C4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5.909,95 kn</w:t>
            </w:r>
          </w:p>
        </w:tc>
      </w:tr>
      <w:tr w:rsidR="00ED186B" w:rsidRPr="002405D6" w14:paraId="59F7030D"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F4EF6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902CC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12FEF9"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DRAGANA BOŠKOVIĆ- OPG PILIĆ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CC7C4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775,69 €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C8D09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5.844,42 kn</w:t>
            </w:r>
          </w:p>
        </w:tc>
      </w:tr>
      <w:tr w:rsidR="00ED186B" w:rsidRPr="002405D6" w14:paraId="0D2B33D2"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3CED8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712BC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A98C78"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DRAŽENKO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7EB84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768,21 €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6F556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5.788,09 kn</w:t>
            </w:r>
          </w:p>
        </w:tc>
      </w:tr>
      <w:tr w:rsidR="00ED186B" w:rsidRPr="002405D6" w14:paraId="162A0CA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6FC10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4C024D"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0133F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GORAN KNEŽIĆ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345FF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765,53 €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51F4D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5.767,92 kn</w:t>
            </w:r>
          </w:p>
        </w:tc>
      </w:tr>
      <w:tr w:rsidR="00ED186B" w:rsidRPr="002405D6" w14:paraId="5071CFF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55AB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E6AAE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361F47"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JOVAN KNEŽIĆ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5AC0B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751,06 €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9FB86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5.658,88 kn</w:t>
            </w:r>
          </w:p>
        </w:tc>
      </w:tr>
      <w:tr w:rsidR="00ED186B" w:rsidRPr="002405D6" w14:paraId="796B4FAD"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43DF1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D3581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E659AA"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MATIJA BEBIĆ- OPG MAŠA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0AD8B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741,44 €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28344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5.586,41 kn</w:t>
            </w:r>
          </w:p>
        </w:tc>
      </w:tr>
      <w:tr w:rsidR="00ED186B" w:rsidRPr="002405D6" w14:paraId="42D9B32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DC9AA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25EDC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1FE7D3"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ŽELJIMIR VRNOGA-OPG VRNOGA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0D5F2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741,44 €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07F1F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5.586,41 kn</w:t>
            </w:r>
          </w:p>
        </w:tc>
      </w:tr>
      <w:tr w:rsidR="00ED186B" w:rsidRPr="002405D6" w14:paraId="692D765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BA714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996F2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4A701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PAVA RAGUŽ</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BA969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730,60 €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300B4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5.504,70 kn</w:t>
            </w:r>
          </w:p>
        </w:tc>
      </w:tr>
      <w:tr w:rsidR="00ED186B" w:rsidRPr="002405D6" w14:paraId="5BE2C717" w14:textId="77777777" w:rsidTr="00AB5AC0">
        <w:trPr>
          <w:trHeight w:val="392"/>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21AF6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52434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EAE9B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SINIŠA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1591F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728,31 €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8D5AD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5.487,43 kn</w:t>
            </w:r>
          </w:p>
        </w:tc>
      </w:tr>
      <w:tr w:rsidR="00ED186B" w:rsidRPr="002405D6" w14:paraId="3A4E515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FCA72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A56F4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AB47D8"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ZVONIMIR VIDOVIĆ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EFFAC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725,79 €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740E1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5.468,45 kn</w:t>
            </w:r>
          </w:p>
        </w:tc>
      </w:tr>
      <w:tr w:rsidR="00ED186B" w:rsidRPr="002405D6" w14:paraId="7A8CD8F3"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944D1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5EC2FF"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6BA7B3"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ČEDOMIR KNEŽIĆ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0D49A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723,48 €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CE89E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5.451,08 kn</w:t>
            </w:r>
          </w:p>
        </w:tc>
      </w:tr>
      <w:tr w:rsidR="00ED186B" w:rsidRPr="002405D6" w14:paraId="330F783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6BDC6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F384F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416D0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MILE BAĆE</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01335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698,64 €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1C2DA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5.263,91 kn</w:t>
            </w:r>
          </w:p>
        </w:tc>
      </w:tr>
      <w:tr w:rsidR="00ED186B" w:rsidRPr="002405D6" w14:paraId="1FD104A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82CFA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645FE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C00A0B"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RASADNIK PRUD, PETAR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4E1BD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692,68 €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8EEAC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5.218,97 kn</w:t>
            </w:r>
          </w:p>
        </w:tc>
      </w:tr>
      <w:tr w:rsidR="00ED186B" w:rsidRPr="002405D6" w14:paraId="2B18CC2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AC048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37BAE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09879B"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MARIJA GLAVINIĆ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A429C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691,41 €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E3F41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5.209,40 kn</w:t>
            </w:r>
          </w:p>
        </w:tc>
      </w:tr>
      <w:tr w:rsidR="00ED186B" w:rsidRPr="002405D6" w14:paraId="0F9432D2"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5E042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D17D1E"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B9CFFA"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TOMISLAV ŽILIĆ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6C68C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681,13 €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FBCA7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5.131,96 kn</w:t>
            </w:r>
          </w:p>
        </w:tc>
      </w:tr>
      <w:tr w:rsidR="00ED186B" w:rsidRPr="002405D6" w14:paraId="0621525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6E5D1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F6C53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F8210D"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MATE BARIŠIĆ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18BC5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644,68 €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FF81C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4.857,36 kn</w:t>
            </w:r>
          </w:p>
        </w:tc>
      </w:tr>
      <w:tr w:rsidR="00ED186B" w:rsidRPr="002405D6" w14:paraId="5F0E8BE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60477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A2901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7EF03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RUDO 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D14AD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642,12 €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31C99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4.838,06 kn</w:t>
            </w:r>
          </w:p>
        </w:tc>
      </w:tr>
      <w:tr w:rsidR="00ED186B" w:rsidRPr="002405D6" w14:paraId="1E5E5DA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19062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0E416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F05646"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SAŠA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2AA27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621,27 €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A7330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4.680,99 kn</w:t>
            </w:r>
          </w:p>
        </w:tc>
      </w:tr>
      <w:tr w:rsidR="00ED186B" w:rsidRPr="002405D6" w14:paraId="697C0BF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3C9BA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lastRenderedPageBreak/>
              <w:t>63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2D0FE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C87C9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SLAVEN TOLJ</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5FAA7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617,55 €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1C086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4.652,94 kn</w:t>
            </w:r>
          </w:p>
        </w:tc>
      </w:tr>
      <w:tr w:rsidR="00ED186B" w:rsidRPr="002405D6" w14:paraId="29CB3A4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E4292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0B5A8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9D41C3"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JOZO BEBIĆ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F0C9A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614,89 €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75EB2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4.632,86 kn</w:t>
            </w:r>
          </w:p>
        </w:tc>
      </w:tr>
      <w:tr w:rsidR="00ED186B" w:rsidRPr="002405D6" w14:paraId="162CFD8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88242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DF4B34"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54C05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ANDRIJA ŠILJEG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648BA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609,07 €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4E2D4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4.589,07 kn</w:t>
            </w:r>
          </w:p>
        </w:tc>
      </w:tr>
      <w:tr w:rsidR="00ED186B" w:rsidRPr="002405D6" w14:paraId="05B9E62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077D8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674C7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ED5E06"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DRAGA OBRVAN- OPG MALI MRAV</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3D027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591,25 €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956E6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4.454,74 kn</w:t>
            </w:r>
          </w:p>
        </w:tc>
      </w:tr>
      <w:tr w:rsidR="00ED186B" w:rsidRPr="002405D6" w14:paraId="691D6DA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BE18A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C41C3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7ABB7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ANA OBRADOVIĆ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760C5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585,09 €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C405C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4.408,40 kn</w:t>
            </w:r>
          </w:p>
        </w:tc>
      </w:tr>
      <w:tr w:rsidR="00ED186B" w:rsidRPr="002405D6" w14:paraId="6D7770F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05079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004CB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8B2EA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ANTE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892B9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566,08 €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59E37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4.265,16 kn</w:t>
            </w:r>
          </w:p>
        </w:tc>
      </w:tr>
      <w:tr w:rsidR="00ED186B" w:rsidRPr="002405D6" w14:paraId="1290E1EC"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35AAC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E5F95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9BAFB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IVANA BJELIŠ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B1A86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564,34 €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970B1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4.252,03 kn</w:t>
            </w:r>
          </w:p>
        </w:tc>
      </w:tr>
      <w:tr w:rsidR="00ED186B" w:rsidRPr="002405D6" w14:paraId="713926D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37E48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4758C1"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2496B0"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MIJO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B5CF1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561,15 €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D616E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4.227,98 kn</w:t>
            </w:r>
          </w:p>
        </w:tc>
      </w:tr>
      <w:tr w:rsidR="00ED186B" w:rsidRPr="002405D6" w14:paraId="722D9CE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948D5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FEAD6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4F12C0"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STIPE GUJINOVIĆ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8F0A6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558,66 €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8F8D5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4.209,21 kn</w:t>
            </w:r>
          </w:p>
        </w:tc>
      </w:tr>
      <w:tr w:rsidR="00ED186B" w:rsidRPr="002405D6" w14:paraId="1CB7C85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E9AF3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F30A7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E5A0B7"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ANTE BUKOVAC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5387B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549,50 €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8B2FD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4.140,19 kn</w:t>
            </w:r>
          </w:p>
        </w:tc>
      </w:tr>
      <w:tr w:rsidR="00ED186B" w:rsidRPr="002405D6" w14:paraId="693D54C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8E6F8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595C6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3B4E8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ANA GALIĆ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41AE0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549,20 €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BEE3F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4.137,96 kn</w:t>
            </w:r>
          </w:p>
        </w:tc>
      </w:tr>
      <w:tr w:rsidR="00ED186B" w:rsidRPr="002405D6" w14:paraId="55D4877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E9280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B0C1E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0B610F"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LUKA ŠILJEG- OPG JERKOVAC</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97416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549,01 €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B42AA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4.136,55 kn</w:t>
            </w:r>
          </w:p>
        </w:tc>
      </w:tr>
      <w:tr w:rsidR="00ED186B" w:rsidRPr="002405D6" w14:paraId="114E8D2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5E529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948EE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3B1866"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LIDIJA MAGZAN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23CAC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541,75 €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2750A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4.081,82 kn</w:t>
            </w:r>
          </w:p>
        </w:tc>
      </w:tr>
      <w:tr w:rsidR="00ED186B" w:rsidRPr="002405D6" w14:paraId="0DE0A7E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8B0E7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B7465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11961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BOŽENKA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B9176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533,96 €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C392B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4.023,15 kn</w:t>
            </w:r>
          </w:p>
        </w:tc>
      </w:tr>
      <w:tr w:rsidR="00ED186B" w:rsidRPr="002405D6" w14:paraId="593ADEF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96744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F7B171"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5F1A62"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IVAN GOVORKO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8415D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532,39 €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45C24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4.011,31 kn</w:t>
            </w:r>
          </w:p>
        </w:tc>
      </w:tr>
      <w:tr w:rsidR="00ED186B" w:rsidRPr="002405D6" w14:paraId="5D47E43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891E1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537F0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3D8F0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MILJAN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A5DF8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531,63 €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7E31C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4.005,56 kn</w:t>
            </w:r>
          </w:p>
        </w:tc>
      </w:tr>
      <w:tr w:rsidR="00ED186B" w:rsidRPr="002405D6" w14:paraId="5EED09A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0C3FF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FFDDD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EDA65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DAVORKA GOVORKO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143F4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531,03 €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CBC26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4.001,07 kn</w:t>
            </w:r>
          </w:p>
        </w:tc>
      </w:tr>
      <w:tr w:rsidR="00ED186B" w:rsidRPr="002405D6" w14:paraId="520000E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986D2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9FC24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EC696A"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MARIJANA TALAJIĆ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9508F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522,93 €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86809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3.939,99 kn</w:t>
            </w:r>
          </w:p>
        </w:tc>
      </w:tr>
      <w:tr w:rsidR="00ED186B" w:rsidRPr="002405D6" w14:paraId="1600BA3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2FE59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88218E"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7C31E7"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VINOGRADI VOLAREVIĆ d.o.o., MATE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936BB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522,93 €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9854F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3.939,99 kn</w:t>
            </w:r>
          </w:p>
        </w:tc>
      </w:tr>
      <w:tr w:rsidR="00ED186B" w:rsidRPr="002405D6" w14:paraId="6EE1263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F476B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7B472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65D35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RUDOLF PETKOVIĆ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68F26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519,05 €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28AF7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3.910,75 kn</w:t>
            </w:r>
          </w:p>
        </w:tc>
      </w:tr>
      <w:tr w:rsidR="00ED186B" w:rsidRPr="002405D6" w14:paraId="653489B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84546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A73C2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BB6F3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JURICA RAIČ</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A79DE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505,46 €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6079F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3.808,41 kn</w:t>
            </w:r>
          </w:p>
        </w:tc>
      </w:tr>
      <w:tr w:rsidR="00ED186B" w:rsidRPr="002405D6" w14:paraId="70EDB1F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9340A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23984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96180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ANELA BJELIŠ</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240FB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503,60 €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7BDD8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3.794,34 kn</w:t>
            </w:r>
          </w:p>
        </w:tc>
      </w:tr>
      <w:tr w:rsidR="00ED186B" w:rsidRPr="002405D6" w14:paraId="20E10B4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D2618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F41C15"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E639A2"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JELENA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3DB3D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490,75 €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28736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3.697,53 kn</w:t>
            </w:r>
          </w:p>
        </w:tc>
      </w:tr>
      <w:tr w:rsidR="00ED186B" w:rsidRPr="002405D6" w14:paraId="6325070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7A147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70984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8F0E0D"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ŠTEFICA JERKOVIĆ- OPG JERKOVIĆ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1AC0E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474,84 €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67DA0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3.577,71 kn</w:t>
            </w:r>
          </w:p>
        </w:tc>
      </w:tr>
      <w:tr w:rsidR="00ED186B" w:rsidRPr="002405D6" w14:paraId="3E3DB5D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8B7D5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557994"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261B5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PERO ARNAUT</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F322F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469,17 €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90E8B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3.534,94 kn</w:t>
            </w:r>
          </w:p>
        </w:tc>
      </w:tr>
      <w:tr w:rsidR="00ED186B" w:rsidRPr="002405D6" w14:paraId="73A9EF6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75B36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70360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D5B2E9"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IVICA OBRVAN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3D84F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439,11 €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22B5E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3.308,46 kn</w:t>
            </w:r>
          </w:p>
        </w:tc>
      </w:tr>
      <w:tr w:rsidR="00ED186B" w:rsidRPr="002405D6" w14:paraId="31DF2BC2"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5340D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lastRenderedPageBreak/>
              <w:t>89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EBC8A1"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7CB5BD"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ANTE BEBIĆ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54C0B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424,73 €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71268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3.200,14 kn</w:t>
            </w:r>
          </w:p>
        </w:tc>
      </w:tr>
      <w:tr w:rsidR="00ED186B" w:rsidRPr="002405D6" w14:paraId="605756D2"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9E85D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819D8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858A74"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OPG BOJBAŠA ĐORĐE</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1D5D6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9438E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2.954,94 kn</w:t>
            </w:r>
          </w:p>
        </w:tc>
      </w:tr>
      <w:tr w:rsidR="00ED186B" w:rsidRPr="002405D6" w14:paraId="782A78E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AAA7E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F74AA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F8331F"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OPG MATIČEVIĆ BERISLAV</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CE248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5BF09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2.954,94 kn</w:t>
            </w:r>
          </w:p>
        </w:tc>
      </w:tr>
      <w:tr w:rsidR="00ED186B" w:rsidRPr="002405D6" w14:paraId="7562AB6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6CDC6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514FE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728ED5"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OPG VUKOVIĆ JOVO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DE534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2D92B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2.954,94 kn</w:t>
            </w:r>
          </w:p>
        </w:tc>
      </w:tr>
      <w:tr w:rsidR="00ED186B" w:rsidRPr="002405D6" w14:paraId="22A8BE9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578E3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F7227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F19382"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IVAN MATEJAK</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B4B44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390,85 €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74B74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2.944,84 kn</w:t>
            </w:r>
          </w:p>
        </w:tc>
      </w:tr>
      <w:tr w:rsidR="00ED186B" w:rsidRPr="002405D6" w14:paraId="088F0825"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A49AD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D5313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CD5E79"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ANTE DRAGOBRATOVIĆ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AE25D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386,39 €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EE99C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2.911,22 kn</w:t>
            </w:r>
          </w:p>
        </w:tc>
      </w:tr>
      <w:tr w:rsidR="00ED186B" w:rsidRPr="002405D6" w14:paraId="6E2958E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382F8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84682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9D2BE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MILOVAN BOJBAŠA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A97D7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384,62 €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3EAAC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2.897,94 kn</w:t>
            </w:r>
          </w:p>
        </w:tc>
      </w:tr>
      <w:tr w:rsidR="00ED186B" w:rsidRPr="002405D6" w14:paraId="287741B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4558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92247D"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8EA056"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MILIVOJE VUKOVIĆ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A9BD5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384,62 €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D0772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2.897,94 kn</w:t>
            </w:r>
          </w:p>
        </w:tc>
      </w:tr>
      <w:tr w:rsidR="00ED186B" w:rsidRPr="002405D6" w14:paraId="7549E8C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211F0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B08B6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E03D1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NEVENKA MANENICA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9584D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379,06 €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14DC0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2.856,01 kn</w:t>
            </w:r>
          </w:p>
        </w:tc>
      </w:tr>
      <w:tr w:rsidR="00ED186B" w:rsidRPr="002405D6" w14:paraId="3400E84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74449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78DA2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550C7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ANĐA CRNČEVIĆ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CB067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370,77 €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C4050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2.793,59 kn</w:t>
            </w:r>
          </w:p>
        </w:tc>
      </w:tr>
      <w:tr w:rsidR="00ED186B" w:rsidRPr="002405D6" w14:paraId="1EDCE5E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DBE1B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6F990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4E7011"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ŽIVKO BORAS- OPG RITA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2E23C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361,15 €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20515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2.721,10 kn</w:t>
            </w:r>
          </w:p>
        </w:tc>
      </w:tr>
      <w:tr w:rsidR="00ED186B" w:rsidRPr="002405D6" w14:paraId="4965641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6C85F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5D282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DA59ED"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SREĆKO BRNAS</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B8B94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359,62 €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A9C7D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2.709,55 kn</w:t>
            </w:r>
          </w:p>
        </w:tc>
      </w:tr>
      <w:tr w:rsidR="00ED186B" w:rsidRPr="002405D6" w14:paraId="088ADA5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BDBB6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CAE0E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22647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MILAN KADIEVIĆ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74262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347,34 €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E9987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2.617,00 kn</w:t>
            </w:r>
          </w:p>
        </w:tc>
      </w:tr>
      <w:tr w:rsidR="00ED186B" w:rsidRPr="002405D6" w14:paraId="05B49EC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E6C53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27F29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928C7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MIROSLAV ŠIMUNOVIĆ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242DA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342,78 €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F8AA9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2.582,68 kn</w:t>
            </w:r>
          </w:p>
        </w:tc>
      </w:tr>
      <w:tr w:rsidR="00ED186B" w:rsidRPr="002405D6" w14:paraId="60BEA03C"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3ADAF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EEAD1D"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740FB8"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DIJANA SENTA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8BEC0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336,87 €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EB58E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2.538,15 kn</w:t>
            </w:r>
          </w:p>
        </w:tc>
      </w:tr>
      <w:tr w:rsidR="00ED186B" w:rsidRPr="002405D6" w14:paraId="2341BBF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1603A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95E53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86815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NADA PAČIĆ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1D8A3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313,43 €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4CAAD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2.361,55 kn</w:t>
            </w:r>
          </w:p>
        </w:tc>
      </w:tr>
      <w:tr w:rsidR="00ED186B" w:rsidRPr="002405D6" w14:paraId="1AA5C39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D3BFE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74DE7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87A997"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DANICA VEKIĆ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81D36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305,84 €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98168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2.304,37 kn</w:t>
            </w:r>
          </w:p>
        </w:tc>
      </w:tr>
      <w:tr w:rsidR="00ED186B" w:rsidRPr="002405D6" w14:paraId="7DD56C8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4C48D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92948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57E823"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MARTIN JELČIĆ- OPG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71674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276,05 €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94AD9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2.079,87 kn</w:t>
            </w:r>
          </w:p>
        </w:tc>
      </w:tr>
      <w:tr w:rsidR="00ED186B" w:rsidRPr="002405D6" w14:paraId="5965167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B1409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08FBFD"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B7E5DC"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NEDILJKO OBRVAN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FA17A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274,95 €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6AC06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2.071,59 kn</w:t>
            </w:r>
          </w:p>
        </w:tc>
      </w:tr>
      <w:tr w:rsidR="00ED186B" w:rsidRPr="002405D6" w14:paraId="0BA47AA9"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1C09F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B7BCD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D4A26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PETAR BEZER</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68286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237,40 €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E209F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1.788,71 kn</w:t>
            </w:r>
          </w:p>
        </w:tc>
      </w:tr>
      <w:tr w:rsidR="00ED186B" w:rsidRPr="002405D6" w14:paraId="583DEE5D"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024E8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8B868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B4E20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JOSIP BRNAS</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50F3F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237,36 €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AC7CD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1.788,35 kn</w:t>
            </w:r>
          </w:p>
        </w:tc>
      </w:tr>
      <w:tr w:rsidR="00ED186B" w:rsidRPr="002405D6" w14:paraId="5C79F2CC"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EE50B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9B1151"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F3F09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LUKICA MIJOČ</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60E7F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236,40 €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AF707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1.781,16 kn</w:t>
            </w:r>
          </w:p>
        </w:tc>
      </w:tr>
      <w:tr w:rsidR="00ED186B" w:rsidRPr="002405D6" w14:paraId="213E51D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64621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13C80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EC71F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JELKA BARIŠIĆ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DC823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231,92 €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7B88D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1.747,39 kn</w:t>
            </w:r>
          </w:p>
        </w:tc>
      </w:tr>
      <w:tr w:rsidR="00ED186B" w:rsidRPr="002405D6" w14:paraId="3BC76E1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D575F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1CA4E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EE45A5"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IVONA KALEB- OPG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F2B91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222,19 €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B35B6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1.674,06 kn</w:t>
            </w:r>
          </w:p>
        </w:tc>
      </w:tr>
      <w:tr w:rsidR="00ED186B" w:rsidRPr="002405D6" w14:paraId="600CD39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D74E1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DC554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C034D3"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NADA KADIJEVIĆ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B746B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213,13 €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1FA51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1.605,81 kn</w:t>
            </w:r>
          </w:p>
        </w:tc>
      </w:tr>
      <w:tr w:rsidR="00ED186B" w:rsidRPr="002405D6" w14:paraId="049B088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1F4F0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28B330"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6F0FE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MIRO IVANKOVIĆ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C1039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196,09 €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B4151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1.477,47 kn</w:t>
            </w:r>
          </w:p>
        </w:tc>
      </w:tr>
      <w:tr w:rsidR="00ED186B" w:rsidRPr="002405D6" w14:paraId="1C07DA22" w14:textId="77777777" w:rsidTr="00AB5AC0">
        <w:trPr>
          <w:trHeight w:val="6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A1DFD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15A7B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07C3D"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ANTE VOLAREVIĆ- OPG PČELARSTVO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3AF8B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196,09 €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63718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1.477,47 kn</w:t>
            </w:r>
          </w:p>
        </w:tc>
      </w:tr>
      <w:tr w:rsidR="00ED186B" w:rsidRPr="002405D6" w14:paraId="26C8B321"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480EC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lastRenderedPageBreak/>
              <w:t>116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6B227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15D79E"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DARKO DOMINIKOVIĆ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FD9E9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B8F62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1.474,57 kn</w:t>
            </w:r>
          </w:p>
        </w:tc>
      </w:tr>
      <w:tr w:rsidR="00ED186B" w:rsidRPr="002405D6" w14:paraId="1D76E91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8CB4D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03146B"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332536"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IVAN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27686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DC09F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1.474,57 kn</w:t>
            </w:r>
          </w:p>
        </w:tc>
      </w:tr>
      <w:tr w:rsidR="00ED186B" w:rsidRPr="002405D6" w14:paraId="69D8B22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D94FE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DB395F"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34AD14"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MARIN VOLAREVIĆ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E0C19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708CD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1.474,57 kn</w:t>
            </w:r>
          </w:p>
        </w:tc>
      </w:tr>
      <w:tr w:rsidR="00ED186B" w:rsidRPr="002405D6" w14:paraId="1741B96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387BE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119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F5598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78745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MARIO BAJO</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1542A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195,71 €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AB720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1.474,57 kn</w:t>
            </w:r>
          </w:p>
        </w:tc>
      </w:tr>
      <w:tr w:rsidR="00ED186B" w:rsidRPr="002405D6" w14:paraId="537B545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7275D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208A21"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6014F0"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ILIJA  KRTALIĆ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102C4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195,03 €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7E973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1.469,45 kn</w:t>
            </w:r>
          </w:p>
        </w:tc>
      </w:tr>
      <w:tr w:rsidR="00ED186B" w:rsidRPr="002405D6" w14:paraId="2AE2D814"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5FA57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5C670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E86CDB"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SREĆKO PRATEŽINA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A4B8B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194,98 €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4F364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1.469,08 kn</w:t>
            </w:r>
          </w:p>
        </w:tc>
      </w:tr>
      <w:tr w:rsidR="00ED186B" w:rsidRPr="002405D6" w14:paraId="32611F8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88424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63241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6C43B9"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RADOSLAV SENTA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6EE0F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194,98 €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B9CFA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1.469,08 kn</w:t>
            </w:r>
          </w:p>
        </w:tc>
      </w:tr>
      <w:tr w:rsidR="00ED186B" w:rsidRPr="002405D6" w14:paraId="2689787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03454D"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866AD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BDD270"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NIKOLA ĆELIĆ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3ED0B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194,97 €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DA58B1"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1.469,01 kn</w:t>
            </w:r>
          </w:p>
        </w:tc>
      </w:tr>
      <w:tr w:rsidR="00ED186B" w:rsidRPr="002405D6" w14:paraId="08BAE8B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DE172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2B5BC2"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6BEF7B"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JURE ŠILJEG</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CF0F88"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194,79 €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93CA0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1.467,67 kn</w:t>
            </w:r>
          </w:p>
        </w:tc>
      </w:tr>
      <w:tr w:rsidR="00ED186B" w:rsidRPr="002405D6" w14:paraId="7534045A"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7F148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42E9D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11A76F"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MILE VERAJA- OPG VERAJA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512E5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193,25 €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6C3B8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1.456,02 kn</w:t>
            </w:r>
          </w:p>
        </w:tc>
      </w:tr>
      <w:tr w:rsidR="00ED186B" w:rsidRPr="002405D6" w14:paraId="1990026F"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97E2E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E7F169"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2525E9"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HRVATIN MEDAK</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2C0A2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191,86 €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8F3279"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1.445,59 kn</w:t>
            </w:r>
          </w:p>
        </w:tc>
      </w:tr>
      <w:tr w:rsidR="00ED186B" w:rsidRPr="002405D6" w14:paraId="0E563044"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BA11D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127</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4A99A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F578E2"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MARINKO  ČOTIĆ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2B281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191,63 €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AD670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1.443,81 kn</w:t>
            </w:r>
          </w:p>
        </w:tc>
      </w:tr>
      <w:tr w:rsidR="00ED186B" w:rsidRPr="002405D6" w14:paraId="1276D68D"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86677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128</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3AF926"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74E8E5"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DUŠKO VRNOGA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17549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187,15 €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15C01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1.410,08 kn</w:t>
            </w:r>
          </w:p>
        </w:tc>
      </w:tr>
      <w:tr w:rsidR="00ED186B" w:rsidRPr="002405D6" w14:paraId="2698BABE"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11886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129</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ABE06A"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CD3778"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OPG JELAVIĆ JADRANKA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D5E53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187,15 €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C6402C"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1.410,08 kn</w:t>
            </w:r>
          </w:p>
        </w:tc>
      </w:tr>
      <w:tr w:rsidR="00ED186B" w:rsidRPr="002405D6" w14:paraId="2CC29220"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40CDE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130</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292B8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77D4D9"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ANTO CVITKOVIĆ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2D7DF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186,17 €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45831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1.402,66 kn</w:t>
            </w:r>
          </w:p>
        </w:tc>
      </w:tr>
      <w:tr w:rsidR="00ED186B" w:rsidRPr="002405D6" w14:paraId="0EB9B102"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6C92C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131</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74B6F"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25C030"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ANTE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4AA344"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177,89 €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66398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1.340,29 kn</w:t>
            </w:r>
          </w:p>
        </w:tc>
      </w:tr>
      <w:tr w:rsidR="00ED186B" w:rsidRPr="002405D6" w14:paraId="6B830BE8"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C85FB7"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132</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0C959F"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D4B9B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BRANKO KALEB</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E4BFB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109,75 €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9B0E5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826,90 kn</w:t>
            </w:r>
          </w:p>
        </w:tc>
      </w:tr>
      <w:tr w:rsidR="00ED186B" w:rsidRPr="002405D6" w14:paraId="5AF55186"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6CA25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9DB6F4"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80A16F"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ZDRAVKO ILIĆ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BDDD4B"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103,93 €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DF420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783,08 kn</w:t>
            </w:r>
          </w:p>
        </w:tc>
      </w:tr>
      <w:tr w:rsidR="00ED186B" w:rsidRPr="002405D6" w14:paraId="2B5BFB0C"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455DFF"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33AAB8"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293FB0" w14:textId="77777777" w:rsidR="00ED186B" w:rsidRPr="002405D6" w:rsidRDefault="00ED186B" w:rsidP="009C5DAC">
            <w:pPr>
              <w:jc w:val="center"/>
              <w:rPr>
                <w:rFonts w:ascii="Times New Roman" w:hAnsi="Times New Roman" w:cs="Times New Roman"/>
              </w:rPr>
            </w:pPr>
            <w:r w:rsidRPr="002405D6">
              <w:rPr>
                <w:rFonts w:ascii="Times New Roman" w:hAnsi="Times New Roman" w:cs="Times New Roman"/>
              </w:rPr>
              <w:t>LUKA BOJBAŠA- OPG BOJBAŠA</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7D43E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98,25 €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A24C75"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740,26 kn</w:t>
            </w:r>
          </w:p>
        </w:tc>
      </w:tr>
      <w:tr w:rsidR="00ED186B" w:rsidRPr="002405D6" w14:paraId="010E547B"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BACD56"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135</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6404C7"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182A66"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ANTE SUTON</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1F6F50"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60,58 €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FE04E3"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456,42 kn</w:t>
            </w:r>
          </w:p>
        </w:tc>
      </w:tr>
      <w:tr w:rsidR="00ED186B" w:rsidRPr="002405D6" w14:paraId="7F38DD87" w14:textId="77777777" w:rsidTr="00AB5AC0">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CBA842"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136</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02C0F3" w14:textId="77777777" w:rsidR="00ED186B" w:rsidRPr="002405D6" w:rsidRDefault="00962DF0" w:rsidP="009C5DAC">
            <w:pPr>
              <w:spacing w:after="0" w:line="240" w:lineRule="auto"/>
              <w:jc w:val="center"/>
              <w:rPr>
                <w:rFonts w:ascii="Times New Roman" w:hAnsi="Times New Roman" w:cs="Times New Roman"/>
              </w:rPr>
            </w:pPr>
            <w:r w:rsidRPr="002405D6">
              <w:rPr>
                <w:rFonts w:ascii="Times New Roman" w:hAnsi="Times New Roman" w:cs="Times New Roman"/>
              </w:rPr>
              <w:t>22</w:t>
            </w:r>
            <w:r w:rsidR="00ED186B" w:rsidRPr="002405D6">
              <w:rPr>
                <w:rFonts w:ascii="Times New Roman" w:hAnsi="Times New Roman" w:cs="Times New Roman"/>
              </w:rPr>
              <w:t>.05.2023</w:t>
            </w:r>
          </w:p>
        </w:tc>
        <w:tc>
          <w:tcPr>
            <w:tcW w:w="3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B0E881" w14:textId="77777777" w:rsidR="00ED186B" w:rsidRPr="002405D6" w:rsidRDefault="00FE27D8" w:rsidP="009C5DAC">
            <w:pPr>
              <w:jc w:val="center"/>
              <w:rPr>
                <w:rFonts w:ascii="Times New Roman" w:hAnsi="Times New Roman" w:cs="Times New Roman"/>
              </w:rPr>
            </w:pPr>
            <w:r w:rsidRPr="002405D6">
              <w:rPr>
                <w:rFonts w:ascii="Times New Roman" w:hAnsi="Times New Roman" w:cs="Times New Roman"/>
              </w:rPr>
              <w:t xml:space="preserve">OPG </w:t>
            </w:r>
            <w:r w:rsidR="00ED186B" w:rsidRPr="002405D6">
              <w:rPr>
                <w:rFonts w:ascii="Times New Roman" w:hAnsi="Times New Roman" w:cs="Times New Roman"/>
              </w:rPr>
              <w:t>ANTE BEBIĆ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D4843A"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55,36 €</w:t>
            </w:r>
          </w:p>
        </w:tc>
        <w:tc>
          <w:tcPr>
            <w:tcW w:w="16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E181AE" w14:textId="77777777" w:rsidR="00ED186B" w:rsidRPr="002405D6" w:rsidRDefault="00ED186B" w:rsidP="009C5DAC">
            <w:pPr>
              <w:spacing w:after="0" w:line="240" w:lineRule="auto"/>
              <w:jc w:val="center"/>
              <w:rPr>
                <w:rFonts w:ascii="Times New Roman" w:hAnsi="Times New Roman" w:cs="Times New Roman"/>
              </w:rPr>
            </w:pPr>
            <w:r w:rsidRPr="002405D6">
              <w:rPr>
                <w:rFonts w:ascii="Times New Roman" w:hAnsi="Times New Roman" w:cs="Times New Roman"/>
              </w:rPr>
              <w:t>417,09 kn</w:t>
            </w:r>
          </w:p>
        </w:tc>
      </w:tr>
      <w:tr w:rsidR="00AB5AC0" w:rsidRPr="002405D6" w14:paraId="0CEFAA4A" w14:textId="77777777" w:rsidTr="002405D6">
        <w:trPr>
          <w:trHeight w:val="274"/>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14:paraId="39AE28E1" w14:textId="77777777" w:rsidR="002405D6" w:rsidRDefault="002405D6" w:rsidP="009C5DAC">
            <w:pPr>
              <w:spacing w:after="0" w:line="240" w:lineRule="auto"/>
              <w:jc w:val="center"/>
              <w:rPr>
                <w:rFonts w:ascii="Times New Roman" w:hAnsi="Times New Roman" w:cs="Times New Roman"/>
                <w:b/>
                <w:bCs/>
              </w:rPr>
            </w:pPr>
          </w:p>
          <w:p w14:paraId="439784D8" w14:textId="1D46A17E" w:rsidR="00AB5AC0" w:rsidRPr="002405D6" w:rsidRDefault="00AB5AC0" w:rsidP="009C5DAC">
            <w:pPr>
              <w:spacing w:after="0" w:line="240" w:lineRule="auto"/>
              <w:jc w:val="center"/>
              <w:rPr>
                <w:rFonts w:ascii="Times New Roman" w:hAnsi="Times New Roman" w:cs="Times New Roman"/>
                <w:b/>
                <w:bCs/>
              </w:rPr>
            </w:pPr>
            <w:r w:rsidRPr="002405D6">
              <w:rPr>
                <w:rFonts w:ascii="Times New Roman" w:hAnsi="Times New Roman" w:cs="Times New Roman"/>
                <w:b/>
                <w:bCs/>
              </w:rPr>
              <w:t>UKUPNO</w:t>
            </w:r>
          </w:p>
        </w:tc>
        <w:tc>
          <w:tcPr>
            <w:tcW w:w="36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14:paraId="26D0359A" w14:textId="77777777" w:rsidR="00AB5AC0" w:rsidRPr="002405D6" w:rsidRDefault="00AB5AC0" w:rsidP="009C5DAC">
            <w:pPr>
              <w:jc w:val="center"/>
              <w:rPr>
                <w:rFonts w:ascii="Times New Roman" w:hAnsi="Times New Roman" w:cs="Times New Roman"/>
                <w:b/>
                <w:bCs/>
              </w:rPr>
            </w:pPr>
          </w:p>
        </w:tc>
        <w:tc>
          <w:tcPr>
            <w:tcW w:w="13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14:paraId="17CB0C1B" w14:textId="77777777" w:rsidR="002405D6" w:rsidRDefault="002405D6" w:rsidP="009C5DAC">
            <w:pPr>
              <w:spacing w:after="0" w:line="240" w:lineRule="auto"/>
              <w:jc w:val="center"/>
              <w:rPr>
                <w:rFonts w:ascii="Times New Roman" w:hAnsi="Times New Roman" w:cs="Times New Roman"/>
                <w:b/>
                <w:bCs/>
              </w:rPr>
            </w:pPr>
          </w:p>
          <w:p w14:paraId="1CA51456" w14:textId="69630BDD" w:rsidR="00AB5AC0" w:rsidRPr="002405D6" w:rsidRDefault="00AB5AC0" w:rsidP="009C5DAC">
            <w:pPr>
              <w:spacing w:after="0" w:line="240" w:lineRule="auto"/>
              <w:jc w:val="center"/>
              <w:rPr>
                <w:rFonts w:ascii="Times New Roman" w:hAnsi="Times New Roman" w:cs="Times New Roman"/>
                <w:b/>
                <w:bCs/>
              </w:rPr>
            </w:pPr>
            <w:r w:rsidRPr="002405D6">
              <w:rPr>
                <w:rFonts w:ascii="Times New Roman" w:hAnsi="Times New Roman" w:cs="Times New Roman"/>
                <w:b/>
                <w:bCs/>
              </w:rPr>
              <w:t>79.629,06 €</w:t>
            </w:r>
          </w:p>
        </w:tc>
        <w:tc>
          <w:tcPr>
            <w:tcW w:w="1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noWrap/>
            <w:tcMar>
              <w:top w:w="0" w:type="dxa"/>
              <w:left w:w="108" w:type="dxa"/>
              <w:bottom w:w="0" w:type="dxa"/>
              <w:right w:w="108" w:type="dxa"/>
            </w:tcMar>
          </w:tcPr>
          <w:p w14:paraId="7A870662" w14:textId="77777777" w:rsidR="002405D6" w:rsidRDefault="002405D6" w:rsidP="009C5DAC">
            <w:pPr>
              <w:spacing w:after="0" w:line="240" w:lineRule="auto"/>
              <w:jc w:val="center"/>
              <w:rPr>
                <w:rFonts w:ascii="Times New Roman" w:hAnsi="Times New Roman" w:cs="Times New Roman"/>
                <w:b/>
                <w:bCs/>
              </w:rPr>
            </w:pPr>
          </w:p>
          <w:p w14:paraId="0409F459" w14:textId="639C3415" w:rsidR="00AB5AC0" w:rsidRPr="002405D6" w:rsidRDefault="00AB5AC0" w:rsidP="009C5DAC">
            <w:pPr>
              <w:spacing w:after="0" w:line="240" w:lineRule="auto"/>
              <w:jc w:val="center"/>
              <w:rPr>
                <w:rFonts w:ascii="Times New Roman" w:hAnsi="Times New Roman" w:cs="Times New Roman"/>
                <w:b/>
                <w:bCs/>
              </w:rPr>
            </w:pPr>
            <w:r w:rsidRPr="002405D6">
              <w:rPr>
                <w:rFonts w:ascii="Times New Roman" w:hAnsi="Times New Roman" w:cs="Times New Roman"/>
                <w:b/>
                <w:bCs/>
              </w:rPr>
              <w:t xml:space="preserve">599.965,16 </w:t>
            </w:r>
            <w:r w:rsidR="008D6EC3" w:rsidRPr="002405D6">
              <w:rPr>
                <w:rFonts w:ascii="Times New Roman" w:hAnsi="Times New Roman" w:cs="Times New Roman"/>
                <w:b/>
                <w:bCs/>
              </w:rPr>
              <w:t>kn</w:t>
            </w:r>
          </w:p>
        </w:tc>
      </w:tr>
    </w:tbl>
    <w:p w14:paraId="616495F3" w14:textId="77777777" w:rsidR="00395B4C" w:rsidRPr="004D1B64" w:rsidRDefault="00395B4C" w:rsidP="00395B4C">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6A617F24" w14:textId="77777777" w:rsidR="002405D6" w:rsidRDefault="002405D6" w:rsidP="00451899">
      <w:pPr>
        <w:spacing w:after="0"/>
        <w:jc w:val="both"/>
        <w:rPr>
          <w:rFonts w:ascii="Times New Roman" w:hAnsi="Times New Roman" w:cs="Times New Roman"/>
          <w:b/>
          <w:bCs/>
          <w:sz w:val="24"/>
          <w:szCs w:val="24"/>
          <w:u w:val="single"/>
        </w:rPr>
      </w:pPr>
    </w:p>
    <w:p w14:paraId="31121FD0" w14:textId="3B9FEF10" w:rsidR="002405D6" w:rsidRPr="00DA62D0" w:rsidRDefault="002405D6" w:rsidP="002405D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E0737D">
        <w:rPr>
          <w:rFonts w:ascii="Times New Roman" w:hAnsi="Times New Roman" w:cs="Times New Roman"/>
          <w:bCs/>
          <w:sz w:val="24"/>
          <w:szCs w:val="24"/>
        </w:rPr>
        <w:t>32</w:t>
      </w:r>
      <w:r>
        <w:rPr>
          <w:rFonts w:ascii="Times New Roman" w:hAnsi="Times New Roman" w:cs="Times New Roman"/>
          <w:bCs/>
          <w:sz w:val="24"/>
          <w:szCs w:val="24"/>
        </w:rPr>
        <w:t xml:space="preserve">. - </w:t>
      </w:r>
      <w:r w:rsidRPr="00DA62D0">
        <w:rPr>
          <w:rFonts w:ascii="Times New Roman" w:hAnsi="Times New Roman" w:cs="Times New Roman"/>
          <w:bCs/>
          <w:sz w:val="24"/>
          <w:szCs w:val="24"/>
        </w:rPr>
        <w:t>Isplata udrugama u poljoprivredi: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194"/>
        <w:gridCol w:w="2980"/>
        <w:gridCol w:w="1660"/>
        <w:gridCol w:w="1455"/>
      </w:tblGrid>
      <w:tr w:rsidR="00675CA4" w:rsidRPr="00675CA4" w14:paraId="2D639745" w14:textId="77777777" w:rsidTr="00EE5B5F">
        <w:trPr>
          <w:trHeight w:val="585"/>
        </w:trPr>
        <w:tc>
          <w:tcPr>
            <w:tcW w:w="920" w:type="dxa"/>
            <w:shd w:val="clear" w:color="000000" w:fill="BFBFBF"/>
            <w:vAlign w:val="center"/>
            <w:hideMark/>
          </w:tcPr>
          <w:p w14:paraId="1F7EC4E2" w14:textId="77777777" w:rsidR="00675CA4" w:rsidRPr="00675CA4" w:rsidRDefault="00675CA4" w:rsidP="00675CA4">
            <w:pPr>
              <w:spacing w:after="0" w:line="240" w:lineRule="auto"/>
              <w:jc w:val="center"/>
              <w:rPr>
                <w:rFonts w:ascii="Times New Roman" w:eastAsia="Times New Roman" w:hAnsi="Times New Roman" w:cs="Times New Roman"/>
                <w:b/>
                <w:bCs/>
                <w:color w:val="000000"/>
                <w:lang w:eastAsia="hr-HR"/>
              </w:rPr>
            </w:pPr>
            <w:r w:rsidRPr="00675CA4">
              <w:rPr>
                <w:rFonts w:ascii="Times New Roman" w:eastAsia="Times New Roman" w:hAnsi="Times New Roman" w:cs="Times New Roman"/>
                <w:b/>
                <w:bCs/>
                <w:color w:val="000000"/>
                <w:lang w:eastAsia="hr-HR"/>
              </w:rPr>
              <w:t>Red. br.</w:t>
            </w:r>
          </w:p>
        </w:tc>
        <w:tc>
          <w:tcPr>
            <w:tcW w:w="2194" w:type="dxa"/>
            <w:shd w:val="clear" w:color="000000" w:fill="BFBFBF"/>
            <w:vAlign w:val="center"/>
            <w:hideMark/>
          </w:tcPr>
          <w:p w14:paraId="5D53D7C9" w14:textId="77777777" w:rsidR="00675CA4" w:rsidRPr="00675CA4" w:rsidRDefault="00675CA4" w:rsidP="00675CA4">
            <w:pPr>
              <w:spacing w:after="0" w:line="240" w:lineRule="auto"/>
              <w:rPr>
                <w:rFonts w:ascii="Times New Roman" w:eastAsia="Times New Roman" w:hAnsi="Times New Roman" w:cs="Times New Roman"/>
                <w:b/>
                <w:bCs/>
                <w:color w:val="000000"/>
                <w:lang w:eastAsia="hr-HR"/>
              </w:rPr>
            </w:pPr>
            <w:r w:rsidRPr="00675CA4">
              <w:rPr>
                <w:rFonts w:ascii="Times New Roman" w:eastAsia="Times New Roman" w:hAnsi="Times New Roman" w:cs="Times New Roman"/>
                <w:b/>
                <w:bCs/>
                <w:color w:val="000000"/>
                <w:lang w:eastAsia="hr-HR"/>
              </w:rPr>
              <w:t>Naziv prijavitelja</w:t>
            </w:r>
          </w:p>
        </w:tc>
        <w:tc>
          <w:tcPr>
            <w:tcW w:w="2980" w:type="dxa"/>
            <w:shd w:val="clear" w:color="000000" w:fill="BFBFBF"/>
            <w:vAlign w:val="center"/>
            <w:hideMark/>
          </w:tcPr>
          <w:p w14:paraId="748A1102" w14:textId="77777777" w:rsidR="00675CA4" w:rsidRPr="00675CA4" w:rsidRDefault="00675CA4" w:rsidP="00675CA4">
            <w:pPr>
              <w:spacing w:after="0" w:line="240" w:lineRule="auto"/>
              <w:jc w:val="center"/>
              <w:rPr>
                <w:rFonts w:ascii="Times New Roman" w:eastAsia="Times New Roman" w:hAnsi="Times New Roman" w:cs="Times New Roman"/>
                <w:b/>
                <w:bCs/>
                <w:color w:val="000000"/>
                <w:lang w:eastAsia="hr-HR"/>
              </w:rPr>
            </w:pPr>
            <w:r w:rsidRPr="00675CA4">
              <w:rPr>
                <w:rFonts w:ascii="Times New Roman" w:eastAsia="Times New Roman" w:hAnsi="Times New Roman" w:cs="Times New Roman"/>
                <w:b/>
                <w:bCs/>
                <w:color w:val="000000"/>
                <w:lang w:eastAsia="hr-HR"/>
              </w:rPr>
              <w:t xml:space="preserve"> Naziv programa/projekta</w:t>
            </w:r>
          </w:p>
        </w:tc>
        <w:tc>
          <w:tcPr>
            <w:tcW w:w="1660" w:type="dxa"/>
            <w:shd w:val="clear" w:color="000000" w:fill="BFBFBF"/>
            <w:vAlign w:val="bottom"/>
            <w:hideMark/>
          </w:tcPr>
          <w:p w14:paraId="6FBB7581" w14:textId="77777777" w:rsidR="00675CA4" w:rsidRPr="00675CA4" w:rsidRDefault="00675CA4" w:rsidP="00675CA4">
            <w:pPr>
              <w:spacing w:after="0" w:line="240" w:lineRule="auto"/>
              <w:jc w:val="right"/>
              <w:rPr>
                <w:rFonts w:ascii="Times New Roman" w:eastAsia="Times New Roman" w:hAnsi="Times New Roman" w:cs="Times New Roman"/>
                <w:b/>
                <w:bCs/>
                <w:color w:val="000000"/>
                <w:lang w:eastAsia="hr-HR"/>
              </w:rPr>
            </w:pPr>
            <w:r w:rsidRPr="00675CA4">
              <w:rPr>
                <w:rFonts w:ascii="Times New Roman" w:eastAsia="Times New Roman" w:hAnsi="Times New Roman" w:cs="Times New Roman"/>
                <w:b/>
                <w:bCs/>
                <w:color w:val="000000"/>
                <w:lang w:eastAsia="hr-HR"/>
              </w:rPr>
              <w:t>Odobreni iznos sredstava</w:t>
            </w:r>
          </w:p>
        </w:tc>
        <w:tc>
          <w:tcPr>
            <w:tcW w:w="1455" w:type="dxa"/>
            <w:shd w:val="clear" w:color="000000" w:fill="BFBFBF"/>
            <w:noWrap/>
            <w:vAlign w:val="center"/>
            <w:hideMark/>
          </w:tcPr>
          <w:p w14:paraId="0597D8C4" w14:textId="77777777" w:rsidR="00675CA4" w:rsidRPr="00675CA4" w:rsidRDefault="00675CA4" w:rsidP="00675CA4">
            <w:pPr>
              <w:spacing w:after="0" w:line="240" w:lineRule="auto"/>
              <w:jc w:val="right"/>
              <w:rPr>
                <w:rFonts w:ascii="Times New Roman" w:eastAsia="Times New Roman" w:hAnsi="Times New Roman" w:cs="Times New Roman"/>
                <w:b/>
                <w:bCs/>
                <w:lang w:eastAsia="hr-HR"/>
              </w:rPr>
            </w:pPr>
            <w:r w:rsidRPr="00675CA4">
              <w:rPr>
                <w:rFonts w:ascii="Times New Roman" w:eastAsia="Times New Roman" w:hAnsi="Times New Roman" w:cs="Times New Roman"/>
                <w:b/>
                <w:bCs/>
                <w:lang w:eastAsia="hr-HR"/>
              </w:rPr>
              <w:t>Izvršenje</w:t>
            </w:r>
          </w:p>
        </w:tc>
      </w:tr>
      <w:tr w:rsidR="00675CA4" w:rsidRPr="00675CA4" w14:paraId="753D0D2F" w14:textId="77777777" w:rsidTr="00EE5B5F">
        <w:trPr>
          <w:trHeight w:val="300"/>
        </w:trPr>
        <w:tc>
          <w:tcPr>
            <w:tcW w:w="920" w:type="dxa"/>
            <w:shd w:val="clear" w:color="auto" w:fill="auto"/>
            <w:hideMark/>
          </w:tcPr>
          <w:p w14:paraId="60AEF128"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w:t>
            </w:r>
          </w:p>
        </w:tc>
        <w:tc>
          <w:tcPr>
            <w:tcW w:w="2194" w:type="dxa"/>
            <w:shd w:val="clear" w:color="auto" w:fill="auto"/>
            <w:hideMark/>
          </w:tcPr>
          <w:p w14:paraId="32666320"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Lovačko društvo Liska Metković</w:t>
            </w:r>
          </w:p>
        </w:tc>
        <w:tc>
          <w:tcPr>
            <w:tcW w:w="2980" w:type="dxa"/>
            <w:shd w:val="clear" w:color="auto" w:fill="auto"/>
            <w:hideMark/>
          </w:tcPr>
          <w:p w14:paraId="1CF58311"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Prehrana divljači</w:t>
            </w:r>
          </w:p>
        </w:tc>
        <w:tc>
          <w:tcPr>
            <w:tcW w:w="1660" w:type="dxa"/>
            <w:shd w:val="clear" w:color="auto" w:fill="auto"/>
            <w:vAlign w:val="bottom"/>
            <w:hideMark/>
          </w:tcPr>
          <w:p w14:paraId="11B1DEBF"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1.327,23</w:t>
            </w:r>
          </w:p>
        </w:tc>
        <w:tc>
          <w:tcPr>
            <w:tcW w:w="1455" w:type="dxa"/>
            <w:shd w:val="clear" w:color="auto" w:fill="auto"/>
            <w:noWrap/>
            <w:vAlign w:val="bottom"/>
            <w:hideMark/>
          </w:tcPr>
          <w:p w14:paraId="6FBB085F" w14:textId="77777777" w:rsidR="00675CA4" w:rsidRPr="00675CA4" w:rsidRDefault="00675CA4" w:rsidP="00675CA4">
            <w:pPr>
              <w:spacing w:after="0" w:line="240" w:lineRule="auto"/>
              <w:jc w:val="right"/>
              <w:rPr>
                <w:rFonts w:ascii="Times New Roman" w:eastAsia="Times New Roman" w:hAnsi="Times New Roman" w:cs="Times New Roman"/>
                <w:lang w:eastAsia="hr-HR"/>
              </w:rPr>
            </w:pPr>
            <w:r w:rsidRPr="00675CA4">
              <w:rPr>
                <w:rFonts w:ascii="Times New Roman" w:eastAsia="Times New Roman" w:hAnsi="Times New Roman" w:cs="Times New Roman"/>
                <w:lang w:eastAsia="hr-HR"/>
              </w:rPr>
              <w:t>1.327,23</w:t>
            </w:r>
          </w:p>
        </w:tc>
      </w:tr>
      <w:tr w:rsidR="00675CA4" w:rsidRPr="00675CA4" w14:paraId="0B46B7E5" w14:textId="77777777" w:rsidTr="00EE5B5F">
        <w:trPr>
          <w:trHeight w:val="300"/>
        </w:trPr>
        <w:tc>
          <w:tcPr>
            <w:tcW w:w="920" w:type="dxa"/>
            <w:shd w:val="clear" w:color="auto" w:fill="auto"/>
            <w:hideMark/>
          </w:tcPr>
          <w:p w14:paraId="422FBAD6"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2.</w:t>
            </w:r>
          </w:p>
        </w:tc>
        <w:tc>
          <w:tcPr>
            <w:tcW w:w="2194" w:type="dxa"/>
            <w:shd w:val="clear" w:color="auto" w:fill="auto"/>
            <w:hideMark/>
          </w:tcPr>
          <w:p w14:paraId="3C1F79D6"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Prijateljica socijalna zadruga</w:t>
            </w:r>
          </w:p>
        </w:tc>
        <w:tc>
          <w:tcPr>
            <w:tcW w:w="2980" w:type="dxa"/>
            <w:shd w:val="clear" w:color="auto" w:fill="auto"/>
            <w:hideMark/>
          </w:tcPr>
          <w:p w14:paraId="1E91D545"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Pravilno zbrinjavanje otpada</w:t>
            </w:r>
          </w:p>
        </w:tc>
        <w:tc>
          <w:tcPr>
            <w:tcW w:w="1660" w:type="dxa"/>
            <w:shd w:val="clear" w:color="auto" w:fill="auto"/>
            <w:vAlign w:val="bottom"/>
            <w:hideMark/>
          </w:tcPr>
          <w:p w14:paraId="5BAF7954"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1.327,23</w:t>
            </w:r>
          </w:p>
        </w:tc>
        <w:tc>
          <w:tcPr>
            <w:tcW w:w="1455" w:type="dxa"/>
            <w:shd w:val="clear" w:color="auto" w:fill="auto"/>
            <w:noWrap/>
            <w:vAlign w:val="bottom"/>
            <w:hideMark/>
          </w:tcPr>
          <w:p w14:paraId="75CE6D5E" w14:textId="77777777" w:rsidR="00675CA4" w:rsidRPr="00675CA4" w:rsidRDefault="00675CA4" w:rsidP="00675CA4">
            <w:pPr>
              <w:spacing w:after="0" w:line="240" w:lineRule="auto"/>
              <w:jc w:val="right"/>
              <w:rPr>
                <w:rFonts w:ascii="Times New Roman" w:eastAsia="Times New Roman" w:hAnsi="Times New Roman" w:cs="Times New Roman"/>
                <w:lang w:eastAsia="hr-HR"/>
              </w:rPr>
            </w:pPr>
            <w:r w:rsidRPr="00675CA4">
              <w:rPr>
                <w:rFonts w:ascii="Times New Roman" w:eastAsia="Times New Roman" w:hAnsi="Times New Roman" w:cs="Times New Roman"/>
                <w:lang w:eastAsia="hr-HR"/>
              </w:rPr>
              <w:t>1.327,23</w:t>
            </w:r>
          </w:p>
        </w:tc>
      </w:tr>
      <w:tr w:rsidR="00675CA4" w:rsidRPr="00675CA4" w14:paraId="1D9EDC4B" w14:textId="77777777" w:rsidTr="00EE5B5F">
        <w:trPr>
          <w:trHeight w:val="600"/>
        </w:trPr>
        <w:tc>
          <w:tcPr>
            <w:tcW w:w="920" w:type="dxa"/>
            <w:shd w:val="clear" w:color="auto" w:fill="auto"/>
            <w:vAlign w:val="bottom"/>
            <w:hideMark/>
          </w:tcPr>
          <w:p w14:paraId="330992B3"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lastRenderedPageBreak/>
              <w:t>3.</w:t>
            </w:r>
          </w:p>
        </w:tc>
        <w:tc>
          <w:tcPr>
            <w:tcW w:w="2194" w:type="dxa"/>
            <w:shd w:val="clear" w:color="auto" w:fill="auto"/>
            <w:vAlign w:val="bottom"/>
            <w:hideMark/>
          </w:tcPr>
          <w:p w14:paraId="114DB3F3"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Lovačko društvo Muflon</w:t>
            </w:r>
          </w:p>
        </w:tc>
        <w:tc>
          <w:tcPr>
            <w:tcW w:w="2980" w:type="dxa"/>
            <w:shd w:val="clear" w:color="auto" w:fill="auto"/>
            <w:vAlign w:val="bottom"/>
            <w:hideMark/>
          </w:tcPr>
          <w:p w14:paraId="6CFD195D"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 xml:space="preserve">Očuvanje staništa za životinje na području lovišta XIX/118 </w:t>
            </w:r>
            <w:proofErr w:type="spellStart"/>
            <w:r w:rsidRPr="00675CA4">
              <w:rPr>
                <w:rFonts w:ascii="Times New Roman" w:eastAsia="Times New Roman" w:hAnsi="Times New Roman" w:cs="Times New Roman"/>
                <w:color w:val="000000"/>
                <w:lang w:eastAsia="hr-HR"/>
              </w:rPr>
              <w:t>Norin</w:t>
            </w:r>
            <w:proofErr w:type="spellEnd"/>
          </w:p>
        </w:tc>
        <w:tc>
          <w:tcPr>
            <w:tcW w:w="1660" w:type="dxa"/>
            <w:shd w:val="clear" w:color="auto" w:fill="auto"/>
            <w:vAlign w:val="bottom"/>
            <w:hideMark/>
          </w:tcPr>
          <w:p w14:paraId="44C2E571"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1.327,23</w:t>
            </w:r>
          </w:p>
        </w:tc>
        <w:tc>
          <w:tcPr>
            <w:tcW w:w="1455" w:type="dxa"/>
            <w:shd w:val="clear" w:color="auto" w:fill="auto"/>
            <w:vAlign w:val="bottom"/>
            <w:hideMark/>
          </w:tcPr>
          <w:p w14:paraId="03E9062F"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1.327,23</w:t>
            </w:r>
          </w:p>
        </w:tc>
      </w:tr>
      <w:tr w:rsidR="00675CA4" w:rsidRPr="00675CA4" w14:paraId="1D34D080" w14:textId="77777777" w:rsidTr="00EE5B5F">
        <w:trPr>
          <w:trHeight w:val="300"/>
        </w:trPr>
        <w:tc>
          <w:tcPr>
            <w:tcW w:w="920" w:type="dxa"/>
            <w:shd w:val="clear" w:color="auto" w:fill="auto"/>
            <w:hideMark/>
          </w:tcPr>
          <w:p w14:paraId="7275EAF5"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4.</w:t>
            </w:r>
          </w:p>
        </w:tc>
        <w:tc>
          <w:tcPr>
            <w:tcW w:w="2194" w:type="dxa"/>
            <w:shd w:val="clear" w:color="auto" w:fill="auto"/>
            <w:vAlign w:val="bottom"/>
            <w:hideMark/>
          </w:tcPr>
          <w:p w14:paraId="30C39E4F"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Ornitološko društvo „Brkata sjenica“</w:t>
            </w:r>
          </w:p>
        </w:tc>
        <w:tc>
          <w:tcPr>
            <w:tcW w:w="2980" w:type="dxa"/>
            <w:shd w:val="clear" w:color="auto" w:fill="auto"/>
            <w:vAlign w:val="bottom"/>
            <w:hideMark/>
          </w:tcPr>
          <w:p w14:paraId="5B9D065A"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Zbrinjavanje ozlijeđenih ptica</w:t>
            </w:r>
          </w:p>
        </w:tc>
        <w:tc>
          <w:tcPr>
            <w:tcW w:w="1660" w:type="dxa"/>
            <w:shd w:val="clear" w:color="auto" w:fill="auto"/>
            <w:vAlign w:val="bottom"/>
            <w:hideMark/>
          </w:tcPr>
          <w:p w14:paraId="320999BD"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1.327,23</w:t>
            </w:r>
          </w:p>
        </w:tc>
        <w:tc>
          <w:tcPr>
            <w:tcW w:w="1455" w:type="dxa"/>
            <w:shd w:val="clear" w:color="auto" w:fill="auto"/>
            <w:vAlign w:val="bottom"/>
            <w:hideMark/>
          </w:tcPr>
          <w:p w14:paraId="355BC8D8"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1.327,23</w:t>
            </w:r>
          </w:p>
        </w:tc>
      </w:tr>
      <w:tr w:rsidR="00675CA4" w:rsidRPr="00675CA4" w14:paraId="072DBF60" w14:textId="77777777" w:rsidTr="00EE5B5F">
        <w:trPr>
          <w:trHeight w:val="900"/>
        </w:trPr>
        <w:tc>
          <w:tcPr>
            <w:tcW w:w="920" w:type="dxa"/>
            <w:shd w:val="clear" w:color="auto" w:fill="auto"/>
            <w:hideMark/>
          </w:tcPr>
          <w:p w14:paraId="0E2F83AA"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5.</w:t>
            </w:r>
          </w:p>
        </w:tc>
        <w:tc>
          <w:tcPr>
            <w:tcW w:w="2194" w:type="dxa"/>
            <w:shd w:val="clear" w:color="auto" w:fill="auto"/>
            <w:vAlign w:val="bottom"/>
            <w:hideMark/>
          </w:tcPr>
          <w:p w14:paraId="4FDAB6F8"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Udruga Dobra</w:t>
            </w:r>
          </w:p>
        </w:tc>
        <w:tc>
          <w:tcPr>
            <w:tcW w:w="2980" w:type="dxa"/>
            <w:shd w:val="clear" w:color="auto" w:fill="auto"/>
            <w:hideMark/>
          </w:tcPr>
          <w:p w14:paraId="14AA3A5D"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10. Međunarodni sajam poljoprivrednih i ruralnih proizvoda  EKO RURAL</w:t>
            </w:r>
          </w:p>
        </w:tc>
        <w:tc>
          <w:tcPr>
            <w:tcW w:w="1660" w:type="dxa"/>
            <w:shd w:val="clear" w:color="auto" w:fill="auto"/>
            <w:vAlign w:val="bottom"/>
            <w:hideMark/>
          </w:tcPr>
          <w:p w14:paraId="618DB556"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929,06</w:t>
            </w:r>
          </w:p>
        </w:tc>
        <w:tc>
          <w:tcPr>
            <w:tcW w:w="1455" w:type="dxa"/>
            <w:shd w:val="clear" w:color="auto" w:fill="auto"/>
            <w:vAlign w:val="bottom"/>
            <w:hideMark/>
          </w:tcPr>
          <w:p w14:paraId="14727CE3"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929,06</w:t>
            </w:r>
          </w:p>
        </w:tc>
      </w:tr>
      <w:tr w:rsidR="00675CA4" w:rsidRPr="00675CA4" w14:paraId="7AD77AA1" w14:textId="77777777" w:rsidTr="00EE5B5F">
        <w:trPr>
          <w:trHeight w:val="600"/>
        </w:trPr>
        <w:tc>
          <w:tcPr>
            <w:tcW w:w="920" w:type="dxa"/>
            <w:shd w:val="clear" w:color="auto" w:fill="auto"/>
            <w:hideMark/>
          </w:tcPr>
          <w:p w14:paraId="01136E1E"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6.</w:t>
            </w:r>
          </w:p>
        </w:tc>
        <w:tc>
          <w:tcPr>
            <w:tcW w:w="2194" w:type="dxa"/>
            <w:shd w:val="clear" w:color="auto" w:fill="auto"/>
            <w:hideMark/>
          </w:tcPr>
          <w:p w14:paraId="617416C4"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Športsko ronilačko ekološki klub „Delta 5“</w:t>
            </w:r>
          </w:p>
        </w:tc>
        <w:tc>
          <w:tcPr>
            <w:tcW w:w="2980" w:type="dxa"/>
            <w:shd w:val="clear" w:color="auto" w:fill="auto"/>
            <w:hideMark/>
          </w:tcPr>
          <w:p w14:paraId="3D9A3AF1"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Eko Neretva 2023 – Zajedno za čišće korito rijeke Neretve</w:t>
            </w:r>
          </w:p>
        </w:tc>
        <w:tc>
          <w:tcPr>
            <w:tcW w:w="1660" w:type="dxa"/>
            <w:shd w:val="clear" w:color="auto" w:fill="auto"/>
            <w:vAlign w:val="bottom"/>
            <w:hideMark/>
          </w:tcPr>
          <w:p w14:paraId="60D3F768"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663,61</w:t>
            </w:r>
          </w:p>
        </w:tc>
        <w:tc>
          <w:tcPr>
            <w:tcW w:w="1455" w:type="dxa"/>
            <w:shd w:val="clear" w:color="auto" w:fill="auto"/>
            <w:vAlign w:val="bottom"/>
            <w:hideMark/>
          </w:tcPr>
          <w:p w14:paraId="3EC7320A"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663,61</w:t>
            </w:r>
          </w:p>
        </w:tc>
      </w:tr>
      <w:tr w:rsidR="00675CA4" w:rsidRPr="00675CA4" w14:paraId="43FD9CD6" w14:textId="77777777" w:rsidTr="00EE5B5F">
        <w:trPr>
          <w:trHeight w:val="300"/>
        </w:trPr>
        <w:tc>
          <w:tcPr>
            <w:tcW w:w="920" w:type="dxa"/>
            <w:shd w:val="clear" w:color="auto" w:fill="auto"/>
            <w:hideMark/>
          </w:tcPr>
          <w:p w14:paraId="378859E4"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7.</w:t>
            </w:r>
          </w:p>
        </w:tc>
        <w:tc>
          <w:tcPr>
            <w:tcW w:w="2194" w:type="dxa"/>
            <w:shd w:val="clear" w:color="auto" w:fill="auto"/>
            <w:hideMark/>
          </w:tcPr>
          <w:p w14:paraId="04ED4CC9"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proofErr w:type="spellStart"/>
            <w:r w:rsidRPr="00675CA4">
              <w:rPr>
                <w:rFonts w:ascii="Times New Roman" w:eastAsia="Times New Roman" w:hAnsi="Times New Roman" w:cs="Times New Roman"/>
                <w:color w:val="000000"/>
                <w:lang w:eastAsia="hr-HR"/>
              </w:rPr>
              <w:t>Desanska</w:t>
            </w:r>
            <w:proofErr w:type="spellEnd"/>
            <w:r w:rsidRPr="00675CA4">
              <w:rPr>
                <w:rFonts w:ascii="Times New Roman" w:eastAsia="Times New Roman" w:hAnsi="Times New Roman" w:cs="Times New Roman"/>
                <w:color w:val="000000"/>
                <w:lang w:eastAsia="hr-HR"/>
              </w:rPr>
              <w:t xml:space="preserve"> ognjišta</w:t>
            </w:r>
          </w:p>
        </w:tc>
        <w:tc>
          <w:tcPr>
            <w:tcW w:w="2980" w:type="dxa"/>
            <w:shd w:val="clear" w:color="auto" w:fill="auto"/>
            <w:hideMark/>
          </w:tcPr>
          <w:p w14:paraId="1EA75D0A"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Neretvanska zelena ognjišta</w:t>
            </w:r>
          </w:p>
        </w:tc>
        <w:tc>
          <w:tcPr>
            <w:tcW w:w="1660" w:type="dxa"/>
            <w:shd w:val="clear" w:color="auto" w:fill="auto"/>
            <w:vAlign w:val="bottom"/>
            <w:hideMark/>
          </w:tcPr>
          <w:p w14:paraId="15A90DF2"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398,41</w:t>
            </w:r>
          </w:p>
        </w:tc>
        <w:tc>
          <w:tcPr>
            <w:tcW w:w="1455" w:type="dxa"/>
            <w:shd w:val="clear" w:color="auto" w:fill="auto"/>
            <w:vAlign w:val="bottom"/>
            <w:hideMark/>
          </w:tcPr>
          <w:p w14:paraId="1188B111" w14:textId="77777777" w:rsidR="00675CA4" w:rsidRPr="00675CA4" w:rsidRDefault="00675CA4" w:rsidP="00675CA4">
            <w:pPr>
              <w:spacing w:after="0" w:line="240" w:lineRule="auto"/>
              <w:jc w:val="right"/>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398,41</w:t>
            </w:r>
          </w:p>
        </w:tc>
      </w:tr>
      <w:tr w:rsidR="00675CA4" w:rsidRPr="00675CA4" w14:paraId="556EE61E" w14:textId="77777777" w:rsidTr="00EE5B5F">
        <w:trPr>
          <w:trHeight w:val="300"/>
        </w:trPr>
        <w:tc>
          <w:tcPr>
            <w:tcW w:w="920" w:type="dxa"/>
            <w:shd w:val="clear" w:color="auto" w:fill="auto"/>
            <w:noWrap/>
            <w:vAlign w:val="bottom"/>
            <w:hideMark/>
          </w:tcPr>
          <w:p w14:paraId="73769867" w14:textId="77777777" w:rsidR="00675CA4" w:rsidRPr="00675CA4" w:rsidRDefault="00675CA4" w:rsidP="00675CA4">
            <w:pPr>
              <w:spacing w:after="0" w:line="240" w:lineRule="auto"/>
              <w:jc w:val="center"/>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 </w:t>
            </w:r>
          </w:p>
        </w:tc>
        <w:tc>
          <w:tcPr>
            <w:tcW w:w="2194" w:type="dxa"/>
            <w:shd w:val="clear" w:color="auto" w:fill="auto"/>
            <w:noWrap/>
            <w:vAlign w:val="bottom"/>
            <w:hideMark/>
          </w:tcPr>
          <w:p w14:paraId="27C19F61" w14:textId="77777777" w:rsidR="00675CA4" w:rsidRPr="00675CA4" w:rsidRDefault="00675CA4" w:rsidP="00675CA4">
            <w:pPr>
              <w:spacing w:after="0" w:line="240" w:lineRule="auto"/>
              <w:rPr>
                <w:rFonts w:ascii="Times New Roman" w:eastAsia="Times New Roman" w:hAnsi="Times New Roman" w:cs="Times New Roman"/>
                <w:color w:val="000000"/>
                <w:lang w:eastAsia="hr-HR"/>
              </w:rPr>
            </w:pPr>
            <w:r w:rsidRPr="00675CA4">
              <w:rPr>
                <w:rFonts w:ascii="Times New Roman" w:eastAsia="Times New Roman" w:hAnsi="Times New Roman" w:cs="Times New Roman"/>
                <w:color w:val="000000"/>
                <w:lang w:eastAsia="hr-HR"/>
              </w:rPr>
              <w:t> </w:t>
            </w:r>
          </w:p>
        </w:tc>
        <w:tc>
          <w:tcPr>
            <w:tcW w:w="2980" w:type="dxa"/>
            <w:shd w:val="clear" w:color="000000" w:fill="FFFF00"/>
            <w:vAlign w:val="center"/>
            <w:hideMark/>
          </w:tcPr>
          <w:p w14:paraId="4A0C1EBC" w14:textId="77777777" w:rsidR="00675CA4" w:rsidRPr="00675CA4" w:rsidRDefault="00675CA4" w:rsidP="00675CA4">
            <w:pPr>
              <w:spacing w:after="0" w:line="240" w:lineRule="auto"/>
              <w:jc w:val="center"/>
              <w:rPr>
                <w:rFonts w:ascii="Times New Roman" w:eastAsia="Times New Roman" w:hAnsi="Times New Roman" w:cs="Times New Roman"/>
                <w:b/>
                <w:bCs/>
                <w:lang w:eastAsia="hr-HR"/>
              </w:rPr>
            </w:pPr>
            <w:r w:rsidRPr="00675CA4">
              <w:rPr>
                <w:rFonts w:ascii="Times New Roman" w:eastAsia="Times New Roman" w:hAnsi="Times New Roman" w:cs="Times New Roman"/>
                <w:b/>
                <w:bCs/>
                <w:lang w:eastAsia="hr-HR"/>
              </w:rPr>
              <w:t>UKUPNO;</w:t>
            </w:r>
          </w:p>
        </w:tc>
        <w:tc>
          <w:tcPr>
            <w:tcW w:w="1660" w:type="dxa"/>
            <w:shd w:val="clear" w:color="000000" w:fill="FFFF00"/>
            <w:noWrap/>
            <w:vAlign w:val="bottom"/>
            <w:hideMark/>
          </w:tcPr>
          <w:p w14:paraId="4E03EB9C" w14:textId="77777777" w:rsidR="00675CA4" w:rsidRPr="00675CA4" w:rsidRDefault="00675CA4" w:rsidP="00675CA4">
            <w:pPr>
              <w:spacing w:after="0" w:line="240" w:lineRule="auto"/>
              <w:jc w:val="right"/>
              <w:rPr>
                <w:rFonts w:ascii="Times New Roman" w:eastAsia="Times New Roman" w:hAnsi="Times New Roman" w:cs="Times New Roman"/>
                <w:b/>
                <w:bCs/>
                <w:lang w:eastAsia="hr-HR"/>
              </w:rPr>
            </w:pPr>
            <w:r w:rsidRPr="00675CA4">
              <w:rPr>
                <w:rFonts w:ascii="Times New Roman" w:eastAsia="Times New Roman" w:hAnsi="Times New Roman" w:cs="Times New Roman"/>
                <w:b/>
                <w:bCs/>
                <w:lang w:eastAsia="hr-HR"/>
              </w:rPr>
              <w:t>7.300,00</w:t>
            </w:r>
          </w:p>
        </w:tc>
        <w:tc>
          <w:tcPr>
            <w:tcW w:w="1455" w:type="dxa"/>
            <w:shd w:val="clear" w:color="000000" w:fill="FFFF00"/>
            <w:noWrap/>
            <w:vAlign w:val="bottom"/>
            <w:hideMark/>
          </w:tcPr>
          <w:p w14:paraId="0772AD4C" w14:textId="77777777" w:rsidR="00675CA4" w:rsidRPr="00675CA4" w:rsidRDefault="00675CA4" w:rsidP="00675CA4">
            <w:pPr>
              <w:spacing w:after="0" w:line="240" w:lineRule="auto"/>
              <w:jc w:val="right"/>
              <w:rPr>
                <w:rFonts w:ascii="Times New Roman" w:eastAsia="Times New Roman" w:hAnsi="Times New Roman" w:cs="Times New Roman"/>
                <w:b/>
                <w:bCs/>
                <w:lang w:eastAsia="hr-HR"/>
              </w:rPr>
            </w:pPr>
            <w:r w:rsidRPr="00675CA4">
              <w:rPr>
                <w:rFonts w:ascii="Times New Roman" w:eastAsia="Times New Roman" w:hAnsi="Times New Roman" w:cs="Times New Roman"/>
                <w:b/>
                <w:bCs/>
                <w:lang w:eastAsia="hr-HR"/>
              </w:rPr>
              <w:t>7.300,00</w:t>
            </w:r>
          </w:p>
        </w:tc>
      </w:tr>
    </w:tbl>
    <w:p w14:paraId="5252FCAB" w14:textId="77777777" w:rsidR="002405D6" w:rsidRDefault="002405D6" w:rsidP="00451899">
      <w:pPr>
        <w:spacing w:after="0"/>
        <w:jc w:val="both"/>
        <w:rPr>
          <w:rFonts w:ascii="Times New Roman" w:hAnsi="Times New Roman" w:cs="Times New Roman"/>
          <w:b/>
          <w:bCs/>
          <w:sz w:val="24"/>
          <w:szCs w:val="24"/>
          <w:u w:val="single"/>
        </w:rPr>
      </w:pPr>
    </w:p>
    <w:p w14:paraId="1BDF22D0" w14:textId="77777777" w:rsidR="002405D6" w:rsidRDefault="002405D6" w:rsidP="00451899">
      <w:pPr>
        <w:spacing w:after="0"/>
        <w:jc w:val="both"/>
        <w:rPr>
          <w:rFonts w:ascii="Times New Roman" w:hAnsi="Times New Roman" w:cs="Times New Roman"/>
          <w:b/>
          <w:bCs/>
          <w:sz w:val="24"/>
          <w:szCs w:val="24"/>
          <w:u w:val="single"/>
        </w:rPr>
      </w:pPr>
    </w:p>
    <w:p w14:paraId="65B7AC06" w14:textId="77777777" w:rsidR="00675CA4" w:rsidRPr="000E1AE2" w:rsidRDefault="00675CA4" w:rsidP="00675CA4">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1032 - POTICANJE RAZVOJA TURIZMA</w:t>
      </w:r>
    </w:p>
    <w:p w14:paraId="524F56B1" w14:textId="77777777" w:rsidR="00675CA4" w:rsidRDefault="00675CA4" w:rsidP="00675CA4">
      <w:pPr>
        <w:spacing w:after="0"/>
        <w:jc w:val="both"/>
        <w:rPr>
          <w:rFonts w:ascii="Times New Roman" w:hAnsi="Times New Roman" w:cs="Times New Roman"/>
          <w:b/>
          <w:bCs/>
          <w:sz w:val="24"/>
          <w:szCs w:val="24"/>
          <w:u w:val="single"/>
        </w:rPr>
      </w:pPr>
    </w:p>
    <w:p w14:paraId="48BDAF73" w14:textId="77777777" w:rsidR="00675CA4" w:rsidRPr="00476673" w:rsidRDefault="00675CA4" w:rsidP="00675CA4">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Svrha i ciljevi programa su valoriziranje elemenata turističke atrakcijske osnove kako bi se razvila adekvatna turistička ponuda. Razradom razvojnih turističkih projekata poboljšat će se kvaliteta postojeće turističke ponude te će se stvoriti preduvjeti za razvoj dodatne ponude. Sve navedeno utjecat će na ukupni razvoj turizma Grada Metkovića.</w:t>
      </w:r>
    </w:p>
    <w:p w14:paraId="30009EE1" w14:textId="77777777" w:rsidR="00675CA4" w:rsidRDefault="00675CA4" w:rsidP="00675CA4">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Dodatna valorizacija postojeće turističke ponude te staranje preduvjeta za razvoj dodatnih sadržaja namijenjenih ciljanim turističkim tržištima. Održavanje manifestacija od turističkog značaja te redovan rad Turističke zajednice Grada Metkovića.</w:t>
      </w:r>
    </w:p>
    <w:p w14:paraId="22DBD7E2" w14:textId="77777777" w:rsidR="00675CA4" w:rsidRDefault="00675CA4" w:rsidP="00675CA4">
      <w:pPr>
        <w:spacing w:after="0"/>
        <w:jc w:val="both"/>
        <w:rPr>
          <w:rFonts w:ascii="Times New Roman" w:hAnsi="Times New Roman" w:cs="Times New Roman"/>
          <w:bCs/>
          <w:sz w:val="24"/>
          <w:szCs w:val="24"/>
        </w:rPr>
      </w:pPr>
    </w:p>
    <w:p w14:paraId="66F5D124" w14:textId="77777777" w:rsidR="00675CA4" w:rsidRDefault="00675CA4" w:rsidP="00675CA4">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POKAZATELJ USPJEŠNOSTI:</w:t>
      </w:r>
      <w:r w:rsidRPr="00476673">
        <w:rPr>
          <w:rFonts w:ascii="Times New Roman" w:hAnsi="Times New Roman" w:cs="Times New Roman"/>
          <w:b/>
          <w:bCs/>
          <w:sz w:val="24"/>
          <w:szCs w:val="24"/>
        </w:rPr>
        <w:tab/>
      </w:r>
    </w:p>
    <w:p w14:paraId="7F653C53" w14:textId="77777777" w:rsidR="00675CA4" w:rsidRPr="00476673" w:rsidRDefault="00675CA4" w:rsidP="00675CA4">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razvitak turizma samo onoliko koliko on stanovništvu donosi željeni dohodak i standard, prije svega u obliku otvaranja novih radnih mjesta, zaustavljanju depopulacije stanovništva i očuvanje okoliša</w:t>
      </w:r>
    </w:p>
    <w:p w14:paraId="69C82BB8" w14:textId="77777777" w:rsidR="00675CA4" w:rsidRPr="00476673" w:rsidRDefault="00675CA4" w:rsidP="00675CA4">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ostvarenje povezivanja svih gospodarskih i društvenih djelatnosti u smislu da razvoj turizma pokreće unapređenje poljoprivrede, obrtničku djelatnost, malu industriju i neke turističke usluge</w:t>
      </w:r>
    </w:p>
    <w:p w14:paraId="3F421D84" w14:textId="77777777" w:rsidR="00675CA4" w:rsidRPr="00476673" w:rsidRDefault="00675CA4" w:rsidP="00675CA4">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 xml:space="preserve">unapređenje svih vidova uređenja okoliša i održavanje vrijednih kulturnih spomenika i podizanje opće razine kulture življenja i udruga civilnog društva </w:t>
      </w:r>
    </w:p>
    <w:p w14:paraId="66732B77" w14:textId="77777777" w:rsidR="00675CA4" w:rsidRPr="00476673" w:rsidRDefault="00675CA4" w:rsidP="00675CA4">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povećanje turističkog prometa i broja gostiju</w:t>
      </w:r>
    </w:p>
    <w:p w14:paraId="6B575E40" w14:textId="77777777" w:rsidR="00675CA4" w:rsidRPr="00476673" w:rsidRDefault="00675CA4" w:rsidP="00675CA4">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isplaćene plaće djelatnicima Turističke zajednice Grada Metkovića</w:t>
      </w:r>
    </w:p>
    <w:p w14:paraId="11C7BE48" w14:textId="77777777" w:rsidR="00675CA4" w:rsidRPr="00476673" w:rsidRDefault="00675CA4" w:rsidP="00675CA4">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 xml:space="preserve">organizirane manifestacije i povećan broj posjetitelja istih (Ledena bajka, Božić u Neretvi, Rimska noć, </w:t>
      </w:r>
      <w:proofErr w:type="spellStart"/>
      <w:r w:rsidRPr="00476673">
        <w:rPr>
          <w:rFonts w:ascii="Times New Roman" w:hAnsi="Times New Roman" w:cs="Times New Roman"/>
          <w:b/>
          <w:bCs/>
          <w:sz w:val="24"/>
          <w:szCs w:val="24"/>
        </w:rPr>
        <w:t>Cipolijada</w:t>
      </w:r>
      <w:proofErr w:type="spellEnd"/>
      <w:r w:rsidRPr="00476673">
        <w:rPr>
          <w:rFonts w:ascii="Times New Roman" w:hAnsi="Times New Roman" w:cs="Times New Roman"/>
          <w:b/>
          <w:bCs/>
          <w:sz w:val="24"/>
          <w:szCs w:val="24"/>
        </w:rPr>
        <w:t>, Dani Neretvanske kneževine, Piknik fest i ostale)</w:t>
      </w:r>
    </w:p>
    <w:p w14:paraId="36DB7B8A" w14:textId="77777777" w:rsidR="00675CA4" w:rsidRPr="000E1AE2" w:rsidRDefault="00675CA4" w:rsidP="00675CA4">
      <w:pPr>
        <w:spacing w:after="0"/>
        <w:jc w:val="both"/>
        <w:rPr>
          <w:rFonts w:ascii="Times New Roman" w:hAnsi="Times New Roman" w:cs="Times New Roman"/>
          <w:b/>
          <w:bCs/>
          <w:sz w:val="24"/>
          <w:szCs w:val="24"/>
          <w:u w:val="single"/>
        </w:rPr>
      </w:pPr>
    </w:p>
    <w:p w14:paraId="1D1F3D7E" w14:textId="081E1BEF" w:rsidR="00675CA4" w:rsidRDefault="00675CA4" w:rsidP="00675CA4">
      <w:pPr>
        <w:jc w:val="both"/>
        <w:rPr>
          <w:rFonts w:ascii="Times New Roman" w:hAnsi="Times New Roman" w:cs="Times New Roman"/>
          <w:sz w:val="24"/>
          <w:szCs w:val="24"/>
        </w:rPr>
      </w:pPr>
      <w:r w:rsidRPr="000E1AE2">
        <w:rPr>
          <w:rFonts w:ascii="Times New Roman" w:hAnsi="Times New Roman" w:cs="Times New Roman"/>
          <w:sz w:val="24"/>
          <w:szCs w:val="24"/>
        </w:rPr>
        <w:t xml:space="preserve">S ciljem poboljšanja turističke ponude te povećanja turističkog prometa i broja gostiju, provode se  programske aktivnosti u turizmu koje su izvršene u iznosu od </w:t>
      </w:r>
      <w:r>
        <w:rPr>
          <w:rFonts w:ascii="Times New Roman" w:hAnsi="Times New Roman" w:cs="Times New Roman"/>
          <w:sz w:val="24"/>
          <w:szCs w:val="24"/>
        </w:rPr>
        <w:t>83.410,19 eura, a većina rashoda se odnosi na redovan rad (plaće) zaposlenih u TZ Grada Metkovića, te njihovim programima.</w:t>
      </w:r>
    </w:p>
    <w:p w14:paraId="4C31847B" w14:textId="77777777" w:rsidR="00EE5B5F" w:rsidRDefault="00EE5B5F" w:rsidP="00675CA4">
      <w:pPr>
        <w:jc w:val="both"/>
        <w:rPr>
          <w:rFonts w:ascii="Times New Roman" w:hAnsi="Times New Roman" w:cs="Times New Roman"/>
          <w:sz w:val="24"/>
          <w:szCs w:val="24"/>
        </w:rPr>
      </w:pPr>
    </w:p>
    <w:p w14:paraId="2F20CA03" w14:textId="77777777" w:rsidR="00C30C1B" w:rsidRDefault="00C30C1B" w:rsidP="00675CA4">
      <w:pPr>
        <w:jc w:val="both"/>
        <w:rPr>
          <w:rFonts w:ascii="Times New Roman" w:hAnsi="Times New Roman" w:cs="Times New Roman"/>
          <w:sz w:val="24"/>
          <w:szCs w:val="24"/>
        </w:rPr>
      </w:pPr>
    </w:p>
    <w:p w14:paraId="5286D4E0" w14:textId="148D7F18" w:rsidR="00675CA4" w:rsidRDefault="00675CA4" w:rsidP="00675CA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Tablica br. </w:t>
      </w:r>
      <w:r w:rsidR="00E0737D">
        <w:rPr>
          <w:rFonts w:ascii="Times New Roman" w:hAnsi="Times New Roman" w:cs="Times New Roman"/>
          <w:sz w:val="24"/>
          <w:szCs w:val="24"/>
        </w:rPr>
        <w:t>33</w:t>
      </w:r>
      <w:r>
        <w:rPr>
          <w:rFonts w:ascii="Times New Roman" w:hAnsi="Times New Roman" w:cs="Times New Roman"/>
          <w:sz w:val="24"/>
          <w:szCs w:val="24"/>
        </w:rPr>
        <w:t>. - Izvršenje udruga u području turizma;</w:t>
      </w:r>
    </w:p>
    <w:tbl>
      <w:tblPr>
        <w:tblW w:w="9111" w:type="dxa"/>
        <w:tblLook w:val="04A0" w:firstRow="1" w:lastRow="0" w:firstColumn="1" w:lastColumn="0" w:noHBand="0" w:noVBand="1"/>
      </w:tblPr>
      <w:tblGrid>
        <w:gridCol w:w="920"/>
        <w:gridCol w:w="2619"/>
        <w:gridCol w:w="2552"/>
        <w:gridCol w:w="1660"/>
        <w:gridCol w:w="1360"/>
      </w:tblGrid>
      <w:tr w:rsidR="002D372F" w:rsidRPr="002D372F" w14:paraId="63CD9E0E" w14:textId="77777777" w:rsidTr="002D372F">
        <w:trPr>
          <w:trHeight w:val="585"/>
        </w:trPr>
        <w:tc>
          <w:tcPr>
            <w:tcW w:w="9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F0066DE" w14:textId="77777777" w:rsidR="002D372F" w:rsidRPr="002D372F" w:rsidRDefault="002D372F" w:rsidP="002D372F">
            <w:pPr>
              <w:spacing w:after="0" w:line="240" w:lineRule="auto"/>
              <w:jc w:val="center"/>
              <w:rPr>
                <w:rFonts w:ascii="Times New Roman" w:eastAsia="Times New Roman" w:hAnsi="Times New Roman" w:cs="Times New Roman"/>
                <w:b/>
                <w:bCs/>
                <w:color w:val="000000"/>
                <w:lang w:eastAsia="hr-HR"/>
              </w:rPr>
            </w:pPr>
            <w:r w:rsidRPr="002D372F">
              <w:rPr>
                <w:rFonts w:ascii="Times New Roman" w:eastAsia="Times New Roman" w:hAnsi="Times New Roman" w:cs="Times New Roman"/>
                <w:b/>
                <w:bCs/>
                <w:color w:val="000000"/>
                <w:lang w:eastAsia="hr-HR"/>
              </w:rPr>
              <w:t>Red. br.</w:t>
            </w:r>
          </w:p>
        </w:tc>
        <w:tc>
          <w:tcPr>
            <w:tcW w:w="2619" w:type="dxa"/>
            <w:tcBorders>
              <w:top w:val="single" w:sz="4" w:space="0" w:color="auto"/>
              <w:left w:val="nil"/>
              <w:bottom w:val="single" w:sz="4" w:space="0" w:color="auto"/>
              <w:right w:val="single" w:sz="4" w:space="0" w:color="auto"/>
            </w:tcBorders>
            <w:shd w:val="clear" w:color="000000" w:fill="BFBFBF"/>
            <w:vAlign w:val="center"/>
            <w:hideMark/>
          </w:tcPr>
          <w:p w14:paraId="0D7721C7" w14:textId="77777777" w:rsidR="002D372F" w:rsidRPr="002D372F" w:rsidRDefault="002D372F" w:rsidP="002D372F">
            <w:pPr>
              <w:spacing w:after="0" w:line="240" w:lineRule="auto"/>
              <w:rPr>
                <w:rFonts w:ascii="Times New Roman" w:eastAsia="Times New Roman" w:hAnsi="Times New Roman" w:cs="Times New Roman"/>
                <w:b/>
                <w:bCs/>
                <w:color w:val="000000"/>
                <w:lang w:eastAsia="hr-HR"/>
              </w:rPr>
            </w:pPr>
            <w:r w:rsidRPr="002D372F">
              <w:rPr>
                <w:rFonts w:ascii="Times New Roman" w:eastAsia="Times New Roman" w:hAnsi="Times New Roman" w:cs="Times New Roman"/>
                <w:b/>
                <w:bCs/>
                <w:color w:val="000000"/>
                <w:lang w:eastAsia="hr-HR"/>
              </w:rPr>
              <w:t>Naziv prijavitelja</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2E577B94" w14:textId="77777777" w:rsidR="002D372F" w:rsidRPr="002D372F" w:rsidRDefault="002D372F" w:rsidP="002D372F">
            <w:pPr>
              <w:spacing w:after="0" w:line="240" w:lineRule="auto"/>
              <w:jc w:val="center"/>
              <w:rPr>
                <w:rFonts w:ascii="Times New Roman" w:eastAsia="Times New Roman" w:hAnsi="Times New Roman" w:cs="Times New Roman"/>
                <w:b/>
                <w:bCs/>
                <w:color w:val="000000"/>
                <w:lang w:eastAsia="hr-HR"/>
              </w:rPr>
            </w:pPr>
            <w:r w:rsidRPr="002D372F">
              <w:rPr>
                <w:rFonts w:ascii="Times New Roman" w:eastAsia="Times New Roman" w:hAnsi="Times New Roman" w:cs="Times New Roman"/>
                <w:b/>
                <w:bCs/>
                <w:color w:val="000000"/>
                <w:lang w:eastAsia="hr-HR"/>
              </w:rPr>
              <w:t xml:space="preserve"> Naziv programa/projekta</w:t>
            </w:r>
          </w:p>
        </w:tc>
        <w:tc>
          <w:tcPr>
            <w:tcW w:w="1660" w:type="dxa"/>
            <w:tcBorders>
              <w:top w:val="single" w:sz="4" w:space="0" w:color="auto"/>
              <w:left w:val="nil"/>
              <w:bottom w:val="single" w:sz="4" w:space="0" w:color="auto"/>
              <w:right w:val="single" w:sz="4" w:space="0" w:color="auto"/>
            </w:tcBorders>
            <w:shd w:val="clear" w:color="000000" w:fill="BFBFBF"/>
            <w:vAlign w:val="bottom"/>
            <w:hideMark/>
          </w:tcPr>
          <w:p w14:paraId="6D2C9DA7" w14:textId="77777777" w:rsidR="002D372F" w:rsidRPr="002D372F" w:rsidRDefault="002D372F" w:rsidP="002D372F">
            <w:pPr>
              <w:spacing w:after="0" w:line="240" w:lineRule="auto"/>
              <w:jc w:val="right"/>
              <w:rPr>
                <w:rFonts w:ascii="Times New Roman" w:eastAsia="Times New Roman" w:hAnsi="Times New Roman" w:cs="Times New Roman"/>
                <w:b/>
                <w:bCs/>
                <w:color w:val="000000"/>
                <w:lang w:eastAsia="hr-HR"/>
              </w:rPr>
            </w:pPr>
            <w:r w:rsidRPr="002D372F">
              <w:rPr>
                <w:rFonts w:ascii="Times New Roman" w:eastAsia="Times New Roman" w:hAnsi="Times New Roman" w:cs="Times New Roman"/>
                <w:b/>
                <w:bCs/>
                <w:color w:val="000000"/>
                <w:lang w:eastAsia="hr-HR"/>
              </w:rPr>
              <w:t>Odobreni iznos sredstava</w:t>
            </w:r>
          </w:p>
        </w:tc>
        <w:tc>
          <w:tcPr>
            <w:tcW w:w="1360" w:type="dxa"/>
            <w:tcBorders>
              <w:top w:val="single" w:sz="4" w:space="0" w:color="auto"/>
              <w:left w:val="nil"/>
              <w:bottom w:val="single" w:sz="4" w:space="0" w:color="auto"/>
              <w:right w:val="single" w:sz="4" w:space="0" w:color="auto"/>
            </w:tcBorders>
            <w:shd w:val="clear" w:color="000000" w:fill="BFBFBF"/>
            <w:noWrap/>
            <w:vAlign w:val="center"/>
            <w:hideMark/>
          </w:tcPr>
          <w:p w14:paraId="63A8F50B" w14:textId="77777777" w:rsidR="002D372F" w:rsidRPr="002D372F" w:rsidRDefault="002D372F" w:rsidP="002D372F">
            <w:pPr>
              <w:spacing w:after="0" w:line="240" w:lineRule="auto"/>
              <w:jc w:val="right"/>
              <w:rPr>
                <w:rFonts w:ascii="Times New Roman" w:eastAsia="Times New Roman" w:hAnsi="Times New Roman" w:cs="Times New Roman"/>
                <w:b/>
                <w:bCs/>
                <w:lang w:eastAsia="hr-HR"/>
              </w:rPr>
            </w:pPr>
            <w:r w:rsidRPr="002D372F">
              <w:rPr>
                <w:rFonts w:ascii="Times New Roman" w:eastAsia="Times New Roman" w:hAnsi="Times New Roman" w:cs="Times New Roman"/>
                <w:b/>
                <w:bCs/>
                <w:lang w:eastAsia="hr-HR"/>
              </w:rPr>
              <w:t>Izvršenje</w:t>
            </w:r>
          </w:p>
        </w:tc>
      </w:tr>
      <w:tr w:rsidR="002D372F" w:rsidRPr="002D372F" w14:paraId="5C5D3962"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23570FA"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1.</w:t>
            </w:r>
          </w:p>
        </w:tc>
        <w:tc>
          <w:tcPr>
            <w:tcW w:w="2619" w:type="dxa"/>
            <w:tcBorders>
              <w:top w:val="nil"/>
              <w:left w:val="nil"/>
              <w:bottom w:val="single" w:sz="4" w:space="0" w:color="auto"/>
              <w:right w:val="single" w:sz="4" w:space="0" w:color="auto"/>
            </w:tcBorders>
            <w:shd w:val="clear" w:color="auto" w:fill="auto"/>
            <w:vAlign w:val="bottom"/>
            <w:hideMark/>
          </w:tcPr>
          <w:p w14:paraId="373C0442"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Turistička zajednica grada Metkovića</w:t>
            </w:r>
          </w:p>
        </w:tc>
        <w:tc>
          <w:tcPr>
            <w:tcW w:w="2552" w:type="dxa"/>
            <w:tcBorders>
              <w:top w:val="nil"/>
              <w:left w:val="nil"/>
              <w:bottom w:val="single" w:sz="4" w:space="0" w:color="auto"/>
              <w:right w:val="single" w:sz="4" w:space="0" w:color="auto"/>
            </w:tcBorders>
            <w:shd w:val="clear" w:color="auto" w:fill="auto"/>
            <w:vAlign w:val="bottom"/>
            <w:hideMark/>
          </w:tcPr>
          <w:p w14:paraId="147C1EDD"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Božić u Neretvi</w:t>
            </w:r>
          </w:p>
        </w:tc>
        <w:tc>
          <w:tcPr>
            <w:tcW w:w="1660" w:type="dxa"/>
            <w:tcBorders>
              <w:top w:val="nil"/>
              <w:left w:val="nil"/>
              <w:bottom w:val="single" w:sz="4" w:space="0" w:color="auto"/>
              <w:right w:val="single" w:sz="4" w:space="0" w:color="auto"/>
            </w:tcBorders>
            <w:shd w:val="clear" w:color="auto" w:fill="auto"/>
            <w:vAlign w:val="bottom"/>
            <w:hideMark/>
          </w:tcPr>
          <w:p w14:paraId="78B8B150"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12.772,28</w:t>
            </w:r>
          </w:p>
        </w:tc>
        <w:tc>
          <w:tcPr>
            <w:tcW w:w="1360" w:type="dxa"/>
            <w:tcBorders>
              <w:top w:val="nil"/>
              <w:left w:val="nil"/>
              <w:bottom w:val="single" w:sz="4" w:space="0" w:color="auto"/>
              <w:right w:val="single" w:sz="4" w:space="0" w:color="auto"/>
            </w:tcBorders>
            <w:shd w:val="clear" w:color="auto" w:fill="auto"/>
            <w:vAlign w:val="bottom"/>
            <w:hideMark/>
          </w:tcPr>
          <w:p w14:paraId="607750A2"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12.772,28</w:t>
            </w:r>
          </w:p>
        </w:tc>
      </w:tr>
      <w:tr w:rsidR="002D372F" w:rsidRPr="002D372F" w14:paraId="0924FBA7"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F6F38F8"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2.</w:t>
            </w:r>
          </w:p>
        </w:tc>
        <w:tc>
          <w:tcPr>
            <w:tcW w:w="2619" w:type="dxa"/>
            <w:tcBorders>
              <w:top w:val="nil"/>
              <w:left w:val="nil"/>
              <w:bottom w:val="single" w:sz="4" w:space="0" w:color="auto"/>
              <w:right w:val="single" w:sz="4" w:space="0" w:color="auto"/>
            </w:tcBorders>
            <w:shd w:val="clear" w:color="auto" w:fill="auto"/>
            <w:vAlign w:val="bottom"/>
            <w:hideMark/>
          </w:tcPr>
          <w:p w14:paraId="68E97029"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Turistička zajednica grada Metkovića</w:t>
            </w:r>
          </w:p>
        </w:tc>
        <w:tc>
          <w:tcPr>
            <w:tcW w:w="2552" w:type="dxa"/>
            <w:tcBorders>
              <w:top w:val="nil"/>
              <w:left w:val="nil"/>
              <w:bottom w:val="single" w:sz="4" w:space="0" w:color="auto"/>
              <w:right w:val="single" w:sz="4" w:space="0" w:color="auto"/>
            </w:tcBorders>
            <w:shd w:val="clear" w:color="auto" w:fill="auto"/>
            <w:vAlign w:val="bottom"/>
            <w:hideMark/>
          </w:tcPr>
          <w:p w14:paraId="5E80CEA7"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Rimska noć u Naroni</w:t>
            </w:r>
          </w:p>
        </w:tc>
        <w:tc>
          <w:tcPr>
            <w:tcW w:w="1660" w:type="dxa"/>
            <w:tcBorders>
              <w:top w:val="nil"/>
              <w:left w:val="nil"/>
              <w:bottom w:val="single" w:sz="4" w:space="0" w:color="auto"/>
              <w:right w:val="single" w:sz="4" w:space="0" w:color="auto"/>
            </w:tcBorders>
            <w:shd w:val="clear" w:color="auto" w:fill="auto"/>
            <w:vAlign w:val="bottom"/>
            <w:hideMark/>
          </w:tcPr>
          <w:p w14:paraId="0E84BCE1"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3.981,68</w:t>
            </w:r>
          </w:p>
        </w:tc>
        <w:tc>
          <w:tcPr>
            <w:tcW w:w="1360" w:type="dxa"/>
            <w:tcBorders>
              <w:top w:val="nil"/>
              <w:left w:val="nil"/>
              <w:bottom w:val="single" w:sz="4" w:space="0" w:color="auto"/>
              <w:right w:val="single" w:sz="4" w:space="0" w:color="auto"/>
            </w:tcBorders>
            <w:shd w:val="clear" w:color="auto" w:fill="auto"/>
            <w:vAlign w:val="bottom"/>
            <w:hideMark/>
          </w:tcPr>
          <w:p w14:paraId="154EBFE9"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3.981,68</w:t>
            </w:r>
          </w:p>
        </w:tc>
      </w:tr>
      <w:tr w:rsidR="002D372F" w:rsidRPr="002D372F" w14:paraId="518988FF"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6AD6FD5F"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3.</w:t>
            </w:r>
          </w:p>
        </w:tc>
        <w:tc>
          <w:tcPr>
            <w:tcW w:w="2619" w:type="dxa"/>
            <w:tcBorders>
              <w:top w:val="nil"/>
              <w:left w:val="nil"/>
              <w:bottom w:val="single" w:sz="4" w:space="0" w:color="auto"/>
              <w:right w:val="single" w:sz="4" w:space="0" w:color="auto"/>
            </w:tcBorders>
            <w:shd w:val="clear" w:color="auto" w:fill="auto"/>
            <w:vAlign w:val="bottom"/>
            <w:hideMark/>
          </w:tcPr>
          <w:p w14:paraId="54C31F32"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Turistička zajednica grada Metkovića</w:t>
            </w:r>
          </w:p>
        </w:tc>
        <w:tc>
          <w:tcPr>
            <w:tcW w:w="2552" w:type="dxa"/>
            <w:tcBorders>
              <w:top w:val="nil"/>
              <w:left w:val="nil"/>
              <w:bottom w:val="single" w:sz="4" w:space="0" w:color="auto"/>
              <w:right w:val="single" w:sz="4" w:space="0" w:color="auto"/>
            </w:tcBorders>
            <w:shd w:val="clear" w:color="auto" w:fill="auto"/>
            <w:vAlign w:val="bottom"/>
            <w:hideMark/>
          </w:tcPr>
          <w:p w14:paraId="5C909A67"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Dani Neretvanske kneževine</w:t>
            </w:r>
          </w:p>
        </w:tc>
        <w:tc>
          <w:tcPr>
            <w:tcW w:w="1660" w:type="dxa"/>
            <w:tcBorders>
              <w:top w:val="nil"/>
              <w:left w:val="nil"/>
              <w:bottom w:val="single" w:sz="4" w:space="0" w:color="auto"/>
              <w:right w:val="single" w:sz="4" w:space="0" w:color="auto"/>
            </w:tcBorders>
            <w:shd w:val="clear" w:color="auto" w:fill="auto"/>
            <w:vAlign w:val="bottom"/>
            <w:hideMark/>
          </w:tcPr>
          <w:p w14:paraId="32804812"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3.509,89</w:t>
            </w:r>
          </w:p>
        </w:tc>
        <w:tc>
          <w:tcPr>
            <w:tcW w:w="1360" w:type="dxa"/>
            <w:tcBorders>
              <w:top w:val="nil"/>
              <w:left w:val="nil"/>
              <w:bottom w:val="single" w:sz="4" w:space="0" w:color="auto"/>
              <w:right w:val="single" w:sz="4" w:space="0" w:color="auto"/>
            </w:tcBorders>
            <w:shd w:val="clear" w:color="auto" w:fill="auto"/>
            <w:vAlign w:val="bottom"/>
            <w:hideMark/>
          </w:tcPr>
          <w:p w14:paraId="7E59AE88"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3.509,89</w:t>
            </w:r>
          </w:p>
        </w:tc>
      </w:tr>
      <w:tr w:rsidR="002D372F" w:rsidRPr="002D372F" w14:paraId="40AF385C"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24598690"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4.</w:t>
            </w:r>
          </w:p>
        </w:tc>
        <w:tc>
          <w:tcPr>
            <w:tcW w:w="2619" w:type="dxa"/>
            <w:tcBorders>
              <w:top w:val="nil"/>
              <w:left w:val="nil"/>
              <w:bottom w:val="single" w:sz="4" w:space="0" w:color="auto"/>
              <w:right w:val="single" w:sz="4" w:space="0" w:color="auto"/>
            </w:tcBorders>
            <w:shd w:val="clear" w:color="auto" w:fill="auto"/>
            <w:vAlign w:val="bottom"/>
            <w:hideMark/>
          </w:tcPr>
          <w:p w14:paraId="198C19AE"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Turistička zajednica grada Metkovića</w:t>
            </w:r>
          </w:p>
        </w:tc>
        <w:tc>
          <w:tcPr>
            <w:tcW w:w="2552" w:type="dxa"/>
            <w:tcBorders>
              <w:top w:val="nil"/>
              <w:left w:val="nil"/>
              <w:bottom w:val="single" w:sz="4" w:space="0" w:color="auto"/>
              <w:right w:val="single" w:sz="4" w:space="0" w:color="auto"/>
            </w:tcBorders>
            <w:shd w:val="clear" w:color="auto" w:fill="auto"/>
            <w:vAlign w:val="bottom"/>
            <w:hideMark/>
          </w:tcPr>
          <w:p w14:paraId="2EC1FA1C"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proofErr w:type="spellStart"/>
            <w:r w:rsidRPr="002D372F">
              <w:rPr>
                <w:rFonts w:ascii="Times New Roman" w:eastAsia="Times New Roman" w:hAnsi="Times New Roman" w:cs="Times New Roman"/>
                <w:color w:val="000000"/>
                <w:lang w:eastAsia="hr-HR"/>
              </w:rPr>
              <w:t>Metkovska</w:t>
            </w:r>
            <w:proofErr w:type="spellEnd"/>
            <w:r w:rsidRPr="002D372F">
              <w:rPr>
                <w:rFonts w:ascii="Times New Roman" w:eastAsia="Times New Roman" w:hAnsi="Times New Roman" w:cs="Times New Roman"/>
                <w:color w:val="000000"/>
                <w:lang w:eastAsia="hr-HR"/>
              </w:rPr>
              <w:t xml:space="preserve"> </w:t>
            </w:r>
            <w:proofErr w:type="spellStart"/>
            <w:r w:rsidRPr="002D372F">
              <w:rPr>
                <w:rFonts w:ascii="Times New Roman" w:eastAsia="Times New Roman" w:hAnsi="Times New Roman" w:cs="Times New Roman"/>
                <w:color w:val="000000"/>
                <w:lang w:eastAsia="hr-HR"/>
              </w:rPr>
              <w:t>cipolijada</w:t>
            </w:r>
            <w:proofErr w:type="spellEnd"/>
          </w:p>
        </w:tc>
        <w:tc>
          <w:tcPr>
            <w:tcW w:w="1660" w:type="dxa"/>
            <w:tcBorders>
              <w:top w:val="nil"/>
              <w:left w:val="nil"/>
              <w:bottom w:val="single" w:sz="4" w:space="0" w:color="auto"/>
              <w:right w:val="single" w:sz="4" w:space="0" w:color="auto"/>
            </w:tcBorders>
            <w:shd w:val="clear" w:color="auto" w:fill="auto"/>
            <w:vAlign w:val="bottom"/>
            <w:hideMark/>
          </w:tcPr>
          <w:p w14:paraId="62A4CC1A"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2.450,79</w:t>
            </w:r>
          </w:p>
        </w:tc>
        <w:tc>
          <w:tcPr>
            <w:tcW w:w="1360" w:type="dxa"/>
            <w:tcBorders>
              <w:top w:val="nil"/>
              <w:left w:val="nil"/>
              <w:bottom w:val="single" w:sz="4" w:space="0" w:color="auto"/>
              <w:right w:val="single" w:sz="4" w:space="0" w:color="auto"/>
            </w:tcBorders>
            <w:shd w:val="clear" w:color="auto" w:fill="auto"/>
            <w:vAlign w:val="bottom"/>
            <w:hideMark/>
          </w:tcPr>
          <w:p w14:paraId="6736E9AB"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2.450,79</w:t>
            </w:r>
          </w:p>
        </w:tc>
      </w:tr>
      <w:tr w:rsidR="002D372F" w:rsidRPr="002D372F" w14:paraId="605D62A1"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1D120933"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5.</w:t>
            </w:r>
          </w:p>
        </w:tc>
        <w:tc>
          <w:tcPr>
            <w:tcW w:w="2619" w:type="dxa"/>
            <w:tcBorders>
              <w:top w:val="nil"/>
              <w:left w:val="nil"/>
              <w:bottom w:val="single" w:sz="4" w:space="0" w:color="auto"/>
              <w:right w:val="single" w:sz="4" w:space="0" w:color="auto"/>
            </w:tcBorders>
            <w:shd w:val="clear" w:color="auto" w:fill="auto"/>
            <w:vAlign w:val="bottom"/>
            <w:hideMark/>
          </w:tcPr>
          <w:p w14:paraId="57F7B2F5"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Turistička zajednica grada Metkovića</w:t>
            </w:r>
          </w:p>
        </w:tc>
        <w:tc>
          <w:tcPr>
            <w:tcW w:w="2552" w:type="dxa"/>
            <w:tcBorders>
              <w:top w:val="nil"/>
              <w:left w:val="nil"/>
              <w:bottom w:val="single" w:sz="4" w:space="0" w:color="auto"/>
              <w:right w:val="single" w:sz="4" w:space="0" w:color="auto"/>
            </w:tcBorders>
            <w:shd w:val="clear" w:color="auto" w:fill="auto"/>
            <w:vAlign w:val="bottom"/>
            <w:hideMark/>
          </w:tcPr>
          <w:p w14:paraId="54993B24"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Pokladne svečanosti</w:t>
            </w:r>
          </w:p>
        </w:tc>
        <w:tc>
          <w:tcPr>
            <w:tcW w:w="1660" w:type="dxa"/>
            <w:tcBorders>
              <w:top w:val="nil"/>
              <w:left w:val="nil"/>
              <w:bottom w:val="single" w:sz="4" w:space="0" w:color="auto"/>
              <w:right w:val="single" w:sz="4" w:space="0" w:color="auto"/>
            </w:tcBorders>
            <w:shd w:val="clear" w:color="auto" w:fill="auto"/>
            <w:vAlign w:val="bottom"/>
            <w:hideMark/>
          </w:tcPr>
          <w:p w14:paraId="157EC1A0"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2.100,00</w:t>
            </w:r>
          </w:p>
        </w:tc>
        <w:tc>
          <w:tcPr>
            <w:tcW w:w="1360" w:type="dxa"/>
            <w:tcBorders>
              <w:top w:val="nil"/>
              <w:left w:val="nil"/>
              <w:bottom w:val="single" w:sz="4" w:space="0" w:color="auto"/>
              <w:right w:val="single" w:sz="4" w:space="0" w:color="auto"/>
            </w:tcBorders>
            <w:shd w:val="clear" w:color="auto" w:fill="auto"/>
            <w:vAlign w:val="bottom"/>
            <w:hideMark/>
          </w:tcPr>
          <w:p w14:paraId="3AD6E008"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2.100,00</w:t>
            </w:r>
          </w:p>
        </w:tc>
      </w:tr>
      <w:tr w:rsidR="002D372F" w:rsidRPr="002D372F" w14:paraId="4F302273"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99D9E84"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6.</w:t>
            </w:r>
          </w:p>
        </w:tc>
        <w:tc>
          <w:tcPr>
            <w:tcW w:w="2619" w:type="dxa"/>
            <w:tcBorders>
              <w:top w:val="nil"/>
              <w:left w:val="nil"/>
              <w:bottom w:val="single" w:sz="4" w:space="0" w:color="auto"/>
              <w:right w:val="single" w:sz="4" w:space="0" w:color="auto"/>
            </w:tcBorders>
            <w:shd w:val="clear" w:color="auto" w:fill="auto"/>
            <w:vAlign w:val="bottom"/>
            <w:hideMark/>
          </w:tcPr>
          <w:p w14:paraId="2ED71A9A"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Turistička zajednica grada Metkovića</w:t>
            </w:r>
          </w:p>
        </w:tc>
        <w:tc>
          <w:tcPr>
            <w:tcW w:w="2552" w:type="dxa"/>
            <w:tcBorders>
              <w:top w:val="nil"/>
              <w:left w:val="nil"/>
              <w:bottom w:val="single" w:sz="4" w:space="0" w:color="auto"/>
              <w:right w:val="single" w:sz="4" w:space="0" w:color="auto"/>
            </w:tcBorders>
            <w:shd w:val="clear" w:color="auto" w:fill="auto"/>
            <w:vAlign w:val="bottom"/>
            <w:hideMark/>
          </w:tcPr>
          <w:p w14:paraId="0D24481C"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Vikend Piknik fest</w:t>
            </w:r>
          </w:p>
        </w:tc>
        <w:tc>
          <w:tcPr>
            <w:tcW w:w="1660" w:type="dxa"/>
            <w:tcBorders>
              <w:top w:val="nil"/>
              <w:left w:val="nil"/>
              <w:bottom w:val="single" w:sz="4" w:space="0" w:color="auto"/>
              <w:right w:val="single" w:sz="4" w:space="0" w:color="auto"/>
            </w:tcBorders>
            <w:shd w:val="clear" w:color="auto" w:fill="auto"/>
            <w:vAlign w:val="bottom"/>
            <w:hideMark/>
          </w:tcPr>
          <w:p w14:paraId="43EF1C8F"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1.061,78</w:t>
            </w:r>
          </w:p>
        </w:tc>
        <w:tc>
          <w:tcPr>
            <w:tcW w:w="1360" w:type="dxa"/>
            <w:tcBorders>
              <w:top w:val="nil"/>
              <w:left w:val="nil"/>
              <w:bottom w:val="single" w:sz="4" w:space="0" w:color="auto"/>
              <w:right w:val="single" w:sz="4" w:space="0" w:color="auto"/>
            </w:tcBorders>
            <w:shd w:val="clear" w:color="auto" w:fill="auto"/>
            <w:vAlign w:val="bottom"/>
            <w:hideMark/>
          </w:tcPr>
          <w:p w14:paraId="4727713E"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1.061,78</w:t>
            </w:r>
          </w:p>
        </w:tc>
      </w:tr>
      <w:tr w:rsidR="002D372F" w:rsidRPr="002D372F" w14:paraId="23D30B98"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04A68832"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7.</w:t>
            </w:r>
          </w:p>
        </w:tc>
        <w:tc>
          <w:tcPr>
            <w:tcW w:w="2619" w:type="dxa"/>
            <w:tcBorders>
              <w:top w:val="nil"/>
              <w:left w:val="nil"/>
              <w:bottom w:val="single" w:sz="4" w:space="0" w:color="auto"/>
              <w:right w:val="single" w:sz="4" w:space="0" w:color="auto"/>
            </w:tcBorders>
            <w:shd w:val="clear" w:color="auto" w:fill="auto"/>
            <w:vAlign w:val="bottom"/>
            <w:hideMark/>
          </w:tcPr>
          <w:p w14:paraId="03C3A7A8"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Biciklistički klub Metković</w:t>
            </w:r>
          </w:p>
        </w:tc>
        <w:tc>
          <w:tcPr>
            <w:tcW w:w="2552" w:type="dxa"/>
            <w:tcBorders>
              <w:top w:val="nil"/>
              <w:left w:val="nil"/>
              <w:bottom w:val="single" w:sz="4" w:space="0" w:color="auto"/>
              <w:right w:val="single" w:sz="4" w:space="0" w:color="auto"/>
            </w:tcBorders>
            <w:shd w:val="clear" w:color="auto" w:fill="auto"/>
            <w:vAlign w:val="bottom"/>
            <w:hideMark/>
          </w:tcPr>
          <w:p w14:paraId="04038212"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Neretvanski đir 2023.</w:t>
            </w:r>
          </w:p>
        </w:tc>
        <w:tc>
          <w:tcPr>
            <w:tcW w:w="1660" w:type="dxa"/>
            <w:tcBorders>
              <w:top w:val="nil"/>
              <w:left w:val="nil"/>
              <w:bottom w:val="single" w:sz="4" w:space="0" w:color="auto"/>
              <w:right w:val="single" w:sz="4" w:space="0" w:color="auto"/>
            </w:tcBorders>
            <w:shd w:val="clear" w:color="auto" w:fill="auto"/>
            <w:vAlign w:val="bottom"/>
            <w:hideMark/>
          </w:tcPr>
          <w:p w14:paraId="15A19C32"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1.327,23</w:t>
            </w:r>
          </w:p>
        </w:tc>
        <w:tc>
          <w:tcPr>
            <w:tcW w:w="1360" w:type="dxa"/>
            <w:tcBorders>
              <w:top w:val="nil"/>
              <w:left w:val="nil"/>
              <w:bottom w:val="single" w:sz="4" w:space="0" w:color="auto"/>
              <w:right w:val="single" w:sz="4" w:space="0" w:color="auto"/>
            </w:tcBorders>
            <w:shd w:val="clear" w:color="auto" w:fill="auto"/>
            <w:vAlign w:val="bottom"/>
            <w:hideMark/>
          </w:tcPr>
          <w:p w14:paraId="73F1F1B8"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1.327,23</w:t>
            </w:r>
          </w:p>
        </w:tc>
      </w:tr>
      <w:tr w:rsidR="002D372F" w:rsidRPr="002D372F" w14:paraId="41FB258B"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7270817C" w14:textId="77777777" w:rsidR="002D372F" w:rsidRPr="002D372F" w:rsidRDefault="002D372F" w:rsidP="002D372F">
            <w:pPr>
              <w:spacing w:after="0" w:line="240" w:lineRule="auto"/>
              <w:jc w:val="center"/>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8.</w:t>
            </w:r>
          </w:p>
        </w:tc>
        <w:tc>
          <w:tcPr>
            <w:tcW w:w="2619" w:type="dxa"/>
            <w:tcBorders>
              <w:top w:val="nil"/>
              <w:left w:val="nil"/>
              <w:bottom w:val="single" w:sz="4" w:space="0" w:color="auto"/>
              <w:right w:val="single" w:sz="4" w:space="0" w:color="auto"/>
            </w:tcBorders>
            <w:shd w:val="clear" w:color="auto" w:fill="auto"/>
            <w:vAlign w:val="bottom"/>
            <w:hideMark/>
          </w:tcPr>
          <w:p w14:paraId="612465E2"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 xml:space="preserve">Biciklistički klub </w:t>
            </w:r>
            <w:proofErr w:type="spellStart"/>
            <w:r w:rsidRPr="002D372F">
              <w:rPr>
                <w:rFonts w:ascii="Times New Roman" w:eastAsia="Times New Roman" w:hAnsi="Times New Roman" w:cs="Times New Roman"/>
                <w:color w:val="000000"/>
                <w:lang w:eastAsia="hr-HR"/>
              </w:rPr>
              <w:t>Relaks</w:t>
            </w:r>
            <w:proofErr w:type="spellEnd"/>
          </w:p>
        </w:tc>
        <w:tc>
          <w:tcPr>
            <w:tcW w:w="2552" w:type="dxa"/>
            <w:tcBorders>
              <w:top w:val="nil"/>
              <w:left w:val="nil"/>
              <w:bottom w:val="single" w:sz="4" w:space="0" w:color="auto"/>
              <w:right w:val="single" w:sz="4" w:space="0" w:color="auto"/>
            </w:tcBorders>
            <w:shd w:val="clear" w:color="auto" w:fill="auto"/>
            <w:vAlign w:val="bottom"/>
            <w:hideMark/>
          </w:tcPr>
          <w:p w14:paraId="4C658869" w14:textId="77777777" w:rsidR="002D372F" w:rsidRPr="002D372F" w:rsidRDefault="002D372F" w:rsidP="002D372F">
            <w:pPr>
              <w:spacing w:after="0" w:line="240" w:lineRule="auto"/>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Manifestacija „PRIMAVERA“</w:t>
            </w:r>
          </w:p>
        </w:tc>
        <w:tc>
          <w:tcPr>
            <w:tcW w:w="1660" w:type="dxa"/>
            <w:tcBorders>
              <w:top w:val="nil"/>
              <w:left w:val="nil"/>
              <w:bottom w:val="single" w:sz="4" w:space="0" w:color="auto"/>
              <w:right w:val="single" w:sz="4" w:space="0" w:color="auto"/>
            </w:tcBorders>
            <w:shd w:val="clear" w:color="auto" w:fill="auto"/>
            <w:vAlign w:val="bottom"/>
            <w:hideMark/>
          </w:tcPr>
          <w:p w14:paraId="6E2F00E7"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796,35</w:t>
            </w:r>
          </w:p>
        </w:tc>
        <w:tc>
          <w:tcPr>
            <w:tcW w:w="1360" w:type="dxa"/>
            <w:tcBorders>
              <w:top w:val="nil"/>
              <w:left w:val="nil"/>
              <w:bottom w:val="single" w:sz="4" w:space="0" w:color="auto"/>
              <w:right w:val="single" w:sz="4" w:space="0" w:color="auto"/>
            </w:tcBorders>
            <w:shd w:val="clear" w:color="auto" w:fill="auto"/>
            <w:vAlign w:val="bottom"/>
            <w:hideMark/>
          </w:tcPr>
          <w:p w14:paraId="1C42992D" w14:textId="77777777" w:rsidR="002D372F" w:rsidRPr="002D372F" w:rsidRDefault="002D372F" w:rsidP="002D372F">
            <w:pPr>
              <w:spacing w:after="0" w:line="240" w:lineRule="auto"/>
              <w:jc w:val="right"/>
              <w:rPr>
                <w:rFonts w:ascii="Times New Roman" w:eastAsia="Times New Roman" w:hAnsi="Times New Roman" w:cs="Times New Roman"/>
                <w:color w:val="000000"/>
                <w:lang w:eastAsia="hr-HR"/>
              </w:rPr>
            </w:pPr>
            <w:r w:rsidRPr="002D372F">
              <w:rPr>
                <w:rFonts w:ascii="Times New Roman" w:eastAsia="Times New Roman" w:hAnsi="Times New Roman" w:cs="Times New Roman"/>
                <w:color w:val="000000"/>
                <w:lang w:eastAsia="hr-HR"/>
              </w:rPr>
              <w:t>796,35</w:t>
            </w:r>
          </w:p>
        </w:tc>
      </w:tr>
      <w:tr w:rsidR="002D372F" w:rsidRPr="002D372F" w14:paraId="61BCE22D" w14:textId="77777777" w:rsidTr="002D372F">
        <w:trPr>
          <w:trHeight w:val="30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5ADC294D" w14:textId="77777777" w:rsidR="002D372F" w:rsidRPr="002D372F" w:rsidRDefault="002D372F" w:rsidP="002D372F">
            <w:pPr>
              <w:spacing w:after="0" w:line="240" w:lineRule="auto"/>
              <w:jc w:val="center"/>
              <w:rPr>
                <w:rFonts w:ascii="Times New Roman" w:eastAsia="Times New Roman" w:hAnsi="Times New Roman" w:cs="Times New Roman"/>
                <w:lang w:eastAsia="hr-HR"/>
              </w:rPr>
            </w:pPr>
            <w:r w:rsidRPr="002D372F">
              <w:rPr>
                <w:rFonts w:ascii="Times New Roman" w:eastAsia="Times New Roman" w:hAnsi="Times New Roman" w:cs="Times New Roman"/>
                <w:lang w:eastAsia="hr-HR"/>
              </w:rPr>
              <w:t> </w:t>
            </w:r>
          </w:p>
        </w:tc>
        <w:tc>
          <w:tcPr>
            <w:tcW w:w="2619" w:type="dxa"/>
            <w:tcBorders>
              <w:top w:val="nil"/>
              <w:left w:val="nil"/>
              <w:bottom w:val="single" w:sz="4" w:space="0" w:color="auto"/>
              <w:right w:val="single" w:sz="4" w:space="0" w:color="auto"/>
            </w:tcBorders>
            <w:shd w:val="clear" w:color="auto" w:fill="auto"/>
            <w:noWrap/>
            <w:vAlign w:val="bottom"/>
            <w:hideMark/>
          </w:tcPr>
          <w:p w14:paraId="4B2946B7" w14:textId="77777777" w:rsidR="002D372F" w:rsidRPr="002D372F" w:rsidRDefault="002D372F" w:rsidP="002D372F">
            <w:pPr>
              <w:spacing w:after="0" w:line="240" w:lineRule="auto"/>
              <w:rPr>
                <w:rFonts w:ascii="Times New Roman" w:eastAsia="Times New Roman" w:hAnsi="Times New Roman" w:cs="Times New Roman"/>
                <w:lang w:eastAsia="hr-HR"/>
              </w:rPr>
            </w:pPr>
            <w:r w:rsidRPr="002D372F">
              <w:rPr>
                <w:rFonts w:ascii="Times New Roman" w:eastAsia="Times New Roman" w:hAnsi="Times New Roman" w:cs="Times New Roman"/>
                <w:lang w:eastAsia="hr-HR"/>
              </w:rPr>
              <w:t> </w:t>
            </w:r>
          </w:p>
        </w:tc>
        <w:tc>
          <w:tcPr>
            <w:tcW w:w="2552" w:type="dxa"/>
            <w:tcBorders>
              <w:top w:val="nil"/>
              <w:left w:val="nil"/>
              <w:bottom w:val="single" w:sz="4" w:space="0" w:color="auto"/>
              <w:right w:val="single" w:sz="4" w:space="0" w:color="auto"/>
            </w:tcBorders>
            <w:shd w:val="clear" w:color="000000" w:fill="FFFF00"/>
            <w:vAlign w:val="center"/>
            <w:hideMark/>
          </w:tcPr>
          <w:p w14:paraId="098AA8DC" w14:textId="77777777" w:rsidR="002D372F" w:rsidRPr="002D372F" w:rsidRDefault="002D372F" w:rsidP="002D372F">
            <w:pPr>
              <w:spacing w:after="0" w:line="240" w:lineRule="auto"/>
              <w:jc w:val="center"/>
              <w:rPr>
                <w:rFonts w:ascii="Times New Roman" w:eastAsia="Times New Roman" w:hAnsi="Times New Roman" w:cs="Times New Roman"/>
                <w:b/>
                <w:bCs/>
                <w:lang w:eastAsia="hr-HR"/>
              </w:rPr>
            </w:pPr>
            <w:r w:rsidRPr="002D372F">
              <w:rPr>
                <w:rFonts w:ascii="Times New Roman" w:eastAsia="Times New Roman" w:hAnsi="Times New Roman" w:cs="Times New Roman"/>
                <w:b/>
                <w:bCs/>
                <w:lang w:eastAsia="hr-HR"/>
              </w:rPr>
              <w:t>UKUPNO;</w:t>
            </w:r>
          </w:p>
        </w:tc>
        <w:tc>
          <w:tcPr>
            <w:tcW w:w="1660" w:type="dxa"/>
            <w:tcBorders>
              <w:top w:val="nil"/>
              <w:left w:val="nil"/>
              <w:bottom w:val="single" w:sz="4" w:space="0" w:color="auto"/>
              <w:right w:val="single" w:sz="4" w:space="0" w:color="auto"/>
            </w:tcBorders>
            <w:shd w:val="clear" w:color="000000" w:fill="FFFF00"/>
            <w:noWrap/>
            <w:vAlign w:val="bottom"/>
            <w:hideMark/>
          </w:tcPr>
          <w:p w14:paraId="277CB340" w14:textId="77777777" w:rsidR="002D372F" w:rsidRPr="002D372F" w:rsidRDefault="002D372F" w:rsidP="002D372F">
            <w:pPr>
              <w:spacing w:after="0" w:line="240" w:lineRule="auto"/>
              <w:jc w:val="right"/>
              <w:rPr>
                <w:rFonts w:ascii="Times New Roman" w:eastAsia="Times New Roman" w:hAnsi="Times New Roman" w:cs="Times New Roman"/>
                <w:b/>
                <w:bCs/>
                <w:lang w:eastAsia="hr-HR"/>
              </w:rPr>
            </w:pPr>
            <w:r w:rsidRPr="002D372F">
              <w:rPr>
                <w:rFonts w:ascii="Times New Roman" w:eastAsia="Times New Roman" w:hAnsi="Times New Roman" w:cs="Times New Roman"/>
                <w:b/>
                <w:bCs/>
                <w:lang w:eastAsia="hr-HR"/>
              </w:rPr>
              <w:t>28.000,00</w:t>
            </w:r>
          </w:p>
        </w:tc>
        <w:tc>
          <w:tcPr>
            <w:tcW w:w="1360" w:type="dxa"/>
            <w:tcBorders>
              <w:top w:val="nil"/>
              <w:left w:val="nil"/>
              <w:bottom w:val="single" w:sz="4" w:space="0" w:color="auto"/>
              <w:right w:val="single" w:sz="4" w:space="0" w:color="auto"/>
            </w:tcBorders>
            <w:shd w:val="clear" w:color="000000" w:fill="FFFF00"/>
            <w:noWrap/>
            <w:vAlign w:val="bottom"/>
            <w:hideMark/>
          </w:tcPr>
          <w:p w14:paraId="75F561FB" w14:textId="77777777" w:rsidR="002D372F" w:rsidRPr="002D372F" w:rsidRDefault="002D372F" w:rsidP="002D372F">
            <w:pPr>
              <w:spacing w:after="0" w:line="240" w:lineRule="auto"/>
              <w:jc w:val="right"/>
              <w:rPr>
                <w:rFonts w:ascii="Times New Roman" w:eastAsia="Times New Roman" w:hAnsi="Times New Roman" w:cs="Times New Roman"/>
                <w:b/>
                <w:bCs/>
                <w:lang w:eastAsia="hr-HR"/>
              </w:rPr>
            </w:pPr>
            <w:r w:rsidRPr="002D372F">
              <w:rPr>
                <w:rFonts w:ascii="Times New Roman" w:eastAsia="Times New Roman" w:hAnsi="Times New Roman" w:cs="Times New Roman"/>
                <w:b/>
                <w:bCs/>
                <w:lang w:eastAsia="hr-HR"/>
              </w:rPr>
              <w:t>28.000,00</w:t>
            </w:r>
          </w:p>
        </w:tc>
      </w:tr>
    </w:tbl>
    <w:p w14:paraId="6D1C2B91" w14:textId="77777777" w:rsidR="00675CA4" w:rsidRDefault="00675CA4" w:rsidP="00675CA4">
      <w:pPr>
        <w:jc w:val="both"/>
        <w:rPr>
          <w:rFonts w:ascii="Times New Roman" w:hAnsi="Times New Roman" w:cs="Times New Roman"/>
          <w:sz w:val="24"/>
          <w:szCs w:val="24"/>
        </w:rPr>
      </w:pPr>
    </w:p>
    <w:p w14:paraId="010397B4" w14:textId="77777777" w:rsidR="002D372F" w:rsidRPr="00A95140" w:rsidRDefault="002D372F" w:rsidP="002D372F">
      <w:pPr>
        <w:jc w:val="both"/>
        <w:rPr>
          <w:rFonts w:ascii="Times New Roman" w:hAnsi="Times New Roman" w:cs="Times New Roman"/>
          <w:b/>
          <w:sz w:val="24"/>
          <w:szCs w:val="24"/>
          <w:u w:val="single"/>
        </w:rPr>
      </w:pPr>
      <w:r>
        <w:rPr>
          <w:rFonts w:ascii="Times New Roman" w:hAnsi="Times New Roman" w:cs="Times New Roman"/>
          <w:sz w:val="24"/>
          <w:szCs w:val="24"/>
        </w:rPr>
        <w:t xml:space="preserve">Jedna od popularnijih i značajnijih manifestacija ovog programa je </w:t>
      </w:r>
      <w:r w:rsidRPr="00A95140">
        <w:rPr>
          <w:rFonts w:ascii="Times New Roman" w:hAnsi="Times New Roman" w:cs="Times New Roman"/>
          <w:b/>
          <w:sz w:val="24"/>
          <w:szCs w:val="24"/>
          <w:u w:val="single"/>
        </w:rPr>
        <w:t>Aktivnost A100456 Ledena bajka na Neretvi.</w:t>
      </w:r>
    </w:p>
    <w:p w14:paraId="01DF8014" w14:textId="77777777" w:rsidR="002D372F" w:rsidRDefault="002D372F" w:rsidP="002D372F">
      <w:pPr>
        <w:suppressAutoHyphens/>
        <w:autoSpaceDN w:val="0"/>
        <w:spacing w:after="160" w:line="256" w:lineRule="auto"/>
        <w:jc w:val="both"/>
        <w:textAlignment w:val="baseline"/>
        <w:rPr>
          <w:rFonts w:ascii="Times New Roman" w:hAnsi="Times New Roman"/>
          <w:sz w:val="24"/>
          <w:szCs w:val="24"/>
        </w:rPr>
      </w:pPr>
      <w:r w:rsidRPr="00082DB6">
        <w:rPr>
          <w:rFonts w:ascii="Times New Roman" w:hAnsi="Times New Roman"/>
          <w:sz w:val="24"/>
          <w:szCs w:val="24"/>
        </w:rPr>
        <w:t>Podsjećamo da smo prvi put, u prosincu 2018. godine imali smo klizalište u našem Gradu! Ledena bajka na Neretvi je trajala od 6. prosinca 2018. do 6. siječnja 2019. godine, a odrađeni su brojni i bogati programi za sve uzraste. U mjesec dana manifestacije imali smo face-</w:t>
      </w:r>
      <w:proofErr w:type="spellStart"/>
      <w:r w:rsidRPr="00082DB6">
        <w:rPr>
          <w:rFonts w:ascii="Times New Roman" w:hAnsi="Times New Roman"/>
          <w:sz w:val="24"/>
          <w:szCs w:val="24"/>
        </w:rPr>
        <w:t>painting</w:t>
      </w:r>
      <w:proofErr w:type="spellEnd"/>
      <w:r w:rsidRPr="00082DB6">
        <w:rPr>
          <w:rFonts w:ascii="Times New Roman" w:hAnsi="Times New Roman"/>
          <w:sz w:val="24"/>
          <w:szCs w:val="24"/>
        </w:rPr>
        <w:t xml:space="preserve">, Disney </w:t>
      </w:r>
      <w:proofErr w:type="spellStart"/>
      <w:r w:rsidRPr="00082DB6">
        <w:rPr>
          <w:rFonts w:ascii="Times New Roman" w:hAnsi="Times New Roman"/>
          <w:sz w:val="24"/>
          <w:szCs w:val="24"/>
        </w:rPr>
        <w:t>hour</w:t>
      </w:r>
      <w:proofErr w:type="spellEnd"/>
      <w:r w:rsidRPr="00082DB6">
        <w:rPr>
          <w:rFonts w:ascii="Times New Roman" w:hAnsi="Times New Roman"/>
          <w:sz w:val="24"/>
          <w:szCs w:val="24"/>
        </w:rPr>
        <w:t xml:space="preserve">, Santa Claus </w:t>
      </w:r>
      <w:proofErr w:type="spellStart"/>
      <w:r w:rsidRPr="00082DB6">
        <w:rPr>
          <w:rFonts w:ascii="Times New Roman" w:hAnsi="Times New Roman"/>
          <w:sz w:val="24"/>
          <w:szCs w:val="24"/>
        </w:rPr>
        <w:t>iscoming</w:t>
      </w:r>
      <w:proofErr w:type="spellEnd"/>
      <w:r w:rsidRPr="00082DB6">
        <w:rPr>
          <w:rFonts w:ascii="Times New Roman" w:hAnsi="Times New Roman"/>
          <w:sz w:val="24"/>
          <w:szCs w:val="24"/>
        </w:rPr>
        <w:t xml:space="preserve"> to </w:t>
      </w:r>
      <w:proofErr w:type="spellStart"/>
      <w:r w:rsidRPr="00082DB6">
        <w:rPr>
          <w:rFonts w:ascii="Times New Roman" w:hAnsi="Times New Roman"/>
          <w:sz w:val="24"/>
          <w:szCs w:val="24"/>
        </w:rPr>
        <w:t>town</w:t>
      </w:r>
      <w:proofErr w:type="spellEnd"/>
      <w:r w:rsidRPr="00082DB6">
        <w:rPr>
          <w:rFonts w:ascii="Times New Roman" w:hAnsi="Times New Roman"/>
          <w:sz w:val="24"/>
          <w:szCs w:val="24"/>
        </w:rPr>
        <w:t xml:space="preserve">, petkom </w:t>
      </w:r>
      <w:proofErr w:type="spellStart"/>
      <w:r w:rsidRPr="00082DB6">
        <w:rPr>
          <w:rFonts w:ascii="Times New Roman" w:hAnsi="Times New Roman"/>
          <w:sz w:val="24"/>
          <w:szCs w:val="24"/>
        </w:rPr>
        <w:t>Swingnight</w:t>
      </w:r>
      <w:proofErr w:type="spellEnd"/>
      <w:r w:rsidRPr="00082DB6">
        <w:rPr>
          <w:rFonts w:ascii="Times New Roman" w:hAnsi="Times New Roman"/>
          <w:sz w:val="24"/>
          <w:szCs w:val="24"/>
        </w:rPr>
        <w:t xml:space="preserve">, subotom </w:t>
      </w:r>
      <w:proofErr w:type="spellStart"/>
      <w:r w:rsidRPr="00082DB6">
        <w:rPr>
          <w:rFonts w:ascii="Times New Roman" w:hAnsi="Times New Roman"/>
          <w:sz w:val="24"/>
          <w:szCs w:val="24"/>
        </w:rPr>
        <w:t>Saturdaynightfever</w:t>
      </w:r>
      <w:proofErr w:type="spellEnd"/>
      <w:r w:rsidRPr="00082DB6">
        <w:rPr>
          <w:rFonts w:ascii="Times New Roman" w:hAnsi="Times New Roman"/>
          <w:sz w:val="24"/>
          <w:szCs w:val="24"/>
        </w:rPr>
        <w:t xml:space="preserve">, nedjeljom </w:t>
      </w:r>
      <w:proofErr w:type="spellStart"/>
      <w:r w:rsidRPr="00082DB6">
        <w:rPr>
          <w:rFonts w:ascii="Times New Roman" w:hAnsi="Times New Roman"/>
          <w:sz w:val="24"/>
          <w:szCs w:val="24"/>
        </w:rPr>
        <w:t>Icedisco</w:t>
      </w:r>
      <w:proofErr w:type="spellEnd"/>
      <w:r w:rsidRPr="00082DB6">
        <w:rPr>
          <w:rFonts w:ascii="Times New Roman" w:hAnsi="Times New Roman"/>
          <w:sz w:val="24"/>
          <w:szCs w:val="24"/>
        </w:rPr>
        <w:t xml:space="preserve"> i sl. Klizalište je u tom periodu bilo otvoreno 28 dana, a broj posjetitelja (naših sugrađana i posjetitelja iz cijele doline Neretve i okolice) je premašio 7 i pol tisuća. Realizacija projekta u 2019. godini je bila jednako uspješna. I ove je godine u sklopu manifestacije Ledena bajka na Neretvi organiziran Dječji doček Nove godine. Prigodni program na Trgu kralja Tomislava u Metkoviću uključivao je zabavu uz D.J. Dirku i </w:t>
      </w:r>
      <w:proofErr w:type="spellStart"/>
      <w:r w:rsidRPr="00082DB6">
        <w:rPr>
          <w:rFonts w:ascii="Times New Roman" w:hAnsi="Times New Roman"/>
          <w:sz w:val="24"/>
          <w:szCs w:val="24"/>
        </w:rPr>
        <w:t>Disneyeve</w:t>
      </w:r>
      <w:proofErr w:type="spellEnd"/>
      <w:r w:rsidRPr="00082DB6">
        <w:rPr>
          <w:rFonts w:ascii="Times New Roman" w:hAnsi="Times New Roman"/>
          <w:sz w:val="24"/>
          <w:szCs w:val="24"/>
        </w:rPr>
        <w:t xml:space="preserve"> likove, puštanje balona u podne i nazdravljanje dječjim šampanjcem novoj 2020. godini. Posjetitelja je bilo manje nego 2018., oko 5.100, a razlog tomu je što je 2018. Metković jedini u okruženju imao klizalište, dok su u 2019.-oj klizališta bila i u nama susjednim gradovima Ploče, Ljubuški, Čapljina i Mostar.</w:t>
      </w:r>
    </w:p>
    <w:p w14:paraId="55AC43F8" w14:textId="7E828893" w:rsidR="003452FF" w:rsidRPr="003452FF" w:rsidRDefault="003452FF" w:rsidP="002D372F">
      <w:pPr>
        <w:suppressAutoHyphens/>
        <w:autoSpaceDN w:val="0"/>
        <w:spacing w:after="160" w:line="256" w:lineRule="auto"/>
        <w:jc w:val="both"/>
        <w:textAlignment w:val="baseline"/>
        <w:rPr>
          <w:rFonts w:ascii="Times New Roman" w:hAnsi="Times New Roman"/>
          <w:b/>
          <w:bCs/>
          <w:iCs/>
          <w:color w:val="FF0000"/>
          <w:sz w:val="24"/>
          <w:szCs w:val="24"/>
          <w:lang w:eastAsia="hr-HR"/>
        </w:rPr>
      </w:pPr>
      <w:r w:rsidRPr="003452FF">
        <w:rPr>
          <w:rFonts w:ascii="Times New Roman" w:hAnsi="Times New Roman"/>
          <w:b/>
          <w:bCs/>
          <w:iCs/>
          <w:color w:val="FF0000"/>
          <w:sz w:val="24"/>
          <w:szCs w:val="24"/>
          <w:lang w:eastAsia="hr-HR"/>
        </w:rPr>
        <w:t>Klizalište u Gradskom parku u Metkoviću u prosincu 2023. godine je ostvarilo ukupno 6452 posjetitelja. Od toga je njih 5618 bilo u dobi do 14 godina, a 834 starijih. Zabilježeno je povećanje od 886 posjetitelja u odnosu na prethodnu godinu.</w:t>
      </w:r>
    </w:p>
    <w:p w14:paraId="3DAC270D" w14:textId="012DC7B6" w:rsidR="002D372F" w:rsidRPr="002D372F" w:rsidRDefault="002D372F" w:rsidP="002D372F">
      <w:pPr>
        <w:jc w:val="both"/>
        <w:rPr>
          <w:rFonts w:ascii="Times New Roman" w:hAnsi="Times New Roman" w:cs="Times New Roman"/>
          <w:b/>
          <w:color w:val="000000"/>
          <w:sz w:val="24"/>
          <w:szCs w:val="24"/>
          <w:shd w:val="clear" w:color="auto" w:fill="FFFFFF"/>
        </w:rPr>
      </w:pPr>
      <w:r w:rsidRPr="003452FF">
        <w:rPr>
          <w:rFonts w:ascii="Times New Roman" w:hAnsi="Times New Roman" w:cs="Times New Roman"/>
          <w:bCs/>
          <w:color w:val="000000"/>
          <w:sz w:val="24"/>
          <w:szCs w:val="24"/>
          <w:shd w:val="clear" w:color="auto" w:fill="FFFFFF"/>
        </w:rPr>
        <w:t>Klizalište u Sportskoj ulici u Metkoviću u prosincu 2022. godine je ostvarilo ukupno 5566 posjetitelja. Od toga je njih 4697 bilo u dobi do 14 godina, a 869 starijih.</w:t>
      </w:r>
      <w:r>
        <w:rPr>
          <w:rFonts w:ascii="Times New Roman" w:hAnsi="Times New Roman" w:cs="Times New Roman"/>
          <w:b/>
          <w:color w:val="000000"/>
          <w:sz w:val="24"/>
          <w:szCs w:val="24"/>
          <w:shd w:val="clear" w:color="auto" w:fill="FFFFFF"/>
        </w:rPr>
        <w:t xml:space="preserve"> </w:t>
      </w:r>
      <w:r w:rsidRPr="002D372F">
        <w:rPr>
          <w:rFonts w:ascii="Times New Roman" w:hAnsi="Times New Roman" w:cs="Times New Roman"/>
          <w:color w:val="000000"/>
        </w:rPr>
        <w:t>Podatci su to iz perioda od 6. prosinca, kada je Ledena bajka na Neretvi otvorena, pa do 30. prosinca. Naime, iako je klizalište bilo otvoreno i za vrijeme programa Dječjega dočeka Nove godine 31. prosinca, ulaz je toga dana bio slobodan te ti podatci ne ulaze u ovu statistiku.</w:t>
      </w:r>
    </w:p>
    <w:p w14:paraId="1062E309" w14:textId="70BE6064" w:rsidR="002D372F" w:rsidRPr="00A95140" w:rsidRDefault="002D372F" w:rsidP="002D372F">
      <w:pPr>
        <w:pStyle w:val="StandardWeb"/>
        <w:shd w:val="clear" w:color="auto" w:fill="FFFFFF"/>
        <w:spacing w:before="0" w:beforeAutospacing="0" w:after="272" w:afterAutospacing="0"/>
        <w:jc w:val="both"/>
        <w:textAlignment w:val="baseline"/>
        <w:rPr>
          <w:color w:val="000000"/>
        </w:rPr>
      </w:pPr>
      <w:r w:rsidRPr="00A95140">
        <w:rPr>
          <w:color w:val="000000"/>
        </w:rPr>
        <w:lastRenderedPageBreak/>
        <w:t>Iz Ustanove za kulturu i sport Metković, upravitelja klizališta, zahvaljuju svim posjetiteljima koji su pridonijeli zaista predivnom blagdanskom ugođaju na ovogodišnjoj Ledenoj bajci na Neretvi.</w:t>
      </w:r>
    </w:p>
    <w:p w14:paraId="42755417" w14:textId="77777777" w:rsidR="00451899" w:rsidRPr="000E1AE2" w:rsidRDefault="00451899" w:rsidP="00451899">
      <w:pPr>
        <w:spacing w:after="0"/>
        <w:jc w:val="both"/>
        <w:rPr>
          <w:rFonts w:ascii="Times New Roman" w:hAnsi="Times New Roman" w:cs="Times New Roman"/>
          <w:b/>
          <w:bCs/>
          <w:sz w:val="24"/>
          <w:szCs w:val="24"/>
          <w:u w:val="single"/>
        </w:rPr>
      </w:pPr>
    </w:p>
    <w:p w14:paraId="63BF3D3A" w14:textId="77777777" w:rsidR="0029508C" w:rsidRPr="000E1AE2" w:rsidRDefault="0029508C" w:rsidP="0029508C">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1033 - PROGRAM RAZVOJA GOSPODARSTVA</w:t>
      </w:r>
    </w:p>
    <w:p w14:paraId="3A9CD421" w14:textId="77777777" w:rsidR="0029508C" w:rsidRPr="000E1AE2" w:rsidRDefault="0029508C" w:rsidP="0029508C">
      <w:pPr>
        <w:spacing w:after="0"/>
        <w:jc w:val="both"/>
        <w:rPr>
          <w:rFonts w:ascii="Times New Roman" w:hAnsi="Times New Roman" w:cs="Times New Roman"/>
          <w:b/>
          <w:bCs/>
          <w:sz w:val="24"/>
          <w:szCs w:val="24"/>
          <w:u w:val="single"/>
        </w:rPr>
      </w:pPr>
    </w:p>
    <w:p w14:paraId="2D82CBB5" w14:textId="77777777" w:rsidR="0029508C" w:rsidRDefault="0029508C" w:rsidP="0029508C">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0DCDB0CE" w14:textId="77777777" w:rsidR="0029508C" w:rsidRPr="00A95140" w:rsidRDefault="0029508C" w:rsidP="0029508C">
      <w:pPr>
        <w:spacing w:after="0" w:line="240" w:lineRule="auto"/>
        <w:jc w:val="both"/>
        <w:rPr>
          <w:rFonts w:ascii="Times New Roman" w:hAnsi="Times New Roman" w:cs="Times New Roman"/>
          <w:sz w:val="24"/>
          <w:szCs w:val="24"/>
        </w:rPr>
      </w:pPr>
    </w:p>
    <w:p w14:paraId="27047E58" w14:textId="77777777" w:rsidR="0029508C" w:rsidRPr="00A95140" w:rsidRDefault="0029508C" w:rsidP="0029508C">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726FAF96" w14:textId="77777777" w:rsidR="0029508C" w:rsidRPr="00A95140" w:rsidRDefault="0029508C" w:rsidP="0029508C">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Opći ciljevi ostvaruju se mjerama potpore obrtništvu i poduzetništvu novim oblicima obrazovanja i informiranja u poduzetništvu, razvojem poduzetničke infrastrukture te promicanjem poduzetničke kulture na području Grada.</w:t>
      </w:r>
    </w:p>
    <w:p w14:paraId="41B0017B" w14:textId="77777777" w:rsidR="0029508C" w:rsidRPr="00A95140" w:rsidRDefault="0029508C" w:rsidP="0029508C">
      <w:pPr>
        <w:spacing w:after="0" w:line="240" w:lineRule="auto"/>
        <w:jc w:val="both"/>
        <w:rPr>
          <w:rFonts w:ascii="Times New Roman" w:hAnsi="Times New Roman" w:cs="Times New Roman"/>
          <w:sz w:val="24"/>
          <w:szCs w:val="24"/>
        </w:rPr>
      </w:pPr>
    </w:p>
    <w:p w14:paraId="1835AC6B" w14:textId="77777777" w:rsidR="0029508C" w:rsidRPr="00A95140" w:rsidRDefault="0029508C" w:rsidP="0029508C">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w:t>
      </w:r>
    </w:p>
    <w:p w14:paraId="5E244B74" w14:textId="77777777" w:rsidR="0029508C" w:rsidRPr="00A95140" w:rsidRDefault="0029508C" w:rsidP="0029508C">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Sufinanciranje kapitalnih projekata koje provode trgovačka društva u vlasništvu Grada (Čistoća Metković d.o.o., Metković d.o.o., Metković razvoj d.o.o.).</w:t>
      </w:r>
    </w:p>
    <w:p w14:paraId="316F7F07" w14:textId="77777777" w:rsidR="0029508C" w:rsidRDefault="0029508C" w:rsidP="0029508C">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Izgradnja poslovne zone Dubravica.</w:t>
      </w:r>
    </w:p>
    <w:p w14:paraId="1D68F9E0" w14:textId="77777777" w:rsidR="0029508C" w:rsidRDefault="0029508C" w:rsidP="0029508C">
      <w:pPr>
        <w:spacing w:after="0" w:line="240" w:lineRule="auto"/>
        <w:jc w:val="both"/>
        <w:rPr>
          <w:rFonts w:ascii="Times New Roman" w:hAnsi="Times New Roman" w:cs="Times New Roman"/>
          <w:sz w:val="24"/>
          <w:szCs w:val="24"/>
        </w:rPr>
      </w:pPr>
    </w:p>
    <w:p w14:paraId="5F46C10B" w14:textId="77777777" w:rsidR="0029508C" w:rsidRPr="00A95140" w:rsidRDefault="0029508C" w:rsidP="0029508C">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POKAZATELJ USPJEŠNOSTI:</w:t>
      </w:r>
      <w:r w:rsidRPr="00A95140">
        <w:rPr>
          <w:rFonts w:ascii="Times New Roman" w:hAnsi="Times New Roman" w:cs="Times New Roman"/>
          <w:b/>
          <w:sz w:val="24"/>
          <w:szCs w:val="24"/>
        </w:rPr>
        <w:tab/>
        <w:t>Broj novootvorenih trgovačkih društava i obrta, smanjenje broja nezaposlenih, bolji pokazatelji kretanja gospodarstva na području Grada Metkovića.</w:t>
      </w:r>
    </w:p>
    <w:p w14:paraId="3868A574" w14:textId="77777777" w:rsidR="0029508C" w:rsidRPr="00A95140" w:rsidRDefault="0029508C" w:rsidP="0029508C">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Donesen Program potpora u poduzetništvu, objavljen Javni poziv za dodjelu potpora u poduzetništvu na području Grada Metkovića, te isplaćene potpore i javna objava.</w:t>
      </w:r>
    </w:p>
    <w:p w14:paraId="21A0208B" w14:textId="77777777" w:rsidR="0029508C" w:rsidRPr="00A95140" w:rsidRDefault="0029508C" w:rsidP="0029508C">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Izvršena dokapitalizacija društva Čistoća Metković d.o.o. te izvršeno sufinanciranje asfaltiranja u projektu Aglomeracije Metković.</w:t>
      </w:r>
    </w:p>
    <w:p w14:paraId="170D4054" w14:textId="77777777" w:rsidR="0029508C" w:rsidRPr="00A95140" w:rsidRDefault="0029508C" w:rsidP="002950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Nastavak izgradnje</w:t>
      </w:r>
      <w:r w:rsidRPr="00A95140">
        <w:rPr>
          <w:rFonts w:ascii="Times New Roman" w:hAnsi="Times New Roman" w:cs="Times New Roman"/>
          <w:b/>
          <w:sz w:val="24"/>
          <w:szCs w:val="24"/>
        </w:rPr>
        <w:t xml:space="preserve"> Poslovne zone Dubravica.</w:t>
      </w:r>
    </w:p>
    <w:p w14:paraId="72698318" w14:textId="77777777" w:rsidR="0029508C" w:rsidRDefault="0029508C" w:rsidP="0029508C">
      <w:pPr>
        <w:suppressAutoHyphens/>
        <w:autoSpaceDN w:val="0"/>
        <w:spacing w:after="0" w:line="256" w:lineRule="auto"/>
        <w:jc w:val="both"/>
        <w:textAlignment w:val="baseline"/>
        <w:rPr>
          <w:rFonts w:ascii="Times New Roman" w:hAnsi="Times New Roman" w:cs="Times New Roman"/>
          <w:sz w:val="24"/>
          <w:szCs w:val="24"/>
        </w:rPr>
      </w:pPr>
    </w:p>
    <w:p w14:paraId="54D732D8" w14:textId="71B00B92" w:rsidR="0029508C" w:rsidRDefault="0029508C" w:rsidP="0029508C">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Program razvoja gospodarstva planiran je u iznosu od 1.815.836,05 eura, a izvršenje na dan 31. prosinca 2023. g. je </w:t>
      </w:r>
      <w:r w:rsidRPr="0029508C">
        <w:rPr>
          <w:rFonts w:ascii="Times New Roman" w:hAnsi="Times New Roman"/>
          <w:iCs/>
          <w:sz w:val="24"/>
          <w:szCs w:val="24"/>
          <w:lang w:eastAsia="hr-HR"/>
        </w:rPr>
        <w:t xml:space="preserve">1.222.238,51 euro </w:t>
      </w:r>
      <w:r>
        <w:rPr>
          <w:rFonts w:ascii="Times New Roman" w:hAnsi="Times New Roman"/>
          <w:iCs/>
          <w:sz w:val="24"/>
          <w:szCs w:val="24"/>
          <w:lang w:eastAsia="hr-HR"/>
        </w:rPr>
        <w:t>(67,31 %).</w:t>
      </w:r>
    </w:p>
    <w:p w14:paraId="5EC65D83" w14:textId="77777777" w:rsidR="0029508C" w:rsidRDefault="0029508C" w:rsidP="0029508C">
      <w:pPr>
        <w:suppressAutoHyphens/>
        <w:autoSpaceDN w:val="0"/>
        <w:spacing w:after="0" w:line="256" w:lineRule="auto"/>
        <w:jc w:val="both"/>
        <w:textAlignment w:val="baseline"/>
        <w:rPr>
          <w:rFonts w:ascii="Times New Roman" w:hAnsi="Times New Roman"/>
          <w:iCs/>
          <w:sz w:val="24"/>
          <w:szCs w:val="24"/>
          <w:lang w:eastAsia="hr-HR"/>
        </w:rPr>
      </w:pPr>
    </w:p>
    <w:p w14:paraId="7AFE4AA5" w14:textId="77777777" w:rsidR="0029508C" w:rsidRDefault="0029508C" w:rsidP="0029508C">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Izvršenje najznačajnijih aktivnosti:</w:t>
      </w:r>
    </w:p>
    <w:p w14:paraId="6B89D34F" w14:textId="77777777" w:rsidR="00395B4C" w:rsidRDefault="00395B4C" w:rsidP="00395B4C">
      <w:pPr>
        <w:suppressAutoHyphens/>
        <w:autoSpaceDN w:val="0"/>
        <w:spacing w:after="0" w:line="256" w:lineRule="auto"/>
        <w:jc w:val="both"/>
        <w:textAlignment w:val="baseline"/>
        <w:rPr>
          <w:rFonts w:ascii="Times New Roman" w:hAnsi="Times New Roman"/>
          <w:iCs/>
          <w:sz w:val="24"/>
          <w:szCs w:val="24"/>
          <w:lang w:eastAsia="hr-HR"/>
        </w:rPr>
      </w:pPr>
    </w:p>
    <w:p w14:paraId="15AE82D6" w14:textId="77777777" w:rsidR="00292A99" w:rsidRDefault="00292A99" w:rsidP="00292A99">
      <w:pPr>
        <w:numPr>
          <w:ilvl w:val="0"/>
          <w:numId w:val="14"/>
        </w:numPr>
        <w:suppressAutoHyphens/>
        <w:autoSpaceDN w:val="0"/>
        <w:spacing w:after="0" w:line="256" w:lineRule="auto"/>
        <w:jc w:val="both"/>
        <w:textAlignment w:val="baseline"/>
        <w:rPr>
          <w:rFonts w:ascii="Times New Roman" w:hAnsi="Times New Roman"/>
          <w:b/>
          <w:bCs/>
          <w:iCs/>
          <w:sz w:val="24"/>
          <w:szCs w:val="24"/>
          <w:lang w:eastAsia="hr-HR"/>
        </w:rPr>
      </w:pPr>
      <w:r w:rsidRPr="00292A99">
        <w:rPr>
          <w:rFonts w:ascii="Times New Roman" w:hAnsi="Times New Roman"/>
          <w:b/>
          <w:bCs/>
          <w:iCs/>
          <w:sz w:val="24"/>
          <w:szCs w:val="24"/>
          <w:lang w:eastAsia="hr-HR"/>
        </w:rPr>
        <w:t>Aktivnost A100364 Program poticanja zapošljavanja (potpore u poduzetništvu) izvršena je 100% (66.400,00 eura).</w:t>
      </w:r>
    </w:p>
    <w:p w14:paraId="2F9F00C9" w14:textId="77777777" w:rsidR="00292A99" w:rsidRPr="00292A99" w:rsidRDefault="00292A99" w:rsidP="00292A99">
      <w:pPr>
        <w:suppressAutoHyphens/>
        <w:autoSpaceDN w:val="0"/>
        <w:spacing w:after="0" w:line="256" w:lineRule="auto"/>
        <w:ind w:left="720"/>
        <w:jc w:val="both"/>
        <w:textAlignment w:val="baseline"/>
        <w:rPr>
          <w:rFonts w:ascii="Times New Roman" w:hAnsi="Times New Roman"/>
          <w:b/>
          <w:bCs/>
          <w:iCs/>
          <w:sz w:val="24"/>
          <w:szCs w:val="24"/>
          <w:lang w:eastAsia="hr-HR"/>
        </w:rPr>
      </w:pPr>
    </w:p>
    <w:p w14:paraId="62DDFAB8" w14:textId="77777777" w:rsidR="00292A99" w:rsidRPr="00292A99" w:rsidRDefault="00292A99" w:rsidP="00292A99">
      <w:pPr>
        <w:suppressAutoHyphens/>
        <w:autoSpaceDN w:val="0"/>
        <w:spacing w:after="0" w:line="256" w:lineRule="auto"/>
        <w:jc w:val="both"/>
        <w:textAlignment w:val="baseline"/>
        <w:rPr>
          <w:rFonts w:ascii="Times New Roman" w:hAnsi="Times New Roman"/>
          <w:iCs/>
          <w:sz w:val="24"/>
          <w:szCs w:val="24"/>
          <w:lang w:eastAsia="hr-HR"/>
        </w:rPr>
      </w:pPr>
      <w:r w:rsidRPr="00292A99">
        <w:rPr>
          <w:rFonts w:ascii="Times New Roman" w:hAnsi="Times New Roman"/>
          <w:iCs/>
          <w:sz w:val="24"/>
          <w:szCs w:val="24"/>
          <w:lang w:eastAsia="hr-HR"/>
        </w:rPr>
        <w:lastRenderedPageBreak/>
        <w:t>Iz Programa mjera poticanja poduzetništva, iz kojega Grad sredstva dodjeljuje već šestu godinu zaredom, poduzetnicima je raspodijeljeno ukupno 66.400,00 EUR/500.290,80 HRK. Sredstva su dodijeljena prema ostvarenim bodovima u dvije mjere – potpore novoosnovanim tvrtkama i obrtima te potpore za nabavu strojeva, opreme i uređenja poslovnog prostora.</w:t>
      </w:r>
    </w:p>
    <w:p w14:paraId="78E860C6" w14:textId="77777777" w:rsidR="00292A99" w:rsidRPr="00292A99" w:rsidRDefault="00292A99" w:rsidP="00292A99">
      <w:pPr>
        <w:suppressAutoHyphens/>
        <w:autoSpaceDN w:val="0"/>
        <w:spacing w:after="0" w:line="256" w:lineRule="auto"/>
        <w:jc w:val="both"/>
        <w:textAlignment w:val="baseline"/>
        <w:rPr>
          <w:rFonts w:ascii="Times New Roman" w:hAnsi="Times New Roman"/>
          <w:iCs/>
          <w:sz w:val="24"/>
          <w:szCs w:val="24"/>
          <w:lang w:eastAsia="hr-HR"/>
        </w:rPr>
      </w:pPr>
      <w:r w:rsidRPr="00292A99">
        <w:rPr>
          <w:rFonts w:ascii="Times New Roman" w:hAnsi="Times New Roman"/>
          <w:iCs/>
          <w:sz w:val="24"/>
          <w:szCs w:val="24"/>
          <w:lang w:eastAsia="hr-HR"/>
        </w:rPr>
        <w:t>Kada su u pitanju potpore za novoosnovane tvrtke i obrte, potpisano je 13 ugovora te su potrošena sva predviđena sredstva, odnosno 13.280,00 EUR/100.058,16 HRK.</w:t>
      </w:r>
    </w:p>
    <w:p w14:paraId="05D57668" w14:textId="77777777" w:rsidR="00292A99" w:rsidRPr="00292A99" w:rsidRDefault="00292A99" w:rsidP="00292A99">
      <w:pPr>
        <w:suppressAutoHyphens/>
        <w:autoSpaceDN w:val="0"/>
        <w:spacing w:after="0" w:line="256" w:lineRule="auto"/>
        <w:jc w:val="both"/>
        <w:textAlignment w:val="baseline"/>
        <w:rPr>
          <w:rFonts w:ascii="Times New Roman" w:hAnsi="Times New Roman"/>
          <w:iCs/>
          <w:sz w:val="24"/>
          <w:szCs w:val="24"/>
          <w:lang w:eastAsia="hr-HR"/>
        </w:rPr>
      </w:pPr>
      <w:r w:rsidRPr="00292A99">
        <w:rPr>
          <w:rFonts w:ascii="Times New Roman" w:hAnsi="Times New Roman"/>
          <w:iCs/>
          <w:sz w:val="24"/>
          <w:szCs w:val="24"/>
          <w:lang w:eastAsia="hr-HR"/>
        </w:rPr>
        <w:t>Potpore za nabavu strojeva, opreme i uređenje poslovnog prostora dobilo je 43 poduzetnika, u ukupnoj vrijednosti od 53.120,00 EUR/400.232,64 HRK te su i unutar te mjere potrošena sva predviđena sredstva.</w:t>
      </w:r>
    </w:p>
    <w:p w14:paraId="692C2B9A" w14:textId="77777777" w:rsidR="00292A99" w:rsidRPr="00292A99" w:rsidRDefault="00292A99" w:rsidP="00292A99">
      <w:pPr>
        <w:suppressAutoHyphens/>
        <w:autoSpaceDN w:val="0"/>
        <w:spacing w:after="0" w:line="256" w:lineRule="auto"/>
        <w:jc w:val="both"/>
        <w:textAlignment w:val="baseline"/>
        <w:rPr>
          <w:rFonts w:ascii="Times New Roman" w:hAnsi="Times New Roman"/>
          <w:iCs/>
          <w:sz w:val="24"/>
          <w:szCs w:val="24"/>
          <w:lang w:eastAsia="hr-HR"/>
        </w:rPr>
      </w:pPr>
    </w:p>
    <w:p w14:paraId="5E919925" w14:textId="77777777" w:rsidR="00292A99" w:rsidRPr="00292A99" w:rsidRDefault="00292A99" w:rsidP="00292A99">
      <w:pPr>
        <w:suppressAutoHyphens/>
        <w:autoSpaceDN w:val="0"/>
        <w:spacing w:after="0" w:line="256" w:lineRule="auto"/>
        <w:jc w:val="both"/>
        <w:textAlignment w:val="baseline"/>
        <w:rPr>
          <w:rFonts w:ascii="Times New Roman" w:hAnsi="Times New Roman"/>
          <w:b/>
          <w:bCs/>
          <w:iCs/>
          <w:color w:val="FF0000"/>
          <w:sz w:val="24"/>
          <w:szCs w:val="24"/>
          <w:lang w:eastAsia="hr-HR"/>
        </w:rPr>
      </w:pPr>
      <w:r w:rsidRPr="00292A99">
        <w:rPr>
          <w:rFonts w:ascii="Times New Roman" w:hAnsi="Times New Roman"/>
          <w:b/>
          <w:bCs/>
          <w:iCs/>
          <w:color w:val="FF0000"/>
          <w:sz w:val="24"/>
          <w:szCs w:val="24"/>
          <w:lang w:eastAsia="hr-HR"/>
        </w:rPr>
        <w:t>Podsjećamo kako je Grad Metković Program mjera poticanja poduzetništva uveo 2018. godine, a ukupan iznos koji smo dosad dodijelili našim poduzetnicima je 398.168,43 EUR/ 3.000.000,00 HRK.</w:t>
      </w:r>
    </w:p>
    <w:p w14:paraId="17FB090D" w14:textId="77777777" w:rsidR="00292A99" w:rsidRPr="00292A99" w:rsidRDefault="00292A99" w:rsidP="00292A99">
      <w:pPr>
        <w:suppressAutoHyphens/>
        <w:autoSpaceDN w:val="0"/>
        <w:spacing w:after="0" w:line="256" w:lineRule="auto"/>
        <w:jc w:val="both"/>
        <w:textAlignment w:val="baseline"/>
        <w:rPr>
          <w:rFonts w:ascii="Times New Roman" w:hAnsi="Times New Roman"/>
          <w:b/>
          <w:bCs/>
          <w:iCs/>
          <w:sz w:val="24"/>
          <w:szCs w:val="24"/>
          <w:lang w:eastAsia="hr-HR"/>
        </w:rPr>
      </w:pPr>
    </w:p>
    <w:p w14:paraId="12AD175B" w14:textId="1461C4BC" w:rsidR="00292A99" w:rsidRDefault="00000000" w:rsidP="00292A99">
      <w:pPr>
        <w:suppressAutoHyphens/>
        <w:autoSpaceDN w:val="0"/>
        <w:spacing w:after="0" w:line="256" w:lineRule="auto"/>
        <w:jc w:val="both"/>
        <w:textAlignment w:val="baseline"/>
        <w:rPr>
          <w:rFonts w:ascii="Times New Roman" w:hAnsi="Times New Roman"/>
          <w:b/>
          <w:bCs/>
          <w:iCs/>
          <w:sz w:val="24"/>
          <w:szCs w:val="24"/>
          <w:lang w:eastAsia="hr-HR"/>
        </w:rPr>
      </w:pPr>
      <w:hyperlink r:id="rId13" w:history="1">
        <w:r w:rsidR="00292A99" w:rsidRPr="00F34102">
          <w:rPr>
            <w:rStyle w:val="Hiperveza"/>
            <w:rFonts w:ascii="Times New Roman" w:hAnsi="Times New Roman"/>
            <w:b/>
            <w:bCs/>
            <w:iCs/>
            <w:sz w:val="24"/>
            <w:szCs w:val="24"/>
            <w:lang w:eastAsia="hr-HR"/>
          </w:rPr>
          <w:t>https://grad-metkovic.hr/2023/12/27/potpisani-ugovori-u-dodjeli-potpora-iz-programa-mjera-poticanja-poduzetnistva-u-gradu-metkovicu-za-2023-godinu/</w:t>
        </w:r>
      </w:hyperlink>
    </w:p>
    <w:p w14:paraId="310606A7" w14:textId="77777777" w:rsidR="00292A99" w:rsidRPr="00292A99" w:rsidRDefault="00292A99" w:rsidP="00292A99">
      <w:pPr>
        <w:suppressAutoHyphens/>
        <w:autoSpaceDN w:val="0"/>
        <w:spacing w:after="0" w:line="256" w:lineRule="auto"/>
        <w:jc w:val="both"/>
        <w:textAlignment w:val="baseline"/>
        <w:rPr>
          <w:rFonts w:ascii="Times New Roman" w:hAnsi="Times New Roman"/>
          <w:b/>
          <w:bCs/>
          <w:iCs/>
          <w:sz w:val="24"/>
          <w:szCs w:val="24"/>
          <w:lang w:eastAsia="hr-HR"/>
        </w:rPr>
      </w:pPr>
    </w:p>
    <w:p w14:paraId="1565BBA7" w14:textId="3AE8988C" w:rsidR="00292A99" w:rsidRDefault="00000000" w:rsidP="00292A99">
      <w:pPr>
        <w:suppressAutoHyphens/>
        <w:autoSpaceDN w:val="0"/>
        <w:spacing w:after="0" w:line="256" w:lineRule="auto"/>
        <w:jc w:val="both"/>
        <w:textAlignment w:val="baseline"/>
        <w:rPr>
          <w:rFonts w:ascii="Times New Roman" w:hAnsi="Times New Roman"/>
          <w:b/>
          <w:bCs/>
          <w:iCs/>
          <w:sz w:val="24"/>
          <w:szCs w:val="24"/>
          <w:lang w:eastAsia="hr-HR"/>
        </w:rPr>
      </w:pPr>
      <w:hyperlink r:id="rId14" w:history="1">
        <w:r w:rsidR="00292A99" w:rsidRPr="00F34102">
          <w:rPr>
            <w:rStyle w:val="Hiperveza"/>
            <w:rFonts w:ascii="Times New Roman" w:hAnsi="Times New Roman"/>
            <w:b/>
            <w:bCs/>
            <w:iCs/>
            <w:sz w:val="24"/>
            <w:szCs w:val="24"/>
            <w:lang w:eastAsia="hr-HR"/>
          </w:rPr>
          <w:t>https://grad-metkovic.hr/wp-content/uploads/2023/12/RANG-LISTA-JAVNOG-POZIVA-ZA-PODNOSENJE-PRIJAVA-ZA-DODJELU-POTPORA-IZ-PROGRAMA-MJERA-POTICANJA-PODUZETNISTVA-U-GRADU-METKOVICU-ZA-2023.-GODINU.pdf</w:t>
        </w:r>
      </w:hyperlink>
    </w:p>
    <w:p w14:paraId="00420D3E" w14:textId="77777777" w:rsidR="00292A99" w:rsidRPr="00292A99" w:rsidRDefault="00292A99" w:rsidP="00292A99">
      <w:pPr>
        <w:suppressAutoHyphens/>
        <w:autoSpaceDN w:val="0"/>
        <w:spacing w:after="0" w:line="256" w:lineRule="auto"/>
        <w:jc w:val="both"/>
        <w:textAlignment w:val="baseline"/>
        <w:rPr>
          <w:rFonts w:ascii="Times New Roman" w:hAnsi="Times New Roman"/>
          <w:b/>
          <w:bCs/>
          <w:iCs/>
          <w:sz w:val="24"/>
          <w:szCs w:val="24"/>
          <w:lang w:eastAsia="hr-HR"/>
        </w:rPr>
      </w:pPr>
    </w:p>
    <w:p w14:paraId="7ADCB4FB" w14:textId="77777777" w:rsidR="00292A99" w:rsidRPr="00292A99" w:rsidRDefault="00292A99" w:rsidP="00292A99">
      <w:pPr>
        <w:suppressAutoHyphens/>
        <w:autoSpaceDN w:val="0"/>
        <w:spacing w:after="0" w:line="256" w:lineRule="auto"/>
        <w:ind w:left="720"/>
        <w:jc w:val="both"/>
        <w:textAlignment w:val="baseline"/>
        <w:rPr>
          <w:rFonts w:ascii="Times New Roman" w:hAnsi="Times New Roman"/>
          <w:b/>
          <w:bCs/>
          <w:iCs/>
          <w:sz w:val="24"/>
          <w:szCs w:val="24"/>
          <w:lang w:eastAsia="hr-HR"/>
        </w:rPr>
      </w:pPr>
    </w:p>
    <w:p w14:paraId="631F48A2" w14:textId="3666B41B" w:rsidR="00292A99" w:rsidRPr="00292A99" w:rsidRDefault="00395B4C" w:rsidP="00292A99">
      <w:pPr>
        <w:pStyle w:val="Odlomakpopisa"/>
        <w:numPr>
          <w:ilvl w:val="0"/>
          <w:numId w:val="14"/>
        </w:numPr>
        <w:jc w:val="both"/>
        <w:rPr>
          <w:rFonts w:ascii="Times New Roman" w:hAnsi="Times New Roman"/>
          <w:iCs/>
          <w:sz w:val="24"/>
          <w:szCs w:val="24"/>
          <w:lang w:eastAsia="hr-HR"/>
        </w:rPr>
      </w:pPr>
      <w:r w:rsidRPr="00292A99">
        <w:rPr>
          <w:rFonts w:ascii="Times New Roman" w:hAnsi="Times New Roman"/>
          <w:b/>
          <w:bCs/>
          <w:iCs/>
          <w:sz w:val="24"/>
          <w:szCs w:val="24"/>
          <w:lang w:eastAsia="hr-HR"/>
        </w:rPr>
        <w:t>K100014 Sufinanciranje kapitalnih projekata</w:t>
      </w:r>
      <w:r w:rsidRPr="00292A99">
        <w:rPr>
          <w:rFonts w:ascii="Times New Roman" w:hAnsi="Times New Roman"/>
          <w:iCs/>
          <w:sz w:val="24"/>
          <w:szCs w:val="24"/>
          <w:lang w:eastAsia="hr-HR"/>
        </w:rPr>
        <w:t xml:space="preserve"> (trgovačkim društvima u vlasništvu Grada) </w:t>
      </w:r>
      <w:r w:rsidR="008108BB" w:rsidRPr="00292A99">
        <w:rPr>
          <w:rFonts w:ascii="Times New Roman" w:hAnsi="Times New Roman"/>
          <w:iCs/>
          <w:sz w:val="24"/>
          <w:szCs w:val="24"/>
          <w:lang w:eastAsia="hr-HR"/>
        </w:rPr>
        <w:t xml:space="preserve">ova aktivnost planirana je u ukupnom iznosu od </w:t>
      </w:r>
      <w:r w:rsidR="00292A99" w:rsidRPr="00292A99">
        <w:rPr>
          <w:rFonts w:ascii="Times New Roman" w:hAnsi="Times New Roman"/>
          <w:iCs/>
          <w:sz w:val="24"/>
          <w:szCs w:val="24"/>
          <w:lang w:eastAsia="hr-HR"/>
        </w:rPr>
        <w:t>1.031.286,05</w:t>
      </w:r>
      <w:r w:rsidR="008108BB" w:rsidRPr="00292A99">
        <w:rPr>
          <w:rFonts w:ascii="Times New Roman" w:hAnsi="Times New Roman"/>
          <w:iCs/>
          <w:sz w:val="24"/>
          <w:szCs w:val="24"/>
          <w:lang w:eastAsia="hr-HR"/>
        </w:rPr>
        <w:t xml:space="preserve"> eura,</w:t>
      </w:r>
      <w:r w:rsidRPr="00292A99">
        <w:rPr>
          <w:rFonts w:ascii="Times New Roman" w:hAnsi="Times New Roman"/>
          <w:iCs/>
          <w:sz w:val="24"/>
          <w:szCs w:val="24"/>
          <w:lang w:eastAsia="hr-HR"/>
        </w:rPr>
        <w:t xml:space="preserve"> a odnosi se na sufinanciranje prema trgovačkom društvu</w:t>
      </w:r>
      <w:r w:rsidR="00292A99" w:rsidRPr="00292A99">
        <w:rPr>
          <w:rFonts w:ascii="Times New Roman" w:hAnsi="Times New Roman"/>
          <w:iCs/>
          <w:sz w:val="24"/>
          <w:szCs w:val="24"/>
          <w:lang w:eastAsia="hr-HR"/>
        </w:rPr>
        <w:t xml:space="preserve"> </w:t>
      </w:r>
      <w:r w:rsidRPr="00292A99">
        <w:rPr>
          <w:rFonts w:ascii="Times New Roman" w:hAnsi="Times New Roman"/>
          <w:iCs/>
          <w:sz w:val="24"/>
          <w:szCs w:val="24"/>
          <w:lang w:eastAsia="hr-HR"/>
        </w:rPr>
        <w:t xml:space="preserve">Čistoća Metković d.o.o. (planirana dokapitalizacija Društva </w:t>
      </w:r>
      <w:r w:rsidR="008108BB" w:rsidRPr="00292A99">
        <w:rPr>
          <w:rFonts w:ascii="Times New Roman" w:hAnsi="Times New Roman"/>
          <w:iCs/>
          <w:sz w:val="24"/>
          <w:szCs w:val="24"/>
          <w:lang w:eastAsia="hr-HR"/>
        </w:rPr>
        <w:t xml:space="preserve">u iznosu od </w:t>
      </w:r>
      <w:r w:rsidR="008108BB" w:rsidRPr="00292A99">
        <w:rPr>
          <w:rFonts w:ascii="Times New Roman" w:hAnsi="Times New Roman"/>
          <w:b/>
          <w:bCs/>
          <w:iCs/>
          <w:sz w:val="24"/>
          <w:szCs w:val="24"/>
          <w:lang w:eastAsia="hr-HR"/>
        </w:rPr>
        <w:t>270.000,00 eura</w:t>
      </w:r>
      <w:r w:rsidR="008108BB" w:rsidRPr="00292A99">
        <w:rPr>
          <w:rFonts w:ascii="Times New Roman" w:hAnsi="Times New Roman"/>
          <w:iCs/>
          <w:sz w:val="24"/>
          <w:szCs w:val="24"/>
          <w:lang w:eastAsia="hr-HR"/>
        </w:rPr>
        <w:t>)</w:t>
      </w:r>
      <w:r w:rsidRPr="00292A99">
        <w:rPr>
          <w:rFonts w:ascii="Times New Roman" w:hAnsi="Times New Roman"/>
          <w:iCs/>
          <w:sz w:val="24"/>
          <w:szCs w:val="24"/>
          <w:lang w:eastAsia="hr-HR"/>
        </w:rPr>
        <w:t xml:space="preserve">, te sufinanciranje asfaltiranja u projektu </w:t>
      </w:r>
      <w:r w:rsidRPr="00292A99">
        <w:rPr>
          <w:rFonts w:ascii="Times New Roman" w:hAnsi="Times New Roman"/>
          <w:b/>
          <w:bCs/>
          <w:iCs/>
          <w:sz w:val="24"/>
          <w:szCs w:val="24"/>
          <w:lang w:eastAsia="hr-HR"/>
        </w:rPr>
        <w:t>aglomeracije</w:t>
      </w:r>
      <w:r w:rsidR="00736ACE" w:rsidRPr="00292A99">
        <w:rPr>
          <w:rFonts w:ascii="Times New Roman" w:hAnsi="Times New Roman"/>
          <w:b/>
          <w:bCs/>
          <w:iCs/>
          <w:sz w:val="24"/>
          <w:szCs w:val="24"/>
          <w:lang w:eastAsia="hr-HR"/>
        </w:rPr>
        <w:t xml:space="preserve"> prema trgovačkom društvu Metković d.o.o.</w:t>
      </w:r>
      <w:r w:rsidR="00292A99" w:rsidRPr="00292A99">
        <w:rPr>
          <w:rFonts w:ascii="Times New Roman" w:hAnsi="Times New Roman"/>
          <w:b/>
          <w:bCs/>
          <w:iCs/>
          <w:sz w:val="24"/>
          <w:szCs w:val="24"/>
          <w:lang w:eastAsia="hr-HR"/>
        </w:rPr>
        <w:t xml:space="preserve"> (utrošeno 663.606,90 eura).</w:t>
      </w:r>
      <w:r w:rsidR="00292A99">
        <w:rPr>
          <w:rFonts w:ascii="Times New Roman" w:hAnsi="Times New Roman"/>
          <w:iCs/>
          <w:sz w:val="24"/>
          <w:szCs w:val="24"/>
          <w:lang w:eastAsia="hr-HR"/>
        </w:rPr>
        <w:t xml:space="preserve"> </w:t>
      </w:r>
      <w:r w:rsidR="00292A99" w:rsidRPr="00292A99">
        <w:rPr>
          <w:rFonts w:ascii="Times New Roman" w:hAnsi="Times New Roman"/>
          <w:iCs/>
          <w:sz w:val="24"/>
          <w:szCs w:val="24"/>
          <w:lang w:eastAsia="hr-HR"/>
        </w:rPr>
        <w:t>Dokapitalizacija društva Čistoća Metković d.o.o. provela se sukladno Odluci GV Grada Metkovića.</w:t>
      </w:r>
      <w:r w:rsidR="00292A99">
        <w:rPr>
          <w:rFonts w:ascii="Times New Roman" w:hAnsi="Times New Roman"/>
          <w:iCs/>
          <w:sz w:val="24"/>
          <w:szCs w:val="24"/>
          <w:lang w:eastAsia="hr-HR"/>
        </w:rPr>
        <w:t xml:space="preserve"> </w:t>
      </w:r>
    </w:p>
    <w:p w14:paraId="07C89EEE" w14:textId="42325D85" w:rsidR="00736ACE" w:rsidRPr="00292A99" w:rsidRDefault="00736ACE" w:rsidP="00292A99">
      <w:pPr>
        <w:suppressAutoHyphens/>
        <w:autoSpaceDN w:val="0"/>
        <w:spacing w:after="0" w:line="256" w:lineRule="auto"/>
        <w:ind w:left="720"/>
        <w:jc w:val="both"/>
        <w:textAlignment w:val="baseline"/>
        <w:rPr>
          <w:rFonts w:ascii="Times New Roman" w:hAnsi="Times New Roman"/>
          <w:b/>
          <w:bCs/>
          <w:iCs/>
          <w:sz w:val="24"/>
          <w:szCs w:val="24"/>
          <w:lang w:eastAsia="hr-HR"/>
        </w:rPr>
      </w:pPr>
    </w:p>
    <w:p w14:paraId="3685CA15" w14:textId="3F804E77" w:rsidR="004D0AA0" w:rsidRPr="004D0AA0" w:rsidRDefault="00395B4C" w:rsidP="00736ACE">
      <w:pPr>
        <w:numPr>
          <w:ilvl w:val="0"/>
          <w:numId w:val="14"/>
        </w:numPr>
        <w:suppressAutoHyphens/>
        <w:autoSpaceDN w:val="0"/>
        <w:spacing w:after="0" w:line="256" w:lineRule="auto"/>
        <w:jc w:val="both"/>
        <w:textAlignment w:val="baseline"/>
        <w:rPr>
          <w:rFonts w:ascii="Times New Roman" w:hAnsi="Times New Roman"/>
          <w:b/>
          <w:bCs/>
          <w:iCs/>
          <w:sz w:val="24"/>
          <w:szCs w:val="24"/>
          <w:lang w:eastAsia="hr-HR"/>
        </w:rPr>
      </w:pPr>
      <w:r w:rsidRPr="004D0AA0">
        <w:rPr>
          <w:rFonts w:ascii="Times New Roman" w:hAnsi="Times New Roman"/>
          <w:b/>
          <w:bCs/>
          <w:iCs/>
          <w:sz w:val="24"/>
          <w:szCs w:val="24"/>
          <w:lang w:eastAsia="hr-HR"/>
        </w:rPr>
        <w:t>Najveća aktivnost ovog programa je K100368 Izgradnja Poslovne zone Dubravica</w:t>
      </w:r>
      <w:r w:rsidRPr="004D0AA0">
        <w:rPr>
          <w:rFonts w:ascii="Times New Roman" w:hAnsi="Times New Roman"/>
          <w:iCs/>
          <w:sz w:val="24"/>
          <w:szCs w:val="24"/>
          <w:lang w:eastAsia="hr-HR"/>
        </w:rPr>
        <w:t xml:space="preserve"> koja je planirana u iznosu od </w:t>
      </w:r>
      <w:r w:rsidR="00292A99">
        <w:rPr>
          <w:rFonts w:ascii="Times New Roman" w:hAnsi="Times New Roman"/>
          <w:b/>
          <w:bCs/>
          <w:iCs/>
          <w:sz w:val="24"/>
          <w:szCs w:val="24"/>
          <w:lang w:eastAsia="hr-HR"/>
        </w:rPr>
        <w:t>718.150,00</w:t>
      </w:r>
      <w:r w:rsidR="00736ACE">
        <w:rPr>
          <w:rFonts w:ascii="Times New Roman" w:hAnsi="Times New Roman"/>
          <w:b/>
          <w:bCs/>
          <w:iCs/>
          <w:sz w:val="24"/>
          <w:szCs w:val="24"/>
          <w:lang w:eastAsia="hr-HR"/>
        </w:rPr>
        <w:t xml:space="preserve"> eura</w:t>
      </w:r>
      <w:r w:rsidR="004D0AA0">
        <w:rPr>
          <w:rFonts w:ascii="Times New Roman" w:hAnsi="Times New Roman"/>
          <w:iCs/>
          <w:sz w:val="24"/>
          <w:szCs w:val="24"/>
          <w:lang w:eastAsia="hr-HR"/>
        </w:rPr>
        <w:t xml:space="preserve">, a izvršenje na dan </w:t>
      </w:r>
      <w:r w:rsidR="00292A99">
        <w:rPr>
          <w:rFonts w:ascii="Times New Roman" w:hAnsi="Times New Roman"/>
          <w:iCs/>
          <w:sz w:val="24"/>
          <w:szCs w:val="24"/>
          <w:lang w:eastAsia="hr-HR"/>
        </w:rPr>
        <w:t>31. prosinca</w:t>
      </w:r>
      <w:r w:rsidR="004D0AA0">
        <w:rPr>
          <w:rFonts w:ascii="Times New Roman" w:hAnsi="Times New Roman"/>
          <w:iCs/>
          <w:sz w:val="24"/>
          <w:szCs w:val="24"/>
          <w:lang w:eastAsia="hr-HR"/>
        </w:rPr>
        <w:t xml:space="preserve"> 202</w:t>
      </w:r>
      <w:r w:rsidR="00736ACE">
        <w:rPr>
          <w:rFonts w:ascii="Times New Roman" w:hAnsi="Times New Roman"/>
          <w:iCs/>
          <w:sz w:val="24"/>
          <w:szCs w:val="24"/>
          <w:lang w:eastAsia="hr-HR"/>
        </w:rPr>
        <w:t>3</w:t>
      </w:r>
      <w:r w:rsidR="004D0AA0">
        <w:rPr>
          <w:rFonts w:ascii="Times New Roman" w:hAnsi="Times New Roman"/>
          <w:iCs/>
          <w:sz w:val="24"/>
          <w:szCs w:val="24"/>
          <w:lang w:eastAsia="hr-HR"/>
        </w:rPr>
        <w:t xml:space="preserve">. godine je </w:t>
      </w:r>
      <w:r w:rsidR="00292A99">
        <w:rPr>
          <w:rFonts w:ascii="Times New Roman" w:hAnsi="Times New Roman"/>
          <w:b/>
          <w:bCs/>
          <w:iCs/>
          <w:sz w:val="24"/>
          <w:szCs w:val="24"/>
          <w:lang w:eastAsia="hr-HR"/>
        </w:rPr>
        <w:t>209.114,97</w:t>
      </w:r>
      <w:r w:rsidR="00736ACE" w:rsidRPr="00736ACE">
        <w:rPr>
          <w:rFonts w:ascii="Times New Roman" w:hAnsi="Times New Roman"/>
          <w:b/>
          <w:bCs/>
          <w:iCs/>
          <w:sz w:val="24"/>
          <w:szCs w:val="24"/>
          <w:lang w:eastAsia="hr-HR"/>
        </w:rPr>
        <w:t xml:space="preserve"> eura</w:t>
      </w:r>
      <w:r w:rsidR="004D0AA0">
        <w:rPr>
          <w:rFonts w:ascii="Times New Roman" w:hAnsi="Times New Roman"/>
          <w:iCs/>
          <w:sz w:val="24"/>
          <w:szCs w:val="24"/>
          <w:lang w:eastAsia="hr-HR"/>
        </w:rPr>
        <w:t xml:space="preserve"> (</w:t>
      </w:r>
      <w:r w:rsidR="00292A99">
        <w:rPr>
          <w:rFonts w:ascii="Times New Roman" w:hAnsi="Times New Roman"/>
          <w:iCs/>
          <w:sz w:val="24"/>
          <w:szCs w:val="24"/>
          <w:lang w:eastAsia="hr-HR"/>
        </w:rPr>
        <w:t xml:space="preserve">29,12 </w:t>
      </w:r>
      <w:r w:rsidR="004D0AA0">
        <w:rPr>
          <w:rFonts w:ascii="Times New Roman" w:hAnsi="Times New Roman"/>
          <w:iCs/>
          <w:sz w:val="24"/>
          <w:szCs w:val="24"/>
          <w:lang w:eastAsia="hr-HR"/>
        </w:rPr>
        <w:t>%).</w:t>
      </w:r>
    </w:p>
    <w:p w14:paraId="45A65541" w14:textId="77777777" w:rsidR="00516946" w:rsidRPr="00736ACE" w:rsidRDefault="00395B4C" w:rsidP="00292A99">
      <w:pPr>
        <w:suppressAutoHyphens/>
        <w:autoSpaceDN w:val="0"/>
        <w:spacing w:after="160" w:line="256" w:lineRule="auto"/>
        <w:jc w:val="both"/>
        <w:textAlignment w:val="baseline"/>
        <w:rPr>
          <w:rFonts w:ascii="Times New Roman" w:hAnsi="Times New Roman"/>
          <w:iCs/>
          <w:sz w:val="24"/>
          <w:szCs w:val="24"/>
          <w:lang w:eastAsia="hr-HR"/>
        </w:rPr>
      </w:pPr>
      <w:r w:rsidRPr="004D0AA0">
        <w:rPr>
          <w:rFonts w:ascii="Times New Roman" w:hAnsi="Times New Roman"/>
          <w:iCs/>
          <w:sz w:val="24"/>
          <w:szCs w:val="24"/>
          <w:lang w:eastAsia="hr-HR"/>
        </w:rPr>
        <w:t xml:space="preserve">U svibnju 2021. je s  predstavnicima tvrtki </w:t>
      </w:r>
      <w:proofErr w:type="spellStart"/>
      <w:r w:rsidRPr="004D0AA0">
        <w:rPr>
          <w:rFonts w:ascii="Times New Roman" w:hAnsi="Times New Roman"/>
          <w:iCs/>
          <w:sz w:val="24"/>
          <w:szCs w:val="24"/>
          <w:lang w:eastAsia="hr-HR"/>
        </w:rPr>
        <w:t>Texo</w:t>
      </w:r>
      <w:proofErr w:type="spellEnd"/>
      <w:r w:rsidRPr="004D0AA0">
        <w:rPr>
          <w:rFonts w:ascii="Times New Roman" w:hAnsi="Times New Roman"/>
          <w:iCs/>
          <w:sz w:val="24"/>
          <w:szCs w:val="24"/>
          <w:lang w:eastAsia="hr-HR"/>
        </w:rPr>
        <w:t xml:space="preserve"> gradnja d.o.o. i Trag d.o.o potpisan okvirni sporazum za Izgradnju infrastrukture Poslovne zone Dubravica. Vrijednost radova, nakon provedenog postupka javnog nadmetanja, iznosi 12 milijuna i 776 tisuća kuna, a u sklopu projekta izgradit će se sustav prometnica s pratećom infrastrukturom te sami ulaz u Zonu sa županijske ceste. </w:t>
      </w:r>
    </w:p>
    <w:p w14:paraId="19217F59" w14:textId="77777777" w:rsidR="00451899" w:rsidRPr="000E1AE2" w:rsidRDefault="00451899" w:rsidP="00451899">
      <w:pPr>
        <w:spacing w:after="0"/>
        <w:jc w:val="both"/>
        <w:rPr>
          <w:rFonts w:ascii="Times New Roman" w:hAnsi="Times New Roman" w:cs="Times New Roman"/>
          <w:b/>
          <w:bCs/>
          <w:sz w:val="24"/>
          <w:szCs w:val="24"/>
          <w:u w:val="single"/>
        </w:rPr>
      </w:pPr>
    </w:p>
    <w:p w14:paraId="1B0FE4C4" w14:textId="77777777" w:rsidR="00292A99" w:rsidRPr="000E1AE2" w:rsidRDefault="00292A99" w:rsidP="00292A9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1038  - ORGANIZIRANJE I PROVOĐENJE ZAŠTITE I SPAŠAVANJA</w:t>
      </w:r>
    </w:p>
    <w:p w14:paraId="4BC7F8E3" w14:textId="77777777" w:rsidR="00292A99" w:rsidRPr="000E1AE2" w:rsidRDefault="00292A99" w:rsidP="00292A99">
      <w:pPr>
        <w:spacing w:after="0"/>
        <w:jc w:val="both"/>
        <w:rPr>
          <w:rFonts w:ascii="Times New Roman" w:hAnsi="Times New Roman" w:cs="Times New Roman"/>
          <w:b/>
          <w:bCs/>
          <w:sz w:val="24"/>
          <w:szCs w:val="24"/>
          <w:u w:val="single"/>
        </w:rPr>
      </w:pPr>
    </w:p>
    <w:p w14:paraId="51A3F375" w14:textId="3A126CD3" w:rsidR="00292A99" w:rsidRDefault="00292A99" w:rsidP="00292A99">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U Proračunu Grada Metkovića za 202</w:t>
      </w:r>
      <w:r>
        <w:rPr>
          <w:rFonts w:ascii="Times New Roman" w:hAnsi="Times New Roman" w:cs="Times New Roman"/>
          <w:sz w:val="24"/>
          <w:szCs w:val="24"/>
        </w:rPr>
        <w:t>3</w:t>
      </w:r>
      <w:r w:rsidRPr="002A517A">
        <w:rPr>
          <w:rFonts w:ascii="Times New Roman" w:hAnsi="Times New Roman" w:cs="Times New Roman"/>
          <w:sz w:val="24"/>
          <w:szCs w:val="24"/>
        </w:rPr>
        <w:t xml:space="preserve">. godine Programom 1038  - Organiziranje i provođenje zaštite i spašavanja obuhvaćene su aktivnosti u području zaštite i spašavanja, a cilj programa je daljnje razvijanje zaštite od požara, zaštite i spašavanja te poboljšanje uvjeta za rad Hrvatske gorske službe spašavanja, te Vatrogasne zajednice Grada Metkovića. </w:t>
      </w:r>
    </w:p>
    <w:p w14:paraId="19BFA4ED" w14:textId="77777777" w:rsidR="00292A99" w:rsidRPr="002A517A" w:rsidRDefault="00292A99" w:rsidP="00292A99">
      <w:pPr>
        <w:spacing w:after="0" w:line="240" w:lineRule="auto"/>
        <w:jc w:val="both"/>
        <w:rPr>
          <w:rFonts w:ascii="Times New Roman" w:hAnsi="Times New Roman" w:cs="Times New Roman"/>
          <w:sz w:val="24"/>
          <w:szCs w:val="24"/>
        </w:rPr>
      </w:pPr>
    </w:p>
    <w:p w14:paraId="6826CE45" w14:textId="77777777" w:rsidR="00292A99" w:rsidRPr="002A517A" w:rsidRDefault="00292A99" w:rsidP="00292A99">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 xml:space="preserve">Vatrogasna zajednica Grada Metkovića osnovana je 04. ožujka 2019. godine, te je registrirana u Uredu državne uprave 26. ožujka 2019. godine.  Prema mjerilima utvrđenima u čl. 111. Zakona o vatrogastvu, općine, gradovi i županije uplaćuju sredstva na račun vatrogasnih zajednica ili dobrovoljnih vatrogasnih društava gdje nema vatrogasne zajednice. </w:t>
      </w:r>
    </w:p>
    <w:p w14:paraId="33C4136B" w14:textId="77777777" w:rsidR="00292A99" w:rsidRPr="002A517A" w:rsidRDefault="00292A99" w:rsidP="00292A99">
      <w:pPr>
        <w:spacing w:after="0" w:line="240" w:lineRule="auto"/>
        <w:jc w:val="both"/>
        <w:rPr>
          <w:rFonts w:ascii="Times New Roman" w:eastAsia="Times New Roman" w:hAnsi="Times New Roman" w:cs="Times New Roman"/>
          <w:b/>
          <w:bCs/>
          <w:sz w:val="24"/>
          <w:szCs w:val="24"/>
          <w:lang w:eastAsia="hr-HR"/>
        </w:rPr>
      </w:pPr>
      <w:r w:rsidRPr="002A517A">
        <w:rPr>
          <w:rFonts w:ascii="Times New Roman" w:eastAsia="Times New Roman" w:hAnsi="Times New Roman" w:cs="Times New Roman"/>
          <w:sz w:val="24"/>
          <w:szCs w:val="24"/>
          <w:lang w:eastAsia="hr-HR"/>
        </w:rPr>
        <w:t xml:space="preserve">Ako financijska sredstva koja gradovi, općine, županije i Grad Zagreb izdvajaju na temelju članka 110. i 111. Zakona o vatrogastvu nisu dovoljna za provedbu vatrogasne djelatnosti i aktivnosti, sukladno vatrogasnom planu i planu zaštite od požara, </w:t>
      </w:r>
      <w:r w:rsidRPr="002A517A">
        <w:rPr>
          <w:rFonts w:ascii="Times New Roman" w:eastAsia="Times New Roman" w:hAnsi="Times New Roman" w:cs="Times New Roman"/>
          <w:b/>
          <w:bCs/>
          <w:sz w:val="24"/>
          <w:szCs w:val="24"/>
          <w:lang w:eastAsia="hr-HR"/>
        </w:rPr>
        <w:t>predstavničko tijelo grada</w:t>
      </w:r>
      <w:r w:rsidRPr="002A517A">
        <w:rPr>
          <w:rFonts w:ascii="Times New Roman" w:eastAsia="Times New Roman" w:hAnsi="Times New Roman" w:cs="Times New Roman"/>
          <w:sz w:val="24"/>
          <w:szCs w:val="24"/>
          <w:lang w:eastAsia="hr-HR"/>
        </w:rPr>
        <w:t xml:space="preserve">, općine, županije i Grada Zagreba </w:t>
      </w:r>
      <w:r w:rsidRPr="002A517A">
        <w:rPr>
          <w:rFonts w:ascii="Times New Roman" w:eastAsia="Times New Roman" w:hAnsi="Times New Roman" w:cs="Times New Roman"/>
          <w:b/>
          <w:bCs/>
          <w:sz w:val="24"/>
          <w:szCs w:val="24"/>
          <w:lang w:eastAsia="hr-HR"/>
        </w:rPr>
        <w:t>mora odlukom povećati iznos financijskih sredstava.</w:t>
      </w:r>
    </w:p>
    <w:p w14:paraId="52DE54C5" w14:textId="77777777" w:rsidR="00292A99" w:rsidRDefault="00292A99" w:rsidP="00292A99">
      <w:pPr>
        <w:spacing w:after="0" w:line="240" w:lineRule="auto"/>
        <w:jc w:val="both"/>
        <w:rPr>
          <w:rFonts w:ascii="Times New Roman" w:eastAsia="Times New Roman" w:hAnsi="Times New Roman" w:cs="Times New Roman"/>
          <w:b/>
          <w:sz w:val="24"/>
          <w:szCs w:val="24"/>
          <w:lang w:eastAsia="hr-HR"/>
        </w:rPr>
      </w:pPr>
    </w:p>
    <w:p w14:paraId="3666EFFF" w14:textId="77777777" w:rsidR="00292A99" w:rsidRPr="008B5586" w:rsidRDefault="00292A99" w:rsidP="00292A9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POKAZATELJ USPJEŠNOSTI:</w:t>
      </w:r>
      <w:r w:rsidRPr="008B5586">
        <w:rPr>
          <w:rFonts w:ascii="Times New Roman" w:eastAsia="Times New Roman" w:hAnsi="Times New Roman" w:cs="Times New Roman"/>
          <w:b/>
          <w:sz w:val="24"/>
          <w:szCs w:val="24"/>
          <w:lang w:eastAsia="hr-HR"/>
        </w:rPr>
        <w:tab/>
        <w:t>Razvijen sustav civilne zaštite putem opremanja i osposobljavanja postrojbi civilne zaštite. Obuhvaća sredstva potrebna za opremanje i osposobljavanje pripadnika civilne zaštite, kao i sufinanciranje programskih aktivnosti Hrvatske Gorske službe spašavanja – Stanica Dubrovnik s osnovnom zadaćom njenog normalnog funkcioniranja te aktivnostima spašavanja i zaštite života i imovine.</w:t>
      </w:r>
    </w:p>
    <w:p w14:paraId="2611C8BA" w14:textId="77777777" w:rsidR="00292A99" w:rsidRPr="008B5586" w:rsidRDefault="00292A99" w:rsidP="00292A9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Kroz godišnje vježbe obučiti i uvježbati pripadnike civilne zaštite.</w:t>
      </w:r>
    </w:p>
    <w:p w14:paraId="134E5F2A" w14:textId="77777777" w:rsidR="00292A99" w:rsidRPr="008B5586" w:rsidRDefault="00292A99" w:rsidP="00292A9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Uspješnost se mjeri stupnjem sigurnosti građana i imovine na području Grada Metkovića, a to je moguće dobrom procjenom ugroženosti te izradom kvalitetnih planova zaštite i spašavanja stanovnika i imovine Grada Metkovića.</w:t>
      </w:r>
    </w:p>
    <w:p w14:paraId="40A58EB2" w14:textId="240A07AD" w:rsidR="00292A99" w:rsidRDefault="00292A99" w:rsidP="00292A9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Uredno isplaćena sredstva za VZGM sukladno odredbi članaka 110. i 111. Zakona o vatrogastvu (NN 125/19, 114/22</w:t>
      </w:r>
      <w:r w:rsidR="00647FBB">
        <w:rPr>
          <w:rFonts w:ascii="Times New Roman" w:eastAsia="Times New Roman" w:hAnsi="Times New Roman" w:cs="Times New Roman"/>
          <w:b/>
          <w:sz w:val="24"/>
          <w:szCs w:val="24"/>
          <w:lang w:eastAsia="hr-HR"/>
        </w:rPr>
        <w:t>, 155/23</w:t>
      </w:r>
      <w:r w:rsidRPr="008B5586">
        <w:rPr>
          <w:rFonts w:ascii="Times New Roman" w:eastAsia="Times New Roman" w:hAnsi="Times New Roman" w:cs="Times New Roman"/>
          <w:b/>
          <w:sz w:val="24"/>
          <w:szCs w:val="24"/>
          <w:lang w:eastAsia="hr-HR"/>
        </w:rPr>
        <w:t>).</w:t>
      </w:r>
    </w:p>
    <w:p w14:paraId="2A602499" w14:textId="77777777" w:rsidR="00292A99" w:rsidRPr="0024209D" w:rsidRDefault="00292A99" w:rsidP="00292A99">
      <w:pPr>
        <w:spacing w:after="0" w:line="240" w:lineRule="auto"/>
        <w:jc w:val="both"/>
        <w:rPr>
          <w:rFonts w:ascii="Times New Roman" w:eastAsia="Times New Roman" w:hAnsi="Times New Roman" w:cs="Times New Roman"/>
          <w:bCs/>
          <w:sz w:val="24"/>
          <w:szCs w:val="24"/>
          <w:lang w:eastAsia="hr-HR"/>
        </w:rPr>
      </w:pPr>
    </w:p>
    <w:p w14:paraId="1B7A33D1" w14:textId="7650912C" w:rsidR="00405180" w:rsidRDefault="00292A99" w:rsidP="00647FB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Izvršenje programa je </w:t>
      </w:r>
      <w:r w:rsidR="00647FBB">
        <w:rPr>
          <w:rFonts w:ascii="Times New Roman" w:eastAsia="Times New Roman" w:hAnsi="Times New Roman" w:cs="Times New Roman"/>
          <w:b/>
          <w:sz w:val="24"/>
          <w:szCs w:val="24"/>
          <w:lang w:eastAsia="hr-HR"/>
        </w:rPr>
        <w:t>52.550,00 eura</w:t>
      </w:r>
      <w:r>
        <w:rPr>
          <w:rFonts w:ascii="Times New Roman" w:eastAsia="Times New Roman" w:hAnsi="Times New Roman" w:cs="Times New Roman"/>
          <w:b/>
          <w:sz w:val="24"/>
          <w:szCs w:val="24"/>
          <w:lang w:eastAsia="hr-HR"/>
        </w:rPr>
        <w:t xml:space="preserve">, odnosno </w:t>
      </w:r>
      <w:r w:rsidR="00647FBB">
        <w:rPr>
          <w:rFonts w:ascii="Times New Roman" w:eastAsia="Times New Roman" w:hAnsi="Times New Roman" w:cs="Times New Roman"/>
          <w:b/>
          <w:sz w:val="24"/>
          <w:szCs w:val="24"/>
          <w:lang w:eastAsia="hr-HR"/>
        </w:rPr>
        <w:t>90,54</w:t>
      </w:r>
      <w:r>
        <w:rPr>
          <w:rFonts w:ascii="Times New Roman" w:eastAsia="Times New Roman" w:hAnsi="Times New Roman" w:cs="Times New Roman"/>
          <w:b/>
          <w:sz w:val="24"/>
          <w:szCs w:val="24"/>
          <w:lang w:eastAsia="hr-HR"/>
        </w:rPr>
        <w:t xml:space="preserve"> %.</w:t>
      </w:r>
    </w:p>
    <w:p w14:paraId="4D151D1C" w14:textId="77777777" w:rsidR="008D70AE" w:rsidRDefault="008D70AE" w:rsidP="00647FBB">
      <w:pPr>
        <w:spacing w:after="0" w:line="240" w:lineRule="auto"/>
        <w:jc w:val="both"/>
        <w:rPr>
          <w:rFonts w:ascii="Times New Roman" w:eastAsia="Times New Roman" w:hAnsi="Times New Roman" w:cs="Times New Roman"/>
          <w:b/>
          <w:sz w:val="24"/>
          <w:szCs w:val="24"/>
          <w:lang w:eastAsia="hr-HR"/>
        </w:rPr>
      </w:pPr>
    </w:p>
    <w:p w14:paraId="3A229206" w14:textId="77777777" w:rsidR="00405180" w:rsidRDefault="00405180" w:rsidP="00652632">
      <w:pPr>
        <w:autoSpaceDE w:val="0"/>
        <w:autoSpaceDN w:val="0"/>
        <w:adjustRightInd w:val="0"/>
        <w:spacing w:after="0" w:line="240" w:lineRule="auto"/>
        <w:jc w:val="center"/>
        <w:rPr>
          <w:rFonts w:ascii="Times New Roman" w:hAnsi="Times New Roman" w:cs="Times New Roman"/>
          <w:b/>
          <w:bCs/>
          <w:iCs/>
          <w:sz w:val="24"/>
          <w:szCs w:val="24"/>
        </w:rPr>
      </w:pPr>
    </w:p>
    <w:p w14:paraId="5B48B364" w14:textId="77777777" w:rsidR="00373EC8" w:rsidRDefault="00373EC8" w:rsidP="00652632">
      <w:pPr>
        <w:autoSpaceDE w:val="0"/>
        <w:autoSpaceDN w:val="0"/>
        <w:adjustRightInd w:val="0"/>
        <w:spacing w:after="0" w:line="240" w:lineRule="auto"/>
        <w:jc w:val="center"/>
        <w:rPr>
          <w:rFonts w:ascii="Times New Roman" w:hAnsi="Times New Roman" w:cs="Times New Roman"/>
          <w:b/>
          <w:bCs/>
          <w:iCs/>
          <w:sz w:val="24"/>
          <w:szCs w:val="24"/>
        </w:rPr>
      </w:pPr>
      <w:r w:rsidRPr="00373EC8">
        <w:rPr>
          <w:rFonts w:ascii="Times New Roman" w:hAnsi="Times New Roman" w:cs="Times New Roman"/>
          <w:b/>
          <w:bCs/>
          <w:iCs/>
          <w:sz w:val="24"/>
          <w:szCs w:val="24"/>
        </w:rPr>
        <w:t>TABLIČNI PRIKAZ RAZDJEL 005</w:t>
      </w:r>
      <w:r w:rsidR="00F40DB4">
        <w:rPr>
          <w:rFonts w:ascii="Times New Roman" w:hAnsi="Times New Roman" w:cs="Times New Roman"/>
          <w:b/>
          <w:bCs/>
          <w:iCs/>
          <w:sz w:val="24"/>
          <w:szCs w:val="24"/>
        </w:rPr>
        <w:t xml:space="preserve"> _ </w:t>
      </w:r>
      <w:r w:rsidR="00F40DB4" w:rsidRPr="00F40DB4">
        <w:rPr>
          <w:rFonts w:ascii="Times New Roman" w:hAnsi="Times New Roman" w:cs="Times New Roman"/>
          <w:b/>
          <w:bCs/>
          <w:iCs/>
          <w:sz w:val="24"/>
          <w:szCs w:val="24"/>
        </w:rPr>
        <w:t>ODSJEK ZA KOMUNALNE POSLOVE, PROSTORNO PLANIRANJE, GOSPODARSTVO I FONDOVE EU</w:t>
      </w:r>
    </w:p>
    <w:p w14:paraId="0F16DA8C" w14:textId="77777777" w:rsidR="0076659C" w:rsidRDefault="0076659C" w:rsidP="00652632">
      <w:pPr>
        <w:autoSpaceDE w:val="0"/>
        <w:autoSpaceDN w:val="0"/>
        <w:adjustRightInd w:val="0"/>
        <w:spacing w:after="0" w:line="240" w:lineRule="auto"/>
        <w:jc w:val="center"/>
        <w:rPr>
          <w:rFonts w:ascii="Times New Roman" w:hAnsi="Times New Roman" w:cs="Times New Roman"/>
          <w:b/>
          <w:bCs/>
          <w:iCs/>
          <w:sz w:val="24"/>
          <w:szCs w:val="24"/>
        </w:rPr>
      </w:pPr>
    </w:p>
    <w:p w14:paraId="7ACAF0D1" w14:textId="49EC4D31" w:rsidR="00FB57C4" w:rsidRDefault="0076659C" w:rsidP="00D63D73">
      <w:pPr>
        <w:autoSpaceDE w:val="0"/>
        <w:autoSpaceDN w:val="0"/>
        <w:adjustRightInd w:val="0"/>
        <w:spacing w:after="0" w:line="240" w:lineRule="auto"/>
        <w:rPr>
          <w:rFonts w:ascii="Times New Roman" w:hAnsi="Times New Roman" w:cs="Times New Roman"/>
          <w:iCs/>
          <w:sz w:val="24"/>
          <w:szCs w:val="24"/>
        </w:rPr>
      </w:pPr>
      <w:r w:rsidRPr="0076659C">
        <w:rPr>
          <w:rFonts w:ascii="Times New Roman" w:hAnsi="Times New Roman" w:cs="Times New Roman"/>
          <w:iCs/>
          <w:sz w:val="24"/>
          <w:szCs w:val="24"/>
        </w:rPr>
        <w:t xml:space="preserve">Tablica br. </w:t>
      </w:r>
      <w:r w:rsidR="00E0737D">
        <w:rPr>
          <w:rFonts w:ascii="Times New Roman" w:hAnsi="Times New Roman" w:cs="Times New Roman"/>
          <w:iCs/>
          <w:sz w:val="24"/>
          <w:szCs w:val="24"/>
        </w:rPr>
        <w:t>34.</w:t>
      </w:r>
    </w:p>
    <w:tbl>
      <w:tblPr>
        <w:tblW w:w="8875" w:type="dxa"/>
        <w:tblLook w:val="04A0" w:firstRow="1" w:lastRow="0" w:firstColumn="1" w:lastColumn="0" w:noHBand="0" w:noVBand="1"/>
      </w:tblPr>
      <w:tblGrid>
        <w:gridCol w:w="1560"/>
        <w:gridCol w:w="972"/>
        <w:gridCol w:w="2250"/>
        <w:gridCol w:w="1460"/>
        <w:gridCol w:w="1650"/>
        <w:gridCol w:w="983"/>
      </w:tblGrid>
      <w:tr w:rsidR="008D70AE" w:rsidRPr="008D70AE" w14:paraId="7A26F47B" w14:textId="77777777" w:rsidTr="008D70AE">
        <w:trPr>
          <w:trHeight w:val="255"/>
        </w:trPr>
        <w:tc>
          <w:tcPr>
            <w:tcW w:w="1560" w:type="dxa"/>
            <w:tcBorders>
              <w:top w:val="nil"/>
              <w:left w:val="nil"/>
              <w:bottom w:val="nil"/>
              <w:right w:val="nil"/>
            </w:tcBorders>
            <w:shd w:val="clear" w:color="auto" w:fill="auto"/>
            <w:noWrap/>
            <w:vAlign w:val="bottom"/>
            <w:hideMark/>
          </w:tcPr>
          <w:p w14:paraId="1A4F5493" w14:textId="77777777" w:rsidR="008D70AE" w:rsidRPr="008D70AE" w:rsidRDefault="008D70AE" w:rsidP="008D70AE">
            <w:pPr>
              <w:spacing w:after="0" w:line="240" w:lineRule="auto"/>
              <w:rPr>
                <w:rFonts w:ascii="Times New Roman" w:eastAsia="Times New Roman" w:hAnsi="Times New Roman" w:cs="Times New Roman"/>
                <w:sz w:val="24"/>
                <w:szCs w:val="24"/>
                <w:lang w:eastAsia="hr-HR"/>
              </w:rPr>
            </w:pPr>
          </w:p>
        </w:tc>
        <w:tc>
          <w:tcPr>
            <w:tcW w:w="972" w:type="dxa"/>
            <w:tcBorders>
              <w:top w:val="nil"/>
              <w:left w:val="nil"/>
              <w:bottom w:val="nil"/>
              <w:right w:val="nil"/>
            </w:tcBorders>
            <w:shd w:val="clear" w:color="auto" w:fill="auto"/>
            <w:noWrap/>
            <w:vAlign w:val="bottom"/>
            <w:hideMark/>
          </w:tcPr>
          <w:p w14:paraId="706C4219" w14:textId="77777777" w:rsidR="008D70AE" w:rsidRPr="008D70AE" w:rsidRDefault="008D70AE" w:rsidP="008D70AE">
            <w:pPr>
              <w:spacing w:after="0" w:line="240" w:lineRule="auto"/>
              <w:rPr>
                <w:rFonts w:ascii="Times New Roman" w:eastAsia="Times New Roman" w:hAnsi="Times New Roman" w:cs="Times New Roman"/>
                <w:sz w:val="20"/>
                <w:szCs w:val="20"/>
                <w:lang w:eastAsia="hr-HR"/>
              </w:rPr>
            </w:pPr>
          </w:p>
        </w:tc>
        <w:tc>
          <w:tcPr>
            <w:tcW w:w="2250" w:type="dxa"/>
            <w:tcBorders>
              <w:top w:val="nil"/>
              <w:left w:val="nil"/>
              <w:bottom w:val="nil"/>
              <w:right w:val="nil"/>
            </w:tcBorders>
            <w:shd w:val="clear" w:color="auto" w:fill="auto"/>
            <w:noWrap/>
            <w:vAlign w:val="bottom"/>
            <w:hideMark/>
          </w:tcPr>
          <w:p w14:paraId="0430A9DA" w14:textId="77777777" w:rsidR="008D70AE" w:rsidRPr="008D70AE" w:rsidRDefault="008D70AE" w:rsidP="008D70AE">
            <w:pPr>
              <w:spacing w:after="0" w:line="240" w:lineRule="auto"/>
              <w:rPr>
                <w:rFonts w:ascii="Times New Roman" w:eastAsia="Times New Roman" w:hAnsi="Times New Roman" w:cs="Times New Roman"/>
                <w:b/>
                <w:bCs/>
                <w:sz w:val="20"/>
                <w:szCs w:val="20"/>
                <w:lang w:eastAsia="hr-HR"/>
              </w:rPr>
            </w:pPr>
            <w:r w:rsidRPr="008D70AE">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59F0D1E8" w14:textId="77777777" w:rsidR="008D70AE" w:rsidRPr="008D70AE" w:rsidRDefault="008D70AE" w:rsidP="008D70AE">
            <w:pPr>
              <w:spacing w:after="0" w:line="240" w:lineRule="auto"/>
              <w:rPr>
                <w:rFonts w:ascii="Times New Roman" w:eastAsia="Times New Roman" w:hAnsi="Times New Roman" w:cs="Times New Roman"/>
                <w:b/>
                <w:bCs/>
                <w:sz w:val="20"/>
                <w:szCs w:val="20"/>
                <w:lang w:eastAsia="hr-HR"/>
              </w:rPr>
            </w:pPr>
            <w:r w:rsidRPr="008D70AE">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06B19697" w14:textId="77777777" w:rsidR="008D70AE" w:rsidRPr="008D70AE" w:rsidRDefault="008D70AE" w:rsidP="008D70AE">
            <w:pPr>
              <w:spacing w:after="0" w:line="240" w:lineRule="auto"/>
              <w:rPr>
                <w:rFonts w:ascii="Times New Roman" w:eastAsia="Times New Roman" w:hAnsi="Times New Roman" w:cs="Times New Roman"/>
                <w:b/>
                <w:bCs/>
                <w:sz w:val="20"/>
                <w:szCs w:val="20"/>
                <w:lang w:eastAsia="hr-HR"/>
              </w:rPr>
            </w:pPr>
            <w:r w:rsidRPr="008D70AE">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65EAC225" w14:textId="77777777" w:rsidR="008D70AE" w:rsidRPr="008D70AE" w:rsidRDefault="008D70AE" w:rsidP="008D70AE">
            <w:pPr>
              <w:spacing w:after="0" w:line="240" w:lineRule="auto"/>
              <w:rPr>
                <w:rFonts w:ascii="Times New Roman" w:eastAsia="Times New Roman" w:hAnsi="Times New Roman" w:cs="Times New Roman"/>
                <w:b/>
                <w:bCs/>
                <w:sz w:val="20"/>
                <w:szCs w:val="20"/>
                <w:lang w:eastAsia="hr-HR"/>
              </w:rPr>
            </w:pPr>
            <w:r w:rsidRPr="008D70AE">
              <w:rPr>
                <w:rFonts w:ascii="Times New Roman" w:eastAsia="Times New Roman" w:hAnsi="Times New Roman" w:cs="Times New Roman"/>
                <w:b/>
                <w:bCs/>
                <w:sz w:val="20"/>
                <w:szCs w:val="20"/>
                <w:lang w:eastAsia="hr-HR"/>
              </w:rPr>
              <w:t>INDEKS</w:t>
            </w:r>
          </w:p>
        </w:tc>
      </w:tr>
      <w:tr w:rsidR="008D70AE" w:rsidRPr="008D70AE" w14:paraId="4CC22275" w14:textId="77777777" w:rsidTr="008D70AE">
        <w:trPr>
          <w:trHeight w:val="255"/>
        </w:trPr>
        <w:tc>
          <w:tcPr>
            <w:tcW w:w="1560" w:type="dxa"/>
            <w:tcBorders>
              <w:top w:val="nil"/>
              <w:left w:val="nil"/>
              <w:bottom w:val="nil"/>
              <w:right w:val="nil"/>
            </w:tcBorders>
            <w:shd w:val="clear" w:color="000000" w:fill="000080"/>
            <w:noWrap/>
            <w:vAlign w:val="bottom"/>
            <w:hideMark/>
          </w:tcPr>
          <w:p w14:paraId="437E1A3B" w14:textId="77777777" w:rsidR="008D70AE" w:rsidRPr="008D70AE" w:rsidRDefault="008D70AE" w:rsidP="008D70AE">
            <w:pPr>
              <w:spacing w:after="0" w:line="240" w:lineRule="auto"/>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Razdjel</w:t>
            </w:r>
          </w:p>
        </w:tc>
        <w:tc>
          <w:tcPr>
            <w:tcW w:w="972" w:type="dxa"/>
            <w:tcBorders>
              <w:top w:val="nil"/>
              <w:left w:val="nil"/>
              <w:bottom w:val="nil"/>
              <w:right w:val="nil"/>
            </w:tcBorders>
            <w:shd w:val="clear" w:color="000000" w:fill="000080"/>
            <w:noWrap/>
            <w:vAlign w:val="bottom"/>
            <w:hideMark/>
          </w:tcPr>
          <w:p w14:paraId="57C11389" w14:textId="77777777" w:rsidR="008D70AE" w:rsidRPr="008D70AE" w:rsidRDefault="008D70AE" w:rsidP="008D70AE">
            <w:pPr>
              <w:spacing w:after="0" w:line="240" w:lineRule="auto"/>
              <w:rPr>
                <w:rFonts w:ascii="Times New Roman" w:eastAsia="Times New Roman" w:hAnsi="Times New Roman" w:cs="Times New Roman"/>
                <w:b/>
                <w:bCs/>
                <w:color w:val="FFFFFF"/>
                <w:sz w:val="18"/>
                <w:szCs w:val="18"/>
                <w:lang w:eastAsia="hr-HR"/>
              </w:rPr>
            </w:pPr>
            <w:r w:rsidRPr="008D70AE">
              <w:rPr>
                <w:rFonts w:ascii="Times New Roman" w:eastAsia="Times New Roman" w:hAnsi="Times New Roman" w:cs="Times New Roman"/>
                <w:b/>
                <w:bCs/>
                <w:color w:val="FFFFFF"/>
                <w:sz w:val="18"/>
                <w:szCs w:val="18"/>
                <w:lang w:eastAsia="hr-HR"/>
              </w:rPr>
              <w:t>005</w:t>
            </w:r>
          </w:p>
        </w:tc>
        <w:tc>
          <w:tcPr>
            <w:tcW w:w="2250" w:type="dxa"/>
            <w:tcBorders>
              <w:top w:val="nil"/>
              <w:left w:val="nil"/>
              <w:bottom w:val="nil"/>
              <w:right w:val="nil"/>
            </w:tcBorders>
            <w:shd w:val="clear" w:color="000000" w:fill="000080"/>
            <w:noWrap/>
            <w:vAlign w:val="bottom"/>
            <w:hideMark/>
          </w:tcPr>
          <w:p w14:paraId="25176143" w14:textId="77777777" w:rsidR="008D70AE" w:rsidRPr="008D70AE" w:rsidRDefault="008D70AE" w:rsidP="008D70AE">
            <w:pPr>
              <w:spacing w:after="0" w:line="240" w:lineRule="auto"/>
              <w:rPr>
                <w:rFonts w:ascii="Times New Roman" w:eastAsia="Times New Roman" w:hAnsi="Times New Roman" w:cs="Times New Roman"/>
                <w:b/>
                <w:bCs/>
                <w:color w:val="FFFFFF"/>
                <w:sz w:val="18"/>
                <w:szCs w:val="18"/>
                <w:lang w:eastAsia="hr-HR"/>
              </w:rPr>
            </w:pPr>
            <w:r w:rsidRPr="008D70AE">
              <w:rPr>
                <w:rFonts w:ascii="Times New Roman" w:eastAsia="Times New Roman" w:hAnsi="Times New Roman" w:cs="Times New Roman"/>
                <w:b/>
                <w:bCs/>
                <w:color w:val="FFFFFF"/>
                <w:sz w:val="18"/>
                <w:szCs w:val="18"/>
                <w:lang w:eastAsia="hr-HR"/>
              </w:rPr>
              <w:t>ODSJEK ZA KOMUNALNE POSLOVE, PROSTORNO PLANIRANJE, GOSPODARSTVO I FONDOVE EU</w:t>
            </w:r>
          </w:p>
        </w:tc>
        <w:tc>
          <w:tcPr>
            <w:tcW w:w="1460" w:type="dxa"/>
            <w:tcBorders>
              <w:top w:val="nil"/>
              <w:left w:val="nil"/>
              <w:bottom w:val="nil"/>
              <w:right w:val="nil"/>
            </w:tcBorders>
            <w:shd w:val="clear" w:color="000000" w:fill="000080"/>
            <w:noWrap/>
            <w:vAlign w:val="bottom"/>
            <w:hideMark/>
          </w:tcPr>
          <w:p w14:paraId="0CFB0FCD" w14:textId="77777777" w:rsidR="008D70AE" w:rsidRPr="008D70AE" w:rsidRDefault="008D70AE" w:rsidP="008D70AE">
            <w:pPr>
              <w:spacing w:after="0" w:line="240" w:lineRule="auto"/>
              <w:jc w:val="right"/>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4.876.732,81</w:t>
            </w:r>
          </w:p>
        </w:tc>
        <w:tc>
          <w:tcPr>
            <w:tcW w:w="1650" w:type="dxa"/>
            <w:tcBorders>
              <w:top w:val="nil"/>
              <w:left w:val="nil"/>
              <w:bottom w:val="nil"/>
              <w:right w:val="nil"/>
            </w:tcBorders>
            <w:shd w:val="clear" w:color="000000" w:fill="000080"/>
            <w:noWrap/>
            <w:vAlign w:val="bottom"/>
            <w:hideMark/>
          </w:tcPr>
          <w:p w14:paraId="1699D164" w14:textId="77777777" w:rsidR="008D70AE" w:rsidRPr="008D70AE" w:rsidRDefault="008D70AE" w:rsidP="008D70AE">
            <w:pPr>
              <w:spacing w:after="0" w:line="240" w:lineRule="auto"/>
              <w:jc w:val="right"/>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3.605.828,94</w:t>
            </w:r>
          </w:p>
        </w:tc>
        <w:tc>
          <w:tcPr>
            <w:tcW w:w="983" w:type="dxa"/>
            <w:tcBorders>
              <w:top w:val="nil"/>
              <w:left w:val="nil"/>
              <w:bottom w:val="nil"/>
              <w:right w:val="nil"/>
            </w:tcBorders>
            <w:shd w:val="clear" w:color="000000" w:fill="000080"/>
            <w:noWrap/>
            <w:vAlign w:val="bottom"/>
            <w:hideMark/>
          </w:tcPr>
          <w:p w14:paraId="2602995C" w14:textId="77777777" w:rsidR="008D70AE" w:rsidRPr="008D70AE" w:rsidRDefault="008D70AE" w:rsidP="008D70AE">
            <w:pPr>
              <w:spacing w:after="0" w:line="240" w:lineRule="auto"/>
              <w:jc w:val="right"/>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73,94</w:t>
            </w:r>
          </w:p>
        </w:tc>
      </w:tr>
      <w:tr w:rsidR="008D70AE" w:rsidRPr="008D70AE" w14:paraId="2236377C" w14:textId="77777777" w:rsidTr="008D70AE">
        <w:trPr>
          <w:trHeight w:val="255"/>
        </w:trPr>
        <w:tc>
          <w:tcPr>
            <w:tcW w:w="1560" w:type="dxa"/>
            <w:tcBorders>
              <w:top w:val="nil"/>
              <w:left w:val="nil"/>
              <w:bottom w:val="nil"/>
              <w:right w:val="nil"/>
            </w:tcBorders>
            <w:shd w:val="clear" w:color="000000" w:fill="0000FF"/>
            <w:noWrap/>
            <w:vAlign w:val="bottom"/>
            <w:hideMark/>
          </w:tcPr>
          <w:p w14:paraId="4EB0B9A5" w14:textId="77777777" w:rsidR="008D70AE" w:rsidRPr="008D70AE" w:rsidRDefault="008D70AE" w:rsidP="008D70AE">
            <w:pPr>
              <w:spacing w:after="0" w:line="240" w:lineRule="auto"/>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Glava</w:t>
            </w:r>
          </w:p>
        </w:tc>
        <w:tc>
          <w:tcPr>
            <w:tcW w:w="972" w:type="dxa"/>
            <w:tcBorders>
              <w:top w:val="nil"/>
              <w:left w:val="nil"/>
              <w:bottom w:val="nil"/>
              <w:right w:val="nil"/>
            </w:tcBorders>
            <w:shd w:val="clear" w:color="000000" w:fill="0000FF"/>
            <w:noWrap/>
            <w:vAlign w:val="bottom"/>
            <w:hideMark/>
          </w:tcPr>
          <w:p w14:paraId="6CCED24B" w14:textId="77777777" w:rsidR="008D70AE" w:rsidRPr="008D70AE" w:rsidRDefault="008D70AE" w:rsidP="008D70AE">
            <w:pPr>
              <w:spacing w:after="0" w:line="240" w:lineRule="auto"/>
              <w:rPr>
                <w:rFonts w:ascii="Times New Roman" w:eastAsia="Times New Roman" w:hAnsi="Times New Roman" w:cs="Times New Roman"/>
                <w:b/>
                <w:bCs/>
                <w:color w:val="FFFFFF"/>
                <w:sz w:val="18"/>
                <w:szCs w:val="18"/>
                <w:lang w:eastAsia="hr-HR"/>
              </w:rPr>
            </w:pPr>
            <w:r w:rsidRPr="008D70AE">
              <w:rPr>
                <w:rFonts w:ascii="Times New Roman" w:eastAsia="Times New Roman" w:hAnsi="Times New Roman" w:cs="Times New Roman"/>
                <w:b/>
                <w:bCs/>
                <w:color w:val="FFFFFF"/>
                <w:sz w:val="18"/>
                <w:szCs w:val="18"/>
                <w:lang w:eastAsia="hr-HR"/>
              </w:rPr>
              <w:t>00501</w:t>
            </w:r>
          </w:p>
        </w:tc>
        <w:tc>
          <w:tcPr>
            <w:tcW w:w="2250" w:type="dxa"/>
            <w:tcBorders>
              <w:top w:val="nil"/>
              <w:left w:val="nil"/>
              <w:bottom w:val="nil"/>
              <w:right w:val="nil"/>
            </w:tcBorders>
            <w:shd w:val="clear" w:color="000000" w:fill="0000FF"/>
            <w:noWrap/>
            <w:vAlign w:val="bottom"/>
            <w:hideMark/>
          </w:tcPr>
          <w:p w14:paraId="556681E7" w14:textId="77777777" w:rsidR="008D70AE" w:rsidRPr="008D70AE" w:rsidRDefault="008D70AE" w:rsidP="008D70AE">
            <w:pPr>
              <w:spacing w:after="0" w:line="240" w:lineRule="auto"/>
              <w:rPr>
                <w:rFonts w:ascii="Times New Roman" w:eastAsia="Times New Roman" w:hAnsi="Times New Roman" w:cs="Times New Roman"/>
                <w:b/>
                <w:bCs/>
                <w:color w:val="FFFFFF"/>
                <w:sz w:val="18"/>
                <w:szCs w:val="18"/>
                <w:lang w:eastAsia="hr-HR"/>
              </w:rPr>
            </w:pPr>
            <w:r w:rsidRPr="008D70AE">
              <w:rPr>
                <w:rFonts w:ascii="Times New Roman" w:eastAsia="Times New Roman" w:hAnsi="Times New Roman" w:cs="Times New Roman"/>
                <w:b/>
                <w:bCs/>
                <w:color w:val="FFFFFF"/>
                <w:sz w:val="18"/>
                <w:szCs w:val="18"/>
                <w:lang w:eastAsia="hr-HR"/>
              </w:rPr>
              <w:t>ODSJEK ZA KOMUNALNE POSLOVE, PROSTORNO PLANIRANJE, GOSPODARSTVO I FONDOVE EU</w:t>
            </w:r>
          </w:p>
        </w:tc>
        <w:tc>
          <w:tcPr>
            <w:tcW w:w="1460" w:type="dxa"/>
            <w:tcBorders>
              <w:top w:val="nil"/>
              <w:left w:val="nil"/>
              <w:bottom w:val="nil"/>
              <w:right w:val="nil"/>
            </w:tcBorders>
            <w:shd w:val="clear" w:color="000000" w:fill="0000FF"/>
            <w:noWrap/>
            <w:vAlign w:val="bottom"/>
            <w:hideMark/>
          </w:tcPr>
          <w:p w14:paraId="58926218" w14:textId="77777777" w:rsidR="008D70AE" w:rsidRPr="008D70AE" w:rsidRDefault="008D70AE" w:rsidP="008D70AE">
            <w:pPr>
              <w:spacing w:after="0" w:line="240" w:lineRule="auto"/>
              <w:jc w:val="right"/>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4.251.257,81</w:t>
            </w:r>
          </w:p>
        </w:tc>
        <w:tc>
          <w:tcPr>
            <w:tcW w:w="1650" w:type="dxa"/>
            <w:tcBorders>
              <w:top w:val="nil"/>
              <w:left w:val="nil"/>
              <w:bottom w:val="nil"/>
              <w:right w:val="nil"/>
            </w:tcBorders>
            <w:shd w:val="clear" w:color="000000" w:fill="0000FF"/>
            <w:noWrap/>
            <w:vAlign w:val="bottom"/>
            <w:hideMark/>
          </w:tcPr>
          <w:p w14:paraId="02CA1122" w14:textId="77777777" w:rsidR="008D70AE" w:rsidRPr="008D70AE" w:rsidRDefault="008D70AE" w:rsidP="008D70AE">
            <w:pPr>
              <w:spacing w:after="0" w:line="240" w:lineRule="auto"/>
              <w:jc w:val="right"/>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3.052.837,40</w:t>
            </w:r>
          </w:p>
        </w:tc>
        <w:tc>
          <w:tcPr>
            <w:tcW w:w="983" w:type="dxa"/>
            <w:tcBorders>
              <w:top w:val="nil"/>
              <w:left w:val="nil"/>
              <w:bottom w:val="nil"/>
              <w:right w:val="nil"/>
            </w:tcBorders>
            <w:shd w:val="clear" w:color="000000" w:fill="0000FF"/>
            <w:noWrap/>
            <w:vAlign w:val="bottom"/>
            <w:hideMark/>
          </w:tcPr>
          <w:p w14:paraId="1CFFF3BC" w14:textId="77777777" w:rsidR="008D70AE" w:rsidRPr="008D70AE" w:rsidRDefault="008D70AE" w:rsidP="008D70AE">
            <w:pPr>
              <w:spacing w:after="0" w:line="240" w:lineRule="auto"/>
              <w:jc w:val="right"/>
              <w:rPr>
                <w:rFonts w:ascii="Times New Roman" w:eastAsia="Times New Roman" w:hAnsi="Times New Roman" w:cs="Times New Roman"/>
                <w:b/>
                <w:bCs/>
                <w:color w:val="FFFFFF"/>
                <w:sz w:val="20"/>
                <w:szCs w:val="20"/>
                <w:lang w:eastAsia="hr-HR"/>
              </w:rPr>
            </w:pPr>
            <w:r w:rsidRPr="008D70AE">
              <w:rPr>
                <w:rFonts w:ascii="Times New Roman" w:eastAsia="Times New Roman" w:hAnsi="Times New Roman" w:cs="Times New Roman"/>
                <w:b/>
                <w:bCs/>
                <w:color w:val="FFFFFF"/>
                <w:sz w:val="20"/>
                <w:szCs w:val="20"/>
                <w:lang w:eastAsia="hr-HR"/>
              </w:rPr>
              <w:t>71,81</w:t>
            </w:r>
          </w:p>
        </w:tc>
      </w:tr>
      <w:tr w:rsidR="008D70AE" w:rsidRPr="008D70AE" w14:paraId="73E286FE" w14:textId="77777777" w:rsidTr="008D70AE">
        <w:trPr>
          <w:trHeight w:val="255"/>
        </w:trPr>
        <w:tc>
          <w:tcPr>
            <w:tcW w:w="1560" w:type="dxa"/>
            <w:tcBorders>
              <w:top w:val="nil"/>
              <w:left w:val="nil"/>
              <w:bottom w:val="nil"/>
              <w:right w:val="nil"/>
            </w:tcBorders>
            <w:shd w:val="clear" w:color="000000" w:fill="9999FF"/>
            <w:noWrap/>
            <w:vAlign w:val="bottom"/>
            <w:hideMark/>
          </w:tcPr>
          <w:p w14:paraId="14FB65C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Glavni program</w:t>
            </w:r>
          </w:p>
        </w:tc>
        <w:tc>
          <w:tcPr>
            <w:tcW w:w="972" w:type="dxa"/>
            <w:tcBorders>
              <w:top w:val="nil"/>
              <w:left w:val="nil"/>
              <w:bottom w:val="nil"/>
              <w:right w:val="nil"/>
            </w:tcBorders>
            <w:shd w:val="clear" w:color="000000" w:fill="9999FF"/>
            <w:noWrap/>
            <w:vAlign w:val="bottom"/>
            <w:hideMark/>
          </w:tcPr>
          <w:p w14:paraId="0B7BE24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A01</w:t>
            </w:r>
          </w:p>
        </w:tc>
        <w:tc>
          <w:tcPr>
            <w:tcW w:w="2250" w:type="dxa"/>
            <w:tcBorders>
              <w:top w:val="nil"/>
              <w:left w:val="nil"/>
              <w:bottom w:val="nil"/>
              <w:right w:val="nil"/>
            </w:tcBorders>
            <w:shd w:val="clear" w:color="000000" w:fill="9999FF"/>
            <w:noWrap/>
            <w:vAlign w:val="bottom"/>
            <w:hideMark/>
          </w:tcPr>
          <w:p w14:paraId="2AA3871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5E8369E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4.251.257,81</w:t>
            </w:r>
          </w:p>
        </w:tc>
        <w:tc>
          <w:tcPr>
            <w:tcW w:w="1650" w:type="dxa"/>
            <w:tcBorders>
              <w:top w:val="nil"/>
              <w:left w:val="nil"/>
              <w:bottom w:val="nil"/>
              <w:right w:val="nil"/>
            </w:tcBorders>
            <w:shd w:val="clear" w:color="000000" w:fill="9999FF"/>
            <w:noWrap/>
            <w:vAlign w:val="bottom"/>
            <w:hideMark/>
          </w:tcPr>
          <w:p w14:paraId="7281D0B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3.052.837,40</w:t>
            </w:r>
          </w:p>
        </w:tc>
        <w:tc>
          <w:tcPr>
            <w:tcW w:w="983" w:type="dxa"/>
            <w:tcBorders>
              <w:top w:val="nil"/>
              <w:left w:val="nil"/>
              <w:bottom w:val="nil"/>
              <w:right w:val="nil"/>
            </w:tcBorders>
            <w:shd w:val="clear" w:color="000000" w:fill="9999FF"/>
            <w:noWrap/>
            <w:vAlign w:val="bottom"/>
            <w:hideMark/>
          </w:tcPr>
          <w:p w14:paraId="7931504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71,81</w:t>
            </w:r>
          </w:p>
        </w:tc>
      </w:tr>
      <w:tr w:rsidR="008D70AE" w:rsidRPr="008D70AE" w14:paraId="36AF36BC" w14:textId="77777777" w:rsidTr="008D70AE">
        <w:trPr>
          <w:trHeight w:val="255"/>
        </w:trPr>
        <w:tc>
          <w:tcPr>
            <w:tcW w:w="1560" w:type="dxa"/>
            <w:tcBorders>
              <w:top w:val="nil"/>
              <w:left w:val="nil"/>
              <w:bottom w:val="nil"/>
              <w:right w:val="nil"/>
            </w:tcBorders>
            <w:shd w:val="clear" w:color="000000" w:fill="CCCCFF"/>
            <w:noWrap/>
            <w:vAlign w:val="bottom"/>
            <w:hideMark/>
          </w:tcPr>
          <w:p w14:paraId="5461A33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40BECF2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1019</w:t>
            </w:r>
          </w:p>
        </w:tc>
        <w:tc>
          <w:tcPr>
            <w:tcW w:w="2250" w:type="dxa"/>
            <w:tcBorders>
              <w:top w:val="nil"/>
              <w:left w:val="nil"/>
              <w:bottom w:val="nil"/>
              <w:right w:val="nil"/>
            </w:tcBorders>
            <w:shd w:val="clear" w:color="000000" w:fill="CCCCFF"/>
            <w:noWrap/>
            <w:vAlign w:val="bottom"/>
            <w:hideMark/>
          </w:tcPr>
          <w:p w14:paraId="731D7C5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 AKTIVNOSTI I MJERA IZ DJELOKRUGA UPRAVNIH TIJELA GRADA</w:t>
            </w:r>
          </w:p>
        </w:tc>
        <w:tc>
          <w:tcPr>
            <w:tcW w:w="1460" w:type="dxa"/>
            <w:tcBorders>
              <w:top w:val="nil"/>
              <w:left w:val="nil"/>
              <w:bottom w:val="nil"/>
              <w:right w:val="nil"/>
            </w:tcBorders>
            <w:shd w:val="clear" w:color="000000" w:fill="CCCCFF"/>
            <w:noWrap/>
            <w:vAlign w:val="bottom"/>
            <w:hideMark/>
          </w:tcPr>
          <w:p w14:paraId="4D37A41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123.366,76</w:t>
            </w:r>
          </w:p>
        </w:tc>
        <w:tc>
          <w:tcPr>
            <w:tcW w:w="1650" w:type="dxa"/>
            <w:tcBorders>
              <w:top w:val="nil"/>
              <w:left w:val="nil"/>
              <w:bottom w:val="nil"/>
              <w:right w:val="nil"/>
            </w:tcBorders>
            <w:shd w:val="clear" w:color="000000" w:fill="CCCCFF"/>
            <w:noWrap/>
            <w:vAlign w:val="bottom"/>
            <w:hideMark/>
          </w:tcPr>
          <w:p w14:paraId="6A9DFC4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110.497,84</w:t>
            </w:r>
          </w:p>
        </w:tc>
        <w:tc>
          <w:tcPr>
            <w:tcW w:w="983" w:type="dxa"/>
            <w:tcBorders>
              <w:top w:val="nil"/>
              <w:left w:val="nil"/>
              <w:bottom w:val="nil"/>
              <w:right w:val="nil"/>
            </w:tcBorders>
            <w:shd w:val="clear" w:color="000000" w:fill="CCCCFF"/>
            <w:noWrap/>
            <w:vAlign w:val="bottom"/>
            <w:hideMark/>
          </w:tcPr>
          <w:p w14:paraId="49E3793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89,57</w:t>
            </w:r>
          </w:p>
        </w:tc>
      </w:tr>
      <w:tr w:rsidR="008D70AE" w:rsidRPr="008D70AE" w14:paraId="69457621" w14:textId="77777777" w:rsidTr="008D70AE">
        <w:trPr>
          <w:trHeight w:val="255"/>
        </w:trPr>
        <w:tc>
          <w:tcPr>
            <w:tcW w:w="1560" w:type="dxa"/>
            <w:tcBorders>
              <w:top w:val="nil"/>
              <w:left w:val="nil"/>
              <w:bottom w:val="nil"/>
              <w:right w:val="nil"/>
            </w:tcBorders>
            <w:shd w:val="clear" w:color="000000" w:fill="CCCCFF"/>
            <w:noWrap/>
            <w:vAlign w:val="bottom"/>
            <w:hideMark/>
          </w:tcPr>
          <w:p w14:paraId="7AD3A3C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43E450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A100031</w:t>
            </w:r>
          </w:p>
        </w:tc>
        <w:tc>
          <w:tcPr>
            <w:tcW w:w="2250" w:type="dxa"/>
            <w:tcBorders>
              <w:top w:val="nil"/>
              <w:left w:val="nil"/>
              <w:bottom w:val="nil"/>
              <w:right w:val="nil"/>
            </w:tcBorders>
            <w:shd w:val="clear" w:color="000000" w:fill="CCCCFF"/>
            <w:noWrap/>
            <w:vAlign w:val="bottom"/>
            <w:hideMark/>
          </w:tcPr>
          <w:p w14:paraId="03EB31F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REDOVNA DJELATNOST ODSJEKA ZA KOMUNALNE </w:t>
            </w:r>
            <w:r w:rsidRPr="008D70AE">
              <w:rPr>
                <w:rFonts w:ascii="Times New Roman" w:eastAsia="Times New Roman" w:hAnsi="Times New Roman" w:cs="Times New Roman"/>
                <w:b/>
                <w:bCs/>
                <w:color w:val="000000"/>
                <w:sz w:val="20"/>
                <w:szCs w:val="20"/>
                <w:lang w:eastAsia="hr-HR"/>
              </w:rPr>
              <w:lastRenderedPageBreak/>
              <w:t>POSLOVE, PROSTORNO PLANIRANJE I FONDOVA EU</w:t>
            </w:r>
          </w:p>
        </w:tc>
        <w:tc>
          <w:tcPr>
            <w:tcW w:w="1460" w:type="dxa"/>
            <w:tcBorders>
              <w:top w:val="nil"/>
              <w:left w:val="nil"/>
              <w:bottom w:val="nil"/>
              <w:right w:val="nil"/>
            </w:tcBorders>
            <w:shd w:val="clear" w:color="000000" w:fill="CCCCFF"/>
            <w:noWrap/>
            <w:vAlign w:val="bottom"/>
            <w:hideMark/>
          </w:tcPr>
          <w:p w14:paraId="70E9172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121.966,76</w:t>
            </w:r>
          </w:p>
        </w:tc>
        <w:tc>
          <w:tcPr>
            <w:tcW w:w="1650" w:type="dxa"/>
            <w:tcBorders>
              <w:top w:val="nil"/>
              <w:left w:val="nil"/>
              <w:bottom w:val="nil"/>
              <w:right w:val="nil"/>
            </w:tcBorders>
            <w:shd w:val="clear" w:color="000000" w:fill="CCCCFF"/>
            <w:noWrap/>
            <w:vAlign w:val="bottom"/>
            <w:hideMark/>
          </w:tcPr>
          <w:p w14:paraId="3929995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110.497,84</w:t>
            </w:r>
          </w:p>
        </w:tc>
        <w:tc>
          <w:tcPr>
            <w:tcW w:w="983" w:type="dxa"/>
            <w:tcBorders>
              <w:top w:val="nil"/>
              <w:left w:val="nil"/>
              <w:bottom w:val="nil"/>
              <w:right w:val="nil"/>
            </w:tcBorders>
            <w:shd w:val="clear" w:color="000000" w:fill="CCCCFF"/>
            <w:noWrap/>
            <w:vAlign w:val="bottom"/>
            <w:hideMark/>
          </w:tcPr>
          <w:p w14:paraId="0BEB9F2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90,60</w:t>
            </w:r>
          </w:p>
        </w:tc>
      </w:tr>
      <w:tr w:rsidR="008D70AE" w:rsidRPr="008D70AE" w14:paraId="24A9866B" w14:textId="77777777" w:rsidTr="008D70AE">
        <w:trPr>
          <w:trHeight w:val="255"/>
        </w:trPr>
        <w:tc>
          <w:tcPr>
            <w:tcW w:w="1560" w:type="dxa"/>
            <w:tcBorders>
              <w:top w:val="nil"/>
              <w:left w:val="nil"/>
              <w:bottom w:val="nil"/>
              <w:right w:val="nil"/>
            </w:tcBorders>
            <w:shd w:val="clear" w:color="auto" w:fill="auto"/>
            <w:noWrap/>
            <w:vAlign w:val="bottom"/>
            <w:hideMark/>
          </w:tcPr>
          <w:p w14:paraId="28D1BD7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15E19C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6210C7A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8C941D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121.966,76</w:t>
            </w:r>
          </w:p>
        </w:tc>
        <w:tc>
          <w:tcPr>
            <w:tcW w:w="1650" w:type="dxa"/>
            <w:tcBorders>
              <w:top w:val="nil"/>
              <w:left w:val="nil"/>
              <w:bottom w:val="nil"/>
              <w:right w:val="nil"/>
            </w:tcBorders>
            <w:shd w:val="clear" w:color="auto" w:fill="auto"/>
            <w:noWrap/>
            <w:vAlign w:val="bottom"/>
            <w:hideMark/>
          </w:tcPr>
          <w:p w14:paraId="1BF0AB7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110.497,84</w:t>
            </w:r>
          </w:p>
        </w:tc>
        <w:tc>
          <w:tcPr>
            <w:tcW w:w="983" w:type="dxa"/>
            <w:tcBorders>
              <w:top w:val="nil"/>
              <w:left w:val="nil"/>
              <w:bottom w:val="nil"/>
              <w:right w:val="nil"/>
            </w:tcBorders>
            <w:shd w:val="clear" w:color="auto" w:fill="auto"/>
            <w:noWrap/>
            <w:vAlign w:val="bottom"/>
            <w:hideMark/>
          </w:tcPr>
          <w:p w14:paraId="7AEE57C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90,60</w:t>
            </w:r>
          </w:p>
        </w:tc>
      </w:tr>
      <w:tr w:rsidR="008D70AE" w:rsidRPr="008D70AE" w14:paraId="4472EB47" w14:textId="77777777" w:rsidTr="008D70AE">
        <w:trPr>
          <w:trHeight w:val="255"/>
        </w:trPr>
        <w:tc>
          <w:tcPr>
            <w:tcW w:w="1560" w:type="dxa"/>
            <w:tcBorders>
              <w:top w:val="nil"/>
              <w:left w:val="nil"/>
              <w:bottom w:val="nil"/>
              <w:right w:val="nil"/>
            </w:tcBorders>
            <w:shd w:val="clear" w:color="000000" w:fill="CCCCFF"/>
            <w:noWrap/>
            <w:vAlign w:val="bottom"/>
            <w:hideMark/>
          </w:tcPr>
          <w:p w14:paraId="169681B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6FB81A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A100295</w:t>
            </w:r>
          </w:p>
        </w:tc>
        <w:tc>
          <w:tcPr>
            <w:tcW w:w="2250" w:type="dxa"/>
            <w:tcBorders>
              <w:top w:val="nil"/>
              <w:left w:val="nil"/>
              <w:bottom w:val="nil"/>
              <w:right w:val="nil"/>
            </w:tcBorders>
            <w:shd w:val="clear" w:color="000000" w:fill="CCCCFF"/>
            <w:noWrap/>
            <w:vAlign w:val="bottom"/>
            <w:hideMark/>
          </w:tcPr>
          <w:p w14:paraId="19A9CFA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SUFINANCIRANJE PRIJEVOZA POKOJNIKA</w:t>
            </w:r>
          </w:p>
        </w:tc>
        <w:tc>
          <w:tcPr>
            <w:tcW w:w="1460" w:type="dxa"/>
            <w:tcBorders>
              <w:top w:val="nil"/>
              <w:left w:val="nil"/>
              <w:bottom w:val="nil"/>
              <w:right w:val="nil"/>
            </w:tcBorders>
            <w:shd w:val="clear" w:color="000000" w:fill="CCCCFF"/>
            <w:noWrap/>
            <w:vAlign w:val="bottom"/>
            <w:hideMark/>
          </w:tcPr>
          <w:p w14:paraId="228F969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1.400,00</w:t>
            </w:r>
          </w:p>
        </w:tc>
        <w:tc>
          <w:tcPr>
            <w:tcW w:w="1650" w:type="dxa"/>
            <w:tcBorders>
              <w:top w:val="nil"/>
              <w:left w:val="nil"/>
              <w:bottom w:val="nil"/>
              <w:right w:val="nil"/>
            </w:tcBorders>
            <w:shd w:val="clear" w:color="000000" w:fill="CCCCFF"/>
            <w:noWrap/>
            <w:vAlign w:val="bottom"/>
            <w:hideMark/>
          </w:tcPr>
          <w:p w14:paraId="79916B7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AD5503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2383582" w14:textId="77777777" w:rsidTr="008D70AE">
        <w:trPr>
          <w:trHeight w:val="255"/>
        </w:trPr>
        <w:tc>
          <w:tcPr>
            <w:tcW w:w="1560" w:type="dxa"/>
            <w:tcBorders>
              <w:top w:val="nil"/>
              <w:left w:val="nil"/>
              <w:bottom w:val="nil"/>
              <w:right w:val="nil"/>
            </w:tcBorders>
            <w:shd w:val="clear" w:color="auto" w:fill="auto"/>
            <w:noWrap/>
            <w:vAlign w:val="bottom"/>
            <w:hideMark/>
          </w:tcPr>
          <w:p w14:paraId="07B8DD7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A14A31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64C1EED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EF58CF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1.400,00</w:t>
            </w:r>
          </w:p>
        </w:tc>
        <w:tc>
          <w:tcPr>
            <w:tcW w:w="1650" w:type="dxa"/>
            <w:tcBorders>
              <w:top w:val="nil"/>
              <w:left w:val="nil"/>
              <w:bottom w:val="nil"/>
              <w:right w:val="nil"/>
            </w:tcBorders>
            <w:shd w:val="clear" w:color="auto" w:fill="auto"/>
            <w:noWrap/>
            <w:vAlign w:val="bottom"/>
            <w:hideMark/>
          </w:tcPr>
          <w:p w14:paraId="2D2EDE0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A080F1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75C6065" w14:textId="77777777" w:rsidTr="008D70AE">
        <w:trPr>
          <w:trHeight w:val="255"/>
        </w:trPr>
        <w:tc>
          <w:tcPr>
            <w:tcW w:w="1560" w:type="dxa"/>
            <w:tcBorders>
              <w:top w:val="nil"/>
              <w:left w:val="nil"/>
              <w:bottom w:val="nil"/>
              <w:right w:val="nil"/>
            </w:tcBorders>
            <w:shd w:val="clear" w:color="000000" w:fill="CCCCFF"/>
            <w:noWrap/>
            <w:vAlign w:val="bottom"/>
            <w:hideMark/>
          </w:tcPr>
          <w:p w14:paraId="616986C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2864763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1020</w:t>
            </w:r>
          </w:p>
        </w:tc>
        <w:tc>
          <w:tcPr>
            <w:tcW w:w="2250" w:type="dxa"/>
            <w:tcBorders>
              <w:top w:val="nil"/>
              <w:left w:val="nil"/>
              <w:bottom w:val="nil"/>
              <w:right w:val="nil"/>
            </w:tcBorders>
            <w:shd w:val="clear" w:color="000000" w:fill="CCCCFF"/>
            <w:noWrap/>
            <w:vAlign w:val="bottom"/>
            <w:hideMark/>
          </w:tcPr>
          <w:p w14:paraId="31188B8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GRAĐENJE JAVNIH POVRŠINA</w:t>
            </w:r>
          </w:p>
        </w:tc>
        <w:tc>
          <w:tcPr>
            <w:tcW w:w="1460" w:type="dxa"/>
            <w:tcBorders>
              <w:top w:val="nil"/>
              <w:left w:val="nil"/>
              <w:bottom w:val="nil"/>
              <w:right w:val="nil"/>
            </w:tcBorders>
            <w:shd w:val="clear" w:color="000000" w:fill="CCCCFF"/>
            <w:noWrap/>
            <w:vAlign w:val="bottom"/>
            <w:hideMark/>
          </w:tcPr>
          <w:p w14:paraId="15AD889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854.565,00</w:t>
            </w:r>
          </w:p>
        </w:tc>
        <w:tc>
          <w:tcPr>
            <w:tcW w:w="1650" w:type="dxa"/>
            <w:tcBorders>
              <w:top w:val="nil"/>
              <w:left w:val="nil"/>
              <w:bottom w:val="nil"/>
              <w:right w:val="nil"/>
            </w:tcBorders>
            <w:shd w:val="clear" w:color="000000" w:fill="CCCCFF"/>
            <w:noWrap/>
            <w:vAlign w:val="bottom"/>
            <w:hideMark/>
          </w:tcPr>
          <w:p w14:paraId="3D5D0A4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440.242,14</w:t>
            </w:r>
          </w:p>
        </w:tc>
        <w:tc>
          <w:tcPr>
            <w:tcW w:w="983" w:type="dxa"/>
            <w:tcBorders>
              <w:top w:val="nil"/>
              <w:left w:val="nil"/>
              <w:bottom w:val="nil"/>
              <w:right w:val="nil"/>
            </w:tcBorders>
            <w:shd w:val="clear" w:color="000000" w:fill="CCCCFF"/>
            <w:noWrap/>
            <w:vAlign w:val="bottom"/>
            <w:hideMark/>
          </w:tcPr>
          <w:p w14:paraId="35610DD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51,52</w:t>
            </w:r>
          </w:p>
        </w:tc>
      </w:tr>
      <w:tr w:rsidR="008D70AE" w:rsidRPr="008D70AE" w14:paraId="411AF8AE" w14:textId="77777777" w:rsidTr="008D70AE">
        <w:trPr>
          <w:trHeight w:val="255"/>
        </w:trPr>
        <w:tc>
          <w:tcPr>
            <w:tcW w:w="1560" w:type="dxa"/>
            <w:tcBorders>
              <w:top w:val="nil"/>
              <w:left w:val="nil"/>
              <w:bottom w:val="nil"/>
              <w:right w:val="nil"/>
            </w:tcBorders>
            <w:shd w:val="clear" w:color="000000" w:fill="CCCCFF"/>
            <w:noWrap/>
            <w:vAlign w:val="bottom"/>
            <w:hideMark/>
          </w:tcPr>
          <w:p w14:paraId="5DEAEF7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8F25E5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A100425</w:t>
            </w:r>
          </w:p>
        </w:tc>
        <w:tc>
          <w:tcPr>
            <w:tcW w:w="2250" w:type="dxa"/>
            <w:tcBorders>
              <w:top w:val="nil"/>
              <w:left w:val="nil"/>
              <w:bottom w:val="nil"/>
              <w:right w:val="nil"/>
            </w:tcBorders>
            <w:shd w:val="clear" w:color="000000" w:fill="CCCCFF"/>
            <w:noWrap/>
            <w:vAlign w:val="bottom"/>
            <w:hideMark/>
          </w:tcPr>
          <w:p w14:paraId="251AC1F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HORTIKULTURNO UREĐENJE GRADA METKOVIĆA</w:t>
            </w:r>
          </w:p>
        </w:tc>
        <w:tc>
          <w:tcPr>
            <w:tcW w:w="1460" w:type="dxa"/>
            <w:tcBorders>
              <w:top w:val="nil"/>
              <w:left w:val="nil"/>
              <w:bottom w:val="nil"/>
              <w:right w:val="nil"/>
            </w:tcBorders>
            <w:shd w:val="clear" w:color="000000" w:fill="CCCCFF"/>
            <w:noWrap/>
            <w:vAlign w:val="bottom"/>
            <w:hideMark/>
          </w:tcPr>
          <w:p w14:paraId="0E910D8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CCCCFF"/>
            <w:noWrap/>
            <w:vAlign w:val="bottom"/>
            <w:hideMark/>
          </w:tcPr>
          <w:p w14:paraId="6DC1EA1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983" w:type="dxa"/>
            <w:tcBorders>
              <w:top w:val="nil"/>
              <w:left w:val="nil"/>
              <w:bottom w:val="nil"/>
              <w:right w:val="nil"/>
            </w:tcBorders>
            <w:shd w:val="clear" w:color="000000" w:fill="CCCCFF"/>
            <w:noWrap/>
            <w:vAlign w:val="bottom"/>
            <w:hideMark/>
          </w:tcPr>
          <w:p w14:paraId="433E1E3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6A67502E" w14:textId="77777777" w:rsidTr="008D70AE">
        <w:trPr>
          <w:trHeight w:val="255"/>
        </w:trPr>
        <w:tc>
          <w:tcPr>
            <w:tcW w:w="1560" w:type="dxa"/>
            <w:tcBorders>
              <w:top w:val="nil"/>
              <w:left w:val="nil"/>
              <w:bottom w:val="nil"/>
              <w:right w:val="nil"/>
            </w:tcBorders>
            <w:shd w:val="clear" w:color="auto" w:fill="auto"/>
            <w:noWrap/>
            <w:vAlign w:val="bottom"/>
            <w:hideMark/>
          </w:tcPr>
          <w:p w14:paraId="42C301F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E2FBAB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181A279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E6CA48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68F12B2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983" w:type="dxa"/>
            <w:tcBorders>
              <w:top w:val="nil"/>
              <w:left w:val="nil"/>
              <w:bottom w:val="nil"/>
              <w:right w:val="nil"/>
            </w:tcBorders>
            <w:shd w:val="clear" w:color="auto" w:fill="auto"/>
            <w:noWrap/>
            <w:vAlign w:val="bottom"/>
            <w:hideMark/>
          </w:tcPr>
          <w:p w14:paraId="071276E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2332F9C5" w14:textId="77777777" w:rsidTr="008D70AE">
        <w:trPr>
          <w:trHeight w:val="255"/>
        </w:trPr>
        <w:tc>
          <w:tcPr>
            <w:tcW w:w="1560" w:type="dxa"/>
            <w:tcBorders>
              <w:top w:val="nil"/>
              <w:left w:val="nil"/>
              <w:bottom w:val="nil"/>
              <w:right w:val="nil"/>
            </w:tcBorders>
            <w:shd w:val="clear" w:color="000000" w:fill="CCCCFF"/>
            <w:noWrap/>
            <w:vAlign w:val="bottom"/>
            <w:hideMark/>
          </w:tcPr>
          <w:p w14:paraId="187BE8A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64981BE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K100005</w:t>
            </w:r>
          </w:p>
        </w:tc>
        <w:tc>
          <w:tcPr>
            <w:tcW w:w="2250" w:type="dxa"/>
            <w:tcBorders>
              <w:top w:val="nil"/>
              <w:left w:val="nil"/>
              <w:bottom w:val="nil"/>
              <w:right w:val="nil"/>
            </w:tcBorders>
            <w:shd w:val="clear" w:color="000000" w:fill="CCCCFF"/>
            <w:noWrap/>
            <w:vAlign w:val="bottom"/>
            <w:hideMark/>
          </w:tcPr>
          <w:p w14:paraId="3A72C48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IZGRADNJA ZELENIH OTOKA - RAZNE LOKACIJE</w:t>
            </w:r>
          </w:p>
        </w:tc>
        <w:tc>
          <w:tcPr>
            <w:tcW w:w="1460" w:type="dxa"/>
            <w:tcBorders>
              <w:top w:val="nil"/>
              <w:left w:val="nil"/>
              <w:bottom w:val="nil"/>
              <w:right w:val="nil"/>
            </w:tcBorders>
            <w:shd w:val="clear" w:color="000000" w:fill="CCCCFF"/>
            <w:noWrap/>
            <w:vAlign w:val="bottom"/>
            <w:hideMark/>
          </w:tcPr>
          <w:p w14:paraId="5FEA72E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2.665,00</w:t>
            </w:r>
          </w:p>
        </w:tc>
        <w:tc>
          <w:tcPr>
            <w:tcW w:w="1650" w:type="dxa"/>
            <w:tcBorders>
              <w:top w:val="nil"/>
              <w:left w:val="nil"/>
              <w:bottom w:val="nil"/>
              <w:right w:val="nil"/>
            </w:tcBorders>
            <w:shd w:val="clear" w:color="000000" w:fill="CCCCFF"/>
            <w:noWrap/>
            <w:vAlign w:val="bottom"/>
            <w:hideMark/>
          </w:tcPr>
          <w:p w14:paraId="40476F3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F82ACF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59409958" w14:textId="77777777" w:rsidTr="008D70AE">
        <w:trPr>
          <w:trHeight w:val="255"/>
        </w:trPr>
        <w:tc>
          <w:tcPr>
            <w:tcW w:w="1560" w:type="dxa"/>
            <w:tcBorders>
              <w:top w:val="nil"/>
              <w:left w:val="nil"/>
              <w:bottom w:val="nil"/>
              <w:right w:val="nil"/>
            </w:tcBorders>
            <w:shd w:val="clear" w:color="auto" w:fill="auto"/>
            <w:noWrap/>
            <w:vAlign w:val="bottom"/>
            <w:hideMark/>
          </w:tcPr>
          <w:p w14:paraId="75A4B33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A7C04B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12CEDD0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502B7A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744D490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3F781E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578C2E47" w14:textId="77777777" w:rsidTr="008D70AE">
        <w:trPr>
          <w:trHeight w:val="255"/>
        </w:trPr>
        <w:tc>
          <w:tcPr>
            <w:tcW w:w="1560" w:type="dxa"/>
            <w:tcBorders>
              <w:top w:val="nil"/>
              <w:left w:val="nil"/>
              <w:bottom w:val="nil"/>
              <w:right w:val="nil"/>
            </w:tcBorders>
            <w:shd w:val="clear" w:color="auto" w:fill="auto"/>
            <w:noWrap/>
            <w:vAlign w:val="bottom"/>
            <w:hideMark/>
          </w:tcPr>
          <w:p w14:paraId="1E47B7E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067318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w:t>
            </w:r>
          </w:p>
        </w:tc>
        <w:tc>
          <w:tcPr>
            <w:tcW w:w="2250" w:type="dxa"/>
            <w:tcBorders>
              <w:top w:val="nil"/>
              <w:left w:val="nil"/>
              <w:bottom w:val="nil"/>
              <w:right w:val="nil"/>
            </w:tcBorders>
            <w:shd w:val="clear" w:color="auto" w:fill="auto"/>
            <w:noWrap/>
            <w:vAlign w:val="bottom"/>
            <w:hideMark/>
          </w:tcPr>
          <w:p w14:paraId="51E4A1C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PRENAMJENA POLJOPRIVREDNOG ZEM. U GRAĐEVINSKO</w:t>
            </w:r>
          </w:p>
        </w:tc>
        <w:tc>
          <w:tcPr>
            <w:tcW w:w="1460" w:type="dxa"/>
            <w:tcBorders>
              <w:top w:val="nil"/>
              <w:left w:val="nil"/>
              <w:bottom w:val="nil"/>
              <w:right w:val="nil"/>
            </w:tcBorders>
            <w:shd w:val="clear" w:color="auto" w:fill="auto"/>
            <w:noWrap/>
            <w:vAlign w:val="bottom"/>
            <w:hideMark/>
          </w:tcPr>
          <w:p w14:paraId="4B1F019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auto" w:fill="auto"/>
            <w:noWrap/>
            <w:vAlign w:val="bottom"/>
            <w:hideMark/>
          </w:tcPr>
          <w:p w14:paraId="7F8C134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BCD8C4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0AD93E8" w14:textId="77777777" w:rsidTr="008D70AE">
        <w:trPr>
          <w:trHeight w:val="255"/>
        </w:trPr>
        <w:tc>
          <w:tcPr>
            <w:tcW w:w="1560" w:type="dxa"/>
            <w:tcBorders>
              <w:top w:val="nil"/>
              <w:left w:val="nil"/>
              <w:bottom w:val="nil"/>
              <w:right w:val="nil"/>
            </w:tcBorders>
            <w:shd w:val="clear" w:color="000000" w:fill="CCCCFF"/>
            <w:noWrap/>
            <w:vAlign w:val="bottom"/>
            <w:hideMark/>
          </w:tcPr>
          <w:p w14:paraId="37D83E7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DE26CC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K100078</w:t>
            </w:r>
          </w:p>
        </w:tc>
        <w:tc>
          <w:tcPr>
            <w:tcW w:w="2250" w:type="dxa"/>
            <w:tcBorders>
              <w:top w:val="nil"/>
              <w:left w:val="nil"/>
              <w:bottom w:val="nil"/>
              <w:right w:val="nil"/>
            </w:tcBorders>
            <w:shd w:val="clear" w:color="000000" w:fill="CCCCFF"/>
            <w:noWrap/>
            <w:vAlign w:val="bottom"/>
            <w:hideMark/>
          </w:tcPr>
          <w:p w14:paraId="7273AB3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VODOVODNI PRIKLJUČCI</w:t>
            </w:r>
          </w:p>
        </w:tc>
        <w:tc>
          <w:tcPr>
            <w:tcW w:w="1460" w:type="dxa"/>
            <w:tcBorders>
              <w:top w:val="nil"/>
              <w:left w:val="nil"/>
              <w:bottom w:val="nil"/>
              <w:right w:val="nil"/>
            </w:tcBorders>
            <w:shd w:val="clear" w:color="000000" w:fill="CCCCFF"/>
            <w:noWrap/>
            <w:vAlign w:val="bottom"/>
            <w:hideMark/>
          </w:tcPr>
          <w:p w14:paraId="5A7C3B5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CCCCFF"/>
            <w:noWrap/>
            <w:vAlign w:val="bottom"/>
            <w:hideMark/>
          </w:tcPr>
          <w:p w14:paraId="6AFC604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713,15</w:t>
            </w:r>
          </w:p>
        </w:tc>
        <w:tc>
          <w:tcPr>
            <w:tcW w:w="983" w:type="dxa"/>
            <w:tcBorders>
              <w:top w:val="nil"/>
              <w:left w:val="nil"/>
              <w:bottom w:val="nil"/>
              <w:right w:val="nil"/>
            </w:tcBorders>
            <w:shd w:val="clear" w:color="000000" w:fill="CCCCFF"/>
            <w:noWrap/>
            <w:vAlign w:val="bottom"/>
            <w:hideMark/>
          </w:tcPr>
          <w:p w14:paraId="6F06531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71,32</w:t>
            </w:r>
          </w:p>
        </w:tc>
      </w:tr>
      <w:tr w:rsidR="008D70AE" w:rsidRPr="008D70AE" w14:paraId="7EA98E8C" w14:textId="77777777" w:rsidTr="008D70AE">
        <w:trPr>
          <w:trHeight w:val="255"/>
        </w:trPr>
        <w:tc>
          <w:tcPr>
            <w:tcW w:w="1560" w:type="dxa"/>
            <w:tcBorders>
              <w:top w:val="nil"/>
              <w:left w:val="nil"/>
              <w:bottom w:val="nil"/>
              <w:right w:val="nil"/>
            </w:tcBorders>
            <w:shd w:val="clear" w:color="auto" w:fill="auto"/>
            <w:noWrap/>
            <w:vAlign w:val="bottom"/>
            <w:hideMark/>
          </w:tcPr>
          <w:p w14:paraId="7E10184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A8126D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57BB595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96080D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163C284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713,15</w:t>
            </w:r>
          </w:p>
        </w:tc>
        <w:tc>
          <w:tcPr>
            <w:tcW w:w="983" w:type="dxa"/>
            <w:tcBorders>
              <w:top w:val="nil"/>
              <w:left w:val="nil"/>
              <w:bottom w:val="nil"/>
              <w:right w:val="nil"/>
            </w:tcBorders>
            <w:shd w:val="clear" w:color="auto" w:fill="auto"/>
            <w:noWrap/>
            <w:vAlign w:val="bottom"/>
            <w:hideMark/>
          </w:tcPr>
          <w:p w14:paraId="1CE0FF2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71,32</w:t>
            </w:r>
          </w:p>
        </w:tc>
      </w:tr>
      <w:tr w:rsidR="008D70AE" w:rsidRPr="008D70AE" w14:paraId="11E30F67" w14:textId="77777777" w:rsidTr="008D70AE">
        <w:trPr>
          <w:trHeight w:val="255"/>
        </w:trPr>
        <w:tc>
          <w:tcPr>
            <w:tcW w:w="1560" w:type="dxa"/>
            <w:tcBorders>
              <w:top w:val="nil"/>
              <w:left w:val="nil"/>
              <w:bottom w:val="nil"/>
              <w:right w:val="nil"/>
            </w:tcBorders>
            <w:shd w:val="clear" w:color="000000" w:fill="CCCCFF"/>
            <w:noWrap/>
            <w:vAlign w:val="bottom"/>
            <w:hideMark/>
          </w:tcPr>
          <w:p w14:paraId="49CE9C1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164671A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K100251</w:t>
            </w:r>
          </w:p>
        </w:tc>
        <w:tc>
          <w:tcPr>
            <w:tcW w:w="2250" w:type="dxa"/>
            <w:tcBorders>
              <w:top w:val="nil"/>
              <w:left w:val="nil"/>
              <w:bottom w:val="nil"/>
              <w:right w:val="nil"/>
            </w:tcBorders>
            <w:shd w:val="clear" w:color="000000" w:fill="CCCCFF"/>
            <w:noWrap/>
            <w:vAlign w:val="bottom"/>
            <w:hideMark/>
          </w:tcPr>
          <w:p w14:paraId="2781D01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REKONSTRUKCIJA ODLAGALIŠTA OTPADA DUBRAVICA</w:t>
            </w:r>
          </w:p>
        </w:tc>
        <w:tc>
          <w:tcPr>
            <w:tcW w:w="1460" w:type="dxa"/>
            <w:tcBorders>
              <w:top w:val="nil"/>
              <w:left w:val="nil"/>
              <w:bottom w:val="nil"/>
              <w:right w:val="nil"/>
            </w:tcBorders>
            <w:shd w:val="clear" w:color="000000" w:fill="CCCCFF"/>
            <w:noWrap/>
            <w:vAlign w:val="bottom"/>
            <w:hideMark/>
          </w:tcPr>
          <w:p w14:paraId="3A19728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53.000,00</w:t>
            </w:r>
          </w:p>
        </w:tc>
        <w:tc>
          <w:tcPr>
            <w:tcW w:w="1650" w:type="dxa"/>
            <w:tcBorders>
              <w:top w:val="nil"/>
              <w:left w:val="nil"/>
              <w:bottom w:val="nil"/>
              <w:right w:val="nil"/>
            </w:tcBorders>
            <w:shd w:val="clear" w:color="000000" w:fill="CCCCFF"/>
            <w:noWrap/>
            <w:vAlign w:val="bottom"/>
            <w:hideMark/>
          </w:tcPr>
          <w:p w14:paraId="7D4A786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CFA1AC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3CF43097" w14:textId="77777777" w:rsidTr="008D70AE">
        <w:trPr>
          <w:trHeight w:val="255"/>
        </w:trPr>
        <w:tc>
          <w:tcPr>
            <w:tcW w:w="1560" w:type="dxa"/>
            <w:tcBorders>
              <w:top w:val="nil"/>
              <w:left w:val="nil"/>
              <w:bottom w:val="nil"/>
              <w:right w:val="nil"/>
            </w:tcBorders>
            <w:shd w:val="clear" w:color="auto" w:fill="auto"/>
            <w:noWrap/>
            <w:vAlign w:val="bottom"/>
            <w:hideMark/>
          </w:tcPr>
          <w:p w14:paraId="4ED2AF9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3A7378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1092F2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86386A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53.000,00</w:t>
            </w:r>
          </w:p>
        </w:tc>
        <w:tc>
          <w:tcPr>
            <w:tcW w:w="1650" w:type="dxa"/>
            <w:tcBorders>
              <w:top w:val="nil"/>
              <w:left w:val="nil"/>
              <w:bottom w:val="nil"/>
              <w:right w:val="nil"/>
            </w:tcBorders>
            <w:shd w:val="clear" w:color="auto" w:fill="auto"/>
            <w:noWrap/>
            <w:vAlign w:val="bottom"/>
            <w:hideMark/>
          </w:tcPr>
          <w:p w14:paraId="3D30613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40E8AE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40E31544" w14:textId="77777777" w:rsidTr="008D70AE">
        <w:trPr>
          <w:trHeight w:val="255"/>
        </w:trPr>
        <w:tc>
          <w:tcPr>
            <w:tcW w:w="1560" w:type="dxa"/>
            <w:tcBorders>
              <w:top w:val="nil"/>
              <w:left w:val="nil"/>
              <w:bottom w:val="nil"/>
              <w:right w:val="nil"/>
            </w:tcBorders>
            <w:shd w:val="clear" w:color="000000" w:fill="CCCCFF"/>
            <w:noWrap/>
            <w:vAlign w:val="bottom"/>
            <w:hideMark/>
          </w:tcPr>
          <w:p w14:paraId="7EF8D4D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2B09261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K100255</w:t>
            </w:r>
          </w:p>
        </w:tc>
        <w:tc>
          <w:tcPr>
            <w:tcW w:w="2250" w:type="dxa"/>
            <w:tcBorders>
              <w:top w:val="nil"/>
              <w:left w:val="nil"/>
              <w:bottom w:val="nil"/>
              <w:right w:val="nil"/>
            </w:tcBorders>
            <w:shd w:val="clear" w:color="000000" w:fill="CCCCFF"/>
            <w:noWrap/>
            <w:vAlign w:val="bottom"/>
            <w:hideMark/>
          </w:tcPr>
          <w:p w14:paraId="190774B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SUSTAV OBORINSKE ODVODNJE</w:t>
            </w:r>
          </w:p>
        </w:tc>
        <w:tc>
          <w:tcPr>
            <w:tcW w:w="1460" w:type="dxa"/>
            <w:tcBorders>
              <w:top w:val="nil"/>
              <w:left w:val="nil"/>
              <w:bottom w:val="nil"/>
              <w:right w:val="nil"/>
            </w:tcBorders>
            <w:shd w:val="clear" w:color="000000" w:fill="CCCCFF"/>
            <w:noWrap/>
            <w:vAlign w:val="bottom"/>
            <w:hideMark/>
          </w:tcPr>
          <w:p w14:paraId="4E15259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450,00</w:t>
            </w:r>
          </w:p>
        </w:tc>
        <w:tc>
          <w:tcPr>
            <w:tcW w:w="1650" w:type="dxa"/>
            <w:tcBorders>
              <w:top w:val="nil"/>
              <w:left w:val="nil"/>
              <w:bottom w:val="nil"/>
              <w:right w:val="nil"/>
            </w:tcBorders>
            <w:shd w:val="clear" w:color="000000" w:fill="CCCCFF"/>
            <w:noWrap/>
            <w:vAlign w:val="bottom"/>
            <w:hideMark/>
          </w:tcPr>
          <w:p w14:paraId="1C50B40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F18438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0B19E9D7" w14:textId="77777777" w:rsidTr="008D70AE">
        <w:trPr>
          <w:trHeight w:val="255"/>
        </w:trPr>
        <w:tc>
          <w:tcPr>
            <w:tcW w:w="1560" w:type="dxa"/>
            <w:tcBorders>
              <w:top w:val="nil"/>
              <w:left w:val="nil"/>
              <w:bottom w:val="nil"/>
              <w:right w:val="nil"/>
            </w:tcBorders>
            <w:shd w:val="clear" w:color="auto" w:fill="auto"/>
            <w:noWrap/>
            <w:vAlign w:val="bottom"/>
            <w:hideMark/>
          </w:tcPr>
          <w:p w14:paraId="62B3A44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0B1F1B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6592BC9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95AC9A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300,00</w:t>
            </w:r>
          </w:p>
        </w:tc>
        <w:tc>
          <w:tcPr>
            <w:tcW w:w="1650" w:type="dxa"/>
            <w:tcBorders>
              <w:top w:val="nil"/>
              <w:left w:val="nil"/>
              <w:bottom w:val="nil"/>
              <w:right w:val="nil"/>
            </w:tcBorders>
            <w:shd w:val="clear" w:color="auto" w:fill="auto"/>
            <w:noWrap/>
            <w:vAlign w:val="bottom"/>
            <w:hideMark/>
          </w:tcPr>
          <w:p w14:paraId="3AF6AD6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4667EC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00C0D798" w14:textId="77777777" w:rsidTr="008D70AE">
        <w:trPr>
          <w:trHeight w:val="255"/>
        </w:trPr>
        <w:tc>
          <w:tcPr>
            <w:tcW w:w="1560" w:type="dxa"/>
            <w:tcBorders>
              <w:top w:val="nil"/>
              <w:left w:val="nil"/>
              <w:bottom w:val="nil"/>
              <w:right w:val="nil"/>
            </w:tcBorders>
            <w:shd w:val="clear" w:color="auto" w:fill="auto"/>
            <w:noWrap/>
            <w:vAlign w:val="bottom"/>
            <w:hideMark/>
          </w:tcPr>
          <w:p w14:paraId="7C2C9F4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6E6DC7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71A4259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41429DF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33B4039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BFAD4C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5824EF5B" w14:textId="77777777" w:rsidTr="008D70AE">
        <w:trPr>
          <w:trHeight w:val="255"/>
        </w:trPr>
        <w:tc>
          <w:tcPr>
            <w:tcW w:w="1560" w:type="dxa"/>
            <w:tcBorders>
              <w:top w:val="nil"/>
              <w:left w:val="nil"/>
              <w:bottom w:val="nil"/>
              <w:right w:val="nil"/>
            </w:tcBorders>
            <w:shd w:val="clear" w:color="000000" w:fill="CCCCFF"/>
            <w:noWrap/>
            <w:vAlign w:val="bottom"/>
            <w:hideMark/>
          </w:tcPr>
          <w:p w14:paraId="011B8FC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1967898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K100352</w:t>
            </w:r>
          </w:p>
        </w:tc>
        <w:tc>
          <w:tcPr>
            <w:tcW w:w="2250" w:type="dxa"/>
            <w:tcBorders>
              <w:top w:val="nil"/>
              <w:left w:val="nil"/>
              <w:bottom w:val="nil"/>
              <w:right w:val="nil"/>
            </w:tcBorders>
            <w:shd w:val="clear" w:color="000000" w:fill="CCCCFF"/>
            <w:noWrap/>
            <w:vAlign w:val="bottom"/>
            <w:hideMark/>
          </w:tcPr>
          <w:p w14:paraId="3414DDC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OBNOVA ZAGREBAČKE ULICE</w:t>
            </w:r>
          </w:p>
        </w:tc>
        <w:tc>
          <w:tcPr>
            <w:tcW w:w="1460" w:type="dxa"/>
            <w:tcBorders>
              <w:top w:val="nil"/>
              <w:left w:val="nil"/>
              <w:bottom w:val="nil"/>
              <w:right w:val="nil"/>
            </w:tcBorders>
            <w:shd w:val="clear" w:color="000000" w:fill="CCCCFF"/>
            <w:noWrap/>
            <w:vAlign w:val="bottom"/>
            <w:hideMark/>
          </w:tcPr>
          <w:p w14:paraId="1F8C9D3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CCCCFF"/>
            <w:noWrap/>
            <w:vAlign w:val="bottom"/>
            <w:hideMark/>
          </w:tcPr>
          <w:p w14:paraId="7077B2C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B12B7E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7FA718A" w14:textId="77777777" w:rsidTr="008D70AE">
        <w:trPr>
          <w:trHeight w:val="255"/>
        </w:trPr>
        <w:tc>
          <w:tcPr>
            <w:tcW w:w="1560" w:type="dxa"/>
            <w:tcBorders>
              <w:top w:val="nil"/>
              <w:left w:val="nil"/>
              <w:bottom w:val="nil"/>
              <w:right w:val="nil"/>
            </w:tcBorders>
            <w:shd w:val="clear" w:color="auto" w:fill="auto"/>
            <w:noWrap/>
            <w:vAlign w:val="bottom"/>
            <w:hideMark/>
          </w:tcPr>
          <w:p w14:paraId="1BFF4DE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C5B5FB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873EB6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21B059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01B35C8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8F0C67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08D02DF" w14:textId="77777777" w:rsidTr="008D70AE">
        <w:trPr>
          <w:trHeight w:val="255"/>
        </w:trPr>
        <w:tc>
          <w:tcPr>
            <w:tcW w:w="1560" w:type="dxa"/>
            <w:tcBorders>
              <w:top w:val="nil"/>
              <w:left w:val="nil"/>
              <w:bottom w:val="nil"/>
              <w:right w:val="nil"/>
            </w:tcBorders>
            <w:shd w:val="clear" w:color="000000" w:fill="CCCCFF"/>
            <w:noWrap/>
            <w:vAlign w:val="bottom"/>
            <w:hideMark/>
          </w:tcPr>
          <w:p w14:paraId="4DE28F5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07A24FD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K100426</w:t>
            </w:r>
          </w:p>
        </w:tc>
        <w:tc>
          <w:tcPr>
            <w:tcW w:w="2250" w:type="dxa"/>
            <w:tcBorders>
              <w:top w:val="nil"/>
              <w:left w:val="nil"/>
              <w:bottom w:val="nil"/>
              <w:right w:val="nil"/>
            </w:tcBorders>
            <w:shd w:val="clear" w:color="000000" w:fill="CCCCFF"/>
            <w:noWrap/>
            <w:vAlign w:val="bottom"/>
            <w:hideMark/>
          </w:tcPr>
          <w:p w14:paraId="78DD539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OTKUP ZEMLJIŠTA ZA INFRASTRUKTURNE PROJEKTE</w:t>
            </w:r>
          </w:p>
        </w:tc>
        <w:tc>
          <w:tcPr>
            <w:tcW w:w="1460" w:type="dxa"/>
            <w:tcBorders>
              <w:top w:val="nil"/>
              <w:left w:val="nil"/>
              <w:bottom w:val="nil"/>
              <w:right w:val="nil"/>
            </w:tcBorders>
            <w:shd w:val="clear" w:color="000000" w:fill="CCCCFF"/>
            <w:noWrap/>
            <w:vAlign w:val="bottom"/>
            <w:hideMark/>
          </w:tcPr>
          <w:p w14:paraId="5DDC2D4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158.300,00</w:t>
            </w:r>
          </w:p>
        </w:tc>
        <w:tc>
          <w:tcPr>
            <w:tcW w:w="1650" w:type="dxa"/>
            <w:tcBorders>
              <w:top w:val="nil"/>
              <w:left w:val="nil"/>
              <w:bottom w:val="nil"/>
              <w:right w:val="nil"/>
            </w:tcBorders>
            <w:shd w:val="clear" w:color="000000" w:fill="CCCCFF"/>
            <w:noWrap/>
            <w:vAlign w:val="bottom"/>
            <w:hideMark/>
          </w:tcPr>
          <w:p w14:paraId="62C1046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150.370,00</w:t>
            </w:r>
          </w:p>
        </w:tc>
        <w:tc>
          <w:tcPr>
            <w:tcW w:w="983" w:type="dxa"/>
            <w:tcBorders>
              <w:top w:val="nil"/>
              <w:left w:val="nil"/>
              <w:bottom w:val="nil"/>
              <w:right w:val="nil"/>
            </w:tcBorders>
            <w:shd w:val="clear" w:color="000000" w:fill="CCCCFF"/>
            <w:noWrap/>
            <w:vAlign w:val="bottom"/>
            <w:hideMark/>
          </w:tcPr>
          <w:p w14:paraId="21D2016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94,99</w:t>
            </w:r>
          </w:p>
        </w:tc>
      </w:tr>
      <w:tr w:rsidR="008D70AE" w:rsidRPr="008D70AE" w14:paraId="377713C7" w14:textId="77777777" w:rsidTr="008D70AE">
        <w:trPr>
          <w:trHeight w:val="255"/>
        </w:trPr>
        <w:tc>
          <w:tcPr>
            <w:tcW w:w="1560" w:type="dxa"/>
            <w:tcBorders>
              <w:top w:val="nil"/>
              <w:left w:val="nil"/>
              <w:bottom w:val="nil"/>
              <w:right w:val="nil"/>
            </w:tcBorders>
            <w:shd w:val="clear" w:color="auto" w:fill="auto"/>
            <w:noWrap/>
            <w:vAlign w:val="bottom"/>
            <w:hideMark/>
          </w:tcPr>
          <w:p w14:paraId="0CB3E3C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C37118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w:t>
            </w:r>
          </w:p>
        </w:tc>
        <w:tc>
          <w:tcPr>
            <w:tcW w:w="2250" w:type="dxa"/>
            <w:tcBorders>
              <w:top w:val="nil"/>
              <w:left w:val="nil"/>
              <w:bottom w:val="nil"/>
              <w:right w:val="nil"/>
            </w:tcBorders>
            <w:shd w:val="clear" w:color="auto" w:fill="auto"/>
            <w:noWrap/>
            <w:vAlign w:val="bottom"/>
            <w:hideMark/>
          </w:tcPr>
          <w:p w14:paraId="17A9458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KOMUNALNI DOPRINOS</w:t>
            </w:r>
          </w:p>
        </w:tc>
        <w:tc>
          <w:tcPr>
            <w:tcW w:w="1460" w:type="dxa"/>
            <w:tcBorders>
              <w:top w:val="nil"/>
              <w:left w:val="nil"/>
              <w:bottom w:val="nil"/>
              <w:right w:val="nil"/>
            </w:tcBorders>
            <w:shd w:val="clear" w:color="auto" w:fill="auto"/>
            <w:noWrap/>
            <w:vAlign w:val="bottom"/>
            <w:hideMark/>
          </w:tcPr>
          <w:p w14:paraId="53DC6CA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145.000,00</w:t>
            </w:r>
          </w:p>
        </w:tc>
        <w:tc>
          <w:tcPr>
            <w:tcW w:w="1650" w:type="dxa"/>
            <w:tcBorders>
              <w:top w:val="nil"/>
              <w:left w:val="nil"/>
              <w:bottom w:val="nil"/>
              <w:right w:val="nil"/>
            </w:tcBorders>
            <w:shd w:val="clear" w:color="auto" w:fill="auto"/>
            <w:noWrap/>
            <w:vAlign w:val="bottom"/>
            <w:hideMark/>
          </w:tcPr>
          <w:p w14:paraId="4A41607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145.000,00</w:t>
            </w:r>
          </w:p>
        </w:tc>
        <w:tc>
          <w:tcPr>
            <w:tcW w:w="983" w:type="dxa"/>
            <w:tcBorders>
              <w:top w:val="nil"/>
              <w:left w:val="nil"/>
              <w:bottom w:val="nil"/>
              <w:right w:val="nil"/>
            </w:tcBorders>
            <w:shd w:val="clear" w:color="auto" w:fill="auto"/>
            <w:noWrap/>
            <w:vAlign w:val="bottom"/>
            <w:hideMark/>
          </w:tcPr>
          <w:p w14:paraId="491EA39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4237E24A" w14:textId="77777777" w:rsidTr="008D70AE">
        <w:trPr>
          <w:trHeight w:val="255"/>
        </w:trPr>
        <w:tc>
          <w:tcPr>
            <w:tcW w:w="1560" w:type="dxa"/>
            <w:tcBorders>
              <w:top w:val="nil"/>
              <w:left w:val="nil"/>
              <w:bottom w:val="nil"/>
              <w:right w:val="nil"/>
            </w:tcBorders>
            <w:shd w:val="clear" w:color="auto" w:fill="auto"/>
            <w:noWrap/>
            <w:vAlign w:val="bottom"/>
            <w:hideMark/>
          </w:tcPr>
          <w:p w14:paraId="6E3E820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F0FEE8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4.7.</w:t>
            </w:r>
          </w:p>
        </w:tc>
        <w:tc>
          <w:tcPr>
            <w:tcW w:w="2250" w:type="dxa"/>
            <w:tcBorders>
              <w:top w:val="nil"/>
              <w:left w:val="nil"/>
              <w:bottom w:val="nil"/>
              <w:right w:val="nil"/>
            </w:tcBorders>
            <w:shd w:val="clear" w:color="auto" w:fill="auto"/>
            <w:noWrap/>
            <w:vAlign w:val="bottom"/>
            <w:hideMark/>
          </w:tcPr>
          <w:p w14:paraId="513DDDA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PRIHODI OD PRODAJE STANOVA</w:t>
            </w:r>
          </w:p>
        </w:tc>
        <w:tc>
          <w:tcPr>
            <w:tcW w:w="1460" w:type="dxa"/>
            <w:tcBorders>
              <w:top w:val="nil"/>
              <w:left w:val="nil"/>
              <w:bottom w:val="nil"/>
              <w:right w:val="nil"/>
            </w:tcBorders>
            <w:shd w:val="clear" w:color="auto" w:fill="auto"/>
            <w:noWrap/>
            <w:vAlign w:val="bottom"/>
            <w:hideMark/>
          </w:tcPr>
          <w:p w14:paraId="4D6CFCD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13.300,00</w:t>
            </w:r>
          </w:p>
        </w:tc>
        <w:tc>
          <w:tcPr>
            <w:tcW w:w="1650" w:type="dxa"/>
            <w:tcBorders>
              <w:top w:val="nil"/>
              <w:left w:val="nil"/>
              <w:bottom w:val="nil"/>
              <w:right w:val="nil"/>
            </w:tcBorders>
            <w:shd w:val="clear" w:color="auto" w:fill="auto"/>
            <w:noWrap/>
            <w:vAlign w:val="bottom"/>
            <w:hideMark/>
          </w:tcPr>
          <w:p w14:paraId="692CFEF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5.370,00</w:t>
            </w:r>
          </w:p>
        </w:tc>
        <w:tc>
          <w:tcPr>
            <w:tcW w:w="983" w:type="dxa"/>
            <w:tcBorders>
              <w:top w:val="nil"/>
              <w:left w:val="nil"/>
              <w:bottom w:val="nil"/>
              <w:right w:val="nil"/>
            </w:tcBorders>
            <w:shd w:val="clear" w:color="auto" w:fill="auto"/>
            <w:noWrap/>
            <w:vAlign w:val="bottom"/>
            <w:hideMark/>
          </w:tcPr>
          <w:p w14:paraId="7E3E971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40,38</w:t>
            </w:r>
          </w:p>
        </w:tc>
      </w:tr>
      <w:tr w:rsidR="008D70AE" w:rsidRPr="008D70AE" w14:paraId="19B62E3D" w14:textId="77777777" w:rsidTr="008D70AE">
        <w:trPr>
          <w:trHeight w:val="255"/>
        </w:trPr>
        <w:tc>
          <w:tcPr>
            <w:tcW w:w="1560" w:type="dxa"/>
            <w:tcBorders>
              <w:top w:val="nil"/>
              <w:left w:val="nil"/>
              <w:bottom w:val="nil"/>
              <w:right w:val="nil"/>
            </w:tcBorders>
            <w:shd w:val="clear" w:color="000000" w:fill="CCCCFF"/>
            <w:noWrap/>
            <w:vAlign w:val="bottom"/>
            <w:hideMark/>
          </w:tcPr>
          <w:p w14:paraId="74F117E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602F161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K100430</w:t>
            </w:r>
          </w:p>
        </w:tc>
        <w:tc>
          <w:tcPr>
            <w:tcW w:w="2250" w:type="dxa"/>
            <w:tcBorders>
              <w:top w:val="nil"/>
              <w:left w:val="nil"/>
              <w:bottom w:val="nil"/>
              <w:right w:val="nil"/>
            </w:tcBorders>
            <w:shd w:val="clear" w:color="000000" w:fill="CCCCFF"/>
            <w:noWrap/>
            <w:vAlign w:val="bottom"/>
            <w:hideMark/>
          </w:tcPr>
          <w:p w14:paraId="09705A0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REKONSTRUKCIJA NOGOSTUPA NA KLADI</w:t>
            </w:r>
          </w:p>
        </w:tc>
        <w:tc>
          <w:tcPr>
            <w:tcW w:w="1460" w:type="dxa"/>
            <w:tcBorders>
              <w:top w:val="nil"/>
              <w:left w:val="nil"/>
              <w:bottom w:val="nil"/>
              <w:right w:val="nil"/>
            </w:tcBorders>
            <w:shd w:val="clear" w:color="000000" w:fill="CCCCFF"/>
            <w:noWrap/>
            <w:vAlign w:val="bottom"/>
            <w:hideMark/>
          </w:tcPr>
          <w:p w14:paraId="363ADCA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350.000,00</w:t>
            </w:r>
          </w:p>
        </w:tc>
        <w:tc>
          <w:tcPr>
            <w:tcW w:w="1650" w:type="dxa"/>
            <w:tcBorders>
              <w:top w:val="nil"/>
              <w:left w:val="nil"/>
              <w:bottom w:val="nil"/>
              <w:right w:val="nil"/>
            </w:tcBorders>
            <w:shd w:val="clear" w:color="000000" w:fill="CCCCFF"/>
            <w:noWrap/>
            <w:vAlign w:val="bottom"/>
            <w:hideMark/>
          </w:tcPr>
          <w:p w14:paraId="0B2F637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4075E3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47DB6525" w14:textId="77777777" w:rsidTr="008D70AE">
        <w:trPr>
          <w:trHeight w:val="255"/>
        </w:trPr>
        <w:tc>
          <w:tcPr>
            <w:tcW w:w="1560" w:type="dxa"/>
            <w:tcBorders>
              <w:top w:val="nil"/>
              <w:left w:val="nil"/>
              <w:bottom w:val="nil"/>
              <w:right w:val="nil"/>
            </w:tcBorders>
            <w:shd w:val="clear" w:color="auto" w:fill="auto"/>
            <w:noWrap/>
            <w:vAlign w:val="bottom"/>
            <w:hideMark/>
          </w:tcPr>
          <w:p w14:paraId="7D188DD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 xml:space="preserve">Izvor </w:t>
            </w:r>
          </w:p>
        </w:tc>
        <w:tc>
          <w:tcPr>
            <w:tcW w:w="972" w:type="dxa"/>
            <w:tcBorders>
              <w:top w:val="nil"/>
              <w:left w:val="nil"/>
              <w:bottom w:val="nil"/>
              <w:right w:val="nil"/>
            </w:tcBorders>
            <w:shd w:val="clear" w:color="auto" w:fill="auto"/>
            <w:noWrap/>
            <w:vAlign w:val="bottom"/>
            <w:hideMark/>
          </w:tcPr>
          <w:p w14:paraId="3207178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551D569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190284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350.000,00</w:t>
            </w:r>
          </w:p>
        </w:tc>
        <w:tc>
          <w:tcPr>
            <w:tcW w:w="1650" w:type="dxa"/>
            <w:tcBorders>
              <w:top w:val="nil"/>
              <w:left w:val="nil"/>
              <w:bottom w:val="nil"/>
              <w:right w:val="nil"/>
            </w:tcBorders>
            <w:shd w:val="clear" w:color="auto" w:fill="auto"/>
            <w:noWrap/>
            <w:vAlign w:val="bottom"/>
            <w:hideMark/>
          </w:tcPr>
          <w:p w14:paraId="726575C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963E1D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4C5F0DD6" w14:textId="77777777" w:rsidTr="008D70AE">
        <w:trPr>
          <w:trHeight w:val="255"/>
        </w:trPr>
        <w:tc>
          <w:tcPr>
            <w:tcW w:w="1560" w:type="dxa"/>
            <w:tcBorders>
              <w:top w:val="nil"/>
              <w:left w:val="nil"/>
              <w:bottom w:val="nil"/>
              <w:right w:val="nil"/>
            </w:tcBorders>
            <w:shd w:val="clear" w:color="000000" w:fill="CCCCFF"/>
            <w:noWrap/>
            <w:vAlign w:val="bottom"/>
            <w:hideMark/>
          </w:tcPr>
          <w:p w14:paraId="46C4223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6D60A54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K100453</w:t>
            </w:r>
          </w:p>
        </w:tc>
        <w:tc>
          <w:tcPr>
            <w:tcW w:w="2250" w:type="dxa"/>
            <w:tcBorders>
              <w:top w:val="nil"/>
              <w:left w:val="nil"/>
              <w:bottom w:val="nil"/>
              <w:right w:val="nil"/>
            </w:tcBorders>
            <w:shd w:val="clear" w:color="000000" w:fill="CCCCFF"/>
            <w:noWrap/>
            <w:vAlign w:val="bottom"/>
            <w:hideMark/>
          </w:tcPr>
          <w:p w14:paraId="2FB0F80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PROJEKT POBOLJŠANJA VODNO-KOMUNALNE INFRASTRUKTURE AGLOMERACIJE METKOVIĆ</w:t>
            </w:r>
          </w:p>
        </w:tc>
        <w:tc>
          <w:tcPr>
            <w:tcW w:w="1460" w:type="dxa"/>
            <w:tcBorders>
              <w:top w:val="nil"/>
              <w:left w:val="nil"/>
              <w:bottom w:val="nil"/>
              <w:right w:val="nil"/>
            </w:tcBorders>
            <w:shd w:val="clear" w:color="000000" w:fill="CCCCFF"/>
            <w:noWrap/>
            <w:vAlign w:val="bottom"/>
            <w:hideMark/>
          </w:tcPr>
          <w:p w14:paraId="3327BB3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275.000,00</w:t>
            </w:r>
          </w:p>
        </w:tc>
        <w:tc>
          <w:tcPr>
            <w:tcW w:w="1650" w:type="dxa"/>
            <w:tcBorders>
              <w:top w:val="nil"/>
              <w:left w:val="nil"/>
              <w:bottom w:val="nil"/>
              <w:right w:val="nil"/>
            </w:tcBorders>
            <w:shd w:val="clear" w:color="000000" w:fill="CCCCFF"/>
            <w:noWrap/>
            <w:vAlign w:val="bottom"/>
            <w:hideMark/>
          </w:tcPr>
          <w:p w14:paraId="16473B2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275.183,99</w:t>
            </w:r>
          </w:p>
        </w:tc>
        <w:tc>
          <w:tcPr>
            <w:tcW w:w="983" w:type="dxa"/>
            <w:tcBorders>
              <w:top w:val="nil"/>
              <w:left w:val="nil"/>
              <w:bottom w:val="nil"/>
              <w:right w:val="nil"/>
            </w:tcBorders>
            <w:shd w:val="clear" w:color="000000" w:fill="CCCCFF"/>
            <w:noWrap/>
            <w:vAlign w:val="bottom"/>
            <w:hideMark/>
          </w:tcPr>
          <w:p w14:paraId="45B503C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100,07</w:t>
            </w:r>
          </w:p>
        </w:tc>
      </w:tr>
      <w:tr w:rsidR="008D70AE" w:rsidRPr="008D70AE" w14:paraId="43882078" w14:textId="77777777" w:rsidTr="008D70AE">
        <w:trPr>
          <w:trHeight w:val="255"/>
        </w:trPr>
        <w:tc>
          <w:tcPr>
            <w:tcW w:w="1560" w:type="dxa"/>
            <w:tcBorders>
              <w:top w:val="nil"/>
              <w:left w:val="nil"/>
              <w:bottom w:val="nil"/>
              <w:right w:val="nil"/>
            </w:tcBorders>
            <w:shd w:val="clear" w:color="auto" w:fill="auto"/>
            <w:noWrap/>
            <w:vAlign w:val="bottom"/>
            <w:hideMark/>
          </w:tcPr>
          <w:p w14:paraId="75A2A01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AE4418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w:t>
            </w:r>
          </w:p>
        </w:tc>
        <w:tc>
          <w:tcPr>
            <w:tcW w:w="2250" w:type="dxa"/>
            <w:tcBorders>
              <w:top w:val="nil"/>
              <w:left w:val="nil"/>
              <w:bottom w:val="nil"/>
              <w:right w:val="nil"/>
            </w:tcBorders>
            <w:shd w:val="clear" w:color="auto" w:fill="auto"/>
            <w:noWrap/>
            <w:vAlign w:val="bottom"/>
            <w:hideMark/>
          </w:tcPr>
          <w:p w14:paraId="21B3F59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KOMUNALNI DOPRINOS</w:t>
            </w:r>
          </w:p>
        </w:tc>
        <w:tc>
          <w:tcPr>
            <w:tcW w:w="1460" w:type="dxa"/>
            <w:tcBorders>
              <w:top w:val="nil"/>
              <w:left w:val="nil"/>
              <w:bottom w:val="nil"/>
              <w:right w:val="nil"/>
            </w:tcBorders>
            <w:shd w:val="clear" w:color="auto" w:fill="auto"/>
            <w:noWrap/>
            <w:vAlign w:val="bottom"/>
            <w:hideMark/>
          </w:tcPr>
          <w:p w14:paraId="0FE0CE2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105.911,55</w:t>
            </w:r>
          </w:p>
        </w:tc>
        <w:tc>
          <w:tcPr>
            <w:tcW w:w="1650" w:type="dxa"/>
            <w:tcBorders>
              <w:top w:val="nil"/>
              <w:left w:val="nil"/>
              <w:bottom w:val="nil"/>
              <w:right w:val="nil"/>
            </w:tcBorders>
            <w:shd w:val="clear" w:color="auto" w:fill="auto"/>
            <w:noWrap/>
            <w:vAlign w:val="bottom"/>
            <w:hideMark/>
          </w:tcPr>
          <w:p w14:paraId="3E51D8D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106.095,54</w:t>
            </w:r>
          </w:p>
        </w:tc>
        <w:tc>
          <w:tcPr>
            <w:tcW w:w="983" w:type="dxa"/>
            <w:tcBorders>
              <w:top w:val="nil"/>
              <w:left w:val="nil"/>
              <w:bottom w:val="nil"/>
              <w:right w:val="nil"/>
            </w:tcBorders>
            <w:shd w:val="clear" w:color="auto" w:fill="auto"/>
            <w:noWrap/>
            <w:vAlign w:val="bottom"/>
            <w:hideMark/>
          </w:tcPr>
          <w:p w14:paraId="64F91AD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100,17</w:t>
            </w:r>
          </w:p>
        </w:tc>
      </w:tr>
      <w:tr w:rsidR="008D70AE" w:rsidRPr="008D70AE" w14:paraId="76FC12D2" w14:textId="77777777" w:rsidTr="008D70AE">
        <w:trPr>
          <w:trHeight w:val="255"/>
        </w:trPr>
        <w:tc>
          <w:tcPr>
            <w:tcW w:w="1560" w:type="dxa"/>
            <w:tcBorders>
              <w:top w:val="nil"/>
              <w:left w:val="nil"/>
              <w:bottom w:val="nil"/>
              <w:right w:val="nil"/>
            </w:tcBorders>
            <w:shd w:val="clear" w:color="auto" w:fill="auto"/>
            <w:noWrap/>
            <w:vAlign w:val="bottom"/>
            <w:hideMark/>
          </w:tcPr>
          <w:p w14:paraId="58527E6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FC8E57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091856E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05CAD72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169.088,45</w:t>
            </w:r>
          </w:p>
        </w:tc>
        <w:tc>
          <w:tcPr>
            <w:tcW w:w="1650" w:type="dxa"/>
            <w:tcBorders>
              <w:top w:val="nil"/>
              <w:left w:val="nil"/>
              <w:bottom w:val="nil"/>
              <w:right w:val="nil"/>
            </w:tcBorders>
            <w:shd w:val="clear" w:color="auto" w:fill="auto"/>
            <w:noWrap/>
            <w:vAlign w:val="bottom"/>
            <w:hideMark/>
          </w:tcPr>
          <w:p w14:paraId="51ADAB7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169.088,45</w:t>
            </w:r>
          </w:p>
        </w:tc>
        <w:tc>
          <w:tcPr>
            <w:tcW w:w="983" w:type="dxa"/>
            <w:tcBorders>
              <w:top w:val="nil"/>
              <w:left w:val="nil"/>
              <w:bottom w:val="nil"/>
              <w:right w:val="nil"/>
            </w:tcBorders>
            <w:shd w:val="clear" w:color="auto" w:fill="auto"/>
            <w:noWrap/>
            <w:vAlign w:val="bottom"/>
            <w:hideMark/>
          </w:tcPr>
          <w:p w14:paraId="0E97F76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545A510D" w14:textId="77777777" w:rsidTr="008D70AE">
        <w:trPr>
          <w:trHeight w:val="255"/>
        </w:trPr>
        <w:tc>
          <w:tcPr>
            <w:tcW w:w="1560" w:type="dxa"/>
            <w:tcBorders>
              <w:top w:val="nil"/>
              <w:left w:val="nil"/>
              <w:bottom w:val="nil"/>
              <w:right w:val="nil"/>
            </w:tcBorders>
            <w:shd w:val="clear" w:color="000000" w:fill="CCCCFF"/>
            <w:noWrap/>
            <w:vAlign w:val="bottom"/>
            <w:hideMark/>
          </w:tcPr>
          <w:p w14:paraId="3F6AF6A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058541F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K100489</w:t>
            </w:r>
          </w:p>
        </w:tc>
        <w:tc>
          <w:tcPr>
            <w:tcW w:w="2250" w:type="dxa"/>
            <w:tcBorders>
              <w:top w:val="nil"/>
              <w:left w:val="nil"/>
              <w:bottom w:val="nil"/>
              <w:right w:val="nil"/>
            </w:tcBorders>
            <w:shd w:val="clear" w:color="000000" w:fill="CCCCFF"/>
            <w:noWrap/>
            <w:vAlign w:val="bottom"/>
            <w:hideMark/>
          </w:tcPr>
          <w:p w14:paraId="64400CF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POJAČANO ODRŽAVANJE CESTE VID-DRAGOVIJA</w:t>
            </w:r>
          </w:p>
        </w:tc>
        <w:tc>
          <w:tcPr>
            <w:tcW w:w="1460" w:type="dxa"/>
            <w:tcBorders>
              <w:top w:val="nil"/>
              <w:left w:val="nil"/>
              <w:bottom w:val="nil"/>
              <w:right w:val="nil"/>
            </w:tcBorders>
            <w:shd w:val="clear" w:color="000000" w:fill="CCCCFF"/>
            <w:noWrap/>
            <w:vAlign w:val="bottom"/>
            <w:hideMark/>
          </w:tcPr>
          <w:p w14:paraId="083DA1E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CCCCFF"/>
            <w:noWrap/>
            <w:vAlign w:val="bottom"/>
            <w:hideMark/>
          </w:tcPr>
          <w:p w14:paraId="3F796D7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9.975,00</w:t>
            </w:r>
          </w:p>
        </w:tc>
        <w:tc>
          <w:tcPr>
            <w:tcW w:w="983" w:type="dxa"/>
            <w:tcBorders>
              <w:top w:val="nil"/>
              <w:left w:val="nil"/>
              <w:bottom w:val="nil"/>
              <w:right w:val="nil"/>
            </w:tcBorders>
            <w:shd w:val="clear" w:color="000000" w:fill="CCCCFF"/>
            <w:noWrap/>
            <w:vAlign w:val="bottom"/>
            <w:hideMark/>
          </w:tcPr>
          <w:p w14:paraId="306957C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99,75</w:t>
            </w:r>
          </w:p>
        </w:tc>
      </w:tr>
      <w:tr w:rsidR="008D70AE" w:rsidRPr="008D70AE" w14:paraId="70D3197D" w14:textId="77777777" w:rsidTr="008D70AE">
        <w:trPr>
          <w:trHeight w:val="255"/>
        </w:trPr>
        <w:tc>
          <w:tcPr>
            <w:tcW w:w="1560" w:type="dxa"/>
            <w:tcBorders>
              <w:top w:val="nil"/>
              <w:left w:val="nil"/>
              <w:bottom w:val="nil"/>
              <w:right w:val="nil"/>
            </w:tcBorders>
            <w:shd w:val="clear" w:color="auto" w:fill="auto"/>
            <w:noWrap/>
            <w:vAlign w:val="bottom"/>
            <w:hideMark/>
          </w:tcPr>
          <w:p w14:paraId="27E44A0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BF97E8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w:t>
            </w:r>
          </w:p>
        </w:tc>
        <w:tc>
          <w:tcPr>
            <w:tcW w:w="2250" w:type="dxa"/>
            <w:tcBorders>
              <w:top w:val="nil"/>
              <w:left w:val="nil"/>
              <w:bottom w:val="nil"/>
              <w:right w:val="nil"/>
            </w:tcBorders>
            <w:shd w:val="clear" w:color="auto" w:fill="auto"/>
            <w:noWrap/>
            <w:vAlign w:val="bottom"/>
            <w:hideMark/>
          </w:tcPr>
          <w:p w14:paraId="2D780EE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KOMUNALNI DOPRINOS</w:t>
            </w:r>
          </w:p>
        </w:tc>
        <w:tc>
          <w:tcPr>
            <w:tcW w:w="1460" w:type="dxa"/>
            <w:tcBorders>
              <w:top w:val="nil"/>
              <w:left w:val="nil"/>
              <w:bottom w:val="nil"/>
              <w:right w:val="nil"/>
            </w:tcBorders>
            <w:shd w:val="clear" w:color="auto" w:fill="auto"/>
            <w:noWrap/>
            <w:vAlign w:val="bottom"/>
            <w:hideMark/>
          </w:tcPr>
          <w:p w14:paraId="71DFC81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310C325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9.975,00</w:t>
            </w:r>
          </w:p>
        </w:tc>
        <w:tc>
          <w:tcPr>
            <w:tcW w:w="983" w:type="dxa"/>
            <w:tcBorders>
              <w:top w:val="nil"/>
              <w:left w:val="nil"/>
              <w:bottom w:val="nil"/>
              <w:right w:val="nil"/>
            </w:tcBorders>
            <w:shd w:val="clear" w:color="auto" w:fill="auto"/>
            <w:noWrap/>
            <w:vAlign w:val="bottom"/>
            <w:hideMark/>
          </w:tcPr>
          <w:p w14:paraId="3BF2E8A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99,75</w:t>
            </w:r>
          </w:p>
        </w:tc>
      </w:tr>
      <w:tr w:rsidR="008D70AE" w:rsidRPr="008D70AE" w14:paraId="6D64817A" w14:textId="77777777" w:rsidTr="008D70AE">
        <w:trPr>
          <w:trHeight w:val="255"/>
        </w:trPr>
        <w:tc>
          <w:tcPr>
            <w:tcW w:w="1560" w:type="dxa"/>
            <w:tcBorders>
              <w:top w:val="nil"/>
              <w:left w:val="nil"/>
              <w:bottom w:val="nil"/>
              <w:right w:val="nil"/>
            </w:tcBorders>
            <w:shd w:val="clear" w:color="000000" w:fill="CCCCFF"/>
            <w:noWrap/>
            <w:vAlign w:val="bottom"/>
            <w:hideMark/>
          </w:tcPr>
          <w:p w14:paraId="6D85C8A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4070367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1021</w:t>
            </w:r>
          </w:p>
        </w:tc>
        <w:tc>
          <w:tcPr>
            <w:tcW w:w="2250" w:type="dxa"/>
            <w:tcBorders>
              <w:top w:val="nil"/>
              <w:left w:val="nil"/>
              <w:bottom w:val="nil"/>
              <w:right w:val="nil"/>
            </w:tcBorders>
            <w:shd w:val="clear" w:color="000000" w:fill="CCCCFF"/>
            <w:noWrap/>
            <w:vAlign w:val="bottom"/>
            <w:hideMark/>
          </w:tcPr>
          <w:p w14:paraId="2BE748A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GRAĐENJE NERAZVRSTANIH CESTA</w:t>
            </w:r>
          </w:p>
        </w:tc>
        <w:tc>
          <w:tcPr>
            <w:tcW w:w="1460" w:type="dxa"/>
            <w:tcBorders>
              <w:top w:val="nil"/>
              <w:left w:val="nil"/>
              <w:bottom w:val="nil"/>
              <w:right w:val="nil"/>
            </w:tcBorders>
            <w:shd w:val="clear" w:color="000000" w:fill="CCCCFF"/>
            <w:noWrap/>
            <w:vAlign w:val="bottom"/>
            <w:hideMark/>
          </w:tcPr>
          <w:p w14:paraId="62DC0AE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66.760,00</w:t>
            </w:r>
          </w:p>
        </w:tc>
        <w:tc>
          <w:tcPr>
            <w:tcW w:w="1650" w:type="dxa"/>
            <w:tcBorders>
              <w:top w:val="nil"/>
              <w:left w:val="nil"/>
              <w:bottom w:val="nil"/>
              <w:right w:val="nil"/>
            </w:tcBorders>
            <w:shd w:val="clear" w:color="000000" w:fill="CCCCFF"/>
            <w:noWrap/>
            <w:vAlign w:val="bottom"/>
            <w:hideMark/>
          </w:tcPr>
          <w:p w14:paraId="2E9C56D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64.911,70</w:t>
            </w:r>
          </w:p>
        </w:tc>
        <w:tc>
          <w:tcPr>
            <w:tcW w:w="983" w:type="dxa"/>
            <w:tcBorders>
              <w:top w:val="nil"/>
              <w:left w:val="nil"/>
              <w:bottom w:val="nil"/>
              <w:right w:val="nil"/>
            </w:tcBorders>
            <w:shd w:val="clear" w:color="000000" w:fill="CCCCFF"/>
            <w:noWrap/>
            <w:vAlign w:val="bottom"/>
            <w:hideMark/>
          </w:tcPr>
          <w:p w14:paraId="3EBCD5D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97,23</w:t>
            </w:r>
          </w:p>
        </w:tc>
      </w:tr>
      <w:tr w:rsidR="008D70AE" w:rsidRPr="008D70AE" w14:paraId="761FF4BE" w14:textId="77777777" w:rsidTr="008D70AE">
        <w:trPr>
          <w:trHeight w:val="255"/>
        </w:trPr>
        <w:tc>
          <w:tcPr>
            <w:tcW w:w="1560" w:type="dxa"/>
            <w:tcBorders>
              <w:top w:val="nil"/>
              <w:left w:val="nil"/>
              <w:bottom w:val="nil"/>
              <w:right w:val="nil"/>
            </w:tcBorders>
            <w:shd w:val="clear" w:color="000000" w:fill="CCCCFF"/>
            <w:noWrap/>
            <w:vAlign w:val="bottom"/>
            <w:hideMark/>
          </w:tcPr>
          <w:p w14:paraId="43C8267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079B5A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K100427</w:t>
            </w:r>
          </w:p>
        </w:tc>
        <w:tc>
          <w:tcPr>
            <w:tcW w:w="2250" w:type="dxa"/>
            <w:tcBorders>
              <w:top w:val="nil"/>
              <w:left w:val="nil"/>
              <w:bottom w:val="nil"/>
              <w:right w:val="nil"/>
            </w:tcBorders>
            <w:shd w:val="clear" w:color="000000" w:fill="CCCCFF"/>
            <w:noWrap/>
            <w:vAlign w:val="bottom"/>
            <w:hideMark/>
          </w:tcPr>
          <w:p w14:paraId="083B51A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POJAČANO ODRŽAVANJE CESTA</w:t>
            </w:r>
          </w:p>
        </w:tc>
        <w:tc>
          <w:tcPr>
            <w:tcW w:w="1460" w:type="dxa"/>
            <w:tcBorders>
              <w:top w:val="nil"/>
              <w:left w:val="nil"/>
              <w:bottom w:val="nil"/>
              <w:right w:val="nil"/>
            </w:tcBorders>
            <w:shd w:val="clear" w:color="000000" w:fill="CCCCFF"/>
            <w:noWrap/>
            <w:vAlign w:val="bottom"/>
            <w:hideMark/>
          </w:tcPr>
          <w:p w14:paraId="66B8BA0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50.000,00</w:t>
            </w:r>
          </w:p>
        </w:tc>
        <w:tc>
          <w:tcPr>
            <w:tcW w:w="1650" w:type="dxa"/>
            <w:tcBorders>
              <w:top w:val="nil"/>
              <w:left w:val="nil"/>
              <w:bottom w:val="nil"/>
              <w:right w:val="nil"/>
            </w:tcBorders>
            <w:shd w:val="clear" w:color="000000" w:fill="CCCCFF"/>
            <w:noWrap/>
            <w:vAlign w:val="bottom"/>
            <w:hideMark/>
          </w:tcPr>
          <w:p w14:paraId="57C48AA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48.161,70</w:t>
            </w:r>
          </w:p>
        </w:tc>
        <w:tc>
          <w:tcPr>
            <w:tcW w:w="983" w:type="dxa"/>
            <w:tcBorders>
              <w:top w:val="nil"/>
              <w:left w:val="nil"/>
              <w:bottom w:val="nil"/>
              <w:right w:val="nil"/>
            </w:tcBorders>
            <w:shd w:val="clear" w:color="000000" w:fill="CCCCFF"/>
            <w:noWrap/>
            <w:vAlign w:val="bottom"/>
            <w:hideMark/>
          </w:tcPr>
          <w:p w14:paraId="2A0753A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96,32</w:t>
            </w:r>
          </w:p>
        </w:tc>
      </w:tr>
      <w:tr w:rsidR="008D70AE" w:rsidRPr="008D70AE" w14:paraId="24442B64" w14:textId="77777777" w:rsidTr="008D70AE">
        <w:trPr>
          <w:trHeight w:val="255"/>
        </w:trPr>
        <w:tc>
          <w:tcPr>
            <w:tcW w:w="1560" w:type="dxa"/>
            <w:tcBorders>
              <w:top w:val="nil"/>
              <w:left w:val="nil"/>
              <w:bottom w:val="nil"/>
              <w:right w:val="nil"/>
            </w:tcBorders>
            <w:shd w:val="clear" w:color="auto" w:fill="auto"/>
            <w:noWrap/>
            <w:vAlign w:val="bottom"/>
            <w:hideMark/>
          </w:tcPr>
          <w:p w14:paraId="42FD122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1AD9EF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7CB7F97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8EA299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50.000,00</w:t>
            </w:r>
          </w:p>
        </w:tc>
        <w:tc>
          <w:tcPr>
            <w:tcW w:w="1650" w:type="dxa"/>
            <w:tcBorders>
              <w:top w:val="nil"/>
              <w:left w:val="nil"/>
              <w:bottom w:val="nil"/>
              <w:right w:val="nil"/>
            </w:tcBorders>
            <w:shd w:val="clear" w:color="auto" w:fill="auto"/>
            <w:noWrap/>
            <w:vAlign w:val="bottom"/>
            <w:hideMark/>
          </w:tcPr>
          <w:p w14:paraId="0A4B65A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48.161,70</w:t>
            </w:r>
          </w:p>
        </w:tc>
        <w:tc>
          <w:tcPr>
            <w:tcW w:w="983" w:type="dxa"/>
            <w:tcBorders>
              <w:top w:val="nil"/>
              <w:left w:val="nil"/>
              <w:bottom w:val="nil"/>
              <w:right w:val="nil"/>
            </w:tcBorders>
            <w:shd w:val="clear" w:color="auto" w:fill="auto"/>
            <w:noWrap/>
            <w:vAlign w:val="bottom"/>
            <w:hideMark/>
          </w:tcPr>
          <w:p w14:paraId="09873D3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96,32</w:t>
            </w:r>
          </w:p>
        </w:tc>
      </w:tr>
      <w:tr w:rsidR="008D70AE" w:rsidRPr="008D70AE" w14:paraId="07E906CC" w14:textId="77777777" w:rsidTr="008D70AE">
        <w:trPr>
          <w:trHeight w:val="255"/>
        </w:trPr>
        <w:tc>
          <w:tcPr>
            <w:tcW w:w="1560" w:type="dxa"/>
            <w:tcBorders>
              <w:top w:val="nil"/>
              <w:left w:val="nil"/>
              <w:bottom w:val="nil"/>
              <w:right w:val="nil"/>
            </w:tcBorders>
            <w:shd w:val="clear" w:color="000000" w:fill="CCCCFF"/>
            <w:noWrap/>
            <w:vAlign w:val="bottom"/>
            <w:hideMark/>
          </w:tcPr>
          <w:p w14:paraId="66416EF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74A2F0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K100431</w:t>
            </w:r>
          </w:p>
        </w:tc>
        <w:tc>
          <w:tcPr>
            <w:tcW w:w="2250" w:type="dxa"/>
            <w:tcBorders>
              <w:top w:val="nil"/>
              <w:left w:val="nil"/>
              <w:bottom w:val="nil"/>
              <w:right w:val="nil"/>
            </w:tcBorders>
            <w:shd w:val="clear" w:color="000000" w:fill="CCCCFF"/>
            <w:noWrap/>
            <w:vAlign w:val="bottom"/>
            <w:hideMark/>
          </w:tcPr>
          <w:p w14:paraId="73FAF5B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IZGRADNJA CESTE OD ULICE P. ZORANIĆA DO ULICE TRG F. TUĐMANA I SPOJA UL. A. STARČEVIĆA</w:t>
            </w:r>
          </w:p>
        </w:tc>
        <w:tc>
          <w:tcPr>
            <w:tcW w:w="1460" w:type="dxa"/>
            <w:tcBorders>
              <w:top w:val="nil"/>
              <w:left w:val="nil"/>
              <w:bottom w:val="nil"/>
              <w:right w:val="nil"/>
            </w:tcBorders>
            <w:shd w:val="clear" w:color="000000" w:fill="CCCCFF"/>
            <w:noWrap/>
            <w:vAlign w:val="bottom"/>
            <w:hideMark/>
          </w:tcPr>
          <w:p w14:paraId="7DB11CC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16.760,00</w:t>
            </w:r>
          </w:p>
        </w:tc>
        <w:tc>
          <w:tcPr>
            <w:tcW w:w="1650" w:type="dxa"/>
            <w:tcBorders>
              <w:top w:val="nil"/>
              <w:left w:val="nil"/>
              <w:bottom w:val="nil"/>
              <w:right w:val="nil"/>
            </w:tcBorders>
            <w:shd w:val="clear" w:color="000000" w:fill="CCCCFF"/>
            <w:noWrap/>
            <w:vAlign w:val="bottom"/>
            <w:hideMark/>
          </w:tcPr>
          <w:p w14:paraId="0EA92FF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16.750,00</w:t>
            </w:r>
          </w:p>
        </w:tc>
        <w:tc>
          <w:tcPr>
            <w:tcW w:w="983" w:type="dxa"/>
            <w:tcBorders>
              <w:top w:val="nil"/>
              <w:left w:val="nil"/>
              <w:bottom w:val="nil"/>
              <w:right w:val="nil"/>
            </w:tcBorders>
            <w:shd w:val="clear" w:color="000000" w:fill="CCCCFF"/>
            <w:noWrap/>
            <w:vAlign w:val="bottom"/>
            <w:hideMark/>
          </w:tcPr>
          <w:p w14:paraId="0BA3044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99,94</w:t>
            </w:r>
          </w:p>
        </w:tc>
      </w:tr>
      <w:tr w:rsidR="008D70AE" w:rsidRPr="008D70AE" w14:paraId="6A079841" w14:textId="77777777" w:rsidTr="008D70AE">
        <w:trPr>
          <w:trHeight w:val="255"/>
        </w:trPr>
        <w:tc>
          <w:tcPr>
            <w:tcW w:w="1560" w:type="dxa"/>
            <w:tcBorders>
              <w:top w:val="nil"/>
              <w:left w:val="nil"/>
              <w:bottom w:val="nil"/>
              <w:right w:val="nil"/>
            </w:tcBorders>
            <w:shd w:val="clear" w:color="auto" w:fill="auto"/>
            <w:noWrap/>
            <w:vAlign w:val="bottom"/>
            <w:hideMark/>
          </w:tcPr>
          <w:p w14:paraId="11B6672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D9FE8A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1AAC61C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6230ABD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16.760,00</w:t>
            </w:r>
          </w:p>
        </w:tc>
        <w:tc>
          <w:tcPr>
            <w:tcW w:w="1650" w:type="dxa"/>
            <w:tcBorders>
              <w:top w:val="nil"/>
              <w:left w:val="nil"/>
              <w:bottom w:val="nil"/>
              <w:right w:val="nil"/>
            </w:tcBorders>
            <w:shd w:val="clear" w:color="auto" w:fill="auto"/>
            <w:noWrap/>
            <w:vAlign w:val="bottom"/>
            <w:hideMark/>
          </w:tcPr>
          <w:p w14:paraId="003E5EE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16.750,00</w:t>
            </w:r>
          </w:p>
        </w:tc>
        <w:tc>
          <w:tcPr>
            <w:tcW w:w="983" w:type="dxa"/>
            <w:tcBorders>
              <w:top w:val="nil"/>
              <w:left w:val="nil"/>
              <w:bottom w:val="nil"/>
              <w:right w:val="nil"/>
            </w:tcBorders>
            <w:shd w:val="clear" w:color="auto" w:fill="auto"/>
            <w:noWrap/>
            <w:vAlign w:val="bottom"/>
            <w:hideMark/>
          </w:tcPr>
          <w:p w14:paraId="73CBBC6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99,94</w:t>
            </w:r>
          </w:p>
        </w:tc>
      </w:tr>
      <w:tr w:rsidR="008D70AE" w:rsidRPr="008D70AE" w14:paraId="1BB6AC8F" w14:textId="77777777" w:rsidTr="008D70AE">
        <w:trPr>
          <w:trHeight w:val="255"/>
        </w:trPr>
        <w:tc>
          <w:tcPr>
            <w:tcW w:w="1560" w:type="dxa"/>
            <w:tcBorders>
              <w:top w:val="nil"/>
              <w:left w:val="nil"/>
              <w:bottom w:val="nil"/>
              <w:right w:val="nil"/>
            </w:tcBorders>
            <w:shd w:val="clear" w:color="000000" w:fill="CCCCFF"/>
            <w:noWrap/>
            <w:vAlign w:val="bottom"/>
            <w:hideMark/>
          </w:tcPr>
          <w:p w14:paraId="4068DFF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1263CA5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1022</w:t>
            </w:r>
          </w:p>
        </w:tc>
        <w:tc>
          <w:tcPr>
            <w:tcW w:w="2250" w:type="dxa"/>
            <w:tcBorders>
              <w:top w:val="nil"/>
              <w:left w:val="nil"/>
              <w:bottom w:val="nil"/>
              <w:right w:val="nil"/>
            </w:tcBorders>
            <w:shd w:val="clear" w:color="000000" w:fill="CCCCFF"/>
            <w:noWrap/>
            <w:vAlign w:val="bottom"/>
            <w:hideMark/>
          </w:tcPr>
          <w:p w14:paraId="195712E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GRAĐENJE JAVNE RASVJETE</w:t>
            </w:r>
          </w:p>
        </w:tc>
        <w:tc>
          <w:tcPr>
            <w:tcW w:w="1460" w:type="dxa"/>
            <w:tcBorders>
              <w:top w:val="nil"/>
              <w:left w:val="nil"/>
              <w:bottom w:val="nil"/>
              <w:right w:val="nil"/>
            </w:tcBorders>
            <w:shd w:val="clear" w:color="000000" w:fill="CCCCFF"/>
            <w:noWrap/>
            <w:vAlign w:val="bottom"/>
            <w:hideMark/>
          </w:tcPr>
          <w:p w14:paraId="3C7CD57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48.500,00</w:t>
            </w:r>
          </w:p>
        </w:tc>
        <w:tc>
          <w:tcPr>
            <w:tcW w:w="1650" w:type="dxa"/>
            <w:tcBorders>
              <w:top w:val="nil"/>
              <w:left w:val="nil"/>
              <w:bottom w:val="nil"/>
              <w:right w:val="nil"/>
            </w:tcBorders>
            <w:shd w:val="clear" w:color="000000" w:fill="CCCCFF"/>
            <w:noWrap/>
            <w:vAlign w:val="bottom"/>
            <w:hideMark/>
          </w:tcPr>
          <w:p w14:paraId="1C166D9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44.444,69</w:t>
            </w:r>
          </w:p>
        </w:tc>
        <w:tc>
          <w:tcPr>
            <w:tcW w:w="983" w:type="dxa"/>
            <w:tcBorders>
              <w:top w:val="nil"/>
              <w:left w:val="nil"/>
              <w:bottom w:val="nil"/>
              <w:right w:val="nil"/>
            </w:tcBorders>
            <w:shd w:val="clear" w:color="000000" w:fill="CCCCFF"/>
            <w:noWrap/>
            <w:vAlign w:val="bottom"/>
            <w:hideMark/>
          </w:tcPr>
          <w:p w14:paraId="2376B2D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91,64</w:t>
            </w:r>
          </w:p>
        </w:tc>
      </w:tr>
      <w:tr w:rsidR="008D70AE" w:rsidRPr="008D70AE" w14:paraId="1844C77B" w14:textId="77777777" w:rsidTr="008D70AE">
        <w:trPr>
          <w:trHeight w:val="255"/>
        </w:trPr>
        <w:tc>
          <w:tcPr>
            <w:tcW w:w="1560" w:type="dxa"/>
            <w:tcBorders>
              <w:top w:val="nil"/>
              <w:left w:val="nil"/>
              <w:bottom w:val="nil"/>
              <w:right w:val="nil"/>
            </w:tcBorders>
            <w:shd w:val="clear" w:color="000000" w:fill="CCCCFF"/>
            <w:noWrap/>
            <w:vAlign w:val="bottom"/>
            <w:hideMark/>
          </w:tcPr>
          <w:p w14:paraId="4A06990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A2897E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K100070</w:t>
            </w:r>
          </w:p>
        </w:tc>
        <w:tc>
          <w:tcPr>
            <w:tcW w:w="2250" w:type="dxa"/>
            <w:tcBorders>
              <w:top w:val="nil"/>
              <w:left w:val="nil"/>
              <w:bottom w:val="nil"/>
              <w:right w:val="nil"/>
            </w:tcBorders>
            <w:shd w:val="clear" w:color="000000" w:fill="CCCCFF"/>
            <w:noWrap/>
            <w:vAlign w:val="bottom"/>
            <w:hideMark/>
          </w:tcPr>
          <w:p w14:paraId="025838E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PRIKLJUČCI ELEKTRIČNE ENERGIJE</w:t>
            </w:r>
          </w:p>
        </w:tc>
        <w:tc>
          <w:tcPr>
            <w:tcW w:w="1460" w:type="dxa"/>
            <w:tcBorders>
              <w:top w:val="nil"/>
              <w:left w:val="nil"/>
              <w:bottom w:val="nil"/>
              <w:right w:val="nil"/>
            </w:tcBorders>
            <w:shd w:val="clear" w:color="000000" w:fill="CCCCFF"/>
            <w:noWrap/>
            <w:vAlign w:val="bottom"/>
            <w:hideMark/>
          </w:tcPr>
          <w:p w14:paraId="0D8BFAE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CCCCFF"/>
            <w:noWrap/>
            <w:vAlign w:val="bottom"/>
            <w:hideMark/>
          </w:tcPr>
          <w:p w14:paraId="4E25CCA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B293E3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7084B18" w14:textId="77777777" w:rsidTr="008D70AE">
        <w:trPr>
          <w:trHeight w:val="255"/>
        </w:trPr>
        <w:tc>
          <w:tcPr>
            <w:tcW w:w="1560" w:type="dxa"/>
            <w:tcBorders>
              <w:top w:val="nil"/>
              <w:left w:val="nil"/>
              <w:bottom w:val="nil"/>
              <w:right w:val="nil"/>
            </w:tcBorders>
            <w:shd w:val="clear" w:color="auto" w:fill="auto"/>
            <w:noWrap/>
            <w:vAlign w:val="bottom"/>
            <w:hideMark/>
          </w:tcPr>
          <w:p w14:paraId="21A58B0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6D47BF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00A4917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46C664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0D9D986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1EC731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0D48D74D" w14:textId="77777777" w:rsidTr="008D70AE">
        <w:trPr>
          <w:trHeight w:val="255"/>
        </w:trPr>
        <w:tc>
          <w:tcPr>
            <w:tcW w:w="1560" w:type="dxa"/>
            <w:tcBorders>
              <w:top w:val="nil"/>
              <w:left w:val="nil"/>
              <w:bottom w:val="nil"/>
              <w:right w:val="nil"/>
            </w:tcBorders>
            <w:shd w:val="clear" w:color="000000" w:fill="CCCCFF"/>
            <w:noWrap/>
            <w:vAlign w:val="bottom"/>
            <w:hideMark/>
          </w:tcPr>
          <w:p w14:paraId="3435966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06D8FB7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K100107</w:t>
            </w:r>
          </w:p>
        </w:tc>
        <w:tc>
          <w:tcPr>
            <w:tcW w:w="2250" w:type="dxa"/>
            <w:tcBorders>
              <w:top w:val="nil"/>
              <w:left w:val="nil"/>
              <w:bottom w:val="nil"/>
              <w:right w:val="nil"/>
            </w:tcBorders>
            <w:shd w:val="clear" w:color="000000" w:fill="CCCCFF"/>
            <w:noWrap/>
            <w:vAlign w:val="bottom"/>
            <w:hideMark/>
          </w:tcPr>
          <w:p w14:paraId="4D32CCB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JAVNA RASVJETA - OSTALO</w:t>
            </w:r>
          </w:p>
        </w:tc>
        <w:tc>
          <w:tcPr>
            <w:tcW w:w="1460" w:type="dxa"/>
            <w:tcBorders>
              <w:top w:val="nil"/>
              <w:left w:val="nil"/>
              <w:bottom w:val="nil"/>
              <w:right w:val="nil"/>
            </w:tcBorders>
            <w:shd w:val="clear" w:color="000000" w:fill="CCCCFF"/>
            <w:noWrap/>
            <w:vAlign w:val="bottom"/>
            <w:hideMark/>
          </w:tcPr>
          <w:p w14:paraId="30E501F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44.500,00</w:t>
            </w:r>
          </w:p>
        </w:tc>
        <w:tc>
          <w:tcPr>
            <w:tcW w:w="1650" w:type="dxa"/>
            <w:tcBorders>
              <w:top w:val="nil"/>
              <w:left w:val="nil"/>
              <w:bottom w:val="nil"/>
              <w:right w:val="nil"/>
            </w:tcBorders>
            <w:shd w:val="clear" w:color="000000" w:fill="CCCCFF"/>
            <w:noWrap/>
            <w:vAlign w:val="bottom"/>
            <w:hideMark/>
          </w:tcPr>
          <w:p w14:paraId="5C8A41D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44.444,69</w:t>
            </w:r>
          </w:p>
        </w:tc>
        <w:tc>
          <w:tcPr>
            <w:tcW w:w="983" w:type="dxa"/>
            <w:tcBorders>
              <w:top w:val="nil"/>
              <w:left w:val="nil"/>
              <w:bottom w:val="nil"/>
              <w:right w:val="nil"/>
            </w:tcBorders>
            <w:shd w:val="clear" w:color="000000" w:fill="CCCCFF"/>
            <w:noWrap/>
            <w:vAlign w:val="bottom"/>
            <w:hideMark/>
          </w:tcPr>
          <w:p w14:paraId="3F0DBE4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99,88</w:t>
            </w:r>
          </w:p>
        </w:tc>
      </w:tr>
      <w:tr w:rsidR="008D70AE" w:rsidRPr="008D70AE" w14:paraId="710AA651" w14:textId="77777777" w:rsidTr="008D70AE">
        <w:trPr>
          <w:trHeight w:val="255"/>
        </w:trPr>
        <w:tc>
          <w:tcPr>
            <w:tcW w:w="1560" w:type="dxa"/>
            <w:tcBorders>
              <w:top w:val="nil"/>
              <w:left w:val="nil"/>
              <w:bottom w:val="nil"/>
              <w:right w:val="nil"/>
            </w:tcBorders>
            <w:shd w:val="clear" w:color="auto" w:fill="auto"/>
            <w:noWrap/>
            <w:vAlign w:val="bottom"/>
            <w:hideMark/>
          </w:tcPr>
          <w:p w14:paraId="3E7858F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9FA248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7C58CB6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57FFF4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33.100,00</w:t>
            </w:r>
          </w:p>
        </w:tc>
        <w:tc>
          <w:tcPr>
            <w:tcW w:w="1650" w:type="dxa"/>
            <w:tcBorders>
              <w:top w:val="nil"/>
              <w:left w:val="nil"/>
              <w:bottom w:val="nil"/>
              <w:right w:val="nil"/>
            </w:tcBorders>
            <w:shd w:val="clear" w:color="auto" w:fill="auto"/>
            <w:noWrap/>
            <w:vAlign w:val="bottom"/>
            <w:hideMark/>
          </w:tcPr>
          <w:p w14:paraId="4A70AD3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33.044,69</w:t>
            </w:r>
          </w:p>
        </w:tc>
        <w:tc>
          <w:tcPr>
            <w:tcW w:w="983" w:type="dxa"/>
            <w:tcBorders>
              <w:top w:val="nil"/>
              <w:left w:val="nil"/>
              <w:bottom w:val="nil"/>
              <w:right w:val="nil"/>
            </w:tcBorders>
            <w:shd w:val="clear" w:color="auto" w:fill="auto"/>
            <w:noWrap/>
            <w:vAlign w:val="bottom"/>
            <w:hideMark/>
          </w:tcPr>
          <w:p w14:paraId="5FB2FFC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99,83</w:t>
            </w:r>
          </w:p>
        </w:tc>
      </w:tr>
      <w:tr w:rsidR="008D70AE" w:rsidRPr="008D70AE" w14:paraId="4FBA9059" w14:textId="77777777" w:rsidTr="008D70AE">
        <w:trPr>
          <w:trHeight w:val="255"/>
        </w:trPr>
        <w:tc>
          <w:tcPr>
            <w:tcW w:w="1560" w:type="dxa"/>
            <w:tcBorders>
              <w:top w:val="nil"/>
              <w:left w:val="nil"/>
              <w:bottom w:val="nil"/>
              <w:right w:val="nil"/>
            </w:tcBorders>
            <w:shd w:val="clear" w:color="auto" w:fill="auto"/>
            <w:noWrap/>
            <w:vAlign w:val="bottom"/>
            <w:hideMark/>
          </w:tcPr>
          <w:p w14:paraId="409B606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3CDDCF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5.5.</w:t>
            </w:r>
          </w:p>
        </w:tc>
        <w:tc>
          <w:tcPr>
            <w:tcW w:w="2250" w:type="dxa"/>
            <w:tcBorders>
              <w:top w:val="nil"/>
              <w:left w:val="nil"/>
              <w:bottom w:val="nil"/>
              <w:right w:val="nil"/>
            </w:tcBorders>
            <w:shd w:val="clear" w:color="auto" w:fill="auto"/>
            <w:noWrap/>
            <w:vAlign w:val="bottom"/>
            <w:hideMark/>
          </w:tcPr>
          <w:p w14:paraId="2BA35E4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auto" w:fill="auto"/>
            <w:noWrap/>
            <w:vAlign w:val="bottom"/>
            <w:hideMark/>
          </w:tcPr>
          <w:p w14:paraId="3565970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11.400,00</w:t>
            </w:r>
          </w:p>
        </w:tc>
        <w:tc>
          <w:tcPr>
            <w:tcW w:w="1650" w:type="dxa"/>
            <w:tcBorders>
              <w:top w:val="nil"/>
              <w:left w:val="nil"/>
              <w:bottom w:val="nil"/>
              <w:right w:val="nil"/>
            </w:tcBorders>
            <w:shd w:val="clear" w:color="auto" w:fill="auto"/>
            <w:noWrap/>
            <w:vAlign w:val="bottom"/>
            <w:hideMark/>
          </w:tcPr>
          <w:p w14:paraId="155EAB7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11.400,00</w:t>
            </w:r>
          </w:p>
        </w:tc>
        <w:tc>
          <w:tcPr>
            <w:tcW w:w="983" w:type="dxa"/>
            <w:tcBorders>
              <w:top w:val="nil"/>
              <w:left w:val="nil"/>
              <w:bottom w:val="nil"/>
              <w:right w:val="nil"/>
            </w:tcBorders>
            <w:shd w:val="clear" w:color="auto" w:fill="auto"/>
            <w:noWrap/>
            <w:vAlign w:val="bottom"/>
            <w:hideMark/>
          </w:tcPr>
          <w:p w14:paraId="6BE51DF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1BE6723C" w14:textId="77777777" w:rsidTr="008D70AE">
        <w:trPr>
          <w:trHeight w:val="255"/>
        </w:trPr>
        <w:tc>
          <w:tcPr>
            <w:tcW w:w="1560" w:type="dxa"/>
            <w:tcBorders>
              <w:top w:val="nil"/>
              <w:left w:val="nil"/>
              <w:bottom w:val="nil"/>
              <w:right w:val="nil"/>
            </w:tcBorders>
            <w:shd w:val="clear" w:color="000000" w:fill="CCCCFF"/>
            <w:noWrap/>
            <w:vAlign w:val="bottom"/>
            <w:hideMark/>
          </w:tcPr>
          <w:p w14:paraId="4340927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1F3F4A1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1023</w:t>
            </w:r>
          </w:p>
        </w:tc>
        <w:tc>
          <w:tcPr>
            <w:tcW w:w="2250" w:type="dxa"/>
            <w:tcBorders>
              <w:top w:val="nil"/>
              <w:left w:val="nil"/>
              <w:bottom w:val="nil"/>
              <w:right w:val="nil"/>
            </w:tcBorders>
            <w:shd w:val="clear" w:color="000000" w:fill="CCCCFF"/>
            <w:noWrap/>
            <w:vAlign w:val="bottom"/>
            <w:hideMark/>
          </w:tcPr>
          <w:p w14:paraId="5A0A98B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GRAĐENJE GROBLJA</w:t>
            </w:r>
          </w:p>
        </w:tc>
        <w:tc>
          <w:tcPr>
            <w:tcW w:w="1460" w:type="dxa"/>
            <w:tcBorders>
              <w:top w:val="nil"/>
              <w:left w:val="nil"/>
              <w:bottom w:val="nil"/>
              <w:right w:val="nil"/>
            </w:tcBorders>
            <w:shd w:val="clear" w:color="000000" w:fill="CCCCFF"/>
            <w:noWrap/>
            <w:vAlign w:val="bottom"/>
            <w:hideMark/>
          </w:tcPr>
          <w:p w14:paraId="63928DE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085BECA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992B2E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62CF2E2" w14:textId="77777777" w:rsidTr="008D70AE">
        <w:trPr>
          <w:trHeight w:val="255"/>
        </w:trPr>
        <w:tc>
          <w:tcPr>
            <w:tcW w:w="1560" w:type="dxa"/>
            <w:tcBorders>
              <w:top w:val="nil"/>
              <w:left w:val="nil"/>
              <w:bottom w:val="nil"/>
              <w:right w:val="nil"/>
            </w:tcBorders>
            <w:shd w:val="clear" w:color="000000" w:fill="CCCCFF"/>
            <w:noWrap/>
            <w:vAlign w:val="bottom"/>
            <w:hideMark/>
          </w:tcPr>
          <w:p w14:paraId="72B9164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419786C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K100010</w:t>
            </w:r>
          </w:p>
        </w:tc>
        <w:tc>
          <w:tcPr>
            <w:tcW w:w="2250" w:type="dxa"/>
            <w:tcBorders>
              <w:top w:val="nil"/>
              <w:left w:val="nil"/>
              <w:bottom w:val="nil"/>
              <w:right w:val="nil"/>
            </w:tcBorders>
            <w:shd w:val="clear" w:color="000000" w:fill="CCCCFF"/>
            <w:noWrap/>
            <w:vAlign w:val="bottom"/>
            <w:hideMark/>
          </w:tcPr>
          <w:p w14:paraId="6D19EE3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GRAĐENJE GROBLJA</w:t>
            </w:r>
          </w:p>
        </w:tc>
        <w:tc>
          <w:tcPr>
            <w:tcW w:w="1460" w:type="dxa"/>
            <w:tcBorders>
              <w:top w:val="nil"/>
              <w:left w:val="nil"/>
              <w:bottom w:val="nil"/>
              <w:right w:val="nil"/>
            </w:tcBorders>
            <w:shd w:val="clear" w:color="000000" w:fill="CCCCFF"/>
            <w:noWrap/>
            <w:vAlign w:val="bottom"/>
            <w:hideMark/>
          </w:tcPr>
          <w:p w14:paraId="16D5564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115AC92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2E42A0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3462705A" w14:textId="77777777" w:rsidTr="008D70AE">
        <w:trPr>
          <w:trHeight w:val="255"/>
        </w:trPr>
        <w:tc>
          <w:tcPr>
            <w:tcW w:w="1560" w:type="dxa"/>
            <w:tcBorders>
              <w:top w:val="nil"/>
              <w:left w:val="nil"/>
              <w:bottom w:val="nil"/>
              <w:right w:val="nil"/>
            </w:tcBorders>
            <w:shd w:val="clear" w:color="auto" w:fill="auto"/>
            <w:noWrap/>
            <w:vAlign w:val="bottom"/>
            <w:hideMark/>
          </w:tcPr>
          <w:p w14:paraId="656EA59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0D445E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A89E4B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719073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0637B48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215AB8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356B49E4" w14:textId="77777777" w:rsidTr="008D70AE">
        <w:trPr>
          <w:trHeight w:val="255"/>
        </w:trPr>
        <w:tc>
          <w:tcPr>
            <w:tcW w:w="1560" w:type="dxa"/>
            <w:tcBorders>
              <w:top w:val="nil"/>
              <w:left w:val="nil"/>
              <w:bottom w:val="nil"/>
              <w:right w:val="nil"/>
            </w:tcBorders>
            <w:shd w:val="clear" w:color="000000" w:fill="CCCCFF"/>
            <w:noWrap/>
            <w:vAlign w:val="bottom"/>
            <w:hideMark/>
          </w:tcPr>
          <w:p w14:paraId="3F7CEE6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36D2F11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1024</w:t>
            </w:r>
          </w:p>
        </w:tc>
        <w:tc>
          <w:tcPr>
            <w:tcW w:w="2250" w:type="dxa"/>
            <w:tcBorders>
              <w:top w:val="nil"/>
              <w:left w:val="nil"/>
              <w:bottom w:val="nil"/>
              <w:right w:val="nil"/>
            </w:tcBorders>
            <w:shd w:val="clear" w:color="000000" w:fill="CCCCFF"/>
            <w:noWrap/>
            <w:vAlign w:val="bottom"/>
            <w:hideMark/>
          </w:tcPr>
          <w:p w14:paraId="5577A2A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JAVNE RASVJETE</w:t>
            </w:r>
          </w:p>
        </w:tc>
        <w:tc>
          <w:tcPr>
            <w:tcW w:w="1460" w:type="dxa"/>
            <w:tcBorders>
              <w:top w:val="nil"/>
              <w:left w:val="nil"/>
              <w:bottom w:val="nil"/>
              <w:right w:val="nil"/>
            </w:tcBorders>
            <w:shd w:val="clear" w:color="000000" w:fill="CCCCFF"/>
            <w:noWrap/>
            <w:vAlign w:val="bottom"/>
            <w:hideMark/>
          </w:tcPr>
          <w:p w14:paraId="69A782F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404.600,00</w:t>
            </w:r>
          </w:p>
        </w:tc>
        <w:tc>
          <w:tcPr>
            <w:tcW w:w="1650" w:type="dxa"/>
            <w:tcBorders>
              <w:top w:val="nil"/>
              <w:left w:val="nil"/>
              <w:bottom w:val="nil"/>
              <w:right w:val="nil"/>
            </w:tcBorders>
            <w:shd w:val="clear" w:color="000000" w:fill="CCCCFF"/>
            <w:noWrap/>
            <w:vAlign w:val="bottom"/>
            <w:hideMark/>
          </w:tcPr>
          <w:p w14:paraId="5A58DEB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350.368,21</w:t>
            </w:r>
          </w:p>
        </w:tc>
        <w:tc>
          <w:tcPr>
            <w:tcW w:w="983" w:type="dxa"/>
            <w:tcBorders>
              <w:top w:val="nil"/>
              <w:left w:val="nil"/>
              <w:bottom w:val="nil"/>
              <w:right w:val="nil"/>
            </w:tcBorders>
            <w:shd w:val="clear" w:color="000000" w:fill="CCCCFF"/>
            <w:noWrap/>
            <w:vAlign w:val="bottom"/>
            <w:hideMark/>
          </w:tcPr>
          <w:p w14:paraId="1E6575F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86,60</w:t>
            </w:r>
          </w:p>
        </w:tc>
      </w:tr>
      <w:tr w:rsidR="008D70AE" w:rsidRPr="008D70AE" w14:paraId="22A865FA" w14:textId="77777777" w:rsidTr="008D70AE">
        <w:trPr>
          <w:trHeight w:val="255"/>
        </w:trPr>
        <w:tc>
          <w:tcPr>
            <w:tcW w:w="1560" w:type="dxa"/>
            <w:tcBorders>
              <w:top w:val="nil"/>
              <w:left w:val="nil"/>
              <w:bottom w:val="nil"/>
              <w:right w:val="nil"/>
            </w:tcBorders>
            <w:shd w:val="clear" w:color="000000" w:fill="CCCCFF"/>
            <w:noWrap/>
            <w:vAlign w:val="bottom"/>
            <w:hideMark/>
          </w:tcPr>
          <w:p w14:paraId="6FFE7C6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Aktivnost</w:t>
            </w:r>
          </w:p>
        </w:tc>
        <w:tc>
          <w:tcPr>
            <w:tcW w:w="972" w:type="dxa"/>
            <w:tcBorders>
              <w:top w:val="nil"/>
              <w:left w:val="nil"/>
              <w:bottom w:val="nil"/>
              <w:right w:val="nil"/>
            </w:tcBorders>
            <w:shd w:val="clear" w:color="000000" w:fill="CCCCFF"/>
            <w:noWrap/>
            <w:vAlign w:val="bottom"/>
            <w:hideMark/>
          </w:tcPr>
          <w:p w14:paraId="10F76DB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A100033</w:t>
            </w:r>
          </w:p>
        </w:tc>
        <w:tc>
          <w:tcPr>
            <w:tcW w:w="2250" w:type="dxa"/>
            <w:tcBorders>
              <w:top w:val="nil"/>
              <w:left w:val="nil"/>
              <w:bottom w:val="nil"/>
              <w:right w:val="nil"/>
            </w:tcBorders>
            <w:shd w:val="clear" w:color="000000" w:fill="CCCCFF"/>
            <w:noWrap/>
            <w:vAlign w:val="bottom"/>
            <w:hideMark/>
          </w:tcPr>
          <w:p w14:paraId="7F37AC8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TEKUĆE ODRŽAVANJE JAVNE RASVJETE</w:t>
            </w:r>
          </w:p>
        </w:tc>
        <w:tc>
          <w:tcPr>
            <w:tcW w:w="1460" w:type="dxa"/>
            <w:tcBorders>
              <w:top w:val="nil"/>
              <w:left w:val="nil"/>
              <w:bottom w:val="nil"/>
              <w:right w:val="nil"/>
            </w:tcBorders>
            <w:shd w:val="clear" w:color="000000" w:fill="CCCCFF"/>
            <w:noWrap/>
            <w:vAlign w:val="bottom"/>
            <w:hideMark/>
          </w:tcPr>
          <w:p w14:paraId="15E3EFE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24.100,00</w:t>
            </w:r>
          </w:p>
        </w:tc>
        <w:tc>
          <w:tcPr>
            <w:tcW w:w="1650" w:type="dxa"/>
            <w:tcBorders>
              <w:top w:val="nil"/>
              <w:left w:val="nil"/>
              <w:bottom w:val="nil"/>
              <w:right w:val="nil"/>
            </w:tcBorders>
            <w:shd w:val="clear" w:color="000000" w:fill="CCCCFF"/>
            <w:noWrap/>
            <w:vAlign w:val="bottom"/>
            <w:hideMark/>
          </w:tcPr>
          <w:p w14:paraId="647801E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23.531,55</w:t>
            </w:r>
          </w:p>
        </w:tc>
        <w:tc>
          <w:tcPr>
            <w:tcW w:w="983" w:type="dxa"/>
            <w:tcBorders>
              <w:top w:val="nil"/>
              <w:left w:val="nil"/>
              <w:bottom w:val="nil"/>
              <w:right w:val="nil"/>
            </w:tcBorders>
            <w:shd w:val="clear" w:color="000000" w:fill="CCCCFF"/>
            <w:noWrap/>
            <w:vAlign w:val="bottom"/>
            <w:hideMark/>
          </w:tcPr>
          <w:p w14:paraId="6AED0A1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97,64</w:t>
            </w:r>
          </w:p>
        </w:tc>
      </w:tr>
      <w:tr w:rsidR="008D70AE" w:rsidRPr="008D70AE" w14:paraId="5C0FDF75" w14:textId="77777777" w:rsidTr="008D70AE">
        <w:trPr>
          <w:trHeight w:val="255"/>
        </w:trPr>
        <w:tc>
          <w:tcPr>
            <w:tcW w:w="1560" w:type="dxa"/>
            <w:tcBorders>
              <w:top w:val="nil"/>
              <w:left w:val="nil"/>
              <w:bottom w:val="nil"/>
              <w:right w:val="nil"/>
            </w:tcBorders>
            <w:shd w:val="clear" w:color="auto" w:fill="auto"/>
            <w:noWrap/>
            <w:vAlign w:val="bottom"/>
            <w:hideMark/>
          </w:tcPr>
          <w:p w14:paraId="315CF10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5975EC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2B1BCBD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6467BEE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24.100,00</w:t>
            </w:r>
          </w:p>
        </w:tc>
        <w:tc>
          <w:tcPr>
            <w:tcW w:w="1650" w:type="dxa"/>
            <w:tcBorders>
              <w:top w:val="nil"/>
              <w:left w:val="nil"/>
              <w:bottom w:val="nil"/>
              <w:right w:val="nil"/>
            </w:tcBorders>
            <w:shd w:val="clear" w:color="auto" w:fill="auto"/>
            <w:noWrap/>
            <w:vAlign w:val="bottom"/>
            <w:hideMark/>
          </w:tcPr>
          <w:p w14:paraId="7B12E4C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23.531,55</w:t>
            </w:r>
          </w:p>
        </w:tc>
        <w:tc>
          <w:tcPr>
            <w:tcW w:w="983" w:type="dxa"/>
            <w:tcBorders>
              <w:top w:val="nil"/>
              <w:left w:val="nil"/>
              <w:bottom w:val="nil"/>
              <w:right w:val="nil"/>
            </w:tcBorders>
            <w:shd w:val="clear" w:color="auto" w:fill="auto"/>
            <w:noWrap/>
            <w:vAlign w:val="bottom"/>
            <w:hideMark/>
          </w:tcPr>
          <w:p w14:paraId="1EDE953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97,64</w:t>
            </w:r>
          </w:p>
        </w:tc>
      </w:tr>
      <w:tr w:rsidR="008D70AE" w:rsidRPr="008D70AE" w14:paraId="3CE6E99D" w14:textId="77777777" w:rsidTr="008D70AE">
        <w:trPr>
          <w:trHeight w:val="255"/>
        </w:trPr>
        <w:tc>
          <w:tcPr>
            <w:tcW w:w="1560" w:type="dxa"/>
            <w:tcBorders>
              <w:top w:val="nil"/>
              <w:left w:val="nil"/>
              <w:bottom w:val="nil"/>
              <w:right w:val="nil"/>
            </w:tcBorders>
            <w:shd w:val="clear" w:color="000000" w:fill="CCCCFF"/>
            <w:noWrap/>
            <w:vAlign w:val="bottom"/>
            <w:hideMark/>
          </w:tcPr>
          <w:p w14:paraId="67FC825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D21209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A100034</w:t>
            </w:r>
          </w:p>
        </w:tc>
        <w:tc>
          <w:tcPr>
            <w:tcW w:w="2250" w:type="dxa"/>
            <w:tcBorders>
              <w:top w:val="nil"/>
              <w:left w:val="nil"/>
              <w:bottom w:val="nil"/>
              <w:right w:val="nil"/>
            </w:tcBorders>
            <w:shd w:val="clear" w:color="000000" w:fill="CCCCFF"/>
            <w:noWrap/>
            <w:vAlign w:val="bottom"/>
            <w:hideMark/>
          </w:tcPr>
          <w:p w14:paraId="5AEC2AA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UTROŠAK ELEKTRIČNE ENERGIJE</w:t>
            </w:r>
          </w:p>
        </w:tc>
        <w:tc>
          <w:tcPr>
            <w:tcW w:w="1460" w:type="dxa"/>
            <w:tcBorders>
              <w:top w:val="nil"/>
              <w:left w:val="nil"/>
              <w:bottom w:val="nil"/>
              <w:right w:val="nil"/>
            </w:tcBorders>
            <w:shd w:val="clear" w:color="000000" w:fill="CCCCFF"/>
            <w:noWrap/>
            <w:vAlign w:val="bottom"/>
            <w:hideMark/>
          </w:tcPr>
          <w:p w14:paraId="312D34C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190.000,00</w:t>
            </w:r>
          </w:p>
        </w:tc>
        <w:tc>
          <w:tcPr>
            <w:tcW w:w="1650" w:type="dxa"/>
            <w:tcBorders>
              <w:top w:val="nil"/>
              <w:left w:val="nil"/>
              <w:bottom w:val="nil"/>
              <w:right w:val="nil"/>
            </w:tcBorders>
            <w:shd w:val="clear" w:color="000000" w:fill="CCCCFF"/>
            <w:noWrap/>
            <w:vAlign w:val="bottom"/>
            <w:hideMark/>
          </w:tcPr>
          <w:p w14:paraId="2E4F075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165.128,90</w:t>
            </w:r>
          </w:p>
        </w:tc>
        <w:tc>
          <w:tcPr>
            <w:tcW w:w="983" w:type="dxa"/>
            <w:tcBorders>
              <w:top w:val="nil"/>
              <w:left w:val="nil"/>
              <w:bottom w:val="nil"/>
              <w:right w:val="nil"/>
            </w:tcBorders>
            <w:shd w:val="clear" w:color="000000" w:fill="CCCCFF"/>
            <w:noWrap/>
            <w:vAlign w:val="bottom"/>
            <w:hideMark/>
          </w:tcPr>
          <w:p w14:paraId="28D98C4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86,91</w:t>
            </w:r>
          </w:p>
        </w:tc>
      </w:tr>
      <w:tr w:rsidR="008D70AE" w:rsidRPr="008D70AE" w14:paraId="4946470E" w14:textId="77777777" w:rsidTr="008D70AE">
        <w:trPr>
          <w:trHeight w:val="255"/>
        </w:trPr>
        <w:tc>
          <w:tcPr>
            <w:tcW w:w="1560" w:type="dxa"/>
            <w:tcBorders>
              <w:top w:val="nil"/>
              <w:left w:val="nil"/>
              <w:bottom w:val="nil"/>
              <w:right w:val="nil"/>
            </w:tcBorders>
            <w:shd w:val="clear" w:color="auto" w:fill="auto"/>
            <w:noWrap/>
            <w:vAlign w:val="bottom"/>
            <w:hideMark/>
          </w:tcPr>
          <w:p w14:paraId="019D0ED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150248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7A962CA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E3AFCC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68.340,48</w:t>
            </w:r>
          </w:p>
        </w:tc>
        <w:tc>
          <w:tcPr>
            <w:tcW w:w="1650" w:type="dxa"/>
            <w:tcBorders>
              <w:top w:val="nil"/>
              <w:left w:val="nil"/>
              <w:bottom w:val="nil"/>
              <w:right w:val="nil"/>
            </w:tcBorders>
            <w:shd w:val="clear" w:color="auto" w:fill="auto"/>
            <w:noWrap/>
            <w:vAlign w:val="bottom"/>
            <w:hideMark/>
          </w:tcPr>
          <w:p w14:paraId="6801541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43.469,38</w:t>
            </w:r>
          </w:p>
        </w:tc>
        <w:tc>
          <w:tcPr>
            <w:tcW w:w="983" w:type="dxa"/>
            <w:tcBorders>
              <w:top w:val="nil"/>
              <w:left w:val="nil"/>
              <w:bottom w:val="nil"/>
              <w:right w:val="nil"/>
            </w:tcBorders>
            <w:shd w:val="clear" w:color="auto" w:fill="auto"/>
            <w:noWrap/>
            <w:vAlign w:val="bottom"/>
            <w:hideMark/>
          </w:tcPr>
          <w:p w14:paraId="160497F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63,61</w:t>
            </w:r>
          </w:p>
        </w:tc>
      </w:tr>
      <w:tr w:rsidR="008D70AE" w:rsidRPr="008D70AE" w14:paraId="24EE04E2" w14:textId="77777777" w:rsidTr="008D70AE">
        <w:trPr>
          <w:trHeight w:val="255"/>
        </w:trPr>
        <w:tc>
          <w:tcPr>
            <w:tcW w:w="1560" w:type="dxa"/>
            <w:tcBorders>
              <w:top w:val="nil"/>
              <w:left w:val="nil"/>
              <w:bottom w:val="nil"/>
              <w:right w:val="nil"/>
            </w:tcBorders>
            <w:shd w:val="clear" w:color="auto" w:fill="auto"/>
            <w:noWrap/>
            <w:vAlign w:val="bottom"/>
            <w:hideMark/>
          </w:tcPr>
          <w:p w14:paraId="2820AEA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8D8992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7878434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38B92FD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121.659,52</w:t>
            </w:r>
          </w:p>
        </w:tc>
        <w:tc>
          <w:tcPr>
            <w:tcW w:w="1650" w:type="dxa"/>
            <w:tcBorders>
              <w:top w:val="nil"/>
              <w:left w:val="nil"/>
              <w:bottom w:val="nil"/>
              <w:right w:val="nil"/>
            </w:tcBorders>
            <w:shd w:val="clear" w:color="auto" w:fill="auto"/>
            <w:noWrap/>
            <w:vAlign w:val="bottom"/>
            <w:hideMark/>
          </w:tcPr>
          <w:p w14:paraId="336E18E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121.659,52</w:t>
            </w:r>
          </w:p>
        </w:tc>
        <w:tc>
          <w:tcPr>
            <w:tcW w:w="983" w:type="dxa"/>
            <w:tcBorders>
              <w:top w:val="nil"/>
              <w:left w:val="nil"/>
              <w:bottom w:val="nil"/>
              <w:right w:val="nil"/>
            </w:tcBorders>
            <w:shd w:val="clear" w:color="auto" w:fill="auto"/>
            <w:noWrap/>
            <w:vAlign w:val="bottom"/>
            <w:hideMark/>
          </w:tcPr>
          <w:p w14:paraId="21BE848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59CFBAC6" w14:textId="77777777" w:rsidTr="008D70AE">
        <w:trPr>
          <w:trHeight w:val="255"/>
        </w:trPr>
        <w:tc>
          <w:tcPr>
            <w:tcW w:w="1560" w:type="dxa"/>
            <w:tcBorders>
              <w:top w:val="nil"/>
              <w:left w:val="nil"/>
              <w:bottom w:val="nil"/>
              <w:right w:val="nil"/>
            </w:tcBorders>
            <w:shd w:val="clear" w:color="000000" w:fill="CCCCFF"/>
            <w:noWrap/>
            <w:vAlign w:val="bottom"/>
            <w:hideMark/>
          </w:tcPr>
          <w:p w14:paraId="5A3E188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B400FB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A100035</w:t>
            </w:r>
          </w:p>
        </w:tc>
        <w:tc>
          <w:tcPr>
            <w:tcW w:w="2250" w:type="dxa"/>
            <w:tcBorders>
              <w:top w:val="nil"/>
              <w:left w:val="nil"/>
              <w:bottom w:val="nil"/>
              <w:right w:val="nil"/>
            </w:tcBorders>
            <w:shd w:val="clear" w:color="000000" w:fill="CCCCFF"/>
            <w:noWrap/>
            <w:vAlign w:val="bottom"/>
            <w:hideMark/>
          </w:tcPr>
          <w:p w14:paraId="03A7D86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TROŠAK INSTALIRANE SNAGE JAVNE RASVJETE</w:t>
            </w:r>
          </w:p>
        </w:tc>
        <w:tc>
          <w:tcPr>
            <w:tcW w:w="1460" w:type="dxa"/>
            <w:tcBorders>
              <w:top w:val="nil"/>
              <w:left w:val="nil"/>
              <w:bottom w:val="nil"/>
              <w:right w:val="nil"/>
            </w:tcBorders>
            <w:shd w:val="clear" w:color="000000" w:fill="CCCCFF"/>
            <w:noWrap/>
            <w:vAlign w:val="bottom"/>
            <w:hideMark/>
          </w:tcPr>
          <w:p w14:paraId="59263AC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87.000,00</w:t>
            </w:r>
          </w:p>
        </w:tc>
        <w:tc>
          <w:tcPr>
            <w:tcW w:w="1650" w:type="dxa"/>
            <w:tcBorders>
              <w:top w:val="nil"/>
              <w:left w:val="nil"/>
              <w:bottom w:val="nil"/>
              <w:right w:val="nil"/>
            </w:tcBorders>
            <w:shd w:val="clear" w:color="000000" w:fill="CCCCFF"/>
            <w:noWrap/>
            <w:vAlign w:val="bottom"/>
            <w:hideMark/>
          </w:tcPr>
          <w:p w14:paraId="2AAA40E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59.179,40</w:t>
            </w:r>
          </w:p>
        </w:tc>
        <w:tc>
          <w:tcPr>
            <w:tcW w:w="983" w:type="dxa"/>
            <w:tcBorders>
              <w:top w:val="nil"/>
              <w:left w:val="nil"/>
              <w:bottom w:val="nil"/>
              <w:right w:val="nil"/>
            </w:tcBorders>
            <w:shd w:val="clear" w:color="000000" w:fill="CCCCFF"/>
            <w:noWrap/>
            <w:vAlign w:val="bottom"/>
            <w:hideMark/>
          </w:tcPr>
          <w:p w14:paraId="6087EE5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68,02</w:t>
            </w:r>
          </w:p>
        </w:tc>
      </w:tr>
      <w:tr w:rsidR="008D70AE" w:rsidRPr="008D70AE" w14:paraId="13637513" w14:textId="77777777" w:rsidTr="008D70AE">
        <w:trPr>
          <w:trHeight w:val="255"/>
        </w:trPr>
        <w:tc>
          <w:tcPr>
            <w:tcW w:w="1560" w:type="dxa"/>
            <w:tcBorders>
              <w:top w:val="nil"/>
              <w:left w:val="nil"/>
              <w:bottom w:val="nil"/>
              <w:right w:val="nil"/>
            </w:tcBorders>
            <w:shd w:val="clear" w:color="auto" w:fill="auto"/>
            <w:noWrap/>
            <w:vAlign w:val="bottom"/>
            <w:hideMark/>
          </w:tcPr>
          <w:p w14:paraId="113D341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404415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624C023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18FE072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87.000,00</w:t>
            </w:r>
          </w:p>
        </w:tc>
        <w:tc>
          <w:tcPr>
            <w:tcW w:w="1650" w:type="dxa"/>
            <w:tcBorders>
              <w:top w:val="nil"/>
              <w:left w:val="nil"/>
              <w:bottom w:val="nil"/>
              <w:right w:val="nil"/>
            </w:tcBorders>
            <w:shd w:val="clear" w:color="auto" w:fill="auto"/>
            <w:noWrap/>
            <w:vAlign w:val="bottom"/>
            <w:hideMark/>
          </w:tcPr>
          <w:p w14:paraId="6465DAE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59.179,40</w:t>
            </w:r>
          </w:p>
        </w:tc>
        <w:tc>
          <w:tcPr>
            <w:tcW w:w="983" w:type="dxa"/>
            <w:tcBorders>
              <w:top w:val="nil"/>
              <w:left w:val="nil"/>
              <w:bottom w:val="nil"/>
              <w:right w:val="nil"/>
            </w:tcBorders>
            <w:shd w:val="clear" w:color="auto" w:fill="auto"/>
            <w:noWrap/>
            <w:vAlign w:val="bottom"/>
            <w:hideMark/>
          </w:tcPr>
          <w:p w14:paraId="328AD6E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68,02</w:t>
            </w:r>
          </w:p>
        </w:tc>
      </w:tr>
      <w:tr w:rsidR="008D70AE" w:rsidRPr="008D70AE" w14:paraId="47DA58B4" w14:textId="77777777" w:rsidTr="008D70AE">
        <w:trPr>
          <w:trHeight w:val="255"/>
        </w:trPr>
        <w:tc>
          <w:tcPr>
            <w:tcW w:w="1560" w:type="dxa"/>
            <w:tcBorders>
              <w:top w:val="nil"/>
              <w:left w:val="nil"/>
              <w:bottom w:val="nil"/>
              <w:right w:val="nil"/>
            </w:tcBorders>
            <w:shd w:val="clear" w:color="000000" w:fill="CCCCFF"/>
            <w:noWrap/>
            <w:vAlign w:val="bottom"/>
            <w:hideMark/>
          </w:tcPr>
          <w:p w14:paraId="698F17D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19381C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A100350</w:t>
            </w:r>
          </w:p>
        </w:tc>
        <w:tc>
          <w:tcPr>
            <w:tcW w:w="2250" w:type="dxa"/>
            <w:tcBorders>
              <w:top w:val="nil"/>
              <w:left w:val="nil"/>
              <w:bottom w:val="nil"/>
              <w:right w:val="nil"/>
            </w:tcBorders>
            <w:shd w:val="clear" w:color="000000" w:fill="CCCCFF"/>
            <w:noWrap/>
            <w:vAlign w:val="bottom"/>
            <w:hideMark/>
          </w:tcPr>
          <w:p w14:paraId="02E793B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ENERGETSKA USLUGA-EKOLOŠKA LED JAVNA RASVJETA</w:t>
            </w:r>
          </w:p>
        </w:tc>
        <w:tc>
          <w:tcPr>
            <w:tcW w:w="1460" w:type="dxa"/>
            <w:tcBorders>
              <w:top w:val="nil"/>
              <w:left w:val="nil"/>
              <w:bottom w:val="nil"/>
              <w:right w:val="nil"/>
            </w:tcBorders>
            <w:shd w:val="clear" w:color="000000" w:fill="CCCCFF"/>
            <w:noWrap/>
            <w:vAlign w:val="bottom"/>
            <w:hideMark/>
          </w:tcPr>
          <w:p w14:paraId="091B22E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103.500,00</w:t>
            </w:r>
          </w:p>
        </w:tc>
        <w:tc>
          <w:tcPr>
            <w:tcW w:w="1650" w:type="dxa"/>
            <w:tcBorders>
              <w:top w:val="nil"/>
              <w:left w:val="nil"/>
              <w:bottom w:val="nil"/>
              <w:right w:val="nil"/>
            </w:tcBorders>
            <w:shd w:val="clear" w:color="000000" w:fill="CCCCFF"/>
            <w:noWrap/>
            <w:vAlign w:val="bottom"/>
            <w:hideMark/>
          </w:tcPr>
          <w:p w14:paraId="7116098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102.528,36</w:t>
            </w:r>
          </w:p>
        </w:tc>
        <w:tc>
          <w:tcPr>
            <w:tcW w:w="983" w:type="dxa"/>
            <w:tcBorders>
              <w:top w:val="nil"/>
              <w:left w:val="nil"/>
              <w:bottom w:val="nil"/>
              <w:right w:val="nil"/>
            </w:tcBorders>
            <w:shd w:val="clear" w:color="000000" w:fill="CCCCFF"/>
            <w:noWrap/>
            <w:vAlign w:val="bottom"/>
            <w:hideMark/>
          </w:tcPr>
          <w:p w14:paraId="757941B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99,06</w:t>
            </w:r>
          </w:p>
        </w:tc>
      </w:tr>
      <w:tr w:rsidR="008D70AE" w:rsidRPr="008D70AE" w14:paraId="21D83D8C" w14:textId="77777777" w:rsidTr="008D70AE">
        <w:trPr>
          <w:trHeight w:val="255"/>
        </w:trPr>
        <w:tc>
          <w:tcPr>
            <w:tcW w:w="1560" w:type="dxa"/>
            <w:tcBorders>
              <w:top w:val="nil"/>
              <w:left w:val="nil"/>
              <w:bottom w:val="nil"/>
              <w:right w:val="nil"/>
            </w:tcBorders>
            <w:shd w:val="clear" w:color="auto" w:fill="auto"/>
            <w:noWrap/>
            <w:vAlign w:val="bottom"/>
            <w:hideMark/>
          </w:tcPr>
          <w:p w14:paraId="1E89C1C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5DC386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0C6C8EF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3BB5D23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103.500,00</w:t>
            </w:r>
          </w:p>
        </w:tc>
        <w:tc>
          <w:tcPr>
            <w:tcW w:w="1650" w:type="dxa"/>
            <w:tcBorders>
              <w:top w:val="nil"/>
              <w:left w:val="nil"/>
              <w:bottom w:val="nil"/>
              <w:right w:val="nil"/>
            </w:tcBorders>
            <w:shd w:val="clear" w:color="auto" w:fill="auto"/>
            <w:noWrap/>
            <w:vAlign w:val="bottom"/>
            <w:hideMark/>
          </w:tcPr>
          <w:p w14:paraId="494DF65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102.528,36</w:t>
            </w:r>
          </w:p>
        </w:tc>
        <w:tc>
          <w:tcPr>
            <w:tcW w:w="983" w:type="dxa"/>
            <w:tcBorders>
              <w:top w:val="nil"/>
              <w:left w:val="nil"/>
              <w:bottom w:val="nil"/>
              <w:right w:val="nil"/>
            </w:tcBorders>
            <w:shd w:val="clear" w:color="auto" w:fill="auto"/>
            <w:noWrap/>
            <w:vAlign w:val="bottom"/>
            <w:hideMark/>
          </w:tcPr>
          <w:p w14:paraId="4EF1806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99,06</w:t>
            </w:r>
          </w:p>
        </w:tc>
      </w:tr>
      <w:tr w:rsidR="008D70AE" w:rsidRPr="008D70AE" w14:paraId="00683DD9" w14:textId="77777777" w:rsidTr="008D70AE">
        <w:trPr>
          <w:trHeight w:val="255"/>
        </w:trPr>
        <w:tc>
          <w:tcPr>
            <w:tcW w:w="1560" w:type="dxa"/>
            <w:tcBorders>
              <w:top w:val="nil"/>
              <w:left w:val="nil"/>
              <w:bottom w:val="nil"/>
              <w:right w:val="nil"/>
            </w:tcBorders>
            <w:shd w:val="clear" w:color="000000" w:fill="CCCCFF"/>
            <w:noWrap/>
            <w:vAlign w:val="bottom"/>
            <w:hideMark/>
          </w:tcPr>
          <w:p w14:paraId="7FBDF1E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34F7420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1025</w:t>
            </w:r>
          </w:p>
        </w:tc>
        <w:tc>
          <w:tcPr>
            <w:tcW w:w="2250" w:type="dxa"/>
            <w:tcBorders>
              <w:top w:val="nil"/>
              <w:left w:val="nil"/>
              <w:bottom w:val="nil"/>
              <w:right w:val="nil"/>
            </w:tcBorders>
            <w:shd w:val="clear" w:color="000000" w:fill="CCCCFF"/>
            <w:noWrap/>
            <w:vAlign w:val="bottom"/>
            <w:hideMark/>
          </w:tcPr>
          <w:p w14:paraId="0CABF4A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CESTA</w:t>
            </w:r>
          </w:p>
        </w:tc>
        <w:tc>
          <w:tcPr>
            <w:tcW w:w="1460" w:type="dxa"/>
            <w:tcBorders>
              <w:top w:val="nil"/>
              <w:left w:val="nil"/>
              <w:bottom w:val="nil"/>
              <w:right w:val="nil"/>
            </w:tcBorders>
            <w:shd w:val="clear" w:color="000000" w:fill="CCCCFF"/>
            <w:noWrap/>
            <w:vAlign w:val="bottom"/>
            <w:hideMark/>
          </w:tcPr>
          <w:p w14:paraId="3BD5B82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46.600,00</w:t>
            </w:r>
          </w:p>
        </w:tc>
        <w:tc>
          <w:tcPr>
            <w:tcW w:w="1650" w:type="dxa"/>
            <w:tcBorders>
              <w:top w:val="nil"/>
              <w:left w:val="nil"/>
              <w:bottom w:val="nil"/>
              <w:right w:val="nil"/>
            </w:tcBorders>
            <w:shd w:val="clear" w:color="000000" w:fill="CCCCFF"/>
            <w:noWrap/>
            <w:vAlign w:val="bottom"/>
            <w:hideMark/>
          </w:tcPr>
          <w:p w14:paraId="1105C7C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34.978,13</w:t>
            </w:r>
          </w:p>
        </w:tc>
        <w:tc>
          <w:tcPr>
            <w:tcW w:w="983" w:type="dxa"/>
            <w:tcBorders>
              <w:top w:val="nil"/>
              <w:left w:val="nil"/>
              <w:bottom w:val="nil"/>
              <w:right w:val="nil"/>
            </w:tcBorders>
            <w:shd w:val="clear" w:color="000000" w:fill="CCCCFF"/>
            <w:noWrap/>
            <w:vAlign w:val="bottom"/>
            <w:hideMark/>
          </w:tcPr>
          <w:p w14:paraId="25CE8F9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75,06</w:t>
            </w:r>
          </w:p>
        </w:tc>
      </w:tr>
      <w:tr w:rsidR="008D70AE" w:rsidRPr="008D70AE" w14:paraId="2F9ABEA4" w14:textId="77777777" w:rsidTr="008D70AE">
        <w:trPr>
          <w:trHeight w:val="255"/>
        </w:trPr>
        <w:tc>
          <w:tcPr>
            <w:tcW w:w="1560" w:type="dxa"/>
            <w:tcBorders>
              <w:top w:val="nil"/>
              <w:left w:val="nil"/>
              <w:bottom w:val="nil"/>
              <w:right w:val="nil"/>
            </w:tcBorders>
            <w:shd w:val="clear" w:color="000000" w:fill="CCCCFF"/>
            <w:noWrap/>
            <w:vAlign w:val="bottom"/>
            <w:hideMark/>
          </w:tcPr>
          <w:p w14:paraId="3A19701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7CED2BE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A100038</w:t>
            </w:r>
          </w:p>
        </w:tc>
        <w:tc>
          <w:tcPr>
            <w:tcW w:w="2250" w:type="dxa"/>
            <w:tcBorders>
              <w:top w:val="nil"/>
              <w:left w:val="nil"/>
              <w:bottom w:val="nil"/>
              <w:right w:val="nil"/>
            </w:tcBorders>
            <w:shd w:val="clear" w:color="000000" w:fill="CCCCFF"/>
            <w:noWrap/>
            <w:vAlign w:val="bottom"/>
            <w:hideMark/>
          </w:tcPr>
          <w:p w14:paraId="31B9D1C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NABAVA MATERIJALA I NASIPANJE POLJSKIH PUTEVA</w:t>
            </w:r>
          </w:p>
        </w:tc>
        <w:tc>
          <w:tcPr>
            <w:tcW w:w="1460" w:type="dxa"/>
            <w:tcBorders>
              <w:top w:val="nil"/>
              <w:left w:val="nil"/>
              <w:bottom w:val="nil"/>
              <w:right w:val="nil"/>
            </w:tcBorders>
            <w:shd w:val="clear" w:color="000000" w:fill="CCCCFF"/>
            <w:noWrap/>
            <w:vAlign w:val="bottom"/>
            <w:hideMark/>
          </w:tcPr>
          <w:p w14:paraId="40B0796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44.000,00</w:t>
            </w:r>
          </w:p>
        </w:tc>
        <w:tc>
          <w:tcPr>
            <w:tcW w:w="1650" w:type="dxa"/>
            <w:tcBorders>
              <w:top w:val="nil"/>
              <w:left w:val="nil"/>
              <w:bottom w:val="nil"/>
              <w:right w:val="nil"/>
            </w:tcBorders>
            <w:shd w:val="clear" w:color="000000" w:fill="CCCCFF"/>
            <w:noWrap/>
            <w:vAlign w:val="bottom"/>
            <w:hideMark/>
          </w:tcPr>
          <w:p w14:paraId="4D2E6FA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34.978,13</w:t>
            </w:r>
          </w:p>
        </w:tc>
        <w:tc>
          <w:tcPr>
            <w:tcW w:w="983" w:type="dxa"/>
            <w:tcBorders>
              <w:top w:val="nil"/>
              <w:left w:val="nil"/>
              <w:bottom w:val="nil"/>
              <w:right w:val="nil"/>
            </w:tcBorders>
            <w:shd w:val="clear" w:color="000000" w:fill="CCCCFF"/>
            <w:noWrap/>
            <w:vAlign w:val="bottom"/>
            <w:hideMark/>
          </w:tcPr>
          <w:p w14:paraId="097D866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79,50</w:t>
            </w:r>
          </w:p>
        </w:tc>
      </w:tr>
      <w:tr w:rsidR="008D70AE" w:rsidRPr="008D70AE" w14:paraId="31CF4833" w14:textId="77777777" w:rsidTr="008D70AE">
        <w:trPr>
          <w:trHeight w:val="255"/>
        </w:trPr>
        <w:tc>
          <w:tcPr>
            <w:tcW w:w="1560" w:type="dxa"/>
            <w:tcBorders>
              <w:top w:val="nil"/>
              <w:left w:val="nil"/>
              <w:bottom w:val="nil"/>
              <w:right w:val="nil"/>
            </w:tcBorders>
            <w:shd w:val="clear" w:color="auto" w:fill="auto"/>
            <w:noWrap/>
            <w:vAlign w:val="bottom"/>
            <w:hideMark/>
          </w:tcPr>
          <w:p w14:paraId="5E90788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76C18B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5.6.</w:t>
            </w:r>
          </w:p>
        </w:tc>
        <w:tc>
          <w:tcPr>
            <w:tcW w:w="2250" w:type="dxa"/>
            <w:tcBorders>
              <w:top w:val="nil"/>
              <w:left w:val="nil"/>
              <w:bottom w:val="nil"/>
              <w:right w:val="nil"/>
            </w:tcBorders>
            <w:shd w:val="clear" w:color="auto" w:fill="auto"/>
            <w:noWrap/>
            <w:vAlign w:val="bottom"/>
            <w:hideMark/>
          </w:tcPr>
          <w:p w14:paraId="38FE4B7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auto" w:fill="auto"/>
            <w:noWrap/>
            <w:vAlign w:val="bottom"/>
            <w:hideMark/>
          </w:tcPr>
          <w:p w14:paraId="0EA1627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9.000,00</w:t>
            </w:r>
          </w:p>
        </w:tc>
        <w:tc>
          <w:tcPr>
            <w:tcW w:w="1650" w:type="dxa"/>
            <w:tcBorders>
              <w:top w:val="nil"/>
              <w:left w:val="nil"/>
              <w:bottom w:val="nil"/>
              <w:right w:val="nil"/>
            </w:tcBorders>
            <w:shd w:val="clear" w:color="auto" w:fill="auto"/>
            <w:noWrap/>
            <w:vAlign w:val="bottom"/>
            <w:hideMark/>
          </w:tcPr>
          <w:p w14:paraId="604BCB2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9.000,00</w:t>
            </w:r>
          </w:p>
        </w:tc>
        <w:tc>
          <w:tcPr>
            <w:tcW w:w="983" w:type="dxa"/>
            <w:tcBorders>
              <w:top w:val="nil"/>
              <w:left w:val="nil"/>
              <w:bottom w:val="nil"/>
              <w:right w:val="nil"/>
            </w:tcBorders>
            <w:shd w:val="clear" w:color="auto" w:fill="auto"/>
            <w:noWrap/>
            <w:vAlign w:val="bottom"/>
            <w:hideMark/>
          </w:tcPr>
          <w:p w14:paraId="56BD28B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6739F6ED" w14:textId="77777777" w:rsidTr="008D70AE">
        <w:trPr>
          <w:trHeight w:val="255"/>
        </w:trPr>
        <w:tc>
          <w:tcPr>
            <w:tcW w:w="1560" w:type="dxa"/>
            <w:tcBorders>
              <w:top w:val="nil"/>
              <w:left w:val="nil"/>
              <w:bottom w:val="nil"/>
              <w:right w:val="nil"/>
            </w:tcBorders>
            <w:shd w:val="clear" w:color="auto" w:fill="auto"/>
            <w:noWrap/>
            <w:vAlign w:val="bottom"/>
            <w:hideMark/>
          </w:tcPr>
          <w:p w14:paraId="781198F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625ACF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7E69885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319FB70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35.000,00</w:t>
            </w:r>
          </w:p>
        </w:tc>
        <w:tc>
          <w:tcPr>
            <w:tcW w:w="1650" w:type="dxa"/>
            <w:tcBorders>
              <w:top w:val="nil"/>
              <w:left w:val="nil"/>
              <w:bottom w:val="nil"/>
              <w:right w:val="nil"/>
            </w:tcBorders>
            <w:shd w:val="clear" w:color="auto" w:fill="auto"/>
            <w:noWrap/>
            <w:vAlign w:val="bottom"/>
            <w:hideMark/>
          </w:tcPr>
          <w:p w14:paraId="573CC66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25.978,13</w:t>
            </w:r>
          </w:p>
        </w:tc>
        <w:tc>
          <w:tcPr>
            <w:tcW w:w="983" w:type="dxa"/>
            <w:tcBorders>
              <w:top w:val="nil"/>
              <w:left w:val="nil"/>
              <w:bottom w:val="nil"/>
              <w:right w:val="nil"/>
            </w:tcBorders>
            <w:shd w:val="clear" w:color="auto" w:fill="auto"/>
            <w:noWrap/>
            <w:vAlign w:val="bottom"/>
            <w:hideMark/>
          </w:tcPr>
          <w:p w14:paraId="519549B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74,22</w:t>
            </w:r>
          </w:p>
        </w:tc>
      </w:tr>
      <w:tr w:rsidR="008D70AE" w:rsidRPr="008D70AE" w14:paraId="06589438" w14:textId="77777777" w:rsidTr="008D70AE">
        <w:trPr>
          <w:trHeight w:val="255"/>
        </w:trPr>
        <w:tc>
          <w:tcPr>
            <w:tcW w:w="1560" w:type="dxa"/>
            <w:tcBorders>
              <w:top w:val="nil"/>
              <w:left w:val="nil"/>
              <w:bottom w:val="nil"/>
              <w:right w:val="nil"/>
            </w:tcBorders>
            <w:shd w:val="clear" w:color="000000" w:fill="CCCCFF"/>
            <w:noWrap/>
            <w:vAlign w:val="bottom"/>
            <w:hideMark/>
          </w:tcPr>
          <w:p w14:paraId="35C2CF3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D9376A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A100396</w:t>
            </w:r>
          </w:p>
        </w:tc>
        <w:tc>
          <w:tcPr>
            <w:tcW w:w="2250" w:type="dxa"/>
            <w:tcBorders>
              <w:top w:val="nil"/>
              <w:left w:val="nil"/>
              <w:bottom w:val="nil"/>
              <w:right w:val="nil"/>
            </w:tcBorders>
            <w:shd w:val="clear" w:color="000000" w:fill="CCCCFF"/>
            <w:noWrap/>
            <w:vAlign w:val="bottom"/>
            <w:hideMark/>
          </w:tcPr>
          <w:p w14:paraId="6D3A9A3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CESTA U ZIMSKIM UVJETIMA</w:t>
            </w:r>
          </w:p>
        </w:tc>
        <w:tc>
          <w:tcPr>
            <w:tcW w:w="1460" w:type="dxa"/>
            <w:tcBorders>
              <w:top w:val="nil"/>
              <w:left w:val="nil"/>
              <w:bottom w:val="nil"/>
              <w:right w:val="nil"/>
            </w:tcBorders>
            <w:shd w:val="clear" w:color="000000" w:fill="CCCCFF"/>
            <w:noWrap/>
            <w:vAlign w:val="bottom"/>
            <w:hideMark/>
          </w:tcPr>
          <w:p w14:paraId="7C3AEB6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2.600,00</w:t>
            </w:r>
          </w:p>
        </w:tc>
        <w:tc>
          <w:tcPr>
            <w:tcW w:w="1650" w:type="dxa"/>
            <w:tcBorders>
              <w:top w:val="nil"/>
              <w:left w:val="nil"/>
              <w:bottom w:val="nil"/>
              <w:right w:val="nil"/>
            </w:tcBorders>
            <w:shd w:val="clear" w:color="000000" w:fill="CCCCFF"/>
            <w:noWrap/>
            <w:vAlign w:val="bottom"/>
            <w:hideMark/>
          </w:tcPr>
          <w:p w14:paraId="7B65838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0743D1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0FBDBA4B" w14:textId="77777777" w:rsidTr="008D70AE">
        <w:trPr>
          <w:trHeight w:val="255"/>
        </w:trPr>
        <w:tc>
          <w:tcPr>
            <w:tcW w:w="1560" w:type="dxa"/>
            <w:tcBorders>
              <w:top w:val="nil"/>
              <w:left w:val="nil"/>
              <w:bottom w:val="nil"/>
              <w:right w:val="nil"/>
            </w:tcBorders>
            <w:shd w:val="clear" w:color="auto" w:fill="auto"/>
            <w:noWrap/>
            <w:vAlign w:val="bottom"/>
            <w:hideMark/>
          </w:tcPr>
          <w:p w14:paraId="0F3ADB4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FFBC55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58CF57A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2563AAE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2.600,00</w:t>
            </w:r>
          </w:p>
        </w:tc>
        <w:tc>
          <w:tcPr>
            <w:tcW w:w="1650" w:type="dxa"/>
            <w:tcBorders>
              <w:top w:val="nil"/>
              <w:left w:val="nil"/>
              <w:bottom w:val="nil"/>
              <w:right w:val="nil"/>
            </w:tcBorders>
            <w:shd w:val="clear" w:color="auto" w:fill="auto"/>
            <w:noWrap/>
            <w:vAlign w:val="bottom"/>
            <w:hideMark/>
          </w:tcPr>
          <w:p w14:paraId="7B9FD04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D054F3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0574C3E" w14:textId="77777777" w:rsidTr="008D70AE">
        <w:trPr>
          <w:trHeight w:val="255"/>
        </w:trPr>
        <w:tc>
          <w:tcPr>
            <w:tcW w:w="1560" w:type="dxa"/>
            <w:tcBorders>
              <w:top w:val="nil"/>
              <w:left w:val="nil"/>
              <w:bottom w:val="nil"/>
              <w:right w:val="nil"/>
            </w:tcBorders>
            <w:shd w:val="clear" w:color="000000" w:fill="CCCCFF"/>
            <w:noWrap/>
            <w:vAlign w:val="bottom"/>
            <w:hideMark/>
          </w:tcPr>
          <w:p w14:paraId="7CA08EA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368CD05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1026</w:t>
            </w:r>
          </w:p>
        </w:tc>
        <w:tc>
          <w:tcPr>
            <w:tcW w:w="2250" w:type="dxa"/>
            <w:tcBorders>
              <w:top w:val="nil"/>
              <w:left w:val="nil"/>
              <w:bottom w:val="nil"/>
              <w:right w:val="nil"/>
            </w:tcBorders>
            <w:shd w:val="clear" w:color="000000" w:fill="CCCCFF"/>
            <w:noWrap/>
            <w:vAlign w:val="bottom"/>
            <w:hideMark/>
          </w:tcPr>
          <w:p w14:paraId="532089D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ODVODNJA ATMOSFERSKIH VODA</w:t>
            </w:r>
          </w:p>
        </w:tc>
        <w:tc>
          <w:tcPr>
            <w:tcW w:w="1460" w:type="dxa"/>
            <w:tcBorders>
              <w:top w:val="nil"/>
              <w:left w:val="nil"/>
              <w:bottom w:val="nil"/>
              <w:right w:val="nil"/>
            </w:tcBorders>
            <w:shd w:val="clear" w:color="000000" w:fill="CCCCFF"/>
            <w:noWrap/>
            <w:vAlign w:val="bottom"/>
            <w:hideMark/>
          </w:tcPr>
          <w:p w14:paraId="2254015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120.000,00</w:t>
            </w:r>
          </w:p>
        </w:tc>
        <w:tc>
          <w:tcPr>
            <w:tcW w:w="1650" w:type="dxa"/>
            <w:tcBorders>
              <w:top w:val="nil"/>
              <w:left w:val="nil"/>
              <w:bottom w:val="nil"/>
              <w:right w:val="nil"/>
            </w:tcBorders>
            <w:shd w:val="clear" w:color="000000" w:fill="CCCCFF"/>
            <w:noWrap/>
            <w:vAlign w:val="bottom"/>
            <w:hideMark/>
          </w:tcPr>
          <w:p w14:paraId="0BC3A44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111.591,36</w:t>
            </w:r>
          </w:p>
        </w:tc>
        <w:tc>
          <w:tcPr>
            <w:tcW w:w="983" w:type="dxa"/>
            <w:tcBorders>
              <w:top w:val="nil"/>
              <w:left w:val="nil"/>
              <w:bottom w:val="nil"/>
              <w:right w:val="nil"/>
            </w:tcBorders>
            <w:shd w:val="clear" w:color="000000" w:fill="CCCCFF"/>
            <w:noWrap/>
            <w:vAlign w:val="bottom"/>
            <w:hideMark/>
          </w:tcPr>
          <w:p w14:paraId="6B82B49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92,99</w:t>
            </w:r>
          </w:p>
        </w:tc>
      </w:tr>
      <w:tr w:rsidR="008D70AE" w:rsidRPr="008D70AE" w14:paraId="59A4B2A4" w14:textId="77777777" w:rsidTr="008D70AE">
        <w:trPr>
          <w:trHeight w:val="255"/>
        </w:trPr>
        <w:tc>
          <w:tcPr>
            <w:tcW w:w="1560" w:type="dxa"/>
            <w:tcBorders>
              <w:top w:val="nil"/>
              <w:left w:val="nil"/>
              <w:bottom w:val="nil"/>
              <w:right w:val="nil"/>
            </w:tcBorders>
            <w:shd w:val="clear" w:color="000000" w:fill="CCCCFF"/>
            <w:noWrap/>
            <w:vAlign w:val="bottom"/>
            <w:hideMark/>
          </w:tcPr>
          <w:p w14:paraId="0014A75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3646CA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A100039</w:t>
            </w:r>
          </w:p>
        </w:tc>
        <w:tc>
          <w:tcPr>
            <w:tcW w:w="2250" w:type="dxa"/>
            <w:tcBorders>
              <w:top w:val="nil"/>
              <w:left w:val="nil"/>
              <w:bottom w:val="nil"/>
              <w:right w:val="nil"/>
            </w:tcBorders>
            <w:shd w:val="clear" w:color="000000" w:fill="CCCCFF"/>
            <w:noWrap/>
            <w:vAlign w:val="bottom"/>
            <w:hideMark/>
          </w:tcPr>
          <w:p w14:paraId="2EA9176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ČIŠĆENJE, ZAMJENA I ODRŽAVANJE UREĐAJA ZA ODVODNJU ATMOSFERSKIH VODA</w:t>
            </w:r>
          </w:p>
        </w:tc>
        <w:tc>
          <w:tcPr>
            <w:tcW w:w="1460" w:type="dxa"/>
            <w:tcBorders>
              <w:top w:val="nil"/>
              <w:left w:val="nil"/>
              <w:bottom w:val="nil"/>
              <w:right w:val="nil"/>
            </w:tcBorders>
            <w:shd w:val="clear" w:color="000000" w:fill="CCCCFF"/>
            <w:noWrap/>
            <w:vAlign w:val="bottom"/>
            <w:hideMark/>
          </w:tcPr>
          <w:p w14:paraId="27F40F5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120.000,00</w:t>
            </w:r>
          </w:p>
        </w:tc>
        <w:tc>
          <w:tcPr>
            <w:tcW w:w="1650" w:type="dxa"/>
            <w:tcBorders>
              <w:top w:val="nil"/>
              <w:left w:val="nil"/>
              <w:bottom w:val="nil"/>
              <w:right w:val="nil"/>
            </w:tcBorders>
            <w:shd w:val="clear" w:color="000000" w:fill="CCCCFF"/>
            <w:noWrap/>
            <w:vAlign w:val="bottom"/>
            <w:hideMark/>
          </w:tcPr>
          <w:p w14:paraId="58FCF0D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111.591,36</w:t>
            </w:r>
          </w:p>
        </w:tc>
        <w:tc>
          <w:tcPr>
            <w:tcW w:w="983" w:type="dxa"/>
            <w:tcBorders>
              <w:top w:val="nil"/>
              <w:left w:val="nil"/>
              <w:bottom w:val="nil"/>
              <w:right w:val="nil"/>
            </w:tcBorders>
            <w:shd w:val="clear" w:color="000000" w:fill="CCCCFF"/>
            <w:noWrap/>
            <w:vAlign w:val="bottom"/>
            <w:hideMark/>
          </w:tcPr>
          <w:p w14:paraId="7AB0547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92,99</w:t>
            </w:r>
          </w:p>
        </w:tc>
      </w:tr>
      <w:tr w:rsidR="008D70AE" w:rsidRPr="008D70AE" w14:paraId="62EDB99E" w14:textId="77777777" w:rsidTr="008D70AE">
        <w:trPr>
          <w:trHeight w:val="255"/>
        </w:trPr>
        <w:tc>
          <w:tcPr>
            <w:tcW w:w="1560" w:type="dxa"/>
            <w:tcBorders>
              <w:top w:val="nil"/>
              <w:left w:val="nil"/>
              <w:bottom w:val="nil"/>
              <w:right w:val="nil"/>
            </w:tcBorders>
            <w:shd w:val="clear" w:color="auto" w:fill="auto"/>
            <w:noWrap/>
            <w:vAlign w:val="bottom"/>
            <w:hideMark/>
          </w:tcPr>
          <w:p w14:paraId="1E6628F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03DD74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6F78B94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0569982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120.000,00</w:t>
            </w:r>
          </w:p>
        </w:tc>
        <w:tc>
          <w:tcPr>
            <w:tcW w:w="1650" w:type="dxa"/>
            <w:tcBorders>
              <w:top w:val="nil"/>
              <w:left w:val="nil"/>
              <w:bottom w:val="nil"/>
              <w:right w:val="nil"/>
            </w:tcBorders>
            <w:shd w:val="clear" w:color="auto" w:fill="auto"/>
            <w:noWrap/>
            <w:vAlign w:val="bottom"/>
            <w:hideMark/>
          </w:tcPr>
          <w:p w14:paraId="3EFE568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111.591,36</w:t>
            </w:r>
          </w:p>
        </w:tc>
        <w:tc>
          <w:tcPr>
            <w:tcW w:w="983" w:type="dxa"/>
            <w:tcBorders>
              <w:top w:val="nil"/>
              <w:left w:val="nil"/>
              <w:bottom w:val="nil"/>
              <w:right w:val="nil"/>
            </w:tcBorders>
            <w:shd w:val="clear" w:color="auto" w:fill="auto"/>
            <w:noWrap/>
            <w:vAlign w:val="bottom"/>
            <w:hideMark/>
          </w:tcPr>
          <w:p w14:paraId="3E4B1EE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92,99</w:t>
            </w:r>
          </w:p>
        </w:tc>
      </w:tr>
      <w:tr w:rsidR="008D70AE" w:rsidRPr="008D70AE" w14:paraId="2369E01F" w14:textId="77777777" w:rsidTr="008D70AE">
        <w:trPr>
          <w:trHeight w:val="255"/>
        </w:trPr>
        <w:tc>
          <w:tcPr>
            <w:tcW w:w="1560" w:type="dxa"/>
            <w:tcBorders>
              <w:top w:val="nil"/>
              <w:left w:val="nil"/>
              <w:bottom w:val="nil"/>
              <w:right w:val="nil"/>
            </w:tcBorders>
            <w:shd w:val="clear" w:color="000000" w:fill="CCCCFF"/>
            <w:noWrap/>
            <w:vAlign w:val="bottom"/>
            <w:hideMark/>
          </w:tcPr>
          <w:p w14:paraId="54F6CE9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1B60822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1027</w:t>
            </w:r>
          </w:p>
        </w:tc>
        <w:tc>
          <w:tcPr>
            <w:tcW w:w="2250" w:type="dxa"/>
            <w:tcBorders>
              <w:top w:val="nil"/>
              <w:left w:val="nil"/>
              <w:bottom w:val="nil"/>
              <w:right w:val="nil"/>
            </w:tcBorders>
            <w:shd w:val="clear" w:color="000000" w:fill="CCCCFF"/>
            <w:noWrap/>
            <w:vAlign w:val="bottom"/>
            <w:hideMark/>
          </w:tcPr>
          <w:p w14:paraId="606DB8F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GROBLJA</w:t>
            </w:r>
          </w:p>
        </w:tc>
        <w:tc>
          <w:tcPr>
            <w:tcW w:w="1460" w:type="dxa"/>
            <w:tcBorders>
              <w:top w:val="nil"/>
              <w:left w:val="nil"/>
              <w:bottom w:val="nil"/>
              <w:right w:val="nil"/>
            </w:tcBorders>
            <w:shd w:val="clear" w:color="000000" w:fill="CCCCFF"/>
            <w:noWrap/>
            <w:vAlign w:val="bottom"/>
            <w:hideMark/>
          </w:tcPr>
          <w:p w14:paraId="6C5E527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CCCCFF"/>
            <w:noWrap/>
            <w:vAlign w:val="bottom"/>
            <w:hideMark/>
          </w:tcPr>
          <w:p w14:paraId="798EA4E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18.498,80</w:t>
            </w:r>
          </w:p>
        </w:tc>
        <w:tc>
          <w:tcPr>
            <w:tcW w:w="983" w:type="dxa"/>
            <w:tcBorders>
              <w:top w:val="nil"/>
              <w:left w:val="nil"/>
              <w:bottom w:val="nil"/>
              <w:right w:val="nil"/>
            </w:tcBorders>
            <w:shd w:val="clear" w:color="000000" w:fill="CCCCFF"/>
            <w:noWrap/>
            <w:vAlign w:val="bottom"/>
            <w:hideMark/>
          </w:tcPr>
          <w:p w14:paraId="70590D8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99,99</w:t>
            </w:r>
          </w:p>
        </w:tc>
      </w:tr>
      <w:tr w:rsidR="008D70AE" w:rsidRPr="008D70AE" w14:paraId="5B42D1A8" w14:textId="77777777" w:rsidTr="008D70AE">
        <w:trPr>
          <w:trHeight w:val="255"/>
        </w:trPr>
        <w:tc>
          <w:tcPr>
            <w:tcW w:w="1560" w:type="dxa"/>
            <w:tcBorders>
              <w:top w:val="nil"/>
              <w:left w:val="nil"/>
              <w:bottom w:val="nil"/>
              <w:right w:val="nil"/>
            </w:tcBorders>
            <w:shd w:val="clear" w:color="000000" w:fill="CCCCFF"/>
            <w:noWrap/>
            <w:vAlign w:val="bottom"/>
            <w:hideMark/>
          </w:tcPr>
          <w:p w14:paraId="2FC7CF8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F70D50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A100040</w:t>
            </w:r>
          </w:p>
        </w:tc>
        <w:tc>
          <w:tcPr>
            <w:tcW w:w="2250" w:type="dxa"/>
            <w:tcBorders>
              <w:top w:val="nil"/>
              <w:left w:val="nil"/>
              <w:bottom w:val="nil"/>
              <w:right w:val="nil"/>
            </w:tcBorders>
            <w:shd w:val="clear" w:color="000000" w:fill="CCCCFF"/>
            <w:noWrap/>
            <w:vAlign w:val="bottom"/>
            <w:hideMark/>
          </w:tcPr>
          <w:p w14:paraId="46A8E10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GROBLJA</w:t>
            </w:r>
          </w:p>
        </w:tc>
        <w:tc>
          <w:tcPr>
            <w:tcW w:w="1460" w:type="dxa"/>
            <w:tcBorders>
              <w:top w:val="nil"/>
              <w:left w:val="nil"/>
              <w:bottom w:val="nil"/>
              <w:right w:val="nil"/>
            </w:tcBorders>
            <w:shd w:val="clear" w:color="000000" w:fill="CCCCFF"/>
            <w:noWrap/>
            <w:vAlign w:val="bottom"/>
            <w:hideMark/>
          </w:tcPr>
          <w:p w14:paraId="57CDBCE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CCCCFF"/>
            <w:noWrap/>
            <w:vAlign w:val="bottom"/>
            <w:hideMark/>
          </w:tcPr>
          <w:p w14:paraId="0AD5EC2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18.498,80</w:t>
            </w:r>
          </w:p>
        </w:tc>
        <w:tc>
          <w:tcPr>
            <w:tcW w:w="983" w:type="dxa"/>
            <w:tcBorders>
              <w:top w:val="nil"/>
              <w:left w:val="nil"/>
              <w:bottom w:val="nil"/>
              <w:right w:val="nil"/>
            </w:tcBorders>
            <w:shd w:val="clear" w:color="000000" w:fill="CCCCFF"/>
            <w:noWrap/>
            <w:vAlign w:val="bottom"/>
            <w:hideMark/>
          </w:tcPr>
          <w:p w14:paraId="4BD23B8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99,99</w:t>
            </w:r>
          </w:p>
        </w:tc>
      </w:tr>
      <w:tr w:rsidR="008D70AE" w:rsidRPr="008D70AE" w14:paraId="59A6E320" w14:textId="77777777" w:rsidTr="008D70AE">
        <w:trPr>
          <w:trHeight w:val="255"/>
        </w:trPr>
        <w:tc>
          <w:tcPr>
            <w:tcW w:w="1560" w:type="dxa"/>
            <w:tcBorders>
              <w:top w:val="nil"/>
              <w:left w:val="nil"/>
              <w:bottom w:val="nil"/>
              <w:right w:val="nil"/>
            </w:tcBorders>
            <w:shd w:val="clear" w:color="auto" w:fill="auto"/>
            <w:noWrap/>
            <w:vAlign w:val="bottom"/>
            <w:hideMark/>
          </w:tcPr>
          <w:p w14:paraId="2D72008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98B4DD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4035917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621B293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auto" w:fill="auto"/>
            <w:noWrap/>
            <w:vAlign w:val="bottom"/>
            <w:hideMark/>
          </w:tcPr>
          <w:p w14:paraId="47094E1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18.498,80</w:t>
            </w:r>
          </w:p>
        </w:tc>
        <w:tc>
          <w:tcPr>
            <w:tcW w:w="983" w:type="dxa"/>
            <w:tcBorders>
              <w:top w:val="nil"/>
              <w:left w:val="nil"/>
              <w:bottom w:val="nil"/>
              <w:right w:val="nil"/>
            </w:tcBorders>
            <w:shd w:val="clear" w:color="auto" w:fill="auto"/>
            <w:noWrap/>
            <w:vAlign w:val="bottom"/>
            <w:hideMark/>
          </w:tcPr>
          <w:p w14:paraId="4B06A9A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99,99</w:t>
            </w:r>
          </w:p>
        </w:tc>
      </w:tr>
      <w:tr w:rsidR="008D70AE" w:rsidRPr="008D70AE" w14:paraId="6AB61708" w14:textId="77777777" w:rsidTr="008D70AE">
        <w:trPr>
          <w:trHeight w:val="255"/>
        </w:trPr>
        <w:tc>
          <w:tcPr>
            <w:tcW w:w="1560" w:type="dxa"/>
            <w:tcBorders>
              <w:top w:val="nil"/>
              <w:left w:val="nil"/>
              <w:bottom w:val="nil"/>
              <w:right w:val="nil"/>
            </w:tcBorders>
            <w:shd w:val="clear" w:color="000000" w:fill="CCCCFF"/>
            <w:noWrap/>
            <w:vAlign w:val="bottom"/>
            <w:hideMark/>
          </w:tcPr>
          <w:p w14:paraId="726427B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0753FF8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1028</w:t>
            </w:r>
          </w:p>
        </w:tc>
        <w:tc>
          <w:tcPr>
            <w:tcW w:w="2250" w:type="dxa"/>
            <w:tcBorders>
              <w:top w:val="nil"/>
              <w:left w:val="nil"/>
              <w:bottom w:val="nil"/>
              <w:right w:val="nil"/>
            </w:tcBorders>
            <w:shd w:val="clear" w:color="000000" w:fill="CCCCFF"/>
            <w:noWrap/>
            <w:vAlign w:val="bottom"/>
            <w:hideMark/>
          </w:tcPr>
          <w:p w14:paraId="3C7DCCE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JAVNIH POVRŠINA</w:t>
            </w:r>
          </w:p>
        </w:tc>
        <w:tc>
          <w:tcPr>
            <w:tcW w:w="1460" w:type="dxa"/>
            <w:tcBorders>
              <w:top w:val="nil"/>
              <w:left w:val="nil"/>
              <w:bottom w:val="nil"/>
              <w:right w:val="nil"/>
            </w:tcBorders>
            <w:shd w:val="clear" w:color="000000" w:fill="CCCCFF"/>
            <w:noWrap/>
            <w:vAlign w:val="bottom"/>
            <w:hideMark/>
          </w:tcPr>
          <w:p w14:paraId="412AC05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446.680,00</w:t>
            </w:r>
          </w:p>
        </w:tc>
        <w:tc>
          <w:tcPr>
            <w:tcW w:w="1650" w:type="dxa"/>
            <w:tcBorders>
              <w:top w:val="nil"/>
              <w:left w:val="nil"/>
              <w:bottom w:val="nil"/>
              <w:right w:val="nil"/>
            </w:tcBorders>
            <w:shd w:val="clear" w:color="000000" w:fill="CCCCFF"/>
            <w:noWrap/>
            <w:vAlign w:val="bottom"/>
            <w:hideMark/>
          </w:tcPr>
          <w:p w14:paraId="20219E3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377.647,19</w:t>
            </w:r>
          </w:p>
        </w:tc>
        <w:tc>
          <w:tcPr>
            <w:tcW w:w="983" w:type="dxa"/>
            <w:tcBorders>
              <w:top w:val="nil"/>
              <w:left w:val="nil"/>
              <w:bottom w:val="nil"/>
              <w:right w:val="nil"/>
            </w:tcBorders>
            <w:shd w:val="clear" w:color="000000" w:fill="CCCCFF"/>
            <w:noWrap/>
            <w:vAlign w:val="bottom"/>
            <w:hideMark/>
          </w:tcPr>
          <w:p w14:paraId="44BEE72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84,55</w:t>
            </w:r>
          </w:p>
        </w:tc>
      </w:tr>
      <w:tr w:rsidR="008D70AE" w:rsidRPr="008D70AE" w14:paraId="06E2EA11" w14:textId="77777777" w:rsidTr="008D70AE">
        <w:trPr>
          <w:trHeight w:val="255"/>
        </w:trPr>
        <w:tc>
          <w:tcPr>
            <w:tcW w:w="1560" w:type="dxa"/>
            <w:tcBorders>
              <w:top w:val="nil"/>
              <w:left w:val="nil"/>
              <w:bottom w:val="nil"/>
              <w:right w:val="nil"/>
            </w:tcBorders>
            <w:shd w:val="clear" w:color="000000" w:fill="CCCCFF"/>
            <w:noWrap/>
            <w:vAlign w:val="bottom"/>
            <w:hideMark/>
          </w:tcPr>
          <w:p w14:paraId="669E8EA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Aktivnost</w:t>
            </w:r>
          </w:p>
        </w:tc>
        <w:tc>
          <w:tcPr>
            <w:tcW w:w="972" w:type="dxa"/>
            <w:tcBorders>
              <w:top w:val="nil"/>
              <w:left w:val="nil"/>
              <w:bottom w:val="nil"/>
              <w:right w:val="nil"/>
            </w:tcBorders>
            <w:shd w:val="clear" w:color="000000" w:fill="CCCCFF"/>
            <w:noWrap/>
            <w:vAlign w:val="bottom"/>
            <w:hideMark/>
          </w:tcPr>
          <w:p w14:paraId="6BD2B8F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A100041</w:t>
            </w:r>
          </w:p>
        </w:tc>
        <w:tc>
          <w:tcPr>
            <w:tcW w:w="2250" w:type="dxa"/>
            <w:tcBorders>
              <w:top w:val="nil"/>
              <w:left w:val="nil"/>
              <w:bottom w:val="nil"/>
              <w:right w:val="nil"/>
            </w:tcBorders>
            <w:shd w:val="clear" w:color="000000" w:fill="CCCCFF"/>
            <w:noWrap/>
            <w:vAlign w:val="bottom"/>
            <w:hideMark/>
          </w:tcPr>
          <w:p w14:paraId="0E0DB21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NABAVA I UGRADNJA ZAŠTITNIH BRANIKA ZA NOGOSTUPE</w:t>
            </w:r>
          </w:p>
        </w:tc>
        <w:tc>
          <w:tcPr>
            <w:tcW w:w="1460" w:type="dxa"/>
            <w:tcBorders>
              <w:top w:val="nil"/>
              <w:left w:val="nil"/>
              <w:bottom w:val="nil"/>
              <w:right w:val="nil"/>
            </w:tcBorders>
            <w:shd w:val="clear" w:color="000000" w:fill="CCCCFF"/>
            <w:noWrap/>
            <w:vAlign w:val="bottom"/>
            <w:hideMark/>
          </w:tcPr>
          <w:p w14:paraId="3E76139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CCCCFF"/>
            <w:noWrap/>
            <w:vAlign w:val="bottom"/>
            <w:hideMark/>
          </w:tcPr>
          <w:p w14:paraId="52D97B2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7C55E94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609E59F" w14:textId="77777777" w:rsidTr="008D70AE">
        <w:trPr>
          <w:trHeight w:val="255"/>
        </w:trPr>
        <w:tc>
          <w:tcPr>
            <w:tcW w:w="1560" w:type="dxa"/>
            <w:tcBorders>
              <w:top w:val="nil"/>
              <w:left w:val="nil"/>
              <w:bottom w:val="nil"/>
              <w:right w:val="nil"/>
            </w:tcBorders>
            <w:shd w:val="clear" w:color="auto" w:fill="auto"/>
            <w:noWrap/>
            <w:vAlign w:val="bottom"/>
            <w:hideMark/>
          </w:tcPr>
          <w:p w14:paraId="4A3A342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35F00C9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5520EFA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B97975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3196AA9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C1C558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448202F1" w14:textId="77777777" w:rsidTr="008D70AE">
        <w:trPr>
          <w:trHeight w:val="255"/>
        </w:trPr>
        <w:tc>
          <w:tcPr>
            <w:tcW w:w="1560" w:type="dxa"/>
            <w:tcBorders>
              <w:top w:val="nil"/>
              <w:left w:val="nil"/>
              <w:bottom w:val="nil"/>
              <w:right w:val="nil"/>
            </w:tcBorders>
            <w:shd w:val="clear" w:color="000000" w:fill="CCCCFF"/>
            <w:noWrap/>
            <w:vAlign w:val="bottom"/>
            <w:hideMark/>
          </w:tcPr>
          <w:p w14:paraId="24BAECF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22272C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A100042</w:t>
            </w:r>
          </w:p>
        </w:tc>
        <w:tc>
          <w:tcPr>
            <w:tcW w:w="2250" w:type="dxa"/>
            <w:tcBorders>
              <w:top w:val="nil"/>
              <w:left w:val="nil"/>
              <w:bottom w:val="nil"/>
              <w:right w:val="nil"/>
            </w:tcBorders>
            <w:shd w:val="clear" w:color="000000" w:fill="CCCCFF"/>
            <w:noWrap/>
            <w:vAlign w:val="bottom"/>
            <w:hideMark/>
          </w:tcPr>
          <w:p w14:paraId="6E9A70C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NABAVA SEZONSKOG CVIJEĆA, GRMOVA I BILJAKA</w:t>
            </w:r>
          </w:p>
        </w:tc>
        <w:tc>
          <w:tcPr>
            <w:tcW w:w="1460" w:type="dxa"/>
            <w:tcBorders>
              <w:top w:val="nil"/>
              <w:left w:val="nil"/>
              <w:bottom w:val="nil"/>
              <w:right w:val="nil"/>
            </w:tcBorders>
            <w:shd w:val="clear" w:color="000000" w:fill="CCCCFF"/>
            <w:noWrap/>
            <w:vAlign w:val="bottom"/>
            <w:hideMark/>
          </w:tcPr>
          <w:p w14:paraId="35E60B8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9.300,00</w:t>
            </w:r>
          </w:p>
        </w:tc>
        <w:tc>
          <w:tcPr>
            <w:tcW w:w="1650" w:type="dxa"/>
            <w:tcBorders>
              <w:top w:val="nil"/>
              <w:left w:val="nil"/>
              <w:bottom w:val="nil"/>
              <w:right w:val="nil"/>
            </w:tcBorders>
            <w:shd w:val="clear" w:color="000000" w:fill="CCCCFF"/>
            <w:noWrap/>
            <w:vAlign w:val="bottom"/>
            <w:hideMark/>
          </w:tcPr>
          <w:p w14:paraId="5555874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7.024,23</w:t>
            </w:r>
          </w:p>
        </w:tc>
        <w:tc>
          <w:tcPr>
            <w:tcW w:w="983" w:type="dxa"/>
            <w:tcBorders>
              <w:top w:val="nil"/>
              <w:left w:val="nil"/>
              <w:bottom w:val="nil"/>
              <w:right w:val="nil"/>
            </w:tcBorders>
            <w:shd w:val="clear" w:color="000000" w:fill="CCCCFF"/>
            <w:noWrap/>
            <w:vAlign w:val="bottom"/>
            <w:hideMark/>
          </w:tcPr>
          <w:p w14:paraId="4D334F9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75,53</w:t>
            </w:r>
          </w:p>
        </w:tc>
      </w:tr>
      <w:tr w:rsidR="008D70AE" w:rsidRPr="008D70AE" w14:paraId="675B2276" w14:textId="77777777" w:rsidTr="008D70AE">
        <w:trPr>
          <w:trHeight w:val="255"/>
        </w:trPr>
        <w:tc>
          <w:tcPr>
            <w:tcW w:w="1560" w:type="dxa"/>
            <w:tcBorders>
              <w:top w:val="nil"/>
              <w:left w:val="nil"/>
              <w:bottom w:val="nil"/>
              <w:right w:val="nil"/>
            </w:tcBorders>
            <w:shd w:val="clear" w:color="auto" w:fill="auto"/>
            <w:noWrap/>
            <w:vAlign w:val="bottom"/>
            <w:hideMark/>
          </w:tcPr>
          <w:p w14:paraId="4AB7A74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2990C7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447FD12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7687872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9.300,00</w:t>
            </w:r>
          </w:p>
        </w:tc>
        <w:tc>
          <w:tcPr>
            <w:tcW w:w="1650" w:type="dxa"/>
            <w:tcBorders>
              <w:top w:val="nil"/>
              <w:left w:val="nil"/>
              <w:bottom w:val="nil"/>
              <w:right w:val="nil"/>
            </w:tcBorders>
            <w:shd w:val="clear" w:color="auto" w:fill="auto"/>
            <w:noWrap/>
            <w:vAlign w:val="bottom"/>
            <w:hideMark/>
          </w:tcPr>
          <w:p w14:paraId="4859E18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7.024,23</w:t>
            </w:r>
          </w:p>
        </w:tc>
        <w:tc>
          <w:tcPr>
            <w:tcW w:w="983" w:type="dxa"/>
            <w:tcBorders>
              <w:top w:val="nil"/>
              <w:left w:val="nil"/>
              <w:bottom w:val="nil"/>
              <w:right w:val="nil"/>
            </w:tcBorders>
            <w:shd w:val="clear" w:color="auto" w:fill="auto"/>
            <w:noWrap/>
            <w:vAlign w:val="bottom"/>
            <w:hideMark/>
          </w:tcPr>
          <w:p w14:paraId="3B2DCE9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75,53</w:t>
            </w:r>
          </w:p>
        </w:tc>
      </w:tr>
      <w:tr w:rsidR="008D70AE" w:rsidRPr="008D70AE" w14:paraId="748CF473" w14:textId="77777777" w:rsidTr="008D70AE">
        <w:trPr>
          <w:trHeight w:val="255"/>
        </w:trPr>
        <w:tc>
          <w:tcPr>
            <w:tcW w:w="1560" w:type="dxa"/>
            <w:tcBorders>
              <w:top w:val="nil"/>
              <w:left w:val="nil"/>
              <w:bottom w:val="nil"/>
              <w:right w:val="nil"/>
            </w:tcBorders>
            <w:shd w:val="clear" w:color="000000" w:fill="CCCCFF"/>
            <w:noWrap/>
            <w:vAlign w:val="bottom"/>
            <w:hideMark/>
          </w:tcPr>
          <w:p w14:paraId="2E45FE2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E331C1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A100043</w:t>
            </w:r>
          </w:p>
        </w:tc>
        <w:tc>
          <w:tcPr>
            <w:tcW w:w="2250" w:type="dxa"/>
            <w:tcBorders>
              <w:top w:val="nil"/>
              <w:left w:val="nil"/>
              <w:bottom w:val="nil"/>
              <w:right w:val="nil"/>
            </w:tcBorders>
            <w:shd w:val="clear" w:color="000000" w:fill="CCCCFF"/>
            <w:noWrap/>
            <w:vAlign w:val="bottom"/>
            <w:hideMark/>
          </w:tcPr>
          <w:p w14:paraId="19C991F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SANITARNA REZIDBA STABALA</w:t>
            </w:r>
          </w:p>
        </w:tc>
        <w:tc>
          <w:tcPr>
            <w:tcW w:w="1460" w:type="dxa"/>
            <w:tcBorders>
              <w:top w:val="nil"/>
              <w:left w:val="nil"/>
              <w:bottom w:val="nil"/>
              <w:right w:val="nil"/>
            </w:tcBorders>
            <w:shd w:val="clear" w:color="000000" w:fill="CCCCFF"/>
            <w:noWrap/>
            <w:vAlign w:val="bottom"/>
            <w:hideMark/>
          </w:tcPr>
          <w:p w14:paraId="64F1BB5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CCCCFF"/>
            <w:noWrap/>
            <w:vAlign w:val="bottom"/>
            <w:hideMark/>
          </w:tcPr>
          <w:p w14:paraId="28AD208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4.474,23</w:t>
            </w:r>
          </w:p>
        </w:tc>
        <w:tc>
          <w:tcPr>
            <w:tcW w:w="983" w:type="dxa"/>
            <w:tcBorders>
              <w:top w:val="nil"/>
              <w:left w:val="nil"/>
              <w:bottom w:val="nil"/>
              <w:right w:val="nil"/>
            </w:tcBorders>
            <w:shd w:val="clear" w:color="000000" w:fill="CCCCFF"/>
            <w:noWrap/>
            <w:vAlign w:val="bottom"/>
            <w:hideMark/>
          </w:tcPr>
          <w:p w14:paraId="14C56A5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111,86</w:t>
            </w:r>
          </w:p>
        </w:tc>
      </w:tr>
      <w:tr w:rsidR="008D70AE" w:rsidRPr="008D70AE" w14:paraId="6F4D9387" w14:textId="77777777" w:rsidTr="008D70AE">
        <w:trPr>
          <w:trHeight w:val="255"/>
        </w:trPr>
        <w:tc>
          <w:tcPr>
            <w:tcW w:w="1560" w:type="dxa"/>
            <w:tcBorders>
              <w:top w:val="nil"/>
              <w:left w:val="nil"/>
              <w:bottom w:val="nil"/>
              <w:right w:val="nil"/>
            </w:tcBorders>
            <w:shd w:val="clear" w:color="auto" w:fill="auto"/>
            <w:noWrap/>
            <w:vAlign w:val="bottom"/>
            <w:hideMark/>
          </w:tcPr>
          <w:p w14:paraId="5E8ADB1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0049A6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1BA494C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13ED2A1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0C75190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4.474,23</w:t>
            </w:r>
          </w:p>
        </w:tc>
        <w:tc>
          <w:tcPr>
            <w:tcW w:w="983" w:type="dxa"/>
            <w:tcBorders>
              <w:top w:val="nil"/>
              <w:left w:val="nil"/>
              <w:bottom w:val="nil"/>
              <w:right w:val="nil"/>
            </w:tcBorders>
            <w:shd w:val="clear" w:color="auto" w:fill="auto"/>
            <w:noWrap/>
            <w:vAlign w:val="bottom"/>
            <w:hideMark/>
          </w:tcPr>
          <w:p w14:paraId="034E563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111,86</w:t>
            </w:r>
          </w:p>
        </w:tc>
      </w:tr>
      <w:tr w:rsidR="008D70AE" w:rsidRPr="008D70AE" w14:paraId="3BB4BC4E" w14:textId="77777777" w:rsidTr="008D70AE">
        <w:trPr>
          <w:trHeight w:val="255"/>
        </w:trPr>
        <w:tc>
          <w:tcPr>
            <w:tcW w:w="1560" w:type="dxa"/>
            <w:tcBorders>
              <w:top w:val="nil"/>
              <w:left w:val="nil"/>
              <w:bottom w:val="nil"/>
              <w:right w:val="nil"/>
            </w:tcBorders>
            <w:shd w:val="clear" w:color="000000" w:fill="CCCCFF"/>
            <w:noWrap/>
            <w:vAlign w:val="bottom"/>
            <w:hideMark/>
          </w:tcPr>
          <w:p w14:paraId="0E219A4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A29814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A100044</w:t>
            </w:r>
          </w:p>
        </w:tc>
        <w:tc>
          <w:tcPr>
            <w:tcW w:w="2250" w:type="dxa"/>
            <w:tcBorders>
              <w:top w:val="nil"/>
              <w:left w:val="nil"/>
              <w:bottom w:val="nil"/>
              <w:right w:val="nil"/>
            </w:tcBorders>
            <w:shd w:val="clear" w:color="000000" w:fill="CCCCFF"/>
            <w:noWrap/>
            <w:vAlign w:val="bottom"/>
            <w:hideMark/>
          </w:tcPr>
          <w:p w14:paraId="6551133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NABAVA I ZAMJENA VERTIKALNE I BOJANE HORIZONTALNE SIGNALIZACIJE</w:t>
            </w:r>
          </w:p>
        </w:tc>
        <w:tc>
          <w:tcPr>
            <w:tcW w:w="1460" w:type="dxa"/>
            <w:tcBorders>
              <w:top w:val="nil"/>
              <w:left w:val="nil"/>
              <w:bottom w:val="nil"/>
              <w:right w:val="nil"/>
            </w:tcBorders>
            <w:shd w:val="clear" w:color="000000" w:fill="CCCCFF"/>
            <w:noWrap/>
            <w:vAlign w:val="bottom"/>
            <w:hideMark/>
          </w:tcPr>
          <w:p w14:paraId="725B65C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37.900,00</w:t>
            </w:r>
          </w:p>
        </w:tc>
        <w:tc>
          <w:tcPr>
            <w:tcW w:w="1650" w:type="dxa"/>
            <w:tcBorders>
              <w:top w:val="nil"/>
              <w:left w:val="nil"/>
              <w:bottom w:val="nil"/>
              <w:right w:val="nil"/>
            </w:tcBorders>
            <w:shd w:val="clear" w:color="000000" w:fill="CCCCFF"/>
            <w:noWrap/>
            <w:vAlign w:val="bottom"/>
            <w:hideMark/>
          </w:tcPr>
          <w:p w14:paraId="375C1E4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17.090,15</w:t>
            </w:r>
          </w:p>
        </w:tc>
        <w:tc>
          <w:tcPr>
            <w:tcW w:w="983" w:type="dxa"/>
            <w:tcBorders>
              <w:top w:val="nil"/>
              <w:left w:val="nil"/>
              <w:bottom w:val="nil"/>
              <w:right w:val="nil"/>
            </w:tcBorders>
            <w:shd w:val="clear" w:color="000000" w:fill="CCCCFF"/>
            <w:noWrap/>
            <w:vAlign w:val="bottom"/>
            <w:hideMark/>
          </w:tcPr>
          <w:p w14:paraId="6401FF8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45,09</w:t>
            </w:r>
          </w:p>
        </w:tc>
      </w:tr>
      <w:tr w:rsidR="008D70AE" w:rsidRPr="008D70AE" w14:paraId="741EDB68" w14:textId="77777777" w:rsidTr="008D70AE">
        <w:trPr>
          <w:trHeight w:val="255"/>
        </w:trPr>
        <w:tc>
          <w:tcPr>
            <w:tcW w:w="1560" w:type="dxa"/>
            <w:tcBorders>
              <w:top w:val="nil"/>
              <w:left w:val="nil"/>
              <w:bottom w:val="nil"/>
              <w:right w:val="nil"/>
            </w:tcBorders>
            <w:shd w:val="clear" w:color="auto" w:fill="auto"/>
            <w:noWrap/>
            <w:vAlign w:val="bottom"/>
            <w:hideMark/>
          </w:tcPr>
          <w:p w14:paraId="1FA8C32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8532ED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1A39DEF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392BFEF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37.900,00</w:t>
            </w:r>
          </w:p>
        </w:tc>
        <w:tc>
          <w:tcPr>
            <w:tcW w:w="1650" w:type="dxa"/>
            <w:tcBorders>
              <w:top w:val="nil"/>
              <w:left w:val="nil"/>
              <w:bottom w:val="nil"/>
              <w:right w:val="nil"/>
            </w:tcBorders>
            <w:shd w:val="clear" w:color="auto" w:fill="auto"/>
            <w:noWrap/>
            <w:vAlign w:val="bottom"/>
            <w:hideMark/>
          </w:tcPr>
          <w:p w14:paraId="67E194B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17.090,15</w:t>
            </w:r>
          </w:p>
        </w:tc>
        <w:tc>
          <w:tcPr>
            <w:tcW w:w="983" w:type="dxa"/>
            <w:tcBorders>
              <w:top w:val="nil"/>
              <w:left w:val="nil"/>
              <w:bottom w:val="nil"/>
              <w:right w:val="nil"/>
            </w:tcBorders>
            <w:shd w:val="clear" w:color="auto" w:fill="auto"/>
            <w:noWrap/>
            <w:vAlign w:val="bottom"/>
            <w:hideMark/>
          </w:tcPr>
          <w:p w14:paraId="5412E66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45,09</w:t>
            </w:r>
          </w:p>
        </w:tc>
      </w:tr>
      <w:tr w:rsidR="008D70AE" w:rsidRPr="008D70AE" w14:paraId="5E35FEA5" w14:textId="77777777" w:rsidTr="008D70AE">
        <w:trPr>
          <w:trHeight w:val="255"/>
        </w:trPr>
        <w:tc>
          <w:tcPr>
            <w:tcW w:w="1560" w:type="dxa"/>
            <w:tcBorders>
              <w:top w:val="nil"/>
              <w:left w:val="nil"/>
              <w:bottom w:val="nil"/>
              <w:right w:val="nil"/>
            </w:tcBorders>
            <w:shd w:val="clear" w:color="000000" w:fill="CCCCFF"/>
            <w:noWrap/>
            <w:vAlign w:val="bottom"/>
            <w:hideMark/>
          </w:tcPr>
          <w:p w14:paraId="5ED40FA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8686E3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A100045</w:t>
            </w:r>
          </w:p>
        </w:tc>
        <w:tc>
          <w:tcPr>
            <w:tcW w:w="2250" w:type="dxa"/>
            <w:tcBorders>
              <w:top w:val="nil"/>
              <w:left w:val="nil"/>
              <w:bottom w:val="nil"/>
              <w:right w:val="nil"/>
            </w:tcBorders>
            <w:shd w:val="clear" w:color="000000" w:fill="CCCCFF"/>
            <w:noWrap/>
            <w:vAlign w:val="bottom"/>
            <w:hideMark/>
          </w:tcPr>
          <w:p w14:paraId="29597FA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POPRAVCI NOGOSTUPA I ZAMJENA RUBNIKA</w:t>
            </w:r>
          </w:p>
        </w:tc>
        <w:tc>
          <w:tcPr>
            <w:tcW w:w="1460" w:type="dxa"/>
            <w:tcBorders>
              <w:top w:val="nil"/>
              <w:left w:val="nil"/>
              <w:bottom w:val="nil"/>
              <w:right w:val="nil"/>
            </w:tcBorders>
            <w:shd w:val="clear" w:color="000000" w:fill="CCCCFF"/>
            <w:noWrap/>
            <w:vAlign w:val="bottom"/>
            <w:hideMark/>
          </w:tcPr>
          <w:p w14:paraId="69825E8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4970C0A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59C74B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533889A2" w14:textId="77777777" w:rsidTr="008D70AE">
        <w:trPr>
          <w:trHeight w:val="255"/>
        </w:trPr>
        <w:tc>
          <w:tcPr>
            <w:tcW w:w="1560" w:type="dxa"/>
            <w:tcBorders>
              <w:top w:val="nil"/>
              <w:left w:val="nil"/>
              <w:bottom w:val="nil"/>
              <w:right w:val="nil"/>
            </w:tcBorders>
            <w:shd w:val="clear" w:color="auto" w:fill="auto"/>
            <w:noWrap/>
            <w:vAlign w:val="bottom"/>
            <w:hideMark/>
          </w:tcPr>
          <w:p w14:paraId="5876F74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6FA2C5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26852BD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DEF2C6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3B870A5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6A56C4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4C6883C" w14:textId="77777777" w:rsidTr="008D70AE">
        <w:trPr>
          <w:trHeight w:val="255"/>
        </w:trPr>
        <w:tc>
          <w:tcPr>
            <w:tcW w:w="1560" w:type="dxa"/>
            <w:tcBorders>
              <w:top w:val="nil"/>
              <w:left w:val="nil"/>
              <w:bottom w:val="nil"/>
              <w:right w:val="nil"/>
            </w:tcBorders>
            <w:shd w:val="clear" w:color="000000" w:fill="CCCCFF"/>
            <w:noWrap/>
            <w:vAlign w:val="bottom"/>
            <w:hideMark/>
          </w:tcPr>
          <w:p w14:paraId="3B04E68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60C278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A100046</w:t>
            </w:r>
          </w:p>
        </w:tc>
        <w:tc>
          <w:tcPr>
            <w:tcW w:w="2250" w:type="dxa"/>
            <w:tcBorders>
              <w:top w:val="nil"/>
              <w:left w:val="nil"/>
              <w:bottom w:val="nil"/>
              <w:right w:val="nil"/>
            </w:tcBorders>
            <w:shd w:val="clear" w:color="000000" w:fill="CCCCFF"/>
            <w:noWrap/>
            <w:vAlign w:val="bottom"/>
            <w:hideMark/>
          </w:tcPr>
          <w:p w14:paraId="5B561EA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PREINAKA RUBNIKA ZA POTREBE OSOBA SA INVALIDITETOM</w:t>
            </w:r>
          </w:p>
        </w:tc>
        <w:tc>
          <w:tcPr>
            <w:tcW w:w="1460" w:type="dxa"/>
            <w:tcBorders>
              <w:top w:val="nil"/>
              <w:left w:val="nil"/>
              <w:bottom w:val="nil"/>
              <w:right w:val="nil"/>
            </w:tcBorders>
            <w:shd w:val="clear" w:color="000000" w:fill="CCCCFF"/>
            <w:noWrap/>
            <w:vAlign w:val="bottom"/>
            <w:hideMark/>
          </w:tcPr>
          <w:p w14:paraId="11E2724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900,00</w:t>
            </w:r>
          </w:p>
        </w:tc>
        <w:tc>
          <w:tcPr>
            <w:tcW w:w="1650" w:type="dxa"/>
            <w:tcBorders>
              <w:top w:val="nil"/>
              <w:left w:val="nil"/>
              <w:bottom w:val="nil"/>
              <w:right w:val="nil"/>
            </w:tcBorders>
            <w:shd w:val="clear" w:color="000000" w:fill="CCCCFF"/>
            <w:noWrap/>
            <w:vAlign w:val="bottom"/>
            <w:hideMark/>
          </w:tcPr>
          <w:p w14:paraId="37474C4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54575D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2D15141" w14:textId="77777777" w:rsidTr="008D70AE">
        <w:trPr>
          <w:trHeight w:val="255"/>
        </w:trPr>
        <w:tc>
          <w:tcPr>
            <w:tcW w:w="1560" w:type="dxa"/>
            <w:tcBorders>
              <w:top w:val="nil"/>
              <w:left w:val="nil"/>
              <w:bottom w:val="nil"/>
              <w:right w:val="nil"/>
            </w:tcBorders>
            <w:shd w:val="clear" w:color="auto" w:fill="auto"/>
            <w:noWrap/>
            <w:vAlign w:val="bottom"/>
            <w:hideMark/>
          </w:tcPr>
          <w:p w14:paraId="1F65121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373708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7EB05D5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EF9568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900,00</w:t>
            </w:r>
          </w:p>
        </w:tc>
        <w:tc>
          <w:tcPr>
            <w:tcW w:w="1650" w:type="dxa"/>
            <w:tcBorders>
              <w:top w:val="nil"/>
              <w:left w:val="nil"/>
              <w:bottom w:val="nil"/>
              <w:right w:val="nil"/>
            </w:tcBorders>
            <w:shd w:val="clear" w:color="auto" w:fill="auto"/>
            <w:noWrap/>
            <w:vAlign w:val="bottom"/>
            <w:hideMark/>
          </w:tcPr>
          <w:p w14:paraId="4E78576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9BEABC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797031B3" w14:textId="77777777" w:rsidTr="008D70AE">
        <w:trPr>
          <w:trHeight w:val="255"/>
        </w:trPr>
        <w:tc>
          <w:tcPr>
            <w:tcW w:w="1560" w:type="dxa"/>
            <w:tcBorders>
              <w:top w:val="nil"/>
              <w:left w:val="nil"/>
              <w:bottom w:val="nil"/>
              <w:right w:val="nil"/>
            </w:tcBorders>
            <w:shd w:val="clear" w:color="000000" w:fill="CCCCFF"/>
            <w:noWrap/>
            <w:vAlign w:val="bottom"/>
            <w:hideMark/>
          </w:tcPr>
          <w:p w14:paraId="5327019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A756CB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A100048</w:t>
            </w:r>
          </w:p>
        </w:tc>
        <w:tc>
          <w:tcPr>
            <w:tcW w:w="2250" w:type="dxa"/>
            <w:tcBorders>
              <w:top w:val="nil"/>
              <w:left w:val="nil"/>
              <w:bottom w:val="nil"/>
              <w:right w:val="nil"/>
            </w:tcBorders>
            <w:shd w:val="clear" w:color="000000" w:fill="CCCCFF"/>
            <w:noWrap/>
            <w:vAlign w:val="bottom"/>
            <w:hideMark/>
          </w:tcPr>
          <w:p w14:paraId="25D8F81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PRIGODNO UKRAŠAVANJE GRADA</w:t>
            </w:r>
          </w:p>
        </w:tc>
        <w:tc>
          <w:tcPr>
            <w:tcW w:w="1460" w:type="dxa"/>
            <w:tcBorders>
              <w:top w:val="nil"/>
              <w:left w:val="nil"/>
              <w:bottom w:val="nil"/>
              <w:right w:val="nil"/>
            </w:tcBorders>
            <w:shd w:val="clear" w:color="000000" w:fill="CCCCFF"/>
            <w:noWrap/>
            <w:vAlign w:val="bottom"/>
            <w:hideMark/>
          </w:tcPr>
          <w:p w14:paraId="0FB30A2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CCCCFF"/>
            <w:noWrap/>
            <w:vAlign w:val="bottom"/>
            <w:hideMark/>
          </w:tcPr>
          <w:p w14:paraId="6299A56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20.839,49</w:t>
            </w:r>
          </w:p>
        </w:tc>
        <w:tc>
          <w:tcPr>
            <w:tcW w:w="983" w:type="dxa"/>
            <w:tcBorders>
              <w:top w:val="nil"/>
              <w:left w:val="nil"/>
              <w:bottom w:val="nil"/>
              <w:right w:val="nil"/>
            </w:tcBorders>
            <w:shd w:val="clear" w:color="000000" w:fill="CCCCFF"/>
            <w:noWrap/>
            <w:vAlign w:val="bottom"/>
            <w:hideMark/>
          </w:tcPr>
          <w:p w14:paraId="3B6A55F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69,46</w:t>
            </w:r>
          </w:p>
        </w:tc>
      </w:tr>
      <w:tr w:rsidR="008D70AE" w:rsidRPr="008D70AE" w14:paraId="09F3E5A8" w14:textId="77777777" w:rsidTr="008D70AE">
        <w:trPr>
          <w:trHeight w:val="255"/>
        </w:trPr>
        <w:tc>
          <w:tcPr>
            <w:tcW w:w="1560" w:type="dxa"/>
            <w:tcBorders>
              <w:top w:val="nil"/>
              <w:left w:val="nil"/>
              <w:bottom w:val="nil"/>
              <w:right w:val="nil"/>
            </w:tcBorders>
            <w:shd w:val="clear" w:color="auto" w:fill="auto"/>
            <w:noWrap/>
            <w:vAlign w:val="bottom"/>
            <w:hideMark/>
          </w:tcPr>
          <w:p w14:paraId="602FABD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FE0553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7C31C6F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CABD7F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auto" w:fill="auto"/>
            <w:noWrap/>
            <w:vAlign w:val="bottom"/>
            <w:hideMark/>
          </w:tcPr>
          <w:p w14:paraId="0788E28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20.839,49</w:t>
            </w:r>
          </w:p>
        </w:tc>
        <w:tc>
          <w:tcPr>
            <w:tcW w:w="983" w:type="dxa"/>
            <w:tcBorders>
              <w:top w:val="nil"/>
              <w:left w:val="nil"/>
              <w:bottom w:val="nil"/>
              <w:right w:val="nil"/>
            </w:tcBorders>
            <w:shd w:val="clear" w:color="auto" w:fill="auto"/>
            <w:noWrap/>
            <w:vAlign w:val="bottom"/>
            <w:hideMark/>
          </w:tcPr>
          <w:p w14:paraId="2967B0B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69,46</w:t>
            </w:r>
          </w:p>
        </w:tc>
      </w:tr>
      <w:tr w:rsidR="008D70AE" w:rsidRPr="008D70AE" w14:paraId="25906791" w14:textId="77777777" w:rsidTr="008D70AE">
        <w:trPr>
          <w:trHeight w:val="255"/>
        </w:trPr>
        <w:tc>
          <w:tcPr>
            <w:tcW w:w="1560" w:type="dxa"/>
            <w:tcBorders>
              <w:top w:val="nil"/>
              <w:left w:val="nil"/>
              <w:bottom w:val="nil"/>
              <w:right w:val="nil"/>
            </w:tcBorders>
            <w:shd w:val="clear" w:color="000000" w:fill="CCCCFF"/>
            <w:noWrap/>
            <w:vAlign w:val="bottom"/>
            <w:hideMark/>
          </w:tcPr>
          <w:p w14:paraId="6CBE0AD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1B2A56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A100050</w:t>
            </w:r>
          </w:p>
        </w:tc>
        <w:tc>
          <w:tcPr>
            <w:tcW w:w="2250" w:type="dxa"/>
            <w:tcBorders>
              <w:top w:val="nil"/>
              <w:left w:val="nil"/>
              <w:bottom w:val="nil"/>
              <w:right w:val="nil"/>
            </w:tcBorders>
            <w:shd w:val="clear" w:color="000000" w:fill="CCCCFF"/>
            <w:noWrap/>
            <w:vAlign w:val="bottom"/>
            <w:hideMark/>
          </w:tcPr>
          <w:p w14:paraId="4D8075C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POPRAVAK I BOJANJE KLUPA NA JAVNIM POVRŠINAMA</w:t>
            </w:r>
          </w:p>
        </w:tc>
        <w:tc>
          <w:tcPr>
            <w:tcW w:w="1460" w:type="dxa"/>
            <w:tcBorders>
              <w:top w:val="nil"/>
              <w:left w:val="nil"/>
              <w:bottom w:val="nil"/>
              <w:right w:val="nil"/>
            </w:tcBorders>
            <w:shd w:val="clear" w:color="000000" w:fill="CCCCFF"/>
            <w:noWrap/>
            <w:vAlign w:val="bottom"/>
            <w:hideMark/>
          </w:tcPr>
          <w:p w14:paraId="543220F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222771E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1.050,00</w:t>
            </w:r>
          </w:p>
        </w:tc>
        <w:tc>
          <w:tcPr>
            <w:tcW w:w="983" w:type="dxa"/>
            <w:tcBorders>
              <w:top w:val="nil"/>
              <w:left w:val="nil"/>
              <w:bottom w:val="nil"/>
              <w:right w:val="nil"/>
            </w:tcBorders>
            <w:shd w:val="clear" w:color="000000" w:fill="CCCCFF"/>
            <w:noWrap/>
            <w:vAlign w:val="bottom"/>
            <w:hideMark/>
          </w:tcPr>
          <w:p w14:paraId="5E48AFE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52,50</w:t>
            </w:r>
          </w:p>
        </w:tc>
      </w:tr>
      <w:tr w:rsidR="008D70AE" w:rsidRPr="008D70AE" w14:paraId="08CABACE" w14:textId="77777777" w:rsidTr="008D70AE">
        <w:trPr>
          <w:trHeight w:val="255"/>
        </w:trPr>
        <w:tc>
          <w:tcPr>
            <w:tcW w:w="1560" w:type="dxa"/>
            <w:tcBorders>
              <w:top w:val="nil"/>
              <w:left w:val="nil"/>
              <w:bottom w:val="nil"/>
              <w:right w:val="nil"/>
            </w:tcBorders>
            <w:shd w:val="clear" w:color="auto" w:fill="auto"/>
            <w:noWrap/>
            <w:vAlign w:val="bottom"/>
            <w:hideMark/>
          </w:tcPr>
          <w:p w14:paraId="2FE1DFD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754535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90DA7C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BE9D36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4460286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1.050,00</w:t>
            </w:r>
          </w:p>
        </w:tc>
        <w:tc>
          <w:tcPr>
            <w:tcW w:w="983" w:type="dxa"/>
            <w:tcBorders>
              <w:top w:val="nil"/>
              <w:left w:val="nil"/>
              <w:bottom w:val="nil"/>
              <w:right w:val="nil"/>
            </w:tcBorders>
            <w:shd w:val="clear" w:color="auto" w:fill="auto"/>
            <w:noWrap/>
            <w:vAlign w:val="bottom"/>
            <w:hideMark/>
          </w:tcPr>
          <w:p w14:paraId="37F9E4C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52,50</w:t>
            </w:r>
          </w:p>
        </w:tc>
      </w:tr>
      <w:tr w:rsidR="008D70AE" w:rsidRPr="008D70AE" w14:paraId="29C0E133" w14:textId="77777777" w:rsidTr="008D70AE">
        <w:trPr>
          <w:trHeight w:val="255"/>
        </w:trPr>
        <w:tc>
          <w:tcPr>
            <w:tcW w:w="1560" w:type="dxa"/>
            <w:tcBorders>
              <w:top w:val="nil"/>
              <w:left w:val="nil"/>
              <w:bottom w:val="nil"/>
              <w:right w:val="nil"/>
            </w:tcBorders>
            <w:shd w:val="clear" w:color="000000" w:fill="CCCCFF"/>
            <w:noWrap/>
            <w:vAlign w:val="bottom"/>
            <w:hideMark/>
          </w:tcPr>
          <w:p w14:paraId="646D24C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A2821F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A100051</w:t>
            </w:r>
          </w:p>
        </w:tc>
        <w:tc>
          <w:tcPr>
            <w:tcW w:w="2250" w:type="dxa"/>
            <w:tcBorders>
              <w:top w:val="nil"/>
              <w:left w:val="nil"/>
              <w:bottom w:val="nil"/>
              <w:right w:val="nil"/>
            </w:tcBorders>
            <w:shd w:val="clear" w:color="000000" w:fill="CCCCFF"/>
            <w:noWrap/>
            <w:vAlign w:val="bottom"/>
            <w:hideMark/>
          </w:tcPr>
          <w:p w14:paraId="00AB9B0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POMETANJE I ČIŠĆENJE JAVNIH POVRŠINA</w:t>
            </w:r>
          </w:p>
        </w:tc>
        <w:tc>
          <w:tcPr>
            <w:tcW w:w="1460" w:type="dxa"/>
            <w:tcBorders>
              <w:top w:val="nil"/>
              <w:left w:val="nil"/>
              <w:bottom w:val="nil"/>
              <w:right w:val="nil"/>
            </w:tcBorders>
            <w:shd w:val="clear" w:color="000000" w:fill="CCCCFF"/>
            <w:noWrap/>
            <w:vAlign w:val="bottom"/>
            <w:hideMark/>
          </w:tcPr>
          <w:p w14:paraId="5267526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250.000,00</w:t>
            </w:r>
          </w:p>
        </w:tc>
        <w:tc>
          <w:tcPr>
            <w:tcW w:w="1650" w:type="dxa"/>
            <w:tcBorders>
              <w:top w:val="nil"/>
              <w:left w:val="nil"/>
              <w:bottom w:val="nil"/>
              <w:right w:val="nil"/>
            </w:tcBorders>
            <w:shd w:val="clear" w:color="000000" w:fill="CCCCFF"/>
            <w:noWrap/>
            <w:vAlign w:val="bottom"/>
            <w:hideMark/>
          </w:tcPr>
          <w:p w14:paraId="60D0303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250.282,26</w:t>
            </w:r>
          </w:p>
        </w:tc>
        <w:tc>
          <w:tcPr>
            <w:tcW w:w="983" w:type="dxa"/>
            <w:tcBorders>
              <w:top w:val="nil"/>
              <w:left w:val="nil"/>
              <w:bottom w:val="nil"/>
              <w:right w:val="nil"/>
            </w:tcBorders>
            <w:shd w:val="clear" w:color="000000" w:fill="CCCCFF"/>
            <w:noWrap/>
            <w:vAlign w:val="bottom"/>
            <w:hideMark/>
          </w:tcPr>
          <w:p w14:paraId="2DD6EFF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100,11</w:t>
            </w:r>
          </w:p>
        </w:tc>
      </w:tr>
      <w:tr w:rsidR="008D70AE" w:rsidRPr="008D70AE" w14:paraId="32F91A7A" w14:textId="77777777" w:rsidTr="008D70AE">
        <w:trPr>
          <w:trHeight w:val="255"/>
        </w:trPr>
        <w:tc>
          <w:tcPr>
            <w:tcW w:w="1560" w:type="dxa"/>
            <w:tcBorders>
              <w:top w:val="nil"/>
              <w:left w:val="nil"/>
              <w:bottom w:val="nil"/>
              <w:right w:val="nil"/>
            </w:tcBorders>
            <w:shd w:val="clear" w:color="auto" w:fill="auto"/>
            <w:noWrap/>
            <w:vAlign w:val="bottom"/>
            <w:hideMark/>
          </w:tcPr>
          <w:p w14:paraId="678C2EC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7EB6C8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6DB0120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16B1326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250.000,00</w:t>
            </w:r>
          </w:p>
        </w:tc>
        <w:tc>
          <w:tcPr>
            <w:tcW w:w="1650" w:type="dxa"/>
            <w:tcBorders>
              <w:top w:val="nil"/>
              <w:left w:val="nil"/>
              <w:bottom w:val="nil"/>
              <w:right w:val="nil"/>
            </w:tcBorders>
            <w:shd w:val="clear" w:color="auto" w:fill="auto"/>
            <w:noWrap/>
            <w:vAlign w:val="bottom"/>
            <w:hideMark/>
          </w:tcPr>
          <w:p w14:paraId="26E6427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250.282,26</w:t>
            </w:r>
          </w:p>
        </w:tc>
        <w:tc>
          <w:tcPr>
            <w:tcW w:w="983" w:type="dxa"/>
            <w:tcBorders>
              <w:top w:val="nil"/>
              <w:left w:val="nil"/>
              <w:bottom w:val="nil"/>
              <w:right w:val="nil"/>
            </w:tcBorders>
            <w:shd w:val="clear" w:color="auto" w:fill="auto"/>
            <w:noWrap/>
            <w:vAlign w:val="bottom"/>
            <w:hideMark/>
          </w:tcPr>
          <w:p w14:paraId="6A900AB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100,11</w:t>
            </w:r>
          </w:p>
        </w:tc>
      </w:tr>
      <w:tr w:rsidR="008D70AE" w:rsidRPr="008D70AE" w14:paraId="4E6FF7D3" w14:textId="77777777" w:rsidTr="008D70AE">
        <w:trPr>
          <w:trHeight w:val="255"/>
        </w:trPr>
        <w:tc>
          <w:tcPr>
            <w:tcW w:w="1560" w:type="dxa"/>
            <w:tcBorders>
              <w:top w:val="nil"/>
              <w:left w:val="nil"/>
              <w:bottom w:val="nil"/>
              <w:right w:val="nil"/>
            </w:tcBorders>
            <w:shd w:val="clear" w:color="000000" w:fill="CCCCFF"/>
            <w:noWrap/>
            <w:vAlign w:val="bottom"/>
            <w:hideMark/>
          </w:tcPr>
          <w:p w14:paraId="1979930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680A9C8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A100052</w:t>
            </w:r>
          </w:p>
        </w:tc>
        <w:tc>
          <w:tcPr>
            <w:tcW w:w="2250" w:type="dxa"/>
            <w:tcBorders>
              <w:top w:val="nil"/>
              <w:left w:val="nil"/>
              <w:bottom w:val="nil"/>
              <w:right w:val="nil"/>
            </w:tcBorders>
            <w:shd w:val="clear" w:color="000000" w:fill="CCCCFF"/>
            <w:noWrap/>
            <w:vAlign w:val="bottom"/>
            <w:hideMark/>
          </w:tcPr>
          <w:p w14:paraId="7A22F1B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SANACIJA DIVLJIH ODLAGALIŠTA</w:t>
            </w:r>
          </w:p>
        </w:tc>
        <w:tc>
          <w:tcPr>
            <w:tcW w:w="1460" w:type="dxa"/>
            <w:tcBorders>
              <w:top w:val="nil"/>
              <w:left w:val="nil"/>
              <w:bottom w:val="nil"/>
              <w:right w:val="nil"/>
            </w:tcBorders>
            <w:shd w:val="clear" w:color="000000" w:fill="CCCCFF"/>
            <w:noWrap/>
            <w:vAlign w:val="bottom"/>
            <w:hideMark/>
          </w:tcPr>
          <w:p w14:paraId="299F755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12.000,00</w:t>
            </w:r>
          </w:p>
        </w:tc>
        <w:tc>
          <w:tcPr>
            <w:tcW w:w="1650" w:type="dxa"/>
            <w:tcBorders>
              <w:top w:val="nil"/>
              <w:left w:val="nil"/>
              <w:bottom w:val="nil"/>
              <w:right w:val="nil"/>
            </w:tcBorders>
            <w:shd w:val="clear" w:color="000000" w:fill="CCCCFF"/>
            <w:noWrap/>
            <w:vAlign w:val="bottom"/>
            <w:hideMark/>
          </w:tcPr>
          <w:p w14:paraId="656624B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1.512,50</w:t>
            </w:r>
          </w:p>
        </w:tc>
        <w:tc>
          <w:tcPr>
            <w:tcW w:w="983" w:type="dxa"/>
            <w:tcBorders>
              <w:top w:val="nil"/>
              <w:left w:val="nil"/>
              <w:bottom w:val="nil"/>
              <w:right w:val="nil"/>
            </w:tcBorders>
            <w:shd w:val="clear" w:color="000000" w:fill="CCCCFF"/>
            <w:noWrap/>
            <w:vAlign w:val="bottom"/>
            <w:hideMark/>
          </w:tcPr>
          <w:p w14:paraId="1A9B2F3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12,60</w:t>
            </w:r>
          </w:p>
        </w:tc>
      </w:tr>
      <w:tr w:rsidR="008D70AE" w:rsidRPr="008D70AE" w14:paraId="59CD9C3E" w14:textId="77777777" w:rsidTr="008D70AE">
        <w:trPr>
          <w:trHeight w:val="255"/>
        </w:trPr>
        <w:tc>
          <w:tcPr>
            <w:tcW w:w="1560" w:type="dxa"/>
            <w:tcBorders>
              <w:top w:val="nil"/>
              <w:left w:val="nil"/>
              <w:bottom w:val="nil"/>
              <w:right w:val="nil"/>
            </w:tcBorders>
            <w:shd w:val="clear" w:color="auto" w:fill="auto"/>
            <w:noWrap/>
            <w:vAlign w:val="bottom"/>
            <w:hideMark/>
          </w:tcPr>
          <w:p w14:paraId="38832A2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AF3EA9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1A7C4C7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2D8E83B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12.000,00</w:t>
            </w:r>
          </w:p>
        </w:tc>
        <w:tc>
          <w:tcPr>
            <w:tcW w:w="1650" w:type="dxa"/>
            <w:tcBorders>
              <w:top w:val="nil"/>
              <w:left w:val="nil"/>
              <w:bottom w:val="nil"/>
              <w:right w:val="nil"/>
            </w:tcBorders>
            <w:shd w:val="clear" w:color="auto" w:fill="auto"/>
            <w:noWrap/>
            <w:vAlign w:val="bottom"/>
            <w:hideMark/>
          </w:tcPr>
          <w:p w14:paraId="4F5FE17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1.512,50</w:t>
            </w:r>
          </w:p>
        </w:tc>
        <w:tc>
          <w:tcPr>
            <w:tcW w:w="983" w:type="dxa"/>
            <w:tcBorders>
              <w:top w:val="nil"/>
              <w:left w:val="nil"/>
              <w:bottom w:val="nil"/>
              <w:right w:val="nil"/>
            </w:tcBorders>
            <w:shd w:val="clear" w:color="auto" w:fill="auto"/>
            <w:noWrap/>
            <w:vAlign w:val="bottom"/>
            <w:hideMark/>
          </w:tcPr>
          <w:p w14:paraId="2C587D5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12,60</w:t>
            </w:r>
          </w:p>
        </w:tc>
      </w:tr>
      <w:tr w:rsidR="008D70AE" w:rsidRPr="008D70AE" w14:paraId="54E15410" w14:textId="77777777" w:rsidTr="008D70AE">
        <w:trPr>
          <w:trHeight w:val="255"/>
        </w:trPr>
        <w:tc>
          <w:tcPr>
            <w:tcW w:w="1560" w:type="dxa"/>
            <w:tcBorders>
              <w:top w:val="nil"/>
              <w:left w:val="nil"/>
              <w:bottom w:val="nil"/>
              <w:right w:val="nil"/>
            </w:tcBorders>
            <w:shd w:val="clear" w:color="000000" w:fill="CCCCFF"/>
            <w:noWrap/>
            <w:vAlign w:val="bottom"/>
            <w:hideMark/>
          </w:tcPr>
          <w:p w14:paraId="3FEFD95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6F7241E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A100053</w:t>
            </w:r>
          </w:p>
        </w:tc>
        <w:tc>
          <w:tcPr>
            <w:tcW w:w="2250" w:type="dxa"/>
            <w:tcBorders>
              <w:top w:val="nil"/>
              <w:left w:val="nil"/>
              <w:bottom w:val="nil"/>
              <w:right w:val="nil"/>
            </w:tcBorders>
            <w:shd w:val="clear" w:color="000000" w:fill="CCCCFF"/>
            <w:noWrap/>
            <w:vAlign w:val="bottom"/>
            <w:hideMark/>
          </w:tcPr>
          <w:p w14:paraId="0D5871C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PREVENTIVNA DEZINSEKCIJA, DEZINFEKCIJA I DERATIZACIJA</w:t>
            </w:r>
          </w:p>
        </w:tc>
        <w:tc>
          <w:tcPr>
            <w:tcW w:w="1460" w:type="dxa"/>
            <w:tcBorders>
              <w:top w:val="nil"/>
              <w:left w:val="nil"/>
              <w:bottom w:val="nil"/>
              <w:right w:val="nil"/>
            </w:tcBorders>
            <w:shd w:val="clear" w:color="000000" w:fill="CCCCFF"/>
            <w:noWrap/>
            <w:vAlign w:val="bottom"/>
            <w:hideMark/>
          </w:tcPr>
          <w:p w14:paraId="15118DD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16.000,00</w:t>
            </w:r>
          </w:p>
        </w:tc>
        <w:tc>
          <w:tcPr>
            <w:tcW w:w="1650" w:type="dxa"/>
            <w:tcBorders>
              <w:top w:val="nil"/>
              <w:left w:val="nil"/>
              <w:bottom w:val="nil"/>
              <w:right w:val="nil"/>
            </w:tcBorders>
            <w:shd w:val="clear" w:color="000000" w:fill="CCCCFF"/>
            <w:noWrap/>
            <w:vAlign w:val="bottom"/>
            <w:hideMark/>
          </w:tcPr>
          <w:p w14:paraId="5D7AA9C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15.882,56</w:t>
            </w:r>
          </w:p>
        </w:tc>
        <w:tc>
          <w:tcPr>
            <w:tcW w:w="983" w:type="dxa"/>
            <w:tcBorders>
              <w:top w:val="nil"/>
              <w:left w:val="nil"/>
              <w:bottom w:val="nil"/>
              <w:right w:val="nil"/>
            </w:tcBorders>
            <w:shd w:val="clear" w:color="000000" w:fill="CCCCFF"/>
            <w:noWrap/>
            <w:vAlign w:val="bottom"/>
            <w:hideMark/>
          </w:tcPr>
          <w:p w14:paraId="45CFEDC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99,27</w:t>
            </w:r>
          </w:p>
        </w:tc>
      </w:tr>
      <w:tr w:rsidR="008D70AE" w:rsidRPr="008D70AE" w14:paraId="0F570288" w14:textId="77777777" w:rsidTr="008D70AE">
        <w:trPr>
          <w:trHeight w:val="255"/>
        </w:trPr>
        <w:tc>
          <w:tcPr>
            <w:tcW w:w="1560" w:type="dxa"/>
            <w:tcBorders>
              <w:top w:val="nil"/>
              <w:left w:val="nil"/>
              <w:bottom w:val="nil"/>
              <w:right w:val="nil"/>
            </w:tcBorders>
            <w:shd w:val="clear" w:color="auto" w:fill="auto"/>
            <w:noWrap/>
            <w:vAlign w:val="bottom"/>
            <w:hideMark/>
          </w:tcPr>
          <w:p w14:paraId="6362DE2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 xml:space="preserve">Izvor </w:t>
            </w:r>
          </w:p>
        </w:tc>
        <w:tc>
          <w:tcPr>
            <w:tcW w:w="972" w:type="dxa"/>
            <w:tcBorders>
              <w:top w:val="nil"/>
              <w:left w:val="nil"/>
              <w:bottom w:val="nil"/>
              <w:right w:val="nil"/>
            </w:tcBorders>
            <w:shd w:val="clear" w:color="auto" w:fill="auto"/>
            <w:noWrap/>
            <w:vAlign w:val="bottom"/>
            <w:hideMark/>
          </w:tcPr>
          <w:p w14:paraId="62F2418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02C9E34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16216DA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16.000,00</w:t>
            </w:r>
          </w:p>
        </w:tc>
        <w:tc>
          <w:tcPr>
            <w:tcW w:w="1650" w:type="dxa"/>
            <w:tcBorders>
              <w:top w:val="nil"/>
              <w:left w:val="nil"/>
              <w:bottom w:val="nil"/>
              <w:right w:val="nil"/>
            </w:tcBorders>
            <w:shd w:val="clear" w:color="auto" w:fill="auto"/>
            <w:noWrap/>
            <w:vAlign w:val="bottom"/>
            <w:hideMark/>
          </w:tcPr>
          <w:p w14:paraId="1B780BA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15.882,56</w:t>
            </w:r>
          </w:p>
        </w:tc>
        <w:tc>
          <w:tcPr>
            <w:tcW w:w="983" w:type="dxa"/>
            <w:tcBorders>
              <w:top w:val="nil"/>
              <w:left w:val="nil"/>
              <w:bottom w:val="nil"/>
              <w:right w:val="nil"/>
            </w:tcBorders>
            <w:shd w:val="clear" w:color="auto" w:fill="auto"/>
            <w:noWrap/>
            <w:vAlign w:val="bottom"/>
            <w:hideMark/>
          </w:tcPr>
          <w:p w14:paraId="6764567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99,27</w:t>
            </w:r>
          </w:p>
        </w:tc>
      </w:tr>
      <w:tr w:rsidR="008D70AE" w:rsidRPr="008D70AE" w14:paraId="4AE65C01" w14:textId="77777777" w:rsidTr="008D70AE">
        <w:trPr>
          <w:trHeight w:val="255"/>
        </w:trPr>
        <w:tc>
          <w:tcPr>
            <w:tcW w:w="1560" w:type="dxa"/>
            <w:tcBorders>
              <w:top w:val="nil"/>
              <w:left w:val="nil"/>
              <w:bottom w:val="nil"/>
              <w:right w:val="nil"/>
            </w:tcBorders>
            <w:shd w:val="clear" w:color="000000" w:fill="CCCCFF"/>
            <w:noWrap/>
            <w:vAlign w:val="bottom"/>
            <w:hideMark/>
          </w:tcPr>
          <w:p w14:paraId="1808DE5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745AB2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A100054</w:t>
            </w:r>
          </w:p>
        </w:tc>
        <w:tc>
          <w:tcPr>
            <w:tcW w:w="2250" w:type="dxa"/>
            <w:tcBorders>
              <w:top w:val="nil"/>
              <w:left w:val="nil"/>
              <w:bottom w:val="nil"/>
              <w:right w:val="nil"/>
            </w:tcBorders>
            <w:shd w:val="clear" w:color="000000" w:fill="CCCCFF"/>
            <w:noWrap/>
            <w:vAlign w:val="bottom"/>
            <w:hideMark/>
          </w:tcPr>
          <w:p w14:paraId="36C30BC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SUFINANCIRANJE TROŠKOVA PRAŽNJENJA SEPTIČKIH JAMA</w:t>
            </w:r>
          </w:p>
        </w:tc>
        <w:tc>
          <w:tcPr>
            <w:tcW w:w="1460" w:type="dxa"/>
            <w:tcBorders>
              <w:top w:val="nil"/>
              <w:left w:val="nil"/>
              <w:bottom w:val="nil"/>
              <w:right w:val="nil"/>
            </w:tcBorders>
            <w:shd w:val="clear" w:color="000000" w:fill="CCCCFF"/>
            <w:noWrap/>
            <w:vAlign w:val="bottom"/>
            <w:hideMark/>
          </w:tcPr>
          <w:p w14:paraId="73A85FC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000000" w:fill="CCCCFF"/>
            <w:noWrap/>
            <w:vAlign w:val="bottom"/>
            <w:hideMark/>
          </w:tcPr>
          <w:p w14:paraId="1D6F713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6.251,27</w:t>
            </w:r>
          </w:p>
        </w:tc>
        <w:tc>
          <w:tcPr>
            <w:tcW w:w="983" w:type="dxa"/>
            <w:tcBorders>
              <w:top w:val="nil"/>
              <w:left w:val="nil"/>
              <w:bottom w:val="nil"/>
              <w:right w:val="nil"/>
            </w:tcBorders>
            <w:shd w:val="clear" w:color="000000" w:fill="CCCCFF"/>
            <w:noWrap/>
            <w:vAlign w:val="bottom"/>
            <w:hideMark/>
          </w:tcPr>
          <w:p w14:paraId="57574B0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94,00</w:t>
            </w:r>
          </w:p>
        </w:tc>
      </w:tr>
      <w:tr w:rsidR="008D70AE" w:rsidRPr="008D70AE" w14:paraId="1B8217A4" w14:textId="77777777" w:rsidTr="008D70AE">
        <w:trPr>
          <w:trHeight w:val="255"/>
        </w:trPr>
        <w:tc>
          <w:tcPr>
            <w:tcW w:w="1560" w:type="dxa"/>
            <w:tcBorders>
              <w:top w:val="nil"/>
              <w:left w:val="nil"/>
              <w:bottom w:val="nil"/>
              <w:right w:val="nil"/>
            </w:tcBorders>
            <w:shd w:val="clear" w:color="auto" w:fill="auto"/>
            <w:noWrap/>
            <w:vAlign w:val="bottom"/>
            <w:hideMark/>
          </w:tcPr>
          <w:p w14:paraId="0264740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2C2CB1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65F6EA5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4C88A4B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auto" w:fill="auto"/>
            <w:noWrap/>
            <w:vAlign w:val="bottom"/>
            <w:hideMark/>
          </w:tcPr>
          <w:p w14:paraId="312387D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6.251,27</w:t>
            </w:r>
          </w:p>
        </w:tc>
        <w:tc>
          <w:tcPr>
            <w:tcW w:w="983" w:type="dxa"/>
            <w:tcBorders>
              <w:top w:val="nil"/>
              <w:left w:val="nil"/>
              <w:bottom w:val="nil"/>
              <w:right w:val="nil"/>
            </w:tcBorders>
            <w:shd w:val="clear" w:color="auto" w:fill="auto"/>
            <w:noWrap/>
            <w:vAlign w:val="bottom"/>
            <w:hideMark/>
          </w:tcPr>
          <w:p w14:paraId="3B1E7BD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94,00</w:t>
            </w:r>
          </w:p>
        </w:tc>
      </w:tr>
      <w:tr w:rsidR="008D70AE" w:rsidRPr="008D70AE" w14:paraId="1EF83771" w14:textId="77777777" w:rsidTr="008D70AE">
        <w:trPr>
          <w:trHeight w:val="255"/>
        </w:trPr>
        <w:tc>
          <w:tcPr>
            <w:tcW w:w="1560" w:type="dxa"/>
            <w:tcBorders>
              <w:top w:val="nil"/>
              <w:left w:val="nil"/>
              <w:bottom w:val="nil"/>
              <w:right w:val="nil"/>
            </w:tcBorders>
            <w:shd w:val="clear" w:color="000000" w:fill="CCCCFF"/>
            <w:noWrap/>
            <w:vAlign w:val="bottom"/>
            <w:hideMark/>
          </w:tcPr>
          <w:p w14:paraId="68D19FF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CF2486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A100055</w:t>
            </w:r>
          </w:p>
        </w:tc>
        <w:tc>
          <w:tcPr>
            <w:tcW w:w="2250" w:type="dxa"/>
            <w:tcBorders>
              <w:top w:val="nil"/>
              <w:left w:val="nil"/>
              <w:bottom w:val="nil"/>
              <w:right w:val="nil"/>
            </w:tcBorders>
            <w:shd w:val="clear" w:color="000000" w:fill="CCCCFF"/>
            <w:noWrap/>
            <w:vAlign w:val="bottom"/>
            <w:hideMark/>
          </w:tcPr>
          <w:p w14:paraId="05CF8AE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I ČIŠĆENJE ZAPUŠTENIH POLJOPRIVREDNIH POVRŠINA</w:t>
            </w:r>
          </w:p>
        </w:tc>
        <w:tc>
          <w:tcPr>
            <w:tcW w:w="1460" w:type="dxa"/>
            <w:tcBorders>
              <w:top w:val="nil"/>
              <w:left w:val="nil"/>
              <w:bottom w:val="nil"/>
              <w:right w:val="nil"/>
            </w:tcBorders>
            <w:shd w:val="clear" w:color="000000" w:fill="CCCCFF"/>
            <w:noWrap/>
            <w:vAlign w:val="bottom"/>
            <w:hideMark/>
          </w:tcPr>
          <w:p w14:paraId="0611903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000000" w:fill="CCCCFF"/>
            <w:noWrap/>
            <w:vAlign w:val="bottom"/>
            <w:hideMark/>
          </w:tcPr>
          <w:p w14:paraId="6AD5AFC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750,00</w:t>
            </w:r>
          </w:p>
        </w:tc>
        <w:tc>
          <w:tcPr>
            <w:tcW w:w="983" w:type="dxa"/>
            <w:tcBorders>
              <w:top w:val="nil"/>
              <w:left w:val="nil"/>
              <w:bottom w:val="nil"/>
              <w:right w:val="nil"/>
            </w:tcBorders>
            <w:shd w:val="clear" w:color="000000" w:fill="CCCCFF"/>
            <w:noWrap/>
            <w:vAlign w:val="bottom"/>
            <w:hideMark/>
          </w:tcPr>
          <w:p w14:paraId="22C5F29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57,69</w:t>
            </w:r>
          </w:p>
        </w:tc>
      </w:tr>
      <w:tr w:rsidR="008D70AE" w:rsidRPr="008D70AE" w14:paraId="4D676074" w14:textId="77777777" w:rsidTr="008D70AE">
        <w:trPr>
          <w:trHeight w:val="255"/>
        </w:trPr>
        <w:tc>
          <w:tcPr>
            <w:tcW w:w="1560" w:type="dxa"/>
            <w:tcBorders>
              <w:top w:val="nil"/>
              <w:left w:val="nil"/>
              <w:bottom w:val="nil"/>
              <w:right w:val="nil"/>
            </w:tcBorders>
            <w:shd w:val="clear" w:color="auto" w:fill="auto"/>
            <w:noWrap/>
            <w:vAlign w:val="bottom"/>
            <w:hideMark/>
          </w:tcPr>
          <w:p w14:paraId="3373A07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5DF30A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0E5B089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5565FF2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auto" w:fill="auto"/>
            <w:noWrap/>
            <w:vAlign w:val="bottom"/>
            <w:hideMark/>
          </w:tcPr>
          <w:p w14:paraId="44FA0A4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750,00</w:t>
            </w:r>
          </w:p>
        </w:tc>
        <w:tc>
          <w:tcPr>
            <w:tcW w:w="983" w:type="dxa"/>
            <w:tcBorders>
              <w:top w:val="nil"/>
              <w:left w:val="nil"/>
              <w:bottom w:val="nil"/>
              <w:right w:val="nil"/>
            </w:tcBorders>
            <w:shd w:val="clear" w:color="auto" w:fill="auto"/>
            <w:noWrap/>
            <w:vAlign w:val="bottom"/>
            <w:hideMark/>
          </w:tcPr>
          <w:p w14:paraId="476A205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57,69</w:t>
            </w:r>
          </w:p>
        </w:tc>
      </w:tr>
      <w:tr w:rsidR="008D70AE" w:rsidRPr="008D70AE" w14:paraId="3265B0AB" w14:textId="77777777" w:rsidTr="008D70AE">
        <w:trPr>
          <w:trHeight w:val="255"/>
        </w:trPr>
        <w:tc>
          <w:tcPr>
            <w:tcW w:w="1560" w:type="dxa"/>
            <w:tcBorders>
              <w:top w:val="nil"/>
              <w:left w:val="nil"/>
              <w:bottom w:val="nil"/>
              <w:right w:val="nil"/>
            </w:tcBorders>
            <w:shd w:val="clear" w:color="000000" w:fill="CCCCFF"/>
            <w:noWrap/>
            <w:vAlign w:val="bottom"/>
            <w:hideMark/>
          </w:tcPr>
          <w:p w14:paraId="11EC1A7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9C0C07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A100056</w:t>
            </w:r>
          </w:p>
        </w:tc>
        <w:tc>
          <w:tcPr>
            <w:tcW w:w="2250" w:type="dxa"/>
            <w:tcBorders>
              <w:top w:val="nil"/>
              <w:left w:val="nil"/>
              <w:bottom w:val="nil"/>
              <w:right w:val="nil"/>
            </w:tcBorders>
            <w:shd w:val="clear" w:color="000000" w:fill="CCCCFF"/>
            <w:noWrap/>
            <w:vAlign w:val="bottom"/>
            <w:hideMark/>
          </w:tcPr>
          <w:p w14:paraId="62A38E2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UTROŠAK VODE ZA ZALIJEVANJE JAVNIH POVRŠINA</w:t>
            </w:r>
          </w:p>
        </w:tc>
        <w:tc>
          <w:tcPr>
            <w:tcW w:w="1460" w:type="dxa"/>
            <w:tcBorders>
              <w:top w:val="nil"/>
              <w:left w:val="nil"/>
              <w:bottom w:val="nil"/>
              <w:right w:val="nil"/>
            </w:tcBorders>
            <w:shd w:val="clear" w:color="000000" w:fill="CCCCFF"/>
            <w:noWrap/>
            <w:vAlign w:val="bottom"/>
            <w:hideMark/>
          </w:tcPr>
          <w:p w14:paraId="37909B7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27.000,00</w:t>
            </w:r>
          </w:p>
        </w:tc>
        <w:tc>
          <w:tcPr>
            <w:tcW w:w="1650" w:type="dxa"/>
            <w:tcBorders>
              <w:top w:val="nil"/>
              <w:left w:val="nil"/>
              <w:bottom w:val="nil"/>
              <w:right w:val="nil"/>
            </w:tcBorders>
            <w:shd w:val="clear" w:color="000000" w:fill="CCCCFF"/>
            <w:noWrap/>
            <w:vAlign w:val="bottom"/>
            <w:hideMark/>
          </w:tcPr>
          <w:p w14:paraId="41A8503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27.689,30</w:t>
            </w:r>
          </w:p>
        </w:tc>
        <w:tc>
          <w:tcPr>
            <w:tcW w:w="983" w:type="dxa"/>
            <w:tcBorders>
              <w:top w:val="nil"/>
              <w:left w:val="nil"/>
              <w:bottom w:val="nil"/>
              <w:right w:val="nil"/>
            </w:tcBorders>
            <w:shd w:val="clear" w:color="000000" w:fill="CCCCFF"/>
            <w:noWrap/>
            <w:vAlign w:val="bottom"/>
            <w:hideMark/>
          </w:tcPr>
          <w:p w14:paraId="711AF63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102,55</w:t>
            </w:r>
          </w:p>
        </w:tc>
      </w:tr>
      <w:tr w:rsidR="008D70AE" w:rsidRPr="008D70AE" w14:paraId="066EF2EC" w14:textId="77777777" w:rsidTr="008D70AE">
        <w:trPr>
          <w:trHeight w:val="255"/>
        </w:trPr>
        <w:tc>
          <w:tcPr>
            <w:tcW w:w="1560" w:type="dxa"/>
            <w:tcBorders>
              <w:top w:val="nil"/>
              <w:left w:val="nil"/>
              <w:bottom w:val="nil"/>
              <w:right w:val="nil"/>
            </w:tcBorders>
            <w:shd w:val="clear" w:color="auto" w:fill="auto"/>
            <w:noWrap/>
            <w:vAlign w:val="bottom"/>
            <w:hideMark/>
          </w:tcPr>
          <w:p w14:paraId="02376B9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328113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4.4.</w:t>
            </w:r>
          </w:p>
        </w:tc>
        <w:tc>
          <w:tcPr>
            <w:tcW w:w="2250" w:type="dxa"/>
            <w:tcBorders>
              <w:top w:val="nil"/>
              <w:left w:val="nil"/>
              <w:bottom w:val="nil"/>
              <w:right w:val="nil"/>
            </w:tcBorders>
            <w:shd w:val="clear" w:color="auto" w:fill="auto"/>
            <w:noWrap/>
            <w:vAlign w:val="bottom"/>
            <w:hideMark/>
          </w:tcPr>
          <w:p w14:paraId="5328769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VODNI DOPRINOS</w:t>
            </w:r>
          </w:p>
        </w:tc>
        <w:tc>
          <w:tcPr>
            <w:tcW w:w="1460" w:type="dxa"/>
            <w:tcBorders>
              <w:top w:val="nil"/>
              <w:left w:val="nil"/>
              <w:bottom w:val="nil"/>
              <w:right w:val="nil"/>
            </w:tcBorders>
            <w:shd w:val="clear" w:color="auto" w:fill="auto"/>
            <w:noWrap/>
            <w:vAlign w:val="bottom"/>
            <w:hideMark/>
          </w:tcPr>
          <w:p w14:paraId="525B78D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8.000,00</w:t>
            </w:r>
          </w:p>
        </w:tc>
        <w:tc>
          <w:tcPr>
            <w:tcW w:w="1650" w:type="dxa"/>
            <w:tcBorders>
              <w:top w:val="nil"/>
              <w:left w:val="nil"/>
              <w:bottom w:val="nil"/>
              <w:right w:val="nil"/>
            </w:tcBorders>
            <w:shd w:val="clear" w:color="auto" w:fill="auto"/>
            <w:noWrap/>
            <w:vAlign w:val="bottom"/>
            <w:hideMark/>
          </w:tcPr>
          <w:p w14:paraId="1A38C4F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8.200,50</w:t>
            </w:r>
          </w:p>
        </w:tc>
        <w:tc>
          <w:tcPr>
            <w:tcW w:w="983" w:type="dxa"/>
            <w:tcBorders>
              <w:top w:val="nil"/>
              <w:left w:val="nil"/>
              <w:bottom w:val="nil"/>
              <w:right w:val="nil"/>
            </w:tcBorders>
            <w:shd w:val="clear" w:color="auto" w:fill="auto"/>
            <w:noWrap/>
            <w:vAlign w:val="bottom"/>
            <w:hideMark/>
          </w:tcPr>
          <w:p w14:paraId="0EE8722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102,51</w:t>
            </w:r>
          </w:p>
        </w:tc>
      </w:tr>
      <w:tr w:rsidR="008D70AE" w:rsidRPr="008D70AE" w14:paraId="3AFDCF77" w14:textId="77777777" w:rsidTr="008D70AE">
        <w:trPr>
          <w:trHeight w:val="255"/>
        </w:trPr>
        <w:tc>
          <w:tcPr>
            <w:tcW w:w="1560" w:type="dxa"/>
            <w:tcBorders>
              <w:top w:val="nil"/>
              <w:left w:val="nil"/>
              <w:bottom w:val="nil"/>
              <w:right w:val="nil"/>
            </w:tcBorders>
            <w:shd w:val="clear" w:color="auto" w:fill="auto"/>
            <w:noWrap/>
            <w:vAlign w:val="bottom"/>
            <w:hideMark/>
          </w:tcPr>
          <w:p w14:paraId="6969EB2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F6FF3F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24EF23A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0538484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19.000,00</w:t>
            </w:r>
          </w:p>
        </w:tc>
        <w:tc>
          <w:tcPr>
            <w:tcW w:w="1650" w:type="dxa"/>
            <w:tcBorders>
              <w:top w:val="nil"/>
              <w:left w:val="nil"/>
              <w:bottom w:val="nil"/>
              <w:right w:val="nil"/>
            </w:tcBorders>
            <w:shd w:val="clear" w:color="auto" w:fill="auto"/>
            <w:noWrap/>
            <w:vAlign w:val="bottom"/>
            <w:hideMark/>
          </w:tcPr>
          <w:p w14:paraId="5B3916D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19.488,80</w:t>
            </w:r>
          </w:p>
        </w:tc>
        <w:tc>
          <w:tcPr>
            <w:tcW w:w="983" w:type="dxa"/>
            <w:tcBorders>
              <w:top w:val="nil"/>
              <w:left w:val="nil"/>
              <w:bottom w:val="nil"/>
              <w:right w:val="nil"/>
            </w:tcBorders>
            <w:shd w:val="clear" w:color="auto" w:fill="auto"/>
            <w:noWrap/>
            <w:vAlign w:val="bottom"/>
            <w:hideMark/>
          </w:tcPr>
          <w:p w14:paraId="382D400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102,57</w:t>
            </w:r>
          </w:p>
        </w:tc>
      </w:tr>
      <w:tr w:rsidR="008D70AE" w:rsidRPr="008D70AE" w14:paraId="629A02A5" w14:textId="77777777" w:rsidTr="008D70AE">
        <w:trPr>
          <w:trHeight w:val="255"/>
        </w:trPr>
        <w:tc>
          <w:tcPr>
            <w:tcW w:w="1560" w:type="dxa"/>
            <w:tcBorders>
              <w:top w:val="nil"/>
              <w:left w:val="nil"/>
              <w:bottom w:val="nil"/>
              <w:right w:val="nil"/>
            </w:tcBorders>
            <w:shd w:val="clear" w:color="000000" w:fill="CCCCFF"/>
            <w:noWrap/>
            <w:vAlign w:val="bottom"/>
            <w:hideMark/>
          </w:tcPr>
          <w:p w14:paraId="360CE54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7C538A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A100076</w:t>
            </w:r>
          </w:p>
        </w:tc>
        <w:tc>
          <w:tcPr>
            <w:tcW w:w="2250" w:type="dxa"/>
            <w:tcBorders>
              <w:top w:val="nil"/>
              <w:left w:val="nil"/>
              <w:bottom w:val="nil"/>
              <w:right w:val="nil"/>
            </w:tcBorders>
            <w:shd w:val="clear" w:color="000000" w:fill="CCCCFF"/>
            <w:noWrap/>
            <w:vAlign w:val="bottom"/>
            <w:hideMark/>
          </w:tcPr>
          <w:p w14:paraId="541B204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FONTANA</w:t>
            </w:r>
          </w:p>
        </w:tc>
        <w:tc>
          <w:tcPr>
            <w:tcW w:w="1460" w:type="dxa"/>
            <w:tcBorders>
              <w:top w:val="nil"/>
              <w:left w:val="nil"/>
              <w:bottom w:val="nil"/>
              <w:right w:val="nil"/>
            </w:tcBorders>
            <w:shd w:val="clear" w:color="000000" w:fill="CCCCFF"/>
            <w:noWrap/>
            <w:vAlign w:val="bottom"/>
            <w:hideMark/>
          </w:tcPr>
          <w:p w14:paraId="2FB32EA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08124A4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1.931,34</w:t>
            </w:r>
          </w:p>
        </w:tc>
        <w:tc>
          <w:tcPr>
            <w:tcW w:w="983" w:type="dxa"/>
            <w:tcBorders>
              <w:top w:val="nil"/>
              <w:left w:val="nil"/>
              <w:bottom w:val="nil"/>
              <w:right w:val="nil"/>
            </w:tcBorders>
            <w:shd w:val="clear" w:color="000000" w:fill="CCCCFF"/>
            <w:noWrap/>
            <w:vAlign w:val="bottom"/>
            <w:hideMark/>
          </w:tcPr>
          <w:p w14:paraId="40B7B4A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96,57</w:t>
            </w:r>
          </w:p>
        </w:tc>
      </w:tr>
      <w:tr w:rsidR="008D70AE" w:rsidRPr="008D70AE" w14:paraId="63EC0A9B" w14:textId="77777777" w:rsidTr="008D70AE">
        <w:trPr>
          <w:trHeight w:val="255"/>
        </w:trPr>
        <w:tc>
          <w:tcPr>
            <w:tcW w:w="1560" w:type="dxa"/>
            <w:tcBorders>
              <w:top w:val="nil"/>
              <w:left w:val="nil"/>
              <w:bottom w:val="nil"/>
              <w:right w:val="nil"/>
            </w:tcBorders>
            <w:shd w:val="clear" w:color="auto" w:fill="auto"/>
            <w:noWrap/>
            <w:vAlign w:val="bottom"/>
            <w:hideMark/>
          </w:tcPr>
          <w:p w14:paraId="4964529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8C0BB0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4.2.</w:t>
            </w:r>
          </w:p>
        </w:tc>
        <w:tc>
          <w:tcPr>
            <w:tcW w:w="2250" w:type="dxa"/>
            <w:tcBorders>
              <w:top w:val="nil"/>
              <w:left w:val="nil"/>
              <w:bottom w:val="nil"/>
              <w:right w:val="nil"/>
            </w:tcBorders>
            <w:shd w:val="clear" w:color="auto" w:fill="auto"/>
            <w:noWrap/>
            <w:vAlign w:val="bottom"/>
            <w:hideMark/>
          </w:tcPr>
          <w:p w14:paraId="04D4BFE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PRIHOD OD SPOMENIČKE RENTE</w:t>
            </w:r>
          </w:p>
        </w:tc>
        <w:tc>
          <w:tcPr>
            <w:tcW w:w="1460" w:type="dxa"/>
            <w:tcBorders>
              <w:top w:val="nil"/>
              <w:left w:val="nil"/>
              <w:bottom w:val="nil"/>
              <w:right w:val="nil"/>
            </w:tcBorders>
            <w:shd w:val="clear" w:color="auto" w:fill="auto"/>
            <w:noWrap/>
            <w:vAlign w:val="bottom"/>
            <w:hideMark/>
          </w:tcPr>
          <w:p w14:paraId="70D30D7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6BB91E9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1.931,34</w:t>
            </w:r>
          </w:p>
        </w:tc>
        <w:tc>
          <w:tcPr>
            <w:tcW w:w="983" w:type="dxa"/>
            <w:tcBorders>
              <w:top w:val="nil"/>
              <w:left w:val="nil"/>
              <w:bottom w:val="nil"/>
              <w:right w:val="nil"/>
            </w:tcBorders>
            <w:shd w:val="clear" w:color="auto" w:fill="auto"/>
            <w:noWrap/>
            <w:vAlign w:val="bottom"/>
            <w:hideMark/>
          </w:tcPr>
          <w:p w14:paraId="37D7914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96,57</w:t>
            </w:r>
          </w:p>
        </w:tc>
      </w:tr>
      <w:tr w:rsidR="008D70AE" w:rsidRPr="008D70AE" w14:paraId="2D43B1E8" w14:textId="77777777" w:rsidTr="008D70AE">
        <w:trPr>
          <w:trHeight w:val="255"/>
        </w:trPr>
        <w:tc>
          <w:tcPr>
            <w:tcW w:w="1560" w:type="dxa"/>
            <w:tcBorders>
              <w:top w:val="nil"/>
              <w:left w:val="nil"/>
              <w:bottom w:val="nil"/>
              <w:right w:val="nil"/>
            </w:tcBorders>
            <w:shd w:val="clear" w:color="000000" w:fill="CCCCFF"/>
            <w:noWrap/>
            <w:vAlign w:val="bottom"/>
            <w:hideMark/>
          </w:tcPr>
          <w:p w14:paraId="715FCBA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3149C5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A100096</w:t>
            </w:r>
          </w:p>
        </w:tc>
        <w:tc>
          <w:tcPr>
            <w:tcW w:w="2250" w:type="dxa"/>
            <w:tcBorders>
              <w:top w:val="nil"/>
              <w:left w:val="nil"/>
              <w:bottom w:val="nil"/>
              <w:right w:val="nil"/>
            </w:tcBorders>
            <w:shd w:val="clear" w:color="000000" w:fill="CCCCFF"/>
            <w:noWrap/>
            <w:vAlign w:val="bottom"/>
            <w:hideMark/>
          </w:tcPr>
          <w:p w14:paraId="48BF556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FITOKEMIJSKA ZAŠTITA STABLAŠICA</w:t>
            </w:r>
          </w:p>
        </w:tc>
        <w:tc>
          <w:tcPr>
            <w:tcW w:w="1460" w:type="dxa"/>
            <w:tcBorders>
              <w:top w:val="nil"/>
              <w:left w:val="nil"/>
              <w:bottom w:val="nil"/>
              <w:right w:val="nil"/>
            </w:tcBorders>
            <w:shd w:val="clear" w:color="000000" w:fill="CCCCFF"/>
            <w:noWrap/>
            <w:vAlign w:val="bottom"/>
            <w:hideMark/>
          </w:tcPr>
          <w:p w14:paraId="6F3C446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CCCCFF"/>
            <w:noWrap/>
            <w:vAlign w:val="bottom"/>
            <w:hideMark/>
          </w:tcPr>
          <w:p w14:paraId="7619418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1F348F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4AFD4B85" w14:textId="77777777" w:rsidTr="008D70AE">
        <w:trPr>
          <w:trHeight w:val="255"/>
        </w:trPr>
        <w:tc>
          <w:tcPr>
            <w:tcW w:w="1560" w:type="dxa"/>
            <w:tcBorders>
              <w:top w:val="nil"/>
              <w:left w:val="nil"/>
              <w:bottom w:val="nil"/>
              <w:right w:val="nil"/>
            </w:tcBorders>
            <w:shd w:val="clear" w:color="auto" w:fill="auto"/>
            <w:noWrap/>
            <w:vAlign w:val="bottom"/>
            <w:hideMark/>
          </w:tcPr>
          <w:p w14:paraId="190CDA4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D1E130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25CCF9D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3988D9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auto" w:fill="auto"/>
            <w:noWrap/>
            <w:vAlign w:val="bottom"/>
            <w:hideMark/>
          </w:tcPr>
          <w:p w14:paraId="4E7C71F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72D96C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11FF464" w14:textId="77777777" w:rsidTr="008D70AE">
        <w:trPr>
          <w:trHeight w:val="255"/>
        </w:trPr>
        <w:tc>
          <w:tcPr>
            <w:tcW w:w="1560" w:type="dxa"/>
            <w:tcBorders>
              <w:top w:val="nil"/>
              <w:left w:val="nil"/>
              <w:bottom w:val="nil"/>
              <w:right w:val="nil"/>
            </w:tcBorders>
            <w:shd w:val="clear" w:color="000000" w:fill="CCCCFF"/>
            <w:noWrap/>
            <w:vAlign w:val="bottom"/>
            <w:hideMark/>
          </w:tcPr>
          <w:p w14:paraId="72470C3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AADD26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A100097</w:t>
            </w:r>
          </w:p>
        </w:tc>
        <w:tc>
          <w:tcPr>
            <w:tcW w:w="2250" w:type="dxa"/>
            <w:tcBorders>
              <w:top w:val="nil"/>
              <w:left w:val="nil"/>
              <w:bottom w:val="nil"/>
              <w:right w:val="nil"/>
            </w:tcBorders>
            <w:shd w:val="clear" w:color="000000" w:fill="CCCCFF"/>
            <w:noWrap/>
            <w:vAlign w:val="bottom"/>
            <w:hideMark/>
          </w:tcPr>
          <w:p w14:paraId="696DD3F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MATERIJAL ZA ODRŽAVANJE ZELENIH POVRŠINA I SUSTAVA ZA NAVODNJAVANJE</w:t>
            </w:r>
          </w:p>
        </w:tc>
        <w:tc>
          <w:tcPr>
            <w:tcW w:w="1460" w:type="dxa"/>
            <w:tcBorders>
              <w:top w:val="nil"/>
              <w:left w:val="nil"/>
              <w:bottom w:val="nil"/>
              <w:right w:val="nil"/>
            </w:tcBorders>
            <w:shd w:val="clear" w:color="000000" w:fill="CCCCFF"/>
            <w:noWrap/>
            <w:vAlign w:val="bottom"/>
            <w:hideMark/>
          </w:tcPr>
          <w:p w14:paraId="356AACE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5878473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1.704,73</w:t>
            </w:r>
          </w:p>
        </w:tc>
        <w:tc>
          <w:tcPr>
            <w:tcW w:w="983" w:type="dxa"/>
            <w:tcBorders>
              <w:top w:val="nil"/>
              <w:left w:val="nil"/>
              <w:bottom w:val="nil"/>
              <w:right w:val="nil"/>
            </w:tcBorders>
            <w:shd w:val="clear" w:color="000000" w:fill="CCCCFF"/>
            <w:noWrap/>
            <w:vAlign w:val="bottom"/>
            <w:hideMark/>
          </w:tcPr>
          <w:p w14:paraId="19515B1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85,24</w:t>
            </w:r>
          </w:p>
        </w:tc>
      </w:tr>
      <w:tr w:rsidR="008D70AE" w:rsidRPr="008D70AE" w14:paraId="20B95403" w14:textId="77777777" w:rsidTr="008D70AE">
        <w:trPr>
          <w:trHeight w:val="255"/>
        </w:trPr>
        <w:tc>
          <w:tcPr>
            <w:tcW w:w="1560" w:type="dxa"/>
            <w:tcBorders>
              <w:top w:val="nil"/>
              <w:left w:val="nil"/>
              <w:bottom w:val="nil"/>
              <w:right w:val="nil"/>
            </w:tcBorders>
            <w:shd w:val="clear" w:color="auto" w:fill="auto"/>
            <w:noWrap/>
            <w:vAlign w:val="bottom"/>
            <w:hideMark/>
          </w:tcPr>
          <w:p w14:paraId="21EF904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E7E8F2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58463D6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19ADA24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353686A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1.704,73</w:t>
            </w:r>
          </w:p>
        </w:tc>
        <w:tc>
          <w:tcPr>
            <w:tcW w:w="983" w:type="dxa"/>
            <w:tcBorders>
              <w:top w:val="nil"/>
              <w:left w:val="nil"/>
              <w:bottom w:val="nil"/>
              <w:right w:val="nil"/>
            </w:tcBorders>
            <w:shd w:val="clear" w:color="auto" w:fill="auto"/>
            <w:noWrap/>
            <w:vAlign w:val="bottom"/>
            <w:hideMark/>
          </w:tcPr>
          <w:p w14:paraId="07D8BC3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85,24</w:t>
            </w:r>
          </w:p>
        </w:tc>
      </w:tr>
      <w:tr w:rsidR="008D70AE" w:rsidRPr="008D70AE" w14:paraId="6F268709" w14:textId="77777777" w:rsidTr="008D70AE">
        <w:trPr>
          <w:trHeight w:val="255"/>
        </w:trPr>
        <w:tc>
          <w:tcPr>
            <w:tcW w:w="1560" w:type="dxa"/>
            <w:tcBorders>
              <w:top w:val="nil"/>
              <w:left w:val="nil"/>
              <w:bottom w:val="nil"/>
              <w:right w:val="nil"/>
            </w:tcBorders>
            <w:shd w:val="clear" w:color="000000" w:fill="CCCCFF"/>
            <w:noWrap/>
            <w:vAlign w:val="bottom"/>
            <w:hideMark/>
          </w:tcPr>
          <w:p w14:paraId="00D8BC4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5BAAFD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A100101</w:t>
            </w:r>
          </w:p>
        </w:tc>
        <w:tc>
          <w:tcPr>
            <w:tcW w:w="2250" w:type="dxa"/>
            <w:tcBorders>
              <w:top w:val="nil"/>
              <w:left w:val="nil"/>
              <w:bottom w:val="nil"/>
              <w:right w:val="nil"/>
            </w:tcBorders>
            <w:shd w:val="clear" w:color="000000" w:fill="CCCCFF"/>
            <w:noWrap/>
            <w:vAlign w:val="bottom"/>
            <w:hideMark/>
          </w:tcPr>
          <w:p w14:paraId="35F823E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NABAVKA STALAKA ZA BICIKLE</w:t>
            </w:r>
          </w:p>
        </w:tc>
        <w:tc>
          <w:tcPr>
            <w:tcW w:w="1460" w:type="dxa"/>
            <w:tcBorders>
              <w:top w:val="nil"/>
              <w:left w:val="nil"/>
              <w:bottom w:val="nil"/>
              <w:right w:val="nil"/>
            </w:tcBorders>
            <w:shd w:val="clear" w:color="000000" w:fill="CCCCFF"/>
            <w:noWrap/>
            <w:vAlign w:val="bottom"/>
            <w:hideMark/>
          </w:tcPr>
          <w:p w14:paraId="0B86D3C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265,00</w:t>
            </w:r>
          </w:p>
        </w:tc>
        <w:tc>
          <w:tcPr>
            <w:tcW w:w="1650" w:type="dxa"/>
            <w:tcBorders>
              <w:top w:val="nil"/>
              <w:left w:val="nil"/>
              <w:bottom w:val="nil"/>
              <w:right w:val="nil"/>
            </w:tcBorders>
            <w:shd w:val="clear" w:color="000000" w:fill="CCCCFF"/>
            <w:noWrap/>
            <w:vAlign w:val="bottom"/>
            <w:hideMark/>
          </w:tcPr>
          <w:p w14:paraId="4E77AD4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03F157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4DB4967" w14:textId="77777777" w:rsidTr="008D70AE">
        <w:trPr>
          <w:trHeight w:val="255"/>
        </w:trPr>
        <w:tc>
          <w:tcPr>
            <w:tcW w:w="1560" w:type="dxa"/>
            <w:tcBorders>
              <w:top w:val="nil"/>
              <w:left w:val="nil"/>
              <w:bottom w:val="nil"/>
              <w:right w:val="nil"/>
            </w:tcBorders>
            <w:shd w:val="clear" w:color="auto" w:fill="auto"/>
            <w:noWrap/>
            <w:vAlign w:val="bottom"/>
            <w:hideMark/>
          </w:tcPr>
          <w:p w14:paraId="34174F3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D45EC6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7E8C2BC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2792A6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265,00</w:t>
            </w:r>
          </w:p>
        </w:tc>
        <w:tc>
          <w:tcPr>
            <w:tcW w:w="1650" w:type="dxa"/>
            <w:tcBorders>
              <w:top w:val="nil"/>
              <w:left w:val="nil"/>
              <w:bottom w:val="nil"/>
              <w:right w:val="nil"/>
            </w:tcBorders>
            <w:shd w:val="clear" w:color="auto" w:fill="auto"/>
            <w:noWrap/>
            <w:vAlign w:val="bottom"/>
            <w:hideMark/>
          </w:tcPr>
          <w:p w14:paraId="5D5D27B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9C9269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4F0F44A2" w14:textId="77777777" w:rsidTr="008D70AE">
        <w:trPr>
          <w:trHeight w:val="255"/>
        </w:trPr>
        <w:tc>
          <w:tcPr>
            <w:tcW w:w="1560" w:type="dxa"/>
            <w:tcBorders>
              <w:top w:val="nil"/>
              <w:left w:val="nil"/>
              <w:bottom w:val="nil"/>
              <w:right w:val="nil"/>
            </w:tcBorders>
            <w:shd w:val="clear" w:color="000000" w:fill="CCCCFF"/>
            <w:noWrap/>
            <w:vAlign w:val="bottom"/>
            <w:hideMark/>
          </w:tcPr>
          <w:p w14:paraId="3B9BAB4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E06280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A100105</w:t>
            </w:r>
          </w:p>
        </w:tc>
        <w:tc>
          <w:tcPr>
            <w:tcW w:w="2250" w:type="dxa"/>
            <w:tcBorders>
              <w:top w:val="nil"/>
              <w:left w:val="nil"/>
              <w:bottom w:val="nil"/>
              <w:right w:val="nil"/>
            </w:tcBorders>
            <w:shd w:val="clear" w:color="000000" w:fill="CCCCFF"/>
            <w:noWrap/>
            <w:vAlign w:val="bottom"/>
            <w:hideMark/>
          </w:tcPr>
          <w:p w14:paraId="2D3B0DC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UREĐENJE JAVNIH PARKIRALIŠTA</w:t>
            </w:r>
          </w:p>
        </w:tc>
        <w:tc>
          <w:tcPr>
            <w:tcW w:w="1460" w:type="dxa"/>
            <w:tcBorders>
              <w:top w:val="nil"/>
              <w:left w:val="nil"/>
              <w:bottom w:val="nil"/>
              <w:right w:val="nil"/>
            </w:tcBorders>
            <w:shd w:val="clear" w:color="000000" w:fill="CCCCFF"/>
            <w:noWrap/>
            <w:vAlign w:val="bottom"/>
            <w:hideMark/>
          </w:tcPr>
          <w:p w14:paraId="4D8B843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7C5B5F4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86252C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455FC44" w14:textId="77777777" w:rsidTr="008D70AE">
        <w:trPr>
          <w:trHeight w:val="255"/>
        </w:trPr>
        <w:tc>
          <w:tcPr>
            <w:tcW w:w="1560" w:type="dxa"/>
            <w:tcBorders>
              <w:top w:val="nil"/>
              <w:left w:val="nil"/>
              <w:bottom w:val="nil"/>
              <w:right w:val="nil"/>
            </w:tcBorders>
            <w:shd w:val="clear" w:color="auto" w:fill="auto"/>
            <w:noWrap/>
            <w:vAlign w:val="bottom"/>
            <w:hideMark/>
          </w:tcPr>
          <w:p w14:paraId="17C8E39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0D0623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2555891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D79036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068494A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746DB4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565D536" w14:textId="77777777" w:rsidTr="008D70AE">
        <w:trPr>
          <w:trHeight w:val="255"/>
        </w:trPr>
        <w:tc>
          <w:tcPr>
            <w:tcW w:w="1560" w:type="dxa"/>
            <w:tcBorders>
              <w:top w:val="nil"/>
              <w:left w:val="nil"/>
              <w:bottom w:val="nil"/>
              <w:right w:val="nil"/>
            </w:tcBorders>
            <w:shd w:val="clear" w:color="000000" w:fill="CCCCFF"/>
            <w:noWrap/>
            <w:vAlign w:val="bottom"/>
            <w:hideMark/>
          </w:tcPr>
          <w:p w14:paraId="51BBAA9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78D818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A100320</w:t>
            </w:r>
          </w:p>
        </w:tc>
        <w:tc>
          <w:tcPr>
            <w:tcW w:w="2250" w:type="dxa"/>
            <w:tcBorders>
              <w:top w:val="nil"/>
              <w:left w:val="nil"/>
              <w:bottom w:val="nil"/>
              <w:right w:val="nil"/>
            </w:tcBorders>
            <w:shd w:val="clear" w:color="000000" w:fill="CCCCFF"/>
            <w:noWrap/>
            <w:vAlign w:val="bottom"/>
            <w:hideMark/>
          </w:tcPr>
          <w:p w14:paraId="7AAE39B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ODRŽAVANJE KOMUNALNE OPREME</w:t>
            </w:r>
          </w:p>
        </w:tc>
        <w:tc>
          <w:tcPr>
            <w:tcW w:w="1460" w:type="dxa"/>
            <w:tcBorders>
              <w:top w:val="nil"/>
              <w:left w:val="nil"/>
              <w:bottom w:val="nil"/>
              <w:right w:val="nil"/>
            </w:tcBorders>
            <w:shd w:val="clear" w:color="000000" w:fill="CCCCFF"/>
            <w:noWrap/>
            <w:vAlign w:val="bottom"/>
            <w:hideMark/>
          </w:tcPr>
          <w:p w14:paraId="08E8BAA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CCCCFF"/>
            <w:noWrap/>
            <w:vAlign w:val="bottom"/>
            <w:hideMark/>
          </w:tcPr>
          <w:p w14:paraId="634D9A1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w:t>
            </w:r>
          </w:p>
        </w:tc>
        <w:tc>
          <w:tcPr>
            <w:tcW w:w="983" w:type="dxa"/>
            <w:tcBorders>
              <w:top w:val="nil"/>
              <w:left w:val="nil"/>
              <w:bottom w:val="nil"/>
              <w:right w:val="nil"/>
            </w:tcBorders>
            <w:shd w:val="clear" w:color="000000" w:fill="CCCCFF"/>
            <w:noWrap/>
            <w:vAlign w:val="bottom"/>
            <w:hideMark/>
          </w:tcPr>
          <w:p w14:paraId="331C729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5B58292B" w14:textId="77777777" w:rsidTr="008D70AE">
        <w:trPr>
          <w:trHeight w:val="255"/>
        </w:trPr>
        <w:tc>
          <w:tcPr>
            <w:tcW w:w="1560" w:type="dxa"/>
            <w:tcBorders>
              <w:top w:val="nil"/>
              <w:left w:val="nil"/>
              <w:bottom w:val="nil"/>
              <w:right w:val="nil"/>
            </w:tcBorders>
            <w:shd w:val="clear" w:color="auto" w:fill="auto"/>
            <w:noWrap/>
            <w:vAlign w:val="bottom"/>
            <w:hideMark/>
          </w:tcPr>
          <w:p w14:paraId="0EB1733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89D4BA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556C6DF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BC3287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48F5577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1.000,00</w:t>
            </w:r>
          </w:p>
        </w:tc>
        <w:tc>
          <w:tcPr>
            <w:tcW w:w="983" w:type="dxa"/>
            <w:tcBorders>
              <w:top w:val="nil"/>
              <w:left w:val="nil"/>
              <w:bottom w:val="nil"/>
              <w:right w:val="nil"/>
            </w:tcBorders>
            <w:shd w:val="clear" w:color="auto" w:fill="auto"/>
            <w:noWrap/>
            <w:vAlign w:val="bottom"/>
            <w:hideMark/>
          </w:tcPr>
          <w:p w14:paraId="07296D7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1F0B3A52" w14:textId="77777777" w:rsidTr="008D70AE">
        <w:trPr>
          <w:trHeight w:val="255"/>
        </w:trPr>
        <w:tc>
          <w:tcPr>
            <w:tcW w:w="1560" w:type="dxa"/>
            <w:tcBorders>
              <w:top w:val="nil"/>
              <w:left w:val="nil"/>
              <w:bottom w:val="nil"/>
              <w:right w:val="nil"/>
            </w:tcBorders>
            <w:shd w:val="clear" w:color="000000" w:fill="CCCCFF"/>
            <w:noWrap/>
            <w:vAlign w:val="bottom"/>
            <w:hideMark/>
          </w:tcPr>
          <w:p w14:paraId="60303B6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5639DA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A100375</w:t>
            </w:r>
          </w:p>
        </w:tc>
        <w:tc>
          <w:tcPr>
            <w:tcW w:w="2250" w:type="dxa"/>
            <w:tcBorders>
              <w:top w:val="nil"/>
              <w:left w:val="nil"/>
              <w:bottom w:val="nil"/>
              <w:right w:val="nil"/>
            </w:tcBorders>
            <w:shd w:val="clear" w:color="000000" w:fill="CCCCFF"/>
            <w:noWrap/>
            <w:vAlign w:val="bottom"/>
            <w:hideMark/>
          </w:tcPr>
          <w:p w14:paraId="49A41B8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REKONSTRUKCIJA POTPORNIH ZIDOVA</w:t>
            </w:r>
          </w:p>
        </w:tc>
        <w:tc>
          <w:tcPr>
            <w:tcW w:w="1460" w:type="dxa"/>
            <w:tcBorders>
              <w:top w:val="nil"/>
              <w:left w:val="nil"/>
              <w:bottom w:val="nil"/>
              <w:right w:val="nil"/>
            </w:tcBorders>
            <w:shd w:val="clear" w:color="000000" w:fill="CCCCFF"/>
            <w:noWrap/>
            <w:vAlign w:val="bottom"/>
            <w:hideMark/>
          </w:tcPr>
          <w:p w14:paraId="37C21B8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000000" w:fill="CCCCFF"/>
            <w:noWrap/>
            <w:vAlign w:val="bottom"/>
            <w:hideMark/>
          </w:tcPr>
          <w:p w14:paraId="2CA62CE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11.386,19</w:t>
            </w:r>
          </w:p>
        </w:tc>
        <w:tc>
          <w:tcPr>
            <w:tcW w:w="983" w:type="dxa"/>
            <w:tcBorders>
              <w:top w:val="nil"/>
              <w:left w:val="nil"/>
              <w:bottom w:val="nil"/>
              <w:right w:val="nil"/>
            </w:tcBorders>
            <w:shd w:val="clear" w:color="000000" w:fill="CCCCFF"/>
            <w:noWrap/>
            <w:vAlign w:val="bottom"/>
            <w:hideMark/>
          </w:tcPr>
          <w:p w14:paraId="7E15A29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40,66</w:t>
            </w:r>
          </w:p>
        </w:tc>
      </w:tr>
      <w:tr w:rsidR="008D70AE" w:rsidRPr="008D70AE" w14:paraId="0588093C" w14:textId="77777777" w:rsidTr="008D70AE">
        <w:trPr>
          <w:trHeight w:val="255"/>
        </w:trPr>
        <w:tc>
          <w:tcPr>
            <w:tcW w:w="1560" w:type="dxa"/>
            <w:tcBorders>
              <w:top w:val="nil"/>
              <w:left w:val="nil"/>
              <w:bottom w:val="nil"/>
              <w:right w:val="nil"/>
            </w:tcBorders>
            <w:shd w:val="clear" w:color="auto" w:fill="auto"/>
            <w:noWrap/>
            <w:vAlign w:val="bottom"/>
            <w:hideMark/>
          </w:tcPr>
          <w:p w14:paraId="0CC92FF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D40BCF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579F159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0D0C405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auto" w:fill="auto"/>
            <w:noWrap/>
            <w:vAlign w:val="bottom"/>
            <w:hideMark/>
          </w:tcPr>
          <w:p w14:paraId="2A0CEE1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11.386,19</w:t>
            </w:r>
          </w:p>
        </w:tc>
        <w:tc>
          <w:tcPr>
            <w:tcW w:w="983" w:type="dxa"/>
            <w:tcBorders>
              <w:top w:val="nil"/>
              <w:left w:val="nil"/>
              <w:bottom w:val="nil"/>
              <w:right w:val="nil"/>
            </w:tcBorders>
            <w:shd w:val="clear" w:color="auto" w:fill="auto"/>
            <w:noWrap/>
            <w:vAlign w:val="bottom"/>
            <w:hideMark/>
          </w:tcPr>
          <w:p w14:paraId="4D16FA2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40,66</w:t>
            </w:r>
          </w:p>
        </w:tc>
      </w:tr>
      <w:tr w:rsidR="008D70AE" w:rsidRPr="008D70AE" w14:paraId="45A9A0D9" w14:textId="77777777" w:rsidTr="008D70AE">
        <w:trPr>
          <w:trHeight w:val="255"/>
        </w:trPr>
        <w:tc>
          <w:tcPr>
            <w:tcW w:w="1560" w:type="dxa"/>
            <w:tcBorders>
              <w:top w:val="nil"/>
              <w:left w:val="nil"/>
              <w:bottom w:val="nil"/>
              <w:right w:val="nil"/>
            </w:tcBorders>
            <w:shd w:val="clear" w:color="000000" w:fill="CCCCFF"/>
            <w:noWrap/>
            <w:vAlign w:val="bottom"/>
            <w:hideMark/>
          </w:tcPr>
          <w:p w14:paraId="4ED6EC7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63A1E0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A100440</w:t>
            </w:r>
          </w:p>
        </w:tc>
        <w:tc>
          <w:tcPr>
            <w:tcW w:w="2250" w:type="dxa"/>
            <w:tcBorders>
              <w:top w:val="nil"/>
              <w:left w:val="nil"/>
              <w:bottom w:val="nil"/>
              <w:right w:val="nil"/>
            </w:tcBorders>
            <w:shd w:val="clear" w:color="000000" w:fill="CCCCFF"/>
            <w:noWrap/>
            <w:vAlign w:val="bottom"/>
            <w:hideMark/>
          </w:tcPr>
          <w:p w14:paraId="1E9F682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VIDEO NADZOR JAVNIH POVRŠINA GRADA METKOVIĆA</w:t>
            </w:r>
          </w:p>
        </w:tc>
        <w:tc>
          <w:tcPr>
            <w:tcW w:w="1460" w:type="dxa"/>
            <w:tcBorders>
              <w:top w:val="nil"/>
              <w:left w:val="nil"/>
              <w:bottom w:val="nil"/>
              <w:right w:val="nil"/>
            </w:tcBorders>
            <w:shd w:val="clear" w:color="000000" w:fill="CCCCFF"/>
            <w:noWrap/>
            <w:vAlign w:val="bottom"/>
            <w:hideMark/>
          </w:tcPr>
          <w:p w14:paraId="646BB06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CCCCFF"/>
            <w:noWrap/>
            <w:vAlign w:val="bottom"/>
            <w:hideMark/>
          </w:tcPr>
          <w:p w14:paraId="125B528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4791F1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C5985FD" w14:textId="77777777" w:rsidTr="008D70AE">
        <w:trPr>
          <w:trHeight w:val="255"/>
        </w:trPr>
        <w:tc>
          <w:tcPr>
            <w:tcW w:w="1560" w:type="dxa"/>
            <w:tcBorders>
              <w:top w:val="nil"/>
              <w:left w:val="nil"/>
              <w:bottom w:val="nil"/>
              <w:right w:val="nil"/>
            </w:tcBorders>
            <w:shd w:val="clear" w:color="auto" w:fill="auto"/>
            <w:noWrap/>
            <w:vAlign w:val="bottom"/>
            <w:hideMark/>
          </w:tcPr>
          <w:p w14:paraId="178C7E3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 xml:space="preserve">Izvor </w:t>
            </w:r>
          </w:p>
        </w:tc>
        <w:tc>
          <w:tcPr>
            <w:tcW w:w="972" w:type="dxa"/>
            <w:tcBorders>
              <w:top w:val="nil"/>
              <w:left w:val="nil"/>
              <w:bottom w:val="nil"/>
              <w:right w:val="nil"/>
            </w:tcBorders>
            <w:shd w:val="clear" w:color="auto" w:fill="auto"/>
            <w:noWrap/>
            <w:vAlign w:val="bottom"/>
            <w:hideMark/>
          </w:tcPr>
          <w:p w14:paraId="03D31EF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5556829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2DC33B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04B9E0E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9F5F8E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089E83A" w14:textId="77777777" w:rsidTr="008D70AE">
        <w:trPr>
          <w:trHeight w:val="255"/>
        </w:trPr>
        <w:tc>
          <w:tcPr>
            <w:tcW w:w="1560" w:type="dxa"/>
            <w:tcBorders>
              <w:top w:val="nil"/>
              <w:left w:val="nil"/>
              <w:bottom w:val="nil"/>
              <w:right w:val="nil"/>
            </w:tcBorders>
            <w:shd w:val="clear" w:color="000000" w:fill="CCCCFF"/>
            <w:noWrap/>
            <w:vAlign w:val="bottom"/>
            <w:hideMark/>
          </w:tcPr>
          <w:p w14:paraId="317601D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17327C0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K100397</w:t>
            </w:r>
          </w:p>
        </w:tc>
        <w:tc>
          <w:tcPr>
            <w:tcW w:w="2250" w:type="dxa"/>
            <w:tcBorders>
              <w:top w:val="nil"/>
              <w:left w:val="nil"/>
              <w:bottom w:val="nil"/>
              <w:right w:val="nil"/>
            </w:tcBorders>
            <w:shd w:val="clear" w:color="000000" w:fill="CCCCFF"/>
            <w:noWrap/>
            <w:vAlign w:val="bottom"/>
            <w:hideMark/>
          </w:tcPr>
          <w:p w14:paraId="06CC5B2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NABAVA KOMUNALNE OPREME</w:t>
            </w:r>
          </w:p>
        </w:tc>
        <w:tc>
          <w:tcPr>
            <w:tcW w:w="1460" w:type="dxa"/>
            <w:tcBorders>
              <w:top w:val="nil"/>
              <w:left w:val="nil"/>
              <w:bottom w:val="nil"/>
              <w:right w:val="nil"/>
            </w:tcBorders>
            <w:shd w:val="clear" w:color="000000" w:fill="CCCCFF"/>
            <w:noWrap/>
            <w:vAlign w:val="bottom"/>
            <w:hideMark/>
          </w:tcPr>
          <w:p w14:paraId="68D2B04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13.000,00</w:t>
            </w:r>
          </w:p>
        </w:tc>
        <w:tc>
          <w:tcPr>
            <w:tcW w:w="1650" w:type="dxa"/>
            <w:tcBorders>
              <w:top w:val="nil"/>
              <w:left w:val="nil"/>
              <w:bottom w:val="nil"/>
              <w:right w:val="nil"/>
            </w:tcBorders>
            <w:shd w:val="clear" w:color="000000" w:fill="CCCCFF"/>
            <w:noWrap/>
            <w:vAlign w:val="bottom"/>
            <w:hideMark/>
          </w:tcPr>
          <w:p w14:paraId="75C07E7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8.778,94</w:t>
            </w:r>
          </w:p>
        </w:tc>
        <w:tc>
          <w:tcPr>
            <w:tcW w:w="983" w:type="dxa"/>
            <w:tcBorders>
              <w:top w:val="nil"/>
              <w:left w:val="nil"/>
              <w:bottom w:val="nil"/>
              <w:right w:val="nil"/>
            </w:tcBorders>
            <w:shd w:val="clear" w:color="000000" w:fill="CCCCFF"/>
            <w:noWrap/>
            <w:vAlign w:val="bottom"/>
            <w:hideMark/>
          </w:tcPr>
          <w:p w14:paraId="74C04E5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67,53</w:t>
            </w:r>
          </w:p>
        </w:tc>
      </w:tr>
      <w:tr w:rsidR="008D70AE" w:rsidRPr="008D70AE" w14:paraId="3B2695B4" w14:textId="77777777" w:rsidTr="008D70AE">
        <w:trPr>
          <w:trHeight w:val="255"/>
        </w:trPr>
        <w:tc>
          <w:tcPr>
            <w:tcW w:w="1560" w:type="dxa"/>
            <w:tcBorders>
              <w:top w:val="nil"/>
              <w:left w:val="nil"/>
              <w:bottom w:val="nil"/>
              <w:right w:val="nil"/>
            </w:tcBorders>
            <w:shd w:val="clear" w:color="auto" w:fill="auto"/>
            <w:noWrap/>
            <w:vAlign w:val="bottom"/>
            <w:hideMark/>
          </w:tcPr>
          <w:p w14:paraId="159EA85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2AD4FC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4DDA38E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47C66EF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13.000,00</w:t>
            </w:r>
          </w:p>
        </w:tc>
        <w:tc>
          <w:tcPr>
            <w:tcW w:w="1650" w:type="dxa"/>
            <w:tcBorders>
              <w:top w:val="nil"/>
              <w:left w:val="nil"/>
              <w:bottom w:val="nil"/>
              <w:right w:val="nil"/>
            </w:tcBorders>
            <w:shd w:val="clear" w:color="auto" w:fill="auto"/>
            <w:noWrap/>
            <w:vAlign w:val="bottom"/>
            <w:hideMark/>
          </w:tcPr>
          <w:p w14:paraId="229C7B5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8.778,94</w:t>
            </w:r>
          </w:p>
        </w:tc>
        <w:tc>
          <w:tcPr>
            <w:tcW w:w="983" w:type="dxa"/>
            <w:tcBorders>
              <w:top w:val="nil"/>
              <w:left w:val="nil"/>
              <w:bottom w:val="nil"/>
              <w:right w:val="nil"/>
            </w:tcBorders>
            <w:shd w:val="clear" w:color="auto" w:fill="auto"/>
            <w:noWrap/>
            <w:vAlign w:val="bottom"/>
            <w:hideMark/>
          </w:tcPr>
          <w:p w14:paraId="6834582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67,53</w:t>
            </w:r>
          </w:p>
        </w:tc>
      </w:tr>
      <w:tr w:rsidR="008D70AE" w:rsidRPr="008D70AE" w14:paraId="718D6980" w14:textId="77777777" w:rsidTr="008D70AE">
        <w:trPr>
          <w:trHeight w:val="255"/>
        </w:trPr>
        <w:tc>
          <w:tcPr>
            <w:tcW w:w="1560" w:type="dxa"/>
            <w:tcBorders>
              <w:top w:val="nil"/>
              <w:left w:val="nil"/>
              <w:bottom w:val="nil"/>
              <w:right w:val="nil"/>
            </w:tcBorders>
            <w:shd w:val="clear" w:color="000000" w:fill="CCCCFF"/>
            <w:noWrap/>
            <w:vAlign w:val="bottom"/>
            <w:hideMark/>
          </w:tcPr>
          <w:p w14:paraId="5249E37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7A76A1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K100420</w:t>
            </w:r>
          </w:p>
        </w:tc>
        <w:tc>
          <w:tcPr>
            <w:tcW w:w="2250" w:type="dxa"/>
            <w:tcBorders>
              <w:top w:val="nil"/>
              <w:left w:val="nil"/>
              <w:bottom w:val="nil"/>
              <w:right w:val="nil"/>
            </w:tcBorders>
            <w:shd w:val="clear" w:color="000000" w:fill="CCCCFF"/>
            <w:noWrap/>
            <w:vAlign w:val="bottom"/>
            <w:hideMark/>
          </w:tcPr>
          <w:p w14:paraId="6C9D36B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POVEĆANJE SIGURNOSTI PROMETA - OPREMA</w:t>
            </w:r>
          </w:p>
        </w:tc>
        <w:tc>
          <w:tcPr>
            <w:tcW w:w="1460" w:type="dxa"/>
            <w:tcBorders>
              <w:top w:val="nil"/>
              <w:left w:val="nil"/>
              <w:bottom w:val="nil"/>
              <w:right w:val="nil"/>
            </w:tcBorders>
            <w:shd w:val="clear" w:color="000000" w:fill="CCCCFF"/>
            <w:noWrap/>
            <w:vAlign w:val="bottom"/>
            <w:hideMark/>
          </w:tcPr>
          <w:p w14:paraId="6647EB6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701EDD2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B17225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6F8979A" w14:textId="77777777" w:rsidTr="008D70AE">
        <w:trPr>
          <w:trHeight w:val="255"/>
        </w:trPr>
        <w:tc>
          <w:tcPr>
            <w:tcW w:w="1560" w:type="dxa"/>
            <w:tcBorders>
              <w:top w:val="nil"/>
              <w:left w:val="nil"/>
              <w:bottom w:val="nil"/>
              <w:right w:val="nil"/>
            </w:tcBorders>
            <w:shd w:val="clear" w:color="auto" w:fill="auto"/>
            <w:noWrap/>
            <w:vAlign w:val="bottom"/>
            <w:hideMark/>
          </w:tcPr>
          <w:p w14:paraId="5915441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FE30D0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6477FFD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6A9DBDD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4088641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B751D7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7AC91D7" w14:textId="77777777" w:rsidTr="008D70AE">
        <w:trPr>
          <w:trHeight w:val="255"/>
        </w:trPr>
        <w:tc>
          <w:tcPr>
            <w:tcW w:w="1560" w:type="dxa"/>
            <w:tcBorders>
              <w:top w:val="nil"/>
              <w:left w:val="nil"/>
              <w:bottom w:val="nil"/>
              <w:right w:val="nil"/>
            </w:tcBorders>
            <w:shd w:val="clear" w:color="000000" w:fill="CCCCFF"/>
            <w:noWrap/>
            <w:vAlign w:val="bottom"/>
            <w:hideMark/>
          </w:tcPr>
          <w:p w14:paraId="69DCD75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583D3F9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K100486</w:t>
            </w:r>
          </w:p>
        </w:tc>
        <w:tc>
          <w:tcPr>
            <w:tcW w:w="2250" w:type="dxa"/>
            <w:tcBorders>
              <w:top w:val="nil"/>
              <w:left w:val="nil"/>
              <w:bottom w:val="nil"/>
              <w:right w:val="nil"/>
            </w:tcBorders>
            <w:shd w:val="clear" w:color="000000" w:fill="CCCCFF"/>
            <w:noWrap/>
            <w:vAlign w:val="bottom"/>
            <w:hideMark/>
          </w:tcPr>
          <w:p w14:paraId="40BDD67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POSTAVLJANJE OGRADE UZ NADVOŽNJAK - VRGORAČKA ULICA</w:t>
            </w:r>
          </w:p>
        </w:tc>
        <w:tc>
          <w:tcPr>
            <w:tcW w:w="1460" w:type="dxa"/>
            <w:tcBorders>
              <w:top w:val="nil"/>
              <w:left w:val="nil"/>
              <w:bottom w:val="nil"/>
              <w:right w:val="nil"/>
            </w:tcBorders>
            <w:shd w:val="clear" w:color="000000" w:fill="CCCCFF"/>
            <w:noWrap/>
            <w:vAlign w:val="bottom"/>
            <w:hideMark/>
          </w:tcPr>
          <w:p w14:paraId="4DD9F6D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3DE04F6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15226E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67EB3F54" w14:textId="77777777" w:rsidTr="008D70AE">
        <w:trPr>
          <w:trHeight w:val="255"/>
        </w:trPr>
        <w:tc>
          <w:tcPr>
            <w:tcW w:w="1560" w:type="dxa"/>
            <w:tcBorders>
              <w:top w:val="nil"/>
              <w:left w:val="nil"/>
              <w:bottom w:val="nil"/>
              <w:right w:val="nil"/>
            </w:tcBorders>
            <w:shd w:val="clear" w:color="auto" w:fill="auto"/>
            <w:noWrap/>
            <w:vAlign w:val="bottom"/>
            <w:hideMark/>
          </w:tcPr>
          <w:p w14:paraId="2263B7F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695C79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1B17AB0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7609E37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746852F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14324E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195A001" w14:textId="77777777" w:rsidTr="008D70AE">
        <w:trPr>
          <w:trHeight w:val="255"/>
        </w:trPr>
        <w:tc>
          <w:tcPr>
            <w:tcW w:w="1560" w:type="dxa"/>
            <w:tcBorders>
              <w:top w:val="nil"/>
              <w:left w:val="nil"/>
              <w:bottom w:val="nil"/>
              <w:right w:val="nil"/>
            </w:tcBorders>
            <w:shd w:val="clear" w:color="000000" w:fill="CCCCFF"/>
            <w:noWrap/>
            <w:vAlign w:val="bottom"/>
            <w:hideMark/>
          </w:tcPr>
          <w:p w14:paraId="46E9671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032399B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K100491</w:t>
            </w:r>
          </w:p>
        </w:tc>
        <w:tc>
          <w:tcPr>
            <w:tcW w:w="2250" w:type="dxa"/>
            <w:tcBorders>
              <w:top w:val="nil"/>
              <w:left w:val="nil"/>
              <w:bottom w:val="nil"/>
              <w:right w:val="nil"/>
            </w:tcBorders>
            <w:shd w:val="clear" w:color="000000" w:fill="CCCCFF"/>
            <w:noWrap/>
            <w:vAlign w:val="bottom"/>
            <w:hideMark/>
          </w:tcPr>
          <w:p w14:paraId="07CCF79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UREĐENJE STEPENICA OD TRGA KRALJA TOMISLAVA DO CRKVE SV. ILIJE</w:t>
            </w:r>
          </w:p>
        </w:tc>
        <w:tc>
          <w:tcPr>
            <w:tcW w:w="1460" w:type="dxa"/>
            <w:tcBorders>
              <w:top w:val="nil"/>
              <w:left w:val="nil"/>
              <w:bottom w:val="nil"/>
              <w:right w:val="nil"/>
            </w:tcBorders>
            <w:shd w:val="clear" w:color="000000" w:fill="CCCCFF"/>
            <w:noWrap/>
            <w:vAlign w:val="bottom"/>
            <w:hideMark/>
          </w:tcPr>
          <w:p w14:paraId="5D4259B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5578520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03EFCCE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6EF6308" w14:textId="77777777" w:rsidTr="008D70AE">
        <w:trPr>
          <w:trHeight w:val="255"/>
        </w:trPr>
        <w:tc>
          <w:tcPr>
            <w:tcW w:w="1560" w:type="dxa"/>
            <w:tcBorders>
              <w:top w:val="nil"/>
              <w:left w:val="nil"/>
              <w:bottom w:val="nil"/>
              <w:right w:val="nil"/>
            </w:tcBorders>
            <w:shd w:val="clear" w:color="auto" w:fill="auto"/>
            <w:noWrap/>
            <w:vAlign w:val="bottom"/>
            <w:hideMark/>
          </w:tcPr>
          <w:p w14:paraId="0427FC2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D019AC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119B444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C97CB1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3656DCA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D5C3F2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78FD2798" w14:textId="77777777" w:rsidTr="008D70AE">
        <w:trPr>
          <w:trHeight w:val="255"/>
        </w:trPr>
        <w:tc>
          <w:tcPr>
            <w:tcW w:w="1560" w:type="dxa"/>
            <w:tcBorders>
              <w:top w:val="nil"/>
              <w:left w:val="nil"/>
              <w:bottom w:val="nil"/>
              <w:right w:val="nil"/>
            </w:tcBorders>
            <w:shd w:val="clear" w:color="000000" w:fill="CCCCFF"/>
            <w:noWrap/>
            <w:vAlign w:val="bottom"/>
            <w:hideMark/>
          </w:tcPr>
          <w:p w14:paraId="78B6F5A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1DFB206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1029</w:t>
            </w:r>
          </w:p>
        </w:tc>
        <w:tc>
          <w:tcPr>
            <w:tcW w:w="2250" w:type="dxa"/>
            <w:tcBorders>
              <w:top w:val="nil"/>
              <w:left w:val="nil"/>
              <w:bottom w:val="nil"/>
              <w:right w:val="nil"/>
            </w:tcBorders>
            <w:shd w:val="clear" w:color="000000" w:fill="CCCCFF"/>
            <w:noWrap/>
            <w:vAlign w:val="bottom"/>
            <w:hideMark/>
          </w:tcPr>
          <w:p w14:paraId="4615BD8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PROSTORNO PLANIRANJE</w:t>
            </w:r>
          </w:p>
        </w:tc>
        <w:tc>
          <w:tcPr>
            <w:tcW w:w="1460" w:type="dxa"/>
            <w:tcBorders>
              <w:top w:val="nil"/>
              <w:left w:val="nil"/>
              <w:bottom w:val="nil"/>
              <w:right w:val="nil"/>
            </w:tcBorders>
            <w:shd w:val="clear" w:color="000000" w:fill="CCCCFF"/>
            <w:noWrap/>
            <w:vAlign w:val="bottom"/>
            <w:hideMark/>
          </w:tcPr>
          <w:p w14:paraId="4B155FF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31.500,00</w:t>
            </w:r>
          </w:p>
        </w:tc>
        <w:tc>
          <w:tcPr>
            <w:tcW w:w="1650" w:type="dxa"/>
            <w:tcBorders>
              <w:top w:val="nil"/>
              <w:left w:val="nil"/>
              <w:bottom w:val="nil"/>
              <w:right w:val="nil"/>
            </w:tcBorders>
            <w:shd w:val="clear" w:color="000000" w:fill="CCCCFF"/>
            <w:noWrap/>
            <w:vAlign w:val="bottom"/>
            <w:hideMark/>
          </w:tcPr>
          <w:p w14:paraId="0E0EE10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30.566,29</w:t>
            </w:r>
          </w:p>
        </w:tc>
        <w:tc>
          <w:tcPr>
            <w:tcW w:w="983" w:type="dxa"/>
            <w:tcBorders>
              <w:top w:val="nil"/>
              <w:left w:val="nil"/>
              <w:bottom w:val="nil"/>
              <w:right w:val="nil"/>
            </w:tcBorders>
            <w:shd w:val="clear" w:color="000000" w:fill="CCCCFF"/>
            <w:noWrap/>
            <w:vAlign w:val="bottom"/>
            <w:hideMark/>
          </w:tcPr>
          <w:p w14:paraId="6BDC2ED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97,04</w:t>
            </w:r>
          </w:p>
        </w:tc>
      </w:tr>
      <w:tr w:rsidR="008D70AE" w:rsidRPr="008D70AE" w14:paraId="0D2D27C5" w14:textId="77777777" w:rsidTr="008D70AE">
        <w:trPr>
          <w:trHeight w:val="255"/>
        </w:trPr>
        <w:tc>
          <w:tcPr>
            <w:tcW w:w="1560" w:type="dxa"/>
            <w:tcBorders>
              <w:top w:val="nil"/>
              <w:left w:val="nil"/>
              <w:bottom w:val="nil"/>
              <w:right w:val="nil"/>
            </w:tcBorders>
            <w:shd w:val="clear" w:color="000000" w:fill="CCCCFF"/>
            <w:noWrap/>
            <w:vAlign w:val="bottom"/>
            <w:hideMark/>
          </w:tcPr>
          <w:p w14:paraId="22E4F56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44A7E5C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K100012</w:t>
            </w:r>
          </w:p>
        </w:tc>
        <w:tc>
          <w:tcPr>
            <w:tcW w:w="2250" w:type="dxa"/>
            <w:tcBorders>
              <w:top w:val="nil"/>
              <w:left w:val="nil"/>
              <w:bottom w:val="nil"/>
              <w:right w:val="nil"/>
            </w:tcBorders>
            <w:shd w:val="clear" w:color="000000" w:fill="CCCCFF"/>
            <w:noWrap/>
            <w:vAlign w:val="bottom"/>
            <w:hideMark/>
          </w:tcPr>
          <w:p w14:paraId="78280B2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IZRADA POTREBNIH DOKUMENATA PROSTORNOG UREĐENJA</w:t>
            </w:r>
          </w:p>
        </w:tc>
        <w:tc>
          <w:tcPr>
            <w:tcW w:w="1460" w:type="dxa"/>
            <w:tcBorders>
              <w:top w:val="nil"/>
              <w:left w:val="nil"/>
              <w:bottom w:val="nil"/>
              <w:right w:val="nil"/>
            </w:tcBorders>
            <w:shd w:val="clear" w:color="000000" w:fill="CCCCFF"/>
            <w:noWrap/>
            <w:vAlign w:val="bottom"/>
            <w:hideMark/>
          </w:tcPr>
          <w:p w14:paraId="334149B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CCCCFF"/>
            <w:noWrap/>
            <w:vAlign w:val="bottom"/>
            <w:hideMark/>
          </w:tcPr>
          <w:p w14:paraId="6AB5A3E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29.066,29</w:t>
            </w:r>
          </w:p>
        </w:tc>
        <w:tc>
          <w:tcPr>
            <w:tcW w:w="983" w:type="dxa"/>
            <w:tcBorders>
              <w:top w:val="nil"/>
              <w:left w:val="nil"/>
              <w:bottom w:val="nil"/>
              <w:right w:val="nil"/>
            </w:tcBorders>
            <w:shd w:val="clear" w:color="000000" w:fill="CCCCFF"/>
            <w:noWrap/>
            <w:vAlign w:val="bottom"/>
            <w:hideMark/>
          </w:tcPr>
          <w:p w14:paraId="555DDE7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96,89</w:t>
            </w:r>
          </w:p>
        </w:tc>
      </w:tr>
      <w:tr w:rsidR="008D70AE" w:rsidRPr="008D70AE" w14:paraId="080329A7" w14:textId="77777777" w:rsidTr="008D70AE">
        <w:trPr>
          <w:trHeight w:val="255"/>
        </w:trPr>
        <w:tc>
          <w:tcPr>
            <w:tcW w:w="1560" w:type="dxa"/>
            <w:tcBorders>
              <w:top w:val="nil"/>
              <w:left w:val="nil"/>
              <w:bottom w:val="nil"/>
              <w:right w:val="nil"/>
            </w:tcBorders>
            <w:shd w:val="clear" w:color="auto" w:fill="auto"/>
            <w:noWrap/>
            <w:vAlign w:val="bottom"/>
            <w:hideMark/>
          </w:tcPr>
          <w:p w14:paraId="185B798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0852C68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6A97EF2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1BDB20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16.288,12</w:t>
            </w:r>
          </w:p>
        </w:tc>
        <w:tc>
          <w:tcPr>
            <w:tcW w:w="1650" w:type="dxa"/>
            <w:tcBorders>
              <w:top w:val="nil"/>
              <w:left w:val="nil"/>
              <w:bottom w:val="nil"/>
              <w:right w:val="nil"/>
            </w:tcBorders>
            <w:shd w:val="clear" w:color="auto" w:fill="auto"/>
            <w:noWrap/>
            <w:vAlign w:val="bottom"/>
            <w:hideMark/>
          </w:tcPr>
          <w:p w14:paraId="4562DB9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16.288,12</w:t>
            </w:r>
          </w:p>
        </w:tc>
        <w:tc>
          <w:tcPr>
            <w:tcW w:w="983" w:type="dxa"/>
            <w:tcBorders>
              <w:top w:val="nil"/>
              <w:left w:val="nil"/>
              <w:bottom w:val="nil"/>
              <w:right w:val="nil"/>
            </w:tcBorders>
            <w:shd w:val="clear" w:color="auto" w:fill="auto"/>
            <w:noWrap/>
            <w:vAlign w:val="bottom"/>
            <w:hideMark/>
          </w:tcPr>
          <w:p w14:paraId="7C8EA95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0BA75C1B" w14:textId="77777777" w:rsidTr="008D70AE">
        <w:trPr>
          <w:trHeight w:val="255"/>
        </w:trPr>
        <w:tc>
          <w:tcPr>
            <w:tcW w:w="1560" w:type="dxa"/>
            <w:tcBorders>
              <w:top w:val="nil"/>
              <w:left w:val="nil"/>
              <w:bottom w:val="nil"/>
              <w:right w:val="nil"/>
            </w:tcBorders>
            <w:shd w:val="clear" w:color="auto" w:fill="auto"/>
            <w:noWrap/>
            <w:vAlign w:val="bottom"/>
            <w:hideMark/>
          </w:tcPr>
          <w:p w14:paraId="7C61A43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8E6975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4.3.</w:t>
            </w:r>
          </w:p>
        </w:tc>
        <w:tc>
          <w:tcPr>
            <w:tcW w:w="2250" w:type="dxa"/>
            <w:tcBorders>
              <w:top w:val="nil"/>
              <w:left w:val="nil"/>
              <w:bottom w:val="nil"/>
              <w:right w:val="nil"/>
            </w:tcBorders>
            <w:shd w:val="clear" w:color="auto" w:fill="auto"/>
            <w:noWrap/>
            <w:vAlign w:val="bottom"/>
            <w:hideMark/>
          </w:tcPr>
          <w:p w14:paraId="5147F2A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NAKNADA ZA ZADRŽAVANJE NEZAKONITO IZGRAĐENIH GRAĐEVINA U PRO</w:t>
            </w:r>
          </w:p>
        </w:tc>
        <w:tc>
          <w:tcPr>
            <w:tcW w:w="1460" w:type="dxa"/>
            <w:tcBorders>
              <w:top w:val="nil"/>
              <w:left w:val="nil"/>
              <w:bottom w:val="nil"/>
              <w:right w:val="nil"/>
            </w:tcBorders>
            <w:shd w:val="clear" w:color="auto" w:fill="auto"/>
            <w:noWrap/>
            <w:vAlign w:val="bottom"/>
            <w:hideMark/>
          </w:tcPr>
          <w:p w14:paraId="50344CD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4.211,88</w:t>
            </w:r>
          </w:p>
        </w:tc>
        <w:tc>
          <w:tcPr>
            <w:tcW w:w="1650" w:type="dxa"/>
            <w:tcBorders>
              <w:top w:val="nil"/>
              <w:left w:val="nil"/>
              <w:bottom w:val="nil"/>
              <w:right w:val="nil"/>
            </w:tcBorders>
            <w:shd w:val="clear" w:color="auto" w:fill="auto"/>
            <w:noWrap/>
            <w:vAlign w:val="bottom"/>
            <w:hideMark/>
          </w:tcPr>
          <w:p w14:paraId="017527C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3.278,17</w:t>
            </w:r>
          </w:p>
        </w:tc>
        <w:tc>
          <w:tcPr>
            <w:tcW w:w="983" w:type="dxa"/>
            <w:tcBorders>
              <w:top w:val="nil"/>
              <w:left w:val="nil"/>
              <w:bottom w:val="nil"/>
              <w:right w:val="nil"/>
            </w:tcBorders>
            <w:shd w:val="clear" w:color="auto" w:fill="auto"/>
            <w:noWrap/>
            <w:vAlign w:val="bottom"/>
            <w:hideMark/>
          </w:tcPr>
          <w:p w14:paraId="0683DC4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77,83</w:t>
            </w:r>
          </w:p>
        </w:tc>
      </w:tr>
      <w:tr w:rsidR="008D70AE" w:rsidRPr="008D70AE" w14:paraId="79C71673" w14:textId="77777777" w:rsidTr="008D70AE">
        <w:trPr>
          <w:trHeight w:val="255"/>
        </w:trPr>
        <w:tc>
          <w:tcPr>
            <w:tcW w:w="1560" w:type="dxa"/>
            <w:tcBorders>
              <w:top w:val="nil"/>
              <w:left w:val="nil"/>
              <w:bottom w:val="nil"/>
              <w:right w:val="nil"/>
            </w:tcBorders>
            <w:shd w:val="clear" w:color="auto" w:fill="auto"/>
            <w:noWrap/>
            <w:vAlign w:val="bottom"/>
            <w:hideMark/>
          </w:tcPr>
          <w:p w14:paraId="2E85268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523AB6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4.8.</w:t>
            </w:r>
          </w:p>
        </w:tc>
        <w:tc>
          <w:tcPr>
            <w:tcW w:w="2250" w:type="dxa"/>
            <w:tcBorders>
              <w:top w:val="nil"/>
              <w:left w:val="nil"/>
              <w:bottom w:val="nil"/>
              <w:right w:val="nil"/>
            </w:tcBorders>
            <w:shd w:val="clear" w:color="auto" w:fill="auto"/>
            <w:noWrap/>
            <w:vAlign w:val="bottom"/>
            <w:hideMark/>
          </w:tcPr>
          <w:p w14:paraId="0473F18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NAKNADA ZA UTJECAJ NA OKOLIŠ I RAZVOJ</w:t>
            </w:r>
          </w:p>
        </w:tc>
        <w:tc>
          <w:tcPr>
            <w:tcW w:w="1460" w:type="dxa"/>
            <w:tcBorders>
              <w:top w:val="nil"/>
              <w:left w:val="nil"/>
              <w:bottom w:val="nil"/>
              <w:right w:val="nil"/>
            </w:tcBorders>
            <w:shd w:val="clear" w:color="auto" w:fill="auto"/>
            <w:noWrap/>
            <w:vAlign w:val="bottom"/>
            <w:hideMark/>
          </w:tcPr>
          <w:p w14:paraId="6F0590B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9.500,00</w:t>
            </w:r>
          </w:p>
        </w:tc>
        <w:tc>
          <w:tcPr>
            <w:tcW w:w="1650" w:type="dxa"/>
            <w:tcBorders>
              <w:top w:val="nil"/>
              <w:left w:val="nil"/>
              <w:bottom w:val="nil"/>
              <w:right w:val="nil"/>
            </w:tcBorders>
            <w:shd w:val="clear" w:color="auto" w:fill="auto"/>
            <w:noWrap/>
            <w:vAlign w:val="bottom"/>
            <w:hideMark/>
          </w:tcPr>
          <w:p w14:paraId="438DEA6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9.500,00</w:t>
            </w:r>
          </w:p>
        </w:tc>
        <w:tc>
          <w:tcPr>
            <w:tcW w:w="983" w:type="dxa"/>
            <w:tcBorders>
              <w:top w:val="nil"/>
              <w:left w:val="nil"/>
              <w:bottom w:val="nil"/>
              <w:right w:val="nil"/>
            </w:tcBorders>
            <w:shd w:val="clear" w:color="auto" w:fill="auto"/>
            <w:noWrap/>
            <w:vAlign w:val="bottom"/>
            <w:hideMark/>
          </w:tcPr>
          <w:p w14:paraId="3665C86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4139613C" w14:textId="77777777" w:rsidTr="008D70AE">
        <w:trPr>
          <w:trHeight w:val="255"/>
        </w:trPr>
        <w:tc>
          <w:tcPr>
            <w:tcW w:w="1560" w:type="dxa"/>
            <w:tcBorders>
              <w:top w:val="nil"/>
              <w:left w:val="nil"/>
              <w:bottom w:val="nil"/>
              <w:right w:val="nil"/>
            </w:tcBorders>
            <w:shd w:val="clear" w:color="000000" w:fill="CCCCFF"/>
            <w:noWrap/>
            <w:vAlign w:val="bottom"/>
            <w:hideMark/>
          </w:tcPr>
          <w:p w14:paraId="65B5289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1E341E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K100296</w:t>
            </w:r>
          </w:p>
        </w:tc>
        <w:tc>
          <w:tcPr>
            <w:tcW w:w="2250" w:type="dxa"/>
            <w:tcBorders>
              <w:top w:val="nil"/>
              <w:left w:val="nil"/>
              <w:bottom w:val="nil"/>
              <w:right w:val="nil"/>
            </w:tcBorders>
            <w:shd w:val="clear" w:color="000000" w:fill="CCCCFF"/>
            <w:noWrap/>
            <w:vAlign w:val="bottom"/>
            <w:hideMark/>
          </w:tcPr>
          <w:p w14:paraId="36654B3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PROMETNI ELABORATI</w:t>
            </w:r>
          </w:p>
        </w:tc>
        <w:tc>
          <w:tcPr>
            <w:tcW w:w="1460" w:type="dxa"/>
            <w:tcBorders>
              <w:top w:val="nil"/>
              <w:left w:val="nil"/>
              <w:bottom w:val="nil"/>
              <w:right w:val="nil"/>
            </w:tcBorders>
            <w:shd w:val="clear" w:color="000000" w:fill="CCCCFF"/>
            <w:noWrap/>
            <w:vAlign w:val="bottom"/>
            <w:hideMark/>
          </w:tcPr>
          <w:p w14:paraId="6702308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1.500,00</w:t>
            </w:r>
          </w:p>
        </w:tc>
        <w:tc>
          <w:tcPr>
            <w:tcW w:w="1650" w:type="dxa"/>
            <w:tcBorders>
              <w:top w:val="nil"/>
              <w:left w:val="nil"/>
              <w:bottom w:val="nil"/>
              <w:right w:val="nil"/>
            </w:tcBorders>
            <w:shd w:val="clear" w:color="000000" w:fill="CCCCFF"/>
            <w:noWrap/>
            <w:vAlign w:val="bottom"/>
            <w:hideMark/>
          </w:tcPr>
          <w:p w14:paraId="5A0B83F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1.500,00</w:t>
            </w:r>
          </w:p>
        </w:tc>
        <w:tc>
          <w:tcPr>
            <w:tcW w:w="983" w:type="dxa"/>
            <w:tcBorders>
              <w:top w:val="nil"/>
              <w:left w:val="nil"/>
              <w:bottom w:val="nil"/>
              <w:right w:val="nil"/>
            </w:tcBorders>
            <w:shd w:val="clear" w:color="000000" w:fill="CCCCFF"/>
            <w:noWrap/>
            <w:vAlign w:val="bottom"/>
            <w:hideMark/>
          </w:tcPr>
          <w:p w14:paraId="06D1FF3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773D8CD8" w14:textId="77777777" w:rsidTr="008D70AE">
        <w:trPr>
          <w:trHeight w:val="255"/>
        </w:trPr>
        <w:tc>
          <w:tcPr>
            <w:tcW w:w="1560" w:type="dxa"/>
            <w:tcBorders>
              <w:top w:val="nil"/>
              <w:left w:val="nil"/>
              <w:bottom w:val="nil"/>
              <w:right w:val="nil"/>
            </w:tcBorders>
            <w:shd w:val="clear" w:color="auto" w:fill="auto"/>
            <w:noWrap/>
            <w:vAlign w:val="bottom"/>
            <w:hideMark/>
          </w:tcPr>
          <w:p w14:paraId="51541CB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2DEF4E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5E66C40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277BD0A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1.500,00</w:t>
            </w:r>
          </w:p>
        </w:tc>
        <w:tc>
          <w:tcPr>
            <w:tcW w:w="1650" w:type="dxa"/>
            <w:tcBorders>
              <w:top w:val="nil"/>
              <w:left w:val="nil"/>
              <w:bottom w:val="nil"/>
              <w:right w:val="nil"/>
            </w:tcBorders>
            <w:shd w:val="clear" w:color="auto" w:fill="auto"/>
            <w:noWrap/>
            <w:vAlign w:val="bottom"/>
            <w:hideMark/>
          </w:tcPr>
          <w:p w14:paraId="5401989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1.500,00</w:t>
            </w:r>
          </w:p>
        </w:tc>
        <w:tc>
          <w:tcPr>
            <w:tcW w:w="983" w:type="dxa"/>
            <w:tcBorders>
              <w:top w:val="nil"/>
              <w:left w:val="nil"/>
              <w:bottom w:val="nil"/>
              <w:right w:val="nil"/>
            </w:tcBorders>
            <w:shd w:val="clear" w:color="auto" w:fill="auto"/>
            <w:noWrap/>
            <w:vAlign w:val="bottom"/>
            <w:hideMark/>
          </w:tcPr>
          <w:p w14:paraId="5C48FDC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2F5D0AFA" w14:textId="77777777" w:rsidTr="008D70AE">
        <w:trPr>
          <w:trHeight w:val="255"/>
        </w:trPr>
        <w:tc>
          <w:tcPr>
            <w:tcW w:w="1560" w:type="dxa"/>
            <w:tcBorders>
              <w:top w:val="nil"/>
              <w:left w:val="nil"/>
              <w:bottom w:val="nil"/>
              <w:right w:val="nil"/>
            </w:tcBorders>
            <w:shd w:val="clear" w:color="000000" w:fill="CCCCFF"/>
            <w:noWrap/>
            <w:vAlign w:val="bottom"/>
            <w:hideMark/>
          </w:tcPr>
          <w:p w14:paraId="0F511F7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3631391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1030</w:t>
            </w:r>
          </w:p>
        </w:tc>
        <w:tc>
          <w:tcPr>
            <w:tcW w:w="2250" w:type="dxa"/>
            <w:tcBorders>
              <w:top w:val="nil"/>
              <w:left w:val="nil"/>
              <w:bottom w:val="nil"/>
              <w:right w:val="nil"/>
            </w:tcBorders>
            <w:shd w:val="clear" w:color="000000" w:fill="CCCCFF"/>
            <w:noWrap/>
            <w:vAlign w:val="bottom"/>
            <w:hideMark/>
          </w:tcPr>
          <w:p w14:paraId="1968739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ZAŠTITA OKOLIŠA</w:t>
            </w:r>
          </w:p>
        </w:tc>
        <w:tc>
          <w:tcPr>
            <w:tcW w:w="1460" w:type="dxa"/>
            <w:tcBorders>
              <w:top w:val="nil"/>
              <w:left w:val="nil"/>
              <w:bottom w:val="nil"/>
              <w:right w:val="nil"/>
            </w:tcBorders>
            <w:shd w:val="clear" w:color="000000" w:fill="CCCCFF"/>
            <w:noWrap/>
            <w:vAlign w:val="bottom"/>
            <w:hideMark/>
          </w:tcPr>
          <w:p w14:paraId="5728075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22.025,00</w:t>
            </w:r>
          </w:p>
        </w:tc>
        <w:tc>
          <w:tcPr>
            <w:tcW w:w="1650" w:type="dxa"/>
            <w:tcBorders>
              <w:top w:val="nil"/>
              <w:left w:val="nil"/>
              <w:bottom w:val="nil"/>
              <w:right w:val="nil"/>
            </w:tcBorders>
            <w:shd w:val="clear" w:color="000000" w:fill="CCCCFF"/>
            <w:noWrap/>
            <w:vAlign w:val="bottom"/>
            <w:hideMark/>
          </w:tcPr>
          <w:p w14:paraId="35AF062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11.429,86</w:t>
            </w:r>
          </w:p>
        </w:tc>
        <w:tc>
          <w:tcPr>
            <w:tcW w:w="983" w:type="dxa"/>
            <w:tcBorders>
              <w:top w:val="nil"/>
              <w:left w:val="nil"/>
              <w:bottom w:val="nil"/>
              <w:right w:val="nil"/>
            </w:tcBorders>
            <w:shd w:val="clear" w:color="000000" w:fill="CCCCFF"/>
            <w:noWrap/>
            <w:vAlign w:val="bottom"/>
            <w:hideMark/>
          </w:tcPr>
          <w:p w14:paraId="168CB73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51,89</w:t>
            </w:r>
          </w:p>
        </w:tc>
      </w:tr>
      <w:tr w:rsidR="008D70AE" w:rsidRPr="008D70AE" w14:paraId="11EB40EB" w14:textId="77777777" w:rsidTr="008D70AE">
        <w:trPr>
          <w:trHeight w:val="255"/>
        </w:trPr>
        <w:tc>
          <w:tcPr>
            <w:tcW w:w="1560" w:type="dxa"/>
            <w:tcBorders>
              <w:top w:val="nil"/>
              <w:left w:val="nil"/>
              <w:bottom w:val="nil"/>
              <w:right w:val="nil"/>
            </w:tcBorders>
            <w:shd w:val="clear" w:color="000000" w:fill="CCCCFF"/>
            <w:noWrap/>
            <w:vAlign w:val="bottom"/>
            <w:hideMark/>
          </w:tcPr>
          <w:p w14:paraId="1F7ADE6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7B3F1F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A100098</w:t>
            </w:r>
          </w:p>
        </w:tc>
        <w:tc>
          <w:tcPr>
            <w:tcW w:w="2250" w:type="dxa"/>
            <w:tcBorders>
              <w:top w:val="nil"/>
              <w:left w:val="nil"/>
              <w:bottom w:val="nil"/>
              <w:right w:val="nil"/>
            </w:tcBorders>
            <w:shd w:val="clear" w:color="000000" w:fill="CCCCFF"/>
            <w:noWrap/>
            <w:vAlign w:val="bottom"/>
            <w:hideMark/>
          </w:tcPr>
          <w:p w14:paraId="5D572A1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ZBRINJAVANJE NAPUŠTENIH I UKLANJANJE UGINULIH ŽIVOTINJA</w:t>
            </w:r>
          </w:p>
        </w:tc>
        <w:tc>
          <w:tcPr>
            <w:tcW w:w="1460" w:type="dxa"/>
            <w:tcBorders>
              <w:top w:val="nil"/>
              <w:left w:val="nil"/>
              <w:bottom w:val="nil"/>
              <w:right w:val="nil"/>
            </w:tcBorders>
            <w:shd w:val="clear" w:color="000000" w:fill="CCCCFF"/>
            <w:noWrap/>
            <w:vAlign w:val="bottom"/>
            <w:hideMark/>
          </w:tcPr>
          <w:p w14:paraId="73F66A2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6.000,00</w:t>
            </w:r>
          </w:p>
        </w:tc>
        <w:tc>
          <w:tcPr>
            <w:tcW w:w="1650" w:type="dxa"/>
            <w:tcBorders>
              <w:top w:val="nil"/>
              <w:left w:val="nil"/>
              <w:bottom w:val="nil"/>
              <w:right w:val="nil"/>
            </w:tcBorders>
            <w:shd w:val="clear" w:color="000000" w:fill="CCCCFF"/>
            <w:noWrap/>
            <w:vAlign w:val="bottom"/>
            <w:hideMark/>
          </w:tcPr>
          <w:p w14:paraId="4F53440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3.314,86</w:t>
            </w:r>
          </w:p>
        </w:tc>
        <w:tc>
          <w:tcPr>
            <w:tcW w:w="983" w:type="dxa"/>
            <w:tcBorders>
              <w:top w:val="nil"/>
              <w:left w:val="nil"/>
              <w:bottom w:val="nil"/>
              <w:right w:val="nil"/>
            </w:tcBorders>
            <w:shd w:val="clear" w:color="000000" w:fill="CCCCFF"/>
            <w:noWrap/>
            <w:vAlign w:val="bottom"/>
            <w:hideMark/>
          </w:tcPr>
          <w:p w14:paraId="486626C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55,25</w:t>
            </w:r>
          </w:p>
        </w:tc>
      </w:tr>
      <w:tr w:rsidR="008D70AE" w:rsidRPr="008D70AE" w14:paraId="124FBD31" w14:textId="77777777" w:rsidTr="008D70AE">
        <w:trPr>
          <w:trHeight w:val="255"/>
        </w:trPr>
        <w:tc>
          <w:tcPr>
            <w:tcW w:w="1560" w:type="dxa"/>
            <w:tcBorders>
              <w:top w:val="nil"/>
              <w:left w:val="nil"/>
              <w:bottom w:val="nil"/>
              <w:right w:val="nil"/>
            </w:tcBorders>
            <w:shd w:val="clear" w:color="auto" w:fill="auto"/>
            <w:noWrap/>
            <w:vAlign w:val="bottom"/>
            <w:hideMark/>
          </w:tcPr>
          <w:p w14:paraId="092644E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C2EEB8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F0D583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DFDA06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3.381,00</w:t>
            </w:r>
          </w:p>
        </w:tc>
        <w:tc>
          <w:tcPr>
            <w:tcW w:w="1650" w:type="dxa"/>
            <w:tcBorders>
              <w:top w:val="nil"/>
              <w:left w:val="nil"/>
              <w:bottom w:val="nil"/>
              <w:right w:val="nil"/>
            </w:tcBorders>
            <w:shd w:val="clear" w:color="auto" w:fill="auto"/>
            <w:noWrap/>
            <w:vAlign w:val="bottom"/>
            <w:hideMark/>
          </w:tcPr>
          <w:p w14:paraId="15FF5D4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1.814,86</w:t>
            </w:r>
          </w:p>
        </w:tc>
        <w:tc>
          <w:tcPr>
            <w:tcW w:w="983" w:type="dxa"/>
            <w:tcBorders>
              <w:top w:val="nil"/>
              <w:left w:val="nil"/>
              <w:bottom w:val="nil"/>
              <w:right w:val="nil"/>
            </w:tcBorders>
            <w:shd w:val="clear" w:color="auto" w:fill="auto"/>
            <w:noWrap/>
            <w:vAlign w:val="bottom"/>
            <w:hideMark/>
          </w:tcPr>
          <w:p w14:paraId="00A9EF5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53,68</w:t>
            </w:r>
          </w:p>
        </w:tc>
      </w:tr>
      <w:tr w:rsidR="008D70AE" w:rsidRPr="008D70AE" w14:paraId="72BE70FE" w14:textId="77777777" w:rsidTr="008D70AE">
        <w:trPr>
          <w:trHeight w:val="255"/>
        </w:trPr>
        <w:tc>
          <w:tcPr>
            <w:tcW w:w="1560" w:type="dxa"/>
            <w:tcBorders>
              <w:top w:val="nil"/>
              <w:left w:val="nil"/>
              <w:bottom w:val="nil"/>
              <w:right w:val="nil"/>
            </w:tcBorders>
            <w:shd w:val="clear" w:color="auto" w:fill="auto"/>
            <w:noWrap/>
            <w:vAlign w:val="bottom"/>
            <w:hideMark/>
          </w:tcPr>
          <w:p w14:paraId="1819B97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DEC3C0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4.6.</w:t>
            </w:r>
          </w:p>
        </w:tc>
        <w:tc>
          <w:tcPr>
            <w:tcW w:w="2250" w:type="dxa"/>
            <w:tcBorders>
              <w:top w:val="nil"/>
              <w:left w:val="nil"/>
              <w:bottom w:val="nil"/>
              <w:right w:val="nil"/>
            </w:tcBorders>
            <w:shd w:val="clear" w:color="auto" w:fill="auto"/>
            <w:noWrap/>
            <w:vAlign w:val="bottom"/>
            <w:hideMark/>
          </w:tcPr>
          <w:p w14:paraId="5AC84A3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auto" w:fill="auto"/>
            <w:noWrap/>
            <w:vAlign w:val="bottom"/>
            <w:hideMark/>
          </w:tcPr>
          <w:p w14:paraId="50D4553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2.619,00</w:t>
            </w:r>
          </w:p>
        </w:tc>
        <w:tc>
          <w:tcPr>
            <w:tcW w:w="1650" w:type="dxa"/>
            <w:tcBorders>
              <w:top w:val="nil"/>
              <w:left w:val="nil"/>
              <w:bottom w:val="nil"/>
              <w:right w:val="nil"/>
            </w:tcBorders>
            <w:shd w:val="clear" w:color="auto" w:fill="auto"/>
            <w:noWrap/>
            <w:vAlign w:val="bottom"/>
            <w:hideMark/>
          </w:tcPr>
          <w:p w14:paraId="7CD5314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1.500,00</w:t>
            </w:r>
          </w:p>
        </w:tc>
        <w:tc>
          <w:tcPr>
            <w:tcW w:w="983" w:type="dxa"/>
            <w:tcBorders>
              <w:top w:val="nil"/>
              <w:left w:val="nil"/>
              <w:bottom w:val="nil"/>
              <w:right w:val="nil"/>
            </w:tcBorders>
            <w:shd w:val="clear" w:color="auto" w:fill="auto"/>
            <w:noWrap/>
            <w:vAlign w:val="bottom"/>
            <w:hideMark/>
          </w:tcPr>
          <w:p w14:paraId="19D09A5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57,27</w:t>
            </w:r>
          </w:p>
        </w:tc>
      </w:tr>
      <w:tr w:rsidR="008D70AE" w:rsidRPr="008D70AE" w14:paraId="174BAFF0" w14:textId="77777777" w:rsidTr="008D70AE">
        <w:trPr>
          <w:trHeight w:val="255"/>
        </w:trPr>
        <w:tc>
          <w:tcPr>
            <w:tcW w:w="1560" w:type="dxa"/>
            <w:tcBorders>
              <w:top w:val="nil"/>
              <w:left w:val="nil"/>
              <w:bottom w:val="nil"/>
              <w:right w:val="nil"/>
            </w:tcBorders>
            <w:shd w:val="clear" w:color="000000" w:fill="CCCCFF"/>
            <w:noWrap/>
            <w:vAlign w:val="bottom"/>
            <w:hideMark/>
          </w:tcPr>
          <w:p w14:paraId="0F01BB9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5087028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A100249</w:t>
            </w:r>
          </w:p>
        </w:tc>
        <w:tc>
          <w:tcPr>
            <w:tcW w:w="2250" w:type="dxa"/>
            <w:tcBorders>
              <w:top w:val="nil"/>
              <w:left w:val="nil"/>
              <w:bottom w:val="nil"/>
              <w:right w:val="nil"/>
            </w:tcBorders>
            <w:shd w:val="clear" w:color="000000" w:fill="CCCCFF"/>
            <w:noWrap/>
            <w:vAlign w:val="bottom"/>
            <w:hideMark/>
          </w:tcPr>
          <w:p w14:paraId="66799B8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SUFINANCIRANJE POVEĆANJA ENERGETSKE UČINKOVITOSTI </w:t>
            </w:r>
            <w:r w:rsidRPr="008D70AE">
              <w:rPr>
                <w:rFonts w:ascii="Times New Roman" w:eastAsia="Times New Roman" w:hAnsi="Times New Roman" w:cs="Times New Roman"/>
                <w:b/>
                <w:bCs/>
                <w:color w:val="000000"/>
                <w:sz w:val="20"/>
                <w:szCs w:val="20"/>
                <w:lang w:eastAsia="hr-HR"/>
              </w:rPr>
              <w:lastRenderedPageBreak/>
              <w:t>ZGRADA JAVNE NAMJENE</w:t>
            </w:r>
          </w:p>
        </w:tc>
        <w:tc>
          <w:tcPr>
            <w:tcW w:w="1460" w:type="dxa"/>
            <w:tcBorders>
              <w:top w:val="nil"/>
              <w:left w:val="nil"/>
              <w:bottom w:val="nil"/>
              <w:right w:val="nil"/>
            </w:tcBorders>
            <w:shd w:val="clear" w:color="000000" w:fill="CCCCFF"/>
            <w:noWrap/>
            <w:vAlign w:val="bottom"/>
            <w:hideMark/>
          </w:tcPr>
          <w:p w14:paraId="624FC49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7.875,00</w:t>
            </w:r>
          </w:p>
        </w:tc>
        <w:tc>
          <w:tcPr>
            <w:tcW w:w="1650" w:type="dxa"/>
            <w:tcBorders>
              <w:top w:val="nil"/>
              <w:left w:val="nil"/>
              <w:bottom w:val="nil"/>
              <w:right w:val="nil"/>
            </w:tcBorders>
            <w:shd w:val="clear" w:color="000000" w:fill="CCCCFF"/>
            <w:noWrap/>
            <w:vAlign w:val="bottom"/>
            <w:hideMark/>
          </w:tcPr>
          <w:p w14:paraId="293579B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7.875,00</w:t>
            </w:r>
          </w:p>
        </w:tc>
        <w:tc>
          <w:tcPr>
            <w:tcW w:w="983" w:type="dxa"/>
            <w:tcBorders>
              <w:top w:val="nil"/>
              <w:left w:val="nil"/>
              <w:bottom w:val="nil"/>
              <w:right w:val="nil"/>
            </w:tcBorders>
            <w:shd w:val="clear" w:color="000000" w:fill="CCCCFF"/>
            <w:noWrap/>
            <w:vAlign w:val="bottom"/>
            <w:hideMark/>
          </w:tcPr>
          <w:p w14:paraId="038B6FC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3FC165F4" w14:textId="77777777" w:rsidTr="008D70AE">
        <w:trPr>
          <w:trHeight w:val="255"/>
        </w:trPr>
        <w:tc>
          <w:tcPr>
            <w:tcW w:w="1560" w:type="dxa"/>
            <w:tcBorders>
              <w:top w:val="nil"/>
              <w:left w:val="nil"/>
              <w:bottom w:val="nil"/>
              <w:right w:val="nil"/>
            </w:tcBorders>
            <w:shd w:val="clear" w:color="auto" w:fill="auto"/>
            <w:noWrap/>
            <w:vAlign w:val="bottom"/>
            <w:hideMark/>
          </w:tcPr>
          <w:p w14:paraId="4DA935B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F7EC22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6CEAA0F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02D0A8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7.875,00</w:t>
            </w:r>
          </w:p>
        </w:tc>
        <w:tc>
          <w:tcPr>
            <w:tcW w:w="1650" w:type="dxa"/>
            <w:tcBorders>
              <w:top w:val="nil"/>
              <w:left w:val="nil"/>
              <w:bottom w:val="nil"/>
              <w:right w:val="nil"/>
            </w:tcBorders>
            <w:shd w:val="clear" w:color="auto" w:fill="auto"/>
            <w:noWrap/>
            <w:vAlign w:val="bottom"/>
            <w:hideMark/>
          </w:tcPr>
          <w:p w14:paraId="5AF8BF5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7.875,00</w:t>
            </w:r>
          </w:p>
        </w:tc>
        <w:tc>
          <w:tcPr>
            <w:tcW w:w="983" w:type="dxa"/>
            <w:tcBorders>
              <w:top w:val="nil"/>
              <w:left w:val="nil"/>
              <w:bottom w:val="nil"/>
              <w:right w:val="nil"/>
            </w:tcBorders>
            <w:shd w:val="clear" w:color="auto" w:fill="auto"/>
            <w:noWrap/>
            <w:vAlign w:val="bottom"/>
            <w:hideMark/>
          </w:tcPr>
          <w:p w14:paraId="13D0791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3B746DF4" w14:textId="77777777" w:rsidTr="008D70AE">
        <w:trPr>
          <w:trHeight w:val="255"/>
        </w:trPr>
        <w:tc>
          <w:tcPr>
            <w:tcW w:w="1560" w:type="dxa"/>
            <w:tcBorders>
              <w:top w:val="nil"/>
              <w:left w:val="nil"/>
              <w:bottom w:val="nil"/>
              <w:right w:val="nil"/>
            </w:tcBorders>
            <w:shd w:val="clear" w:color="000000" w:fill="CCCCFF"/>
            <w:noWrap/>
            <w:vAlign w:val="bottom"/>
            <w:hideMark/>
          </w:tcPr>
          <w:p w14:paraId="7971273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4FB5B0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A100359</w:t>
            </w:r>
          </w:p>
        </w:tc>
        <w:tc>
          <w:tcPr>
            <w:tcW w:w="2250" w:type="dxa"/>
            <w:tcBorders>
              <w:top w:val="nil"/>
              <w:left w:val="nil"/>
              <w:bottom w:val="nil"/>
              <w:right w:val="nil"/>
            </w:tcBorders>
            <w:shd w:val="clear" w:color="000000" w:fill="CCCCFF"/>
            <w:noWrap/>
            <w:vAlign w:val="bottom"/>
            <w:hideMark/>
          </w:tcPr>
          <w:p w14:paraId="39E0E05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MIKROČIPIRANJE NAPUŠTENIH ŽIVOTINJA</w:t>
            </w:r>
          </w:p>
        </w:tc>
        <w:tc>
          <w:tcPr>
            <w:tcW w:w="1460" w:type="dxa"/>
            <w:tcBorders>
              <w:top w:val="nil"/>
              <w:left w:val="nil"/>
              <w:bottom w:val="nil"/>
              <w:right w:val="nil"/>
            </w:tcBorders>
            <w:shd w:val="clear" w:color="000000" w:fill="CCCCFF"/>
            <w:noWrap/>
            <w:vAlign w:val="bottom"/>
            <w:hideMark/>
          </w:tcPr>
          <w:p w14:paraId="030BECB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CCCCFF"/>
            <w:noWrap/>
            <w:vAlign w:val="bottom"/>
            <w:hideMark/>
          </w:tcPr>
          <w:p w14:paraId="7B84B9E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DDE126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68E7728" w14:textId="77777777" w:rsidTr="008D70AE">
        <w:trPr>
          <w:trHeight w:val="255"/>
        </w:trPr>
        <w:tc>
          <w:tcPr>
            <w:tcW w:w="1560" w:type="dxa"/>
            <w:tcBorders>
              <w:top w:val="nil"/>
              <w:left w:val="nil"/>
              <w:bottom w:val="nil"/>
              <w:right w:val="nil"/>
            </w:tcBorders>
            <w:shd w:val="clear" w:color="auto" w:fill="auto"/>
            <w:noWrap/>
            <w:vAlign w:val="bottom"/>
            <w:hideMark/>
          </w:tcPr>
          <w:p w14:paraId="7CAB0B7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8E4E98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10DF59D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385CA9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1EB9117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CE0C91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533175A5" w14:textId="77777777" w:rsidTr="008D70AE">
        <w:trPr>
          <w:trHeight w:val="255"/>
        </w:trPr>
        <w:tc>
          <w:tcPr>
            <w:tcW w:w="1560" w:type="dxa"/>
            <w:tcBorders>
              <w:top w:val="nil"/>
              <w:left w:val="nil"/>
              <w:bottom w:val="nil"/>
              <w:right w:val="nil"/>
            </w:tcBorders>
            <w:shd w:val="clear" w:color="000000" w:fill="CCCCFF"/>
            <w:noWrap/>
            <w:vAlign w:val="bottom"/>
            <w:hideMark/>
          </w:tcPr>
          <w:p w14:paraId="727DF52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6533894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A100380</w:t>
            </w:r>
          </w:p>
        </w:tc>
        <w:tc>
          <w:tcPr>
            <w:tcW w:w="2250" w:type="dxa"/>
            <w:tcBorders>
              <w:top w:val="nil"/>
              <w:left w:val="nil"/>
              <w:bottom w:val="nil"/>
              <w:right w:val="nil"/>
            </w:tcBorders>
            <w:shd w:val="clear" w:color="000000" w:fill="CCCCFF"/>
            <w:noWrap/>
            <w:vAlign w:val="bottom"/>
            <w:hideMark/>
          </w:tcPr>
          <w:p w14:paraId="0527339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STERILIZACIJA I KASTRACIJA NAPUŠTENIH ŽIVOTINJA</w:t>
            </w:r>
          </w:p>
        </w:tc>
        <w:tc>
          <w:tcPr>
            <w:tcW w:w="1460" w:type="dxa"/>
            <w:tcBorders>
              <w:top w:val="nil"/>
              <w:left w:val="nil"/>
              <w:bottom w:val="nil"/>
              <w:right w:val="nil"/>
            </w:tcBorders>
            <w:shd w:val="clear" w:color="000000" w:fill="CCCCFF"/>
            <w:noWrap/>
            <w:vAlign w:val="bottom"/>
            <w:hideMark/>
          </w:tcPr>
          <w:p w14:paraId="4BF3729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CCCCFF"/>
            <w:noWrap/>
            <w:vAlign w:val="bottom"/>
            <w:hideMark/>
          </w:tcPr>
          <w:p w14:paraId="5580B87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240,00</w:t>
            </w:r>
          </w:p>
        </w:tc>
        <w:tc>
          <w:tcPr>
            <w:tcW w:w="983" w:type="dxa"/>
            <w:tcBorders>
              <w:top w:val="nil"/>
              <w:left w:val="nil"/>
              <w:bottom w:val="nil"/>
              <w:right w:val="nil"/>
            </w:tcBorders>
            <w:shd w:val="clear" w:color="000000" w:fill="CCCCFF"/>
            <w:noWrap/>
            <w:vAlign w:val="bottom"/>
            <w:hideMark/>
          </w:tcPr>
          <w:p w14:paraId="4630A4D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12,00</w:t>
            </w:r>
          </w:p>
        </w:tc>
      </w:tr>
      <w:tr w:rsidR="008D70AE" w:rsidRPr="008D70AE" w14:paraId="30DFE71A" w14:textId="77777777" w:rsidTr="008D70AE">
        <w:trPr>
          <w:trHeight w:val="255"/>
        </w:trPr>
        <w:tc>
          <w:tcPr>
            <w:tcW w:w="1560" w:type="dxa"/>
            <w:tcBorders>
              <w:top w:val="nil"/>
              <w:left w:val="nil"/>
              <w:bottom w:val="nil"/>
              <w:right w:val="nil"/>
            </w:tcBorders>
            <w:shd w:val="clear" w:color="auto" w:fill="auto"/>
            <w:noWrap/>
            <w:vAlign w:val="bottom"/>
            <w:hideMark/>
          </w:tcPr>
          <w:p w14:paraId="2B7B201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D8B1AC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C8FFB6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AAC322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4B0BC6B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240,00</w:t>
            </w:r>
          </w:p>
        </w:tc>
        <w:tc>
          <w:tcPr>
            <w:tcW w:w="983" w:type="dxa"/>
            <w:tcBorders>
              <w:top w:val="nil"/>
              <w:left w:val="nil"/>
              <w:bottom w:val="nil"/>
              <w:right w:val="nil"/>
            </w:tcBorders>
            <w:shd w:val="clear" w:color="auto" w:fill="auto"/>
            <w:noWrap/>
            <w:vAlign w:val="bottom"/>
            <w:hideMark/>
          </w:tcPr>
          <w:p w14:paraId="1DD2890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12,00</w:t>
            </w:r>
          </w:p>
        </w:tc>
      </w:tr>
      <w:tr w:rsidR="008D70AE" w:rsidRPr="008D70AE" w14:paraId="7846265C" w14:textId="77777777" w:rsidTr="008D70AE">
        <w:trPr>
          <w:trHeight w:val="255"/>
        </w:trPr>
        <w:tc>
          <w:tcPr>
            <w:tcW w:w="1560" w:type="dxa"/>
            <w:tcBorders>
              <w:top w:val="nil"/>
              <w:left w:val="nil"/>
              <w:bottom w:val="nil"/>
              <w:right w:val="nil"/>
            </w:tcBorders>
            <w:shd w:val="clear" w:color="000000" w:fill="CCCCFF"/>
            <w:noWrap/>
            <w:vAlign w:val="bottom"/>
            <w:hideMark/>
          </w:tcPr>
          <w:p w14:paraId="18B1993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704F21A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K100358</w:t>
            </w:r>
          </w:p>
        </w:tc>
        <w:tc>
          <w:tcPr>
            <w:tcW w:w="2250" w:type="dxa"/>
            <w:tcBorders>
              <w:top w:val="nil"/>
              <w:left w:val="nil"/>
              <w:bottom w:val="nil"/>
              <w:right w:val="nil"/>
            </w:tcBorders>
            <w:shd w:val="clear" w:color="000000" w:fill="CCCCFF"/>
            <w:noWrap/>
            <w:vAlign w:val="bottom"/>
            <w:hideMark/>
          </w:tcPr>
          <w:p w14:paraId="26CBD61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NABAVA POSUDA ZA ODVOJENO PRIKLJUPLJANJE I ODVOZ OTPADA</w:t>
            </w:r>
          </w:p>
        </w:tc>
        <w:tc>
          <w:tcPr>
            <w:tcW w:w="1460" w:type="dxa"/>
            <w:tcBorders>
              <w:top w:val="nil"/>
              <w:left w:val="nil"/>
              <w:bottom w:val="nil"/>
              <w:right w:val="nil"/>
            </w:tcBorders>
            <w:shd w:val="clear" w:color="000000" w:fill="CCCCFF"/>
            <w:noWrap/>
            <w:vAlign w:val="bottom"/>
            <w:hideMark/>
          </w:tcPr>
          <w:p w14:paraId="74E228D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5.600,00</w:t>
            </w:r>
          </w:p>
        </w:tc>
        <w:tc>
          <w:tcPr>
            <w:tcW w:w="1650" w:type="dxa"/>
            <w:tcBorders>
              <w:top w:val="nil"/>
              <w:left w:val="nil"/>
              <w:bottom w:val="nil"/>
              <w:right w:val="nil"/>
            </w:tcBorders>
            <w:shd w:val="clear" w:color="000000" w:fill="CCCCFF"/>
            <w:noWrap/>
            <w:vAlign w:val="bottom"/>
            <w:hideMark/>
          </w:tcPr>
          <w:p w14:paraId="2346C30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6CB509C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57DE8C76" w14:textId="77777777" w:rsidTr="008D70AE">
        <w:trPr>
          <w:trHeight w:val="255"/>
        </w:trPr>
        <w:tc>
          <w:tcPr>
            <w:tcW w:w="1560" w:type="dxa"/>
            <w:tcBorders>
              <w:top w:val="nil"/>
              <w:left w:val="nil"/>
              <w:bottom w:val="nil"/>
              <w:right w:val="nil"/>
            </w:tcBorders>
            <w:shd w:val="clear" w:color="auto" w:fill="auto"/>
            <w:noWrap/>
            <w:vAlign w:val="bottom"/>
            <w:hideMark/>
          </w:tcPr>
          <w:p w14:paraId="363A817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D84CD2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4.8.</w:t>
            </w:r>
          </w:p>
        </w:tc>
        <w:tc>
          <w:tcPr>
            <w:tcW w:w="2250" w:type="dxa"/>
            <w:tcBorders>
              <w:top w:val="nil"/>
              <w:left w:val="nil"/>
              <w:bottom w:val="nil"/>
              <w:right w:val="nil"/>
            </w:tcBorders>
            <w:shd w:val="clear" w:color="auto" w:fill="auto"/>
            <w:noWrap/>
            <w:vAlign w:val="bottom"/>
            <w:hideMark/>
          </w:tcPr>
          <w:p w14:paraId="6ABF29B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NAKNADA ZA UTJECAJ NA OKOLIŠ I RAZVOJ</w:t>
            </w:r>
          </w:p>
        </w:tc>
        <w:tc>
          <w:tcPr>
            <w:tcW w:w="1460" w:type="dxa"/>
            <w:tcBorders>
              <w:top w:val="nil"/>
              <w:left w:val="nil"/>
              <w:bottom w:val="nil"/>
              <w:right w:val="nil"/>
            </w:tcBorders>
            <w:shd w:val="clear" w:color="auto" w:fill="auto"/>
            <w:noWrap/>
            <w:vAlign w:val="bottom"/>
            <w:hideMark/>
          </w:tcPr>
          <w:p w14:paraId="42B0DFB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5.600,00</w:t>
            </w:r>
          </w:p>
        </w:tc>
        <w:tc>
          <w:tcPr>
            <w:tcW w:w="1650" w:type="dxa"/>
            <w:tcBorders>
              <w:top w:val="nil"/>
              <w:left w:val="nil"/>
              <w:bottom w:val="nil"/>
              <w:right w:val="nil"/>
            </w:tcBorders>
            <w:shd w:val="clear" w:color="auto" w:fill="auto"/>
            <w:noWrap/>
            <w:vAlign w:val="bottom"/>
            <w:hideMark/>
          </w:tcPr>
          <w:p w14:paraId="1684830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4A422F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01B11C43" w14:textId="77777777" w:rsidTr="008D70AE">
        <w:trPr>
          <w:trHeight w:val="255"/>
        </w:trPr>
        <w:tc>
          <w:tcPr>
            <w:tcW w:w="1560" w:type="dxa"/>
            <w:tcBorders>
              <w:top w:val="nil"/>
              <w:left w:val="nil"/>
              <w:bottom w:val="nil"/>
              <w:right w:val="nil"/>
            </w:tcBorders>
            <w:shd w:val="clear" w:color="000000" w:fill="CCCCFF"/>
            <w:noWrap/>
            <w:vAlign w:val="bottom"/>
            <w:hideMark/>
          </w:tcPr>
          <w:p w14:paraId="0FBF7B3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3FE59EA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K100415</w:t>
            </w:r>
          </w:p>
        </w:tc>
        <w:tc>
          <w:tcPr>
            <w:tcW w:w="2250" w:type="dxa"/>
            <w:tcBorders>
              <w:top w:val="nil"/>
              <w:left w:val="nil"/>
              <w:bottom w:val="nil"/>
              <w:right w:val="nil"/>
            </w:tcBorders>
            <w:shd w:val="clear" w:color="000000" w:fill="CCCCFF"/>
            <w:noWrap/>
            <w:vAlign w:val="bottom"/>
            <w:hideMark/>
          </w:tcPr>
          <w:p w14:paraId="6703572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NABAVA OPREME ZA ZAŠTITU OKOLIŠA</w:t>
            </w:r>
          </w:p>
        </w:tc>
        <w:tc>
          <w:tcPr>
            <w:tcW w:w="1460" w:type="dxa"/>
            <w:tcBorders>
              <w:top w:val="nil"/>
              <w:left w:val="nil"/>
              <w:bottom w:val="nil"/>
              <w:right w:val="nil"/>
            </w:tcBorders>
            <w:shd w:val="clear" w:color="000000" w:fill="CCCCFF"/>
            <w:noWrap/>
            <w:vAlign w:val="bottom"/>
            <w:hideMark/>
          </w:tcPr>
          <w:p w14:paraId="063497F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CCCCFF"/>
            <w:noWrap/>
            <w:vAlign w:val="bottom"/>
            <w:hideMark/>
          </w:tcPr>
          <w:p w14:paraId="2AB6BC2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3F5D848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7C36492" w14:textId="77777777" w:rsidTr="008D70AE">
        <w:trPr>
          <w:trHeight w:val="255"/>
        </w:trPr>
        <w:tc>
          <w:tcPr>
            <w:tcW w:w="1560" w:type="dxa"/>
            <w:tcBorders>
              <w:top w:val="nil"/>
              <w:left w:val="nil"/>
              <w:bottom w:val="nil"/>
              <w:right w:val="nil"/>
            </w:tcBorders>
            <w:shd w:val="clear" w:color="auto" w:fill="auto"/>
            <w:noWrap/>
            <w:vAlign w:val="bottom"/>
            <w:hideMark/>
          </w:tcPr>
          <w:p w14:paraId="0295F03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D2C1D9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4.8.</w:t>
            </w:r>
          </w:p>
        </w:tc>
        <w:tc>
          <w:tcPr>
            <w:tcW w:w="2250" w:type="dxa"/>
            <w:tcBorders>
              <w:top w:val="nil"/>
              <w:left w:val="nil"/>
              <w:bottom w:val="nil"/>
              <w:right w:val="nil"/>
            </w:tcBorders>
            <w:shd w:val="clear" w:color="auto" w:fill="auto"/>
            <w:noWrap/>
            <w:vAlign w:val="bottom"/>
            <w:hideMark/>
          </w:tcPr>
          <w:p w14:paraId="3078AEA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NAKNADA ZA UTJECAJ NA OKOLIŠ I RAZVOJ</w:t>
            </w:r>
          </w:p>
        </w:tc>
        <w:tc>
          <w:tcPr>
            <w:tcW w:w="1460" w:type="dxa"/>
            <w:tcBorders>
              <w:top w:val="nil"/>
              <w:left w:val="nil"/>
              <w:bottom w:val="nil"/>
              <w:right w:val="nil"/>
            </w:tcBorders>
            <w:shd w:val="clear" w:color="auto" w:fill="auto"/>
            <w:noWrap/>
            <w:vAlign w:val="bottom"/>
            <w:hideMark/>
          </w:tcPr>
          <w:p w14:paraId="20D2003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335ED78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87F53E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308C5650" w14:textId="77777777" w:rsidTr="008D70AE">
        <w:trPr>
          <w:trHeight w:val="255"/>
        </w:trPr>
        <w:tc>
          <w:tcPr>
            <w:tcW w:w="1560" w:type="dxa"/>
            <w:tcBorders>
              <w:top w:val="nil"/>
              <w:left w:val="nil"/>
              <w:bottom w:val="nil"/>
              <w:right w:val="nil"/>
            </w:tcBorders>
            <w:shd w:val="clear" w:color="000000" w:fill="CCCCFF"/>
            <w:noWrap/>
            <w:vAlign w:val="bottom"/>
            <w:hideMark/>
          </w:tcPr>
          <w:p w14:paraId="0DF5F4B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2FBA6C8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1031</w:t>
            </w:r>
          </w:p>
        </w:tc>
        <w:tc>
          <w:tcPr>
            <w:tcW w:w="2250" w:type="dxa"/>
            <w:tcBorders>
              <w:top w:val="nil"/>
              <w:left w:val="nil"/>
              <w:bottom w:val="nil"/>
              <w:right w:val="nil"/>
            </w:tcBorders>
            <w:shd w:val="clear" w:color="000000" w:fill="CCCCFF"/>
            <w:noWrap/>
            <w:vAlign w:val="bottom"/>
            <w:hideMark/>
          </w:tcPr>
          <w:p w14:paraId="1DE2FCB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POTPORA POLJOPRIVREDI</w:t>
            </w:r>
          </w:p>
        </w:tc>
        <w:tc>
          <w:tcPr>
            <w:tcW w:w="1460" w:type="dxa"/>
            <w:tcBorders>
              <w:top w:val="nil"/>
              <w:left w:val="nil"/>
              <w:bottom w:val="nil"/>
              <w:right w:val="nil"/>
            </w:tcBorders>
            <w:shd w:val="clear" w:color="000000" w:fill="CCCCFF"/>
            <w:noWrap/>
            <w:vAlign w:val="bottom"/>
            <w:hideMark/>
          </w:tcPr>
          <w:p w14:paraId="2804F73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114.105,00</w:t>
            </w:r>
          </w:p>
        </w:tc>
        <w:tc>
          <w:tcPr>
            <w:tcW w:w="1650" w:type="dxa"/>
            <w:tcBorders>
              <w:top w:val="nil"/>
              <w:left w:val="nil"/>
              <w:bottom w:val="nil"/>
              <w:right w:val="nil"/>
            </w:tcBorders>
            <w:shd w:val="clear" w:color="000000" w:fill="CCCCFF"/>
            <w:noWrap/>
            <w:vAlign w:val="bottom"/>
            <w:hideMark/>
          </w:tcPr>
          <w:p w14:paraId="618D5F9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99.462,49</w:t>
            </w:r>
          </w:p>
        </w:tc>
        <w:tc>
          <w:tcPr>
            <w:tcW w:w="983" w:type="dxa"/>
            <w:tcBorders>
              <w:top w:val="nil"/>
              <w:left w:val="nil"/>
              <w:bottom w:val="nil"/>
              <w:right w:val="nil"/>
            </w:tcBorders>
            <w:shd w:val="clear" w:color="000000" w:fill="CCCCFF"/>
            <w:noWrap/>
            <w:vAlign w:val="bottom"/>
            <w:hideMark/>
          </w:tcPr>
          <w:p w14:paraId="0799C0F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87,17</w:t>
            </w:r>
          </w:p>
        </w:tc>
      </w:tr>
      <w:tr w:rsidR="008D70AE" w:rsidRPr="008D70AE" w14:paraId="0DDDC684" w14:textId="77777777" w:rsidTr="008D70AE">
        <w:trPr>
          <w:trHeight w:val="255"/>
        </w:trPr>
        <w:tc>
          <w:tcPr>
            <w:tcW w:w="1560" w:type="dxa"/>
            <w:tcBorders>
              <w:top w:val="nil"/>
              <w:left w:val="nil"/>
              <w:bottom w:val="nil"/>
              <w:right w:val="nil"/>
            </w:tcBorders>
            <w:shd w:val="clear" w:color="000000" w:fill="CCCCFF"/>
            <w:noWrap/>
            <w:vAlign w:val="bottom"/>
            <w:hideMark/>
          </w:tcPr>
          <w:p w14:paraId="12D816B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06EBB07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A100144</w:t>
            </w:r>
          </w:p>
        </w:tc>
        <w:tc>
          <w:tcPr>
            <w:tcW w:w="2250" w:type="dxa"/>
            <w:tcBorders>
              <w:top w:val="nil"/>
              <w:left w:val="nil"/>
              <w:bottom w:val="nil"/>
              <w:right w:val="nil"/>
            </w:tcBorders>
            <w:shd w:val="clear" w:color="000000" w:fill="CCCCFF"/>
            <w:noWrap/>
            <w:vAlign w:val="bottom"/>
            <w:hideMark/>
          </w:tcPr>
          <w:p w14:paraId="1ADE6EA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LAG NERETVA</w:t>
            </w:r>
          </w:p>
        </w:tc>
        <w:tc>
          <w:tcPr>
            <w:tcW w:w="1460" w:type="dxa"/>
            <w:tcBorders>
              <w:top w:val="nil"/>
              <w:left w:val="nil"/>
              <w:bottom w:val="nil"/>
              <w:right w:val="nil"/>
            </w:tcBorders>
            <w:shd w:val="clear" w:color="000000" w:fill="CCCCFF"/>
            <w:noWrap/>
            <w:vAlign w:val="bottom"/>
            <w:hideMark/>
          </w:tcPr>
          <w:p w14:paraId="6246A0F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4.570,00</w:t>
            </w:r>
          </w:p>
        </w:tc>
        <w:tc>
          <w:tcPr>
            <w:tcW w:w="1650" w:type="dxa"/>
            <w:tcBorders>
              <w:top w:val="nil"/>
              <w:left w:val="nil"/>
              <w:bottom w:val="nil"/>
              <w:right w:val="nil"/>
            </w:tcBorders>
            <w:shd w:val="clear" w:color="000000" w:fill="CCCCFF"/>
            <w:noWrap/>
            <w:vAlign w:val="bottom"/>
            <w:hideMark/>
          </w:tcPr>
          <w:p w14:paraId="4A9A812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4.570,00</w:t>
            </w:r>
          </w:p>
        </w:tc>
        <w:tc>
          <w:tcPr>
            <w:tcW w:w="983" w:type="dxa"/>
            <w:tcBorders>
              <w:top w:val="nil"/>
              <w:left w:val="nil"/>
              <w:bottom w:val="nil"/>
              <w:right w:val="nil"/>
            </w:tcBorders>
            <w:shd w:val="clear" w:color="000000" w:fill="CCCCFF"/>
            <w:noWrap/>
            <w:vAlign w:val="bottom"/>
            <w:hideMark/>
          </w:tcPr>
          <w:p w14:paraId="2459389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165267CA" w14:textId="77777777" w:rsidTr="008D70AE">
        <w:trPr>
          <w:trHeight w:val="255"/>
        </w:trPr>
        <w:tc>
          <w:tcPr>
            <w:tcW w:w="1560" w:type="dxa"/>
            <w:tcBorders>
              <w:top w:val="nil"/>
              <w:left w:val="nil"/>
              <w:bottom w:val="nil"/>
              <w:right w:val="nil"/>
            </w:tcBorders>
            <w:shd w:val="clear" w:color="auto" w:fill="auto"/>
            <w:noWrap/>
            <w:vAlign w:val="bottom"/>
            <w:hideMark/>
          </w:tcPr>
          <w:p w14:paraId="1015638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F975CD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0CD1DCE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A137AB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4.570,00</w:t>
            </w:r>
          </w:p>
        </w:tc>
        <w:tc>
          <w:tcPr>
            <w:tcW w:w="1650" w:type="dxa"/>
            <w:tcBorders>
              <w:top w:val="nil"/>
              <w:left w:val="nil"/>
              <w:bottom w:val="nil"/>
              <w:right w:val="nil"/>
            </w:tcBorders>
            <w:shd w:val="clear" w:color="auto" w:fill="auto"/>
            <w:noWrap/>
            <w:vAlign w:val="bottom"/>
            <w:hideMark/>
          </w:tcPr>
          <w:p w14:paraId="08582D5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4.570,00</w:t>
            </w:r>
          </w:p>
        </w:tc>
        <w:tc>
          <w:tcPr>
            <w:tcW w:w="983" w:type="dxa"/>
            <w:tcBorders>
              <w:top w:val="nil"/>
              <w:left w:val="nil"/>
              <w:bottom w:val="nil"/>
              <w:right w:val="nil"/>
            </w:tcBorders>
            <w:shd w:val="clear" w:color="auto" w:fill="auto"/>
            <w:noWrap/>
            <w:vAlign w:val="bottom"/>
            <w:hideMark/>
          </w:tcPr>
          <w:p w14:paraId="39D0B23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6918F22D" w14:textId="77777777" w:rsidTr="008D70AE">
        <w:trPr>
          <w:trHeight w:val="255"/>
        </w:trPr>
        <w:tc>
          <w:tcPr>
            <w:tcW w:w="1560" w:type="dxa"/>
            <w:tcBorders>
              <w:top w:val="nil"/>
              <w:left w:val="nil"/>
              <w:bottom w:val="nil"/>
              <w:right w:val="nil"/>
            </w:tcBorders>
            <w:shd w:val="clear" w:color="000000" w:fill="CCCCFF"/>
            <w:noWrap/>
            <w:vAlign w:val="bottom"/>
            <w:hideMark/>
          </w:tcPr>
          <w:p w14:paraId="7264688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109F89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A100305</w:t>
            </w:r>
          </w:p>
        </w:tc>
        <w:tc>
          <w:tcPr>
            <w:tcW w:w="2250" w:type="dxa"/>
            <w:tcBorders>
              <w:top w:val="nil"/>
              <w:left w:val="nil"/>
              <w:bottom w:val="nil"/>
              <w:right w:val="nil"/>
            </w:tcBorders>
            <w:shd w:val="clear" w:color="000000" w:fill="CCCCFF"/>
            <w:noWrap/>
            <w:vAlign w:val="bottom"/>
            <w:hideMark/>
          </w:tcPr>
          <w:p w14:paraId="469205D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POTPORE KORISNICIMA KROZ PROGRAM POTPORA POLJOPRIVREDI</w:t>
            </w:r>
          </w:p>
        </w:tc>
        <w:tc>
          <w:tcPr>
            <w:tcW w:w="1460" w:type="dxa"/>
            <w:tcBorders>
              <w:top w:val="nil"/>
              <w:left w:val="nil"/>
              <w:bottom w:val="nil"/>
              <w:right w:val="nil"/>
            </w:tcBorders>
            <w:shd w:val="clear" w:color="000000" w:fill="CCCCFF"/>
            <w:noWrap/>
            <w:vAlign w:val="bottom"/>
            <w:hideMark/>
          </w:tcPr>
          <w:p w14:paraId="6AF67B7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88.135,00</w:t>
            </w:r>
          </w:p>
        </w:tc>
        <w:tc>
          <w:tcPr>
            <w:tcW w:w="1650" w:type="dxa"/>
            <w:tcBorders>
              <w:top w:val="nil"/>
              <w:left w:val="nil"/>
              <w:bottom w:val="nil"/>
              <w:right w:val="nil"/>
            </w:tcBorders>
            <w:shd w:val="clear" w:color="000000" w:fill="CCCCFF"/>
            <w:noWrap/>
            <w:vAlign w:val="bottom"/>
            <w:hideMark/>
          </w:tcPr>
          <w:p w14:paraId="0CEB823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86.929,11</w:t>
            </w:r>
          </w:p>
        </w:tc>
        <w:tc>
          <w:tcPr>
            <w:tcW w:w="983" w:type="dxa"/>
            <w:tcBorders>
              <w:top w:val="nil"/>
              <w:left w:val="nil"/>
              <w:bottom w:val="nil"/>
              <w:right w:val="nil"/>
            </w:tcBorders>
            <w:shd w:val="clear" w:color="000000" w:fill="CCCCFF"/>
            <w:noWrap/>
            <w:vAlign w:val="bottom"/>
            <w:hideMark/>
          </w:tcPr>
          <w:p w14:paraId="41EE2BF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98,63</w:t>
            </w:r>
          </w:p>
        </w:tc>
      </w:tr>
      <w:tr w:rsidR="008D70AE" w:rsidRPr="008D70AE" w14:paraId="00A18527" w14:textId="77777777" w:rsidTr="008D70AE">
        <w:trPr>
          <w:trHeight w:val="255"/>
        </w:trPr>
        <w:tc>
          <w:tcPr>
            <w:tcW w:w="1560" w:type="dxa"/>
            <w:tcBorders>
              <w:top w:val="nil"/>
              <w:left w:val="nil"/>
              <w:bottom w:val="nil"/>
              <w:right w:val="nil"/>
            </w:tcBorders>
            <w:shd w:val="clear" w:color="auto" w:fill="auto"/>
            <w:noWrap/>
            <w:vAlign w:val="bottom"/>
            <w:hideMark/>
          </w:tcPr>
          <w:p w14:paraId="7D0F8D9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8B7297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05BE141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815A51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8.500,00</w:t>
            </w:r>
          </w:p>
        </w:tc>
        <w:tc>
          <w:tcPr>
            <w:tcW w:w="1650" w:type="dxa"/>
            <w:tcBorders>
              <w:top w:val="nil"/>
              <w:left w:val="nil"/>
              <w:bottom w:val="nil"/>
              <w:right w:val="nil"/>
            </w:tcBorders>
            <w:shd w:val="clear" w:color="auto" w:fill="auto"/>
            <w:noWrap/>
            <w:vAlign w:val="bottom"/>
            <w:hideMark/>
          </w:tcPr>
          <w:p w14:paraId="216B9BC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7.300,00</w:t>
            </w:r>
          </w:p>
        </w:tc>
        <w:tc>
          <w:tcPr>
            <w:tcW w:w="983" w:type="dxa"/>
            <w:tcBorders>
              <w:top w:val="nil"/>
              <w:left w:val="nil"/>
              <w:bottom w:val="nil"/>
              <w:right w:val="nil"/>
            </w:tcBorders>
            <w:shd w:val="clear" w:color="auto" w:fill="auto"/>
            <w:noWrap/>
            <w:vAlign w:val="bottom"/>
            <w:hideMark/>
          </w:tcPr>
          <w:p w14:paraId="384315A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85,88</w:t>
            </w:r>
          </w:p>
        </w:tc>
      </w:tr>
      <w:tr w:rsidR="008D70AE" w:rsidRPr="008D70AE" w14:paraId="10247D63" w14:textId="77777777" w:rsidTr="008D70AE">
        <w:trPr>
          <w:trHeight w:val="255"/>
        </w:trPr>
        <w:tc>
          <w:tcPr>
            <w:tcW w:w="1560" w:type="dxa"/>
            <w:tcBorders>
              <w:top w:val="nil"/>
              <w:left w:val="nil"/>
              <w:bottom w:val="nil"/>
              <w:right w:val="nil"/>
            </w:tcBorders>
            <w:shd w:val="clear" w:color="auto" w:fill="auto"/>
            <w:noWrap/>
            <w:vAlign w:val="bottom"/>
            <w:hideMark/>
          </w:tcPr>
          <w:p w14:paraId="4F7DDD7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AA6163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40AE33B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7601B14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79.635,00</w:t>
            </w:r>
          </w:p>
        </w:tc>
        <w:tc>
          <w:tcPr>
            <w:tcW w:w="1650" w:type="dxa"/>
            <w:tcBorders>
              <w:top w:val="nil"/>
              <w:left w:val="nil"/>
              <w:bottom w:val="nil"/>
              <w:right w:val="nil"/>
            </w:tcBorders>
            <w:shd w:val="clear" w:color="auto" w:fill="auto"/>
            <w:noWrap/>
            <w:vAlign w:val="bottom"/>
            <w:hideMark/>
          </w:tcPr>
          <w:p w14:paraId="39FA5EB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79.629,11</w:t>
            </w:r>
          </w:p>
        </w:tc>
        <w:tc>
          <w:tcPr>
            <w:tcW w:w="983" w:type="dxa"/>
            <w:tcBorders>
              <w:top w:val="nil"/>
              <w:left w:val="nil"/>
              <w:bottom w:val="nil"/>
              <w:right w:val="nil"/>
            </w:tcBorders>
            <w:shd w:val="clear" w:color="auto" w:fill="auto"/>
            <w:noWrap/>
            <w:vAlign w:val="bottom"/>
            <w:hideMark/>
          </w:tcPr>
          <w:p w14:paraId="551134D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99,99</w:t>
            </w:r>
          </w:p>
        </w:tc>
      </w:tr>
      <w:tr w:rsidR="008D70AE" w:rsidRPr="008D70AE" w14:paraId="0DAA3EEF" w14:textId="77777777" w:rsidTr="008D70AE">
        <w:trPr>
          <w:trHeight w:val="255"/>
        </w:trPr>
        <w:tc>
          <w:tcPr>
            <w:tcW w:w="1560" w:type="dxa"/>
            <w:tcBorders>
              <w:top w:val="nil"/>
              <w:left w:val="nil"/>
              <w:bottom w:val="nil"/>
              <w:right w:val="nil"/>
            </w:tcBorders>
            <w:shd w:val="clear" w:color="000000" w:fill="CCCCFF"/>
            <w:noWrap/>
            <w:vAlign w:val="bottom"/>
            <w:hideMark/>
          </w:tcPr>
          <w:p w14:paraId="62EB06A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6D6BC7C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A100458</w:t>
            </w:r>
          </w:p>
        </w:tc>
        <w:tc>
          <w:tcPr>
            <w:tcW w:w="2250" w:type="dxa"/>
            <w:tcBorders>
              <w:top w:val="nil"/>
              <w:left w:val="nil"/>
              <w:bottom w:val="nil"/>
              <w:right w:val="nil"/>
            </w:tcBorders>
            <w:shd w:val="clear" w:color="000000" w:fill="CCCCFF"/>
            <w:noWrap/>
            <w:vAlign w:val="bottom"/>
            <w:hideMark/>
          </w:tcPr>
          <w:p w14:paraId="5ADD031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POSTUPAK POVRATA ODUZETOG ZEMLJIŠTA</w:t>
            </w:r>
          </w:p>
        </w:tc>
        <w:tc>
          <w:tcPr>
            <w:tcW w:w="1460" w:type="dxa"/>
            <w:tcBorders>
              <w:top w:val="nil"/>
              <w:left w:val="nil"/>
              <w:bottom w:val="nil"/>
              <w:right w:val="nil"/>
            </w:tcBorders>
            <w:shd w:val="clear" w:color="000000" w:fill="CCCCFF"/>
            <w:noWrap/>
            <w:vAlign w:val="bottom"/>
            <w:hideMark/>
          </w:tcPr>
          <w:p w14:paraId="6BCBD6A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21.300,00</w:t>
            </w:r>
          </w:p>
        </w:tc>
        <w:tc>
          <w:tcPr>
            <w:tcW w:w="1650" w:type="dxa"/>
            <w:tcBorders>
              <w:top w:val="nil"/>
              <w:left w:val="nil"/>
              <w:bottom w:val="nil"/>
              <w:right w:val="nil"/>
            </w:tcBorders>
            <w:shd w:val="clear" w:color="000000" w:fill="CCCCFF"/>
            <w:noWrap/>
            <w:vAlign w:val="bottom"/>
            <w:hideMark/>
          </w:tcPr>
          <w:p w14:paraId="05F5B97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7.963,38</w:t>
            </w:r>
          </w:p>
        </w:tc>
        <w:tc>
          <w:tcPr>
            <w:tcW w:w="983" w:type="dxa"/>
            <w:tcBorders>
              <w:top w:val="nil"/>
              <w:left w:val="nil"/>
              <w:bottom w:val="nil"/>
              <w:right w:val="nil"/>
            </w:tcBorders>
            <w:shd w:val="clear" w:color="000000" w:fill="CCCCFF"/>
            <w:noWrap/>
            <w:vAlign w:val="bottom"/>
            <w:hideMark/>
          </w:tcPr>
          <w:p w14:paraId="3ED85E6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37,39</w:t>
            </w:r>
          </w:p>
        </w:tc>
      </w:tr>
      <w:tr w:rsidR="008D70AE" w:rsidRPr="008D70AE" w14:paraId="25C1FC6C" w14:textId="77777777" w:rsidTr="008D70AE">
        <w:trPr>
          <w:trHeight w:val="255"/>
        </w:trPr>
        <w:tc>
          <w:tcPr>
            <w:tcW w:w="1560" w:type="dxa"/>
            <w:tcBorders>
              <w:top w:val="nil"/>
              <w:left w:val="nil"/>
              <w:bottom w:val="nil"/>
              <w:right w:val="nil"/>
            </w:tcBorders>
            <w:shd w:val="clear" w:color="auto" w:fill="auto"/>
            <w:noWrap/>
            <w:vAlign w:val="bottom"/>
            <w:hideMark/>
          </w:tcPr>
          <w:p w14:paraId="573CFC1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99ED63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3D8CE51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13E109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21.300,00</w:t>
            </w:r>
          </w:p>
        </w:tc>
        <w:tc>
          <w:tcPr>
            <w:tcW w:w="1650" w:type="dxa"/>
            <w:tcBorders>
              <w:top w:val="nil"/>
              <w:left w:val="nil"/>
              <w:bottom w:val="nil"/>
              <w:right w:val="nil"/>
            </w:tcBorders>
            <w:shd w:val="clear" w:color="auto" w:fill="auto"/>
            <w:noWrap/>
            <w:vAlign w:val="bottom"/>
            <w:hideMark/>
          </w:tcPr>
          <w:p w14:paraId="250EDA7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7.963,38</w:t>
            </w:r>
          </w:p>
        </w:tc>
        <w:tc>
          <w:tcPr>
            <w:tcW w:w="983" w:type="dxa"/>
            <w:tcBorders>
              <w:top w:val="nil"/>
              <w:left w:val="nil"/>
              <w:bottom w:val="nil"/>
              <w:right w:val="nil"/>
            </w:tcBorders>
            <w:shd w:val="clear" w:color="auto" w:fill="auto"/>
            <w:noWrap/>
            <w:vAlign w:val="bottom"/>
            <w:hideMark/>
          </w:tcPr>
          <w:p w14:paraId="45DF621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37,39</w:t>
            </w:r>
          </w:p>
        </w:tc>
      </w:tr>
      <w:tr w:rsidR="008D70AE" w:rsidRPr="008D70AE" w14:paraId="63EAFD6C" w14:textId="77777777" w:rsidTr="008D70AE">
        <w:trPr>
          <w:trHeight w:val="255"/>
        </w:trPr>
        <w:tc>
          <w:tcPr>
            <w:tcW w:w="1560" w:type="dxa"/>
            <w:tcBorders>
              <w:top w:val="nil"/>
              <w:left w:val="nil"/>
              <w:bottom w:val="nil"/>
              <w:right w:val="nil"/>
            </w:tcBorders>
            <w:shd w:val="clear" w:color="000000" w:fill="CCCCFF"/>
            <w:noWrap/>
            <w:vAlign w:val="bottom"/>
            <w:hideMark/>
          </w:tcPr>
          <w:p w14:paraId="1DFD715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1EF1A94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K100307</w:t>
            </w:r>
          </w:p>
        </w:tc>
        <w:tc>
          <w:tcPr>
            <w:tcW w:w="2250" w:type="dxa"/>
            <w:tcBorders>
              <w:top w:val="nil"/>
              <w:left w:val="nil"/>
              <w:bottom w:val="nil"/>
              <w:right w:val="nil"/>
            </w:tcBorders>
            <w:shd w:val="clear" w:color="000000" w:fill="CCCCFF"/>
            <w:noWrap/>
            <w:vAlign w:val="bottom"/>
            <w:hideMark/>
          </w:tcPr>
          <w:p w14:paraId="37F751F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CENTAR KOMPETENCIJA ZA AGRUME</w:t>
            </w:r>
          </w:p>
        </w:tc>
        <w:tc>
          <w:tcPr>
            <w:tcW w:w="1460" w:type="dxa"/>
            <w:tcBorders>
              <w:top w:val="nil"/>
              <w:left w:val="nil"/>
              <w:bottom w:val="nil"/>
              <w:right w:val="nil"/>
            </w:tcBorders>
            <w:shd w:val="clear" w:color="000000" w:fill="CCCCFF"/>
            <w:noWrap/>
            <w:vAlign w:val="bottom"/>
            <w:hideMark/>
          </w:tcPr>
          <w:p w14:paraId="260F8C4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CCCCFF"/>
            <w:noWrap/>
            <w:vAlign w:val="bottom"/>
            <w:hideMark/>
          </w:tcPr>
          <w:p w14:paraId="3D845D3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19F8413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69FAB66" w14:textId="77777777" w:rsidTr="008D70AE">
        <w:trPr>
          <w:trHeight w:val="255"/>
        </w:trPr>
        <w:tc>
          <w:tcPr>
            <w:tcW w:w="1560" w:type="dxa"/>
            <w:tcBorders>
              <w:top w:val="nil"/>
              <w:left w:val="nil"/>
              <w:bottom w:val="nil"/>
              <w:right w:val="nil"/>
            </w:tcBorders>
            <w:shd w:val="clear" w:color="auto" w:fill="auto"/>
            <w:noWrap/>
            <w:vAlign w:val="bottom"/>
            <w:hideMark/>
          </w:tcPr>
          <w:p w14:paraId="490910A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7BD05FC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03F8683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6BC1A0C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7E41B3A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995105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41FFF894" w14:textId="77777777" w:rsidTr="008D70AE">
        <w:trPr>
          <w:trHeight w:val="255"/>
        </w:trPr>
        <w:tc>
          <w:tcPr>
            <w:tcW w:w="1560" w:type="dxa"/>
            <w:tcBorders>
              <w:top w:val="nil"/>
              <w:left w:val="nil"/>
              <w:bottom w:val="nil"/>
              <w:right w:val="nil"/>
            </w:tcBorders>
            <w:shd w:val="clear" w:color="000000" w:fill="CCCCFF"/>
            <w:noWrap/>
            <w:vAlign w:val="bottom"/>
            <w:hideMark/>
          </w:tcPr>
          <w:p w14:paraId="567F35D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6940F4A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1032</w:t>
            </w:r>
          </w:p>
        </w:tc>
        <w:tc>
          <w:tcPr>
            <w:tcW w:w="2250" w:type="dxa"/>
            <w:tcBorders>
              <w:top w:val="nil"/>
              <w:left w:val="nil"/>
              <w:bottom w:val="nil"/>
              <w:right w:val="nil"/>
            </w:tcBorders>
            <w:shd w:val="clear" w:color="000000" w:fill="CCCCFF"/>
            <w:noWrap/>
            <w:vAlign w:val="bottom"/>
            <w:hideMark/>
          </w:tcPr>
          <w:p w14:paraId="7BF7C24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POTICANJE RAZVOJA TURIZMA</w:t>
            </w:r>
          </w:p>
        </w:tc>
        <w:tc>
          <w:tcPr>
            <w:tcW w:w="1460" w:type="dxa"/>
            <w:tcBorders>
              <w:top w:val="nil"/>
              <w:left w:val="nil"/>
              <w:bottom w:val="nil"/>
              <w:right w:val="nil"/>
            </w:tcBorders>
            <w:shd w:val="clear" w:color="000000" w:fill="CCCCFF"/>
            <w:noWrap/>
            <w:vAlign w:val="bottom"/>
            <w:hideMark/>
          </w:tcPr>
          <w:p w14:paraId="6AE4FC6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80.080,00</w:t>
            </w:r>
          </w:p>
        </w:tc>
        <w:tc>
          <w:tcPr>
            <w:tcW w:w="1650" w:type="dxa"/>
            <w:tcBorders>
              <w:top w:val="nil"/>
              <w:left w:val="nil"/>
              <w:bottom w:val="nil"/>
              <w:right w:val="nil"/>
            </w:tcBorders>
            <w:shd w:val="clear" w:color="000000" w:fill="CCCCFF"/>
            <w:noWrap/>
            <w:vAlign w:val="bottom"/>
            <w:hideMark/>
          </w:tcPr>
          <w:p w14:paraId="6DB4CB5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83.410,19</w:t>
            </w:r>
          </w:p>
        </w:tc>
        <w:tc>
          <w:tcPr>
            <w:tcW w:w="983" w:type="dxa"/>
            <w:tcBorders>
              <w:top w:val="nil"/>
              <w:left w:val="nil"/>
              <w:bottom w:val="nil"/>
              <w:right w:val="nil"/>
            </w:tcBorders>
            <w:shd w:val="clear" w:color="000000" w:fill="CCCCFF"/>
            <w:noWrap/>
            <w:vAlign w:val="bottom"/>
            <w:hideMark/>
          </w:tcPr>
          <w:p w14:paraId="4BE8EE0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104,16</w:t>
            </w:r>
          </w:p>
        </w:tc>
      </w:tr>
      <w:tr w:rsidR="008D70AE" w:rsidRPr="008D70AE" w14:paraId="2430ABC4" w14:textId="77777777" w:rsidTr="008D70AE">
        <w:trPr>
          <w:trHeight w:val="255"/>
        </w:trPr>
        <w:tc>
          <w:tcPr>
            <w:tcW w:w="1560" w:type="dxa"/>
            <w:tcBorders>
              <w:top w:val="nil"/>
              <w:left w:val="nil"/>
              <w:bottom w:val="nil"/>
              <w:right w:val="nil"/>
            </w:tcBorders>
            <w:shd w:val="clear" w:color="000000" w:fill="CCCCFF"/>
            <w:noWrap/>
            <w:vAlign w:val="bottom"/>
            <w:hideMark/>
          </w:tcPr>
          <w:p w14:paraId="13F0198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7D10797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A100306</w:t>
            </w:r>
          </w:p>
        </w:tc>
        <w:tc>
          <w:tcPr>
            <w:tcW w:w="2250" w:type="dxa"/>
            <w:tcBorders>
              <w:top w:val="nil"/>
              <w:left w:val="nil"/>
              <w:bottom w:val="nil"/>
              <w:right w:val="nil"/>
            </w:tcBorders>
            <w:shd w:val="clear" w:color="000000" w:fill="CCCCFF"/>
            <w:noWrap/>
            <w:vAlign w:val="bottom"/>
            <w:hideMark/>
          </w:tcPr>
          <w:p w14:paraId="7C104B6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POTPORE KORISNICIMA KROZ PROGRAM POTICANJA RAZVOJA TURIZMA</w:t>
            </w:r>
          </w:p>
        </w:tc>
        <w:tc>
          <w:tcPr>
            <w:tcW w:w="1460" w:type="dxa"/>
            <w:tcBorders>
              <w:top w:val="nil"/>
              <w:left w:val="nil"/>
              <w:bottom w:val="nil"/>
              <w:right w:val="nil"/>
            </w:tcBorders>
            <w:shd w:val="clear" w:color="000000" w:fill="CCCCFF"/>
            <w:noWrap/>
            <w:vAlign w:val="bottom"/>
            <w:hideMark/>
          </w:tcPr>
          <w:p w14:paraId="182A913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50.080,00</w:t>
            </w:r>
          </w:p>
        </w:tc>
        <w:tc>
          <w:tcPr>
            <w:tcW w:w="1650" w:type="dxa"/>
            <w:tcBorders>
              <w:top w:val="nil"/>
              <w:left w:val="nil"/>
              <w:bottom w:val="nil"/>
              <w:right w:val="nil"/>
            </w:tcBorders>
            <w:shd w:val="clear" w:color="000000" w:fill="CCCCFF"/>
            <w:noWrap/>
            <w:vAlign w:val="bottom"/>
            <w:hideMark/>
          </w:tcPr>
          <w:p w14:paraId="3411546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50.080,00</w:t>
            </w:r>
          </w:p>
        </w:tc>
        <w:tc>
          <w:tcPr>
            <w:tcW w:w="983" w:type="dxa"/>
            <w:tcBorders>
              <w:top w:val="nil"/>
              <w:left w:val="nil"/>
              <w:bottom w:val="nil"/>
              <w:right w:val="nil"/>
            </w:tcBorders>
            <w:shd w:val="clear" w:color="000000" w:fill="CCCCFF"/>
            <w:noWrap/>
            <w:vAlign w:val="bottom"/>
            <w:hideMark/>
          </w:tcPr>
          <w:p w14:paraId="17E0BFF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4379B140" w14:textId="77777777" w:rsidTr="008D70AE">
        <w:trPr>
          <w:trHeight w:val="255"/>
        </w:trPr>
        <w:tc>
          <w:tcPr>
            <w:tcW w:w="1560" w:type="dxa"/>
            <w:tcBorders>
              <w:top w:val="nil"/>
              <w:left w:val="nil"/>
              <w:bottom w:val="nil"/>
              <w:right w:val="nil"/>
            </w:tcBorders>
            <w:shd w:val="clear" w:color="auto" w:fill="auto"/>
            <w:noWrap/>
            <w:vAlign w:val="bottom"/>
            <w:hideMark/>
          </w:tcPr>
          <w:p w14:paraId="7A3A338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 xml:space="preserve">Izvor </w:t>
            </w:r>
          </w:p>
        </w:tc>
        <w:tc>
          <w:tcPr>
            <w:tcW w:w="972" w:type="dxa"/>
            <w:tcBorders>
              <w:top w:val="nil"/>
              <w:left w:val="nil"/>
              <w:bottom w:val="nil"/>
              <w:right w:val="nil"/>
            </w:tcBorders>
            <w:shd w:val="clear" w:color="auto" w:fill="auto"/>
            <w:noWrap/>
            <w:vAlign w:val="bottom"/>
            <w:hideMark/>
          </w:tcPr>
          <w:p w14:paraId="25D88EA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7FE55BD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D00D8F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50.080,00</w:t>
            </w:r>
          </w:p>
        </w:tc>
        <w:tc>
          <w:tcPr>
            <w:tcW w:w="1650" w:type="dxa"/>
            <w:tcBorders>
              <w:top w:val="nil"/>
              <w:left w:val="nil"/>
              <w:bottom w:val="nil"/>
              <w:right w:val="nil"/>
            </w:tcBorders>
            <w:shd w:val="clear" w:color="auto" w:fill="auto"/>
            <w:noWrap/>
            <w:vAlign w:val="bottom"/>
            <w:hideMark/>
          </w:tcPr>
          <w:p w14:paraId="448F520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50.080,00</w:t>
            </w:r>
          </w:p>
        </w:tc>
        <w:tc>
          <w:tcPr>
            <w:tcW w:w="983" w:type="dxa"/>
            <w:tcBorders>
              <w:top w:val="nil"/>
              <w:left w:val="nil"/>
              <w:bottom w:val="nil"/>
              <w:right w:val="nil"/>
            </w:tcBorders>
            <w:shd w:val="clear" w:color="auto" w:fill="auto"/>
            <w:noWrap/>
            <w:vAlign w:val="bottom"/>
            <w:hideMark/>
          </w:tcPr>
          <w:p w14:paraId="494A53B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0205FE26" w14:textId="77777777" w:rsidTr="008D70AE">
        <w:trPr>
          <w:trHeight w:val="255"/>
        </w:trPr>
        <w:tc>
          <w:tcPr>
            <w:tcW w:w="1560" w:type="dxa"/>
            <w:tcBorders>
              <w:top w:val="nil"/>
              <w:left w:val="nil"/>
              <w:bottom w:val="nil"/>
              <w:right w:val="nil"/>
            </w:tcBorders>
            <w:shd w:val="clear" w:color="000000" w:fill="CCCCFF"/>
            <w:noWrap/>
            <w:vAlign w:val="bottom"/>
            <w:hideMark/>
          </w:tcPr>
          <w:p w14:paraId="2E91B91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2775B2B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A100456</w:t>
            </w:r>
          </w:p>
        </w:tc>
        <w:tc>
          <w:tcPr>
            <w:tcW w:w="2250" w:type="dxa"/>
            <w:tcBorders>
              <w:top w:val="nil"/>
              <w:left w:val="nil"/>
              <w:bottom w:val="nil"/>
              <w:right w:val="nil"/>
            </w:tcBorders>
            <w:shd w:val="clear" w:color="000000" w:fill="CCCCFF"/>
            <w:noWrap/>
            <w:vAlign w:val="bottom"/>
            <w:hideMark/>
          </w:tcPr>
          <w:p w14:paraId="6955114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Manifestacija "LEDENA BAJKA NA NERETVI"</w:t>
            </w:r>
          </w:p>
        </w:tc>
        <w:tc>
          <w:tcPr>
            <w:tcW w:w="1460" w:type="dxa"/>
            <w:tcBorders>
              <w:top w:val="nil"/>
              <w:left w:val="nil"/>
              <w:bottom w:val="nil"/>
              <w:right w:val="nil"/>
            </w:tcBorders>
            <w:shd w:val="clear" w:color="000000" w:fill="CCCCFF"/>
            <w:noWrap/>
            <w:vAlign w:val="bottom"/>
            <w:hideMark/>
          </w:tcPr>
          <w:p w14:paraId="7F83EC7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CCCCFF"/>
            <w:noWrap/>
            <w:vAlign w:val="bottom"/>
            <w:hideMark/>
          </w:tcPr>
          <w:p w14:paraId="031362C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33.330,19</w:t>
            </w:r>
          </w:p>
        </w:tc>
        <w:tc>
          <w:tcPr>
            <w:tcW w:w="983" w:type="dxa"/>
            <w:tcBorders>
              <w:top w:val="nil"/>
              <w:left w:val="nil"/>
              <w:bottom w:val="nil"/>
              <w:right w:val="nil"/>
            </w:tcBorders>
            <w:shd w:val="clear" w:color="000000" w:fill="CCCCFF"/>
            <w:noWrap/>
            <w:vAlign w:val="bottom"/>
            <w:hideMark/>
          </w:tcPr>
          <w:p w14:paraId="19C0519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111,10</w:t>
            </w:r>
          </w:p>
        </w:tc>
      </w:tr>
      <w:tr w:rsidR="008D70AE" w:rsidRPr="008D70AE" w14:paraId="1FE95966" w14:textId="77777777" w:rsidTr="008D70AE">
        <w:trPr>
          <w:trHeight w:val="255"/>
        </w:trPr>
        <w:tc>
          <w:tcPr>
            <w:tcW w:w="1560" w:type="dxa"/>
            <w:tcBorders>
              <w:top w:val="nil"/>
              <w:left w:val="nil"/>
              <w:bottom w:val="nil"/>
              <w:right w:val="nil"/>
            </w:tcBorders>
            <w:shd w:val="clear" w:color="auto" w:fill="auto"/>
            <w:noWrap/>
            <w:vAlign w:val="bottom"/>
            <w:hideMark/>
          </w:tcPr>
          <w:p w14:paraId="3AF3B37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32380CB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2B4D5D7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208726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auto" w:fill="auto"/>
            <w:noWrap/>
            <w:vAlign w:val="bottom"/>
            <w:hideMark/>
          </w:tcPr>
          <w:p w14:paraId="2919CC2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33.330,19</w:t>
            </w:r>
          </w:p>
        </w:tc>
        <w:tc>
          <w:tcPr>
            <w:tcW w:w="983" w:type="dxa"/>
            <w:tcBorders>
              <w:top w:val="nil"/>
              <w:left w:val="nil"/>
              <w:bottom w:val="nil"/>
              <w:right w:val="nil"/>
            </w:tcBorders>
            <w:shd w:val="clear" w:color="auto" w:fill="auto"/>
            <w:noWrap/>
            <w:vAlign w:val="bottom"/>
            <w:hideMark/>
          </w:tcPr>
          <w:p w14:paraId="5DB911B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111,10</w:t>
            </w:r>
          </w:p>
        </w:tc>
      </w:tr>
      <w:tr w:rsidR="008D70AE" w:rsidRPr="008D70AE" w14:paraId="5A7D39BD" w14:textId="77777777" w:rsidTr="008D70AE">
        <w:trPr>
          <w:trHeight w:val="255"/>
        </w:trPr>
        <w:tc>
          <w:tcPr>
            <w:tcW w:w="1560" w:type="dxa"/>
            <w:tcBorders>
              <w:top w:val="nil"/>
              <w:left w:val="nil"/>
              <w:bottom w:val="nil"/>
              <w:right w:val="nil"/>
            </w:tcBorders>
            <w:shd w:val="clear" w:color="000000" w:fill="CCCCFF"/>
            <w:noWrap/>
            <w:vAlign w:val="bottom"/>
            <w:hideMark/>
          </w:tcPr>
          <w:p w14:paraId="56174F3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5746841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1033</w:t>
            </w:r>
          </w:p>
        </w:tc>
        <w:tc>
          <w:tcPr>
            <w:tcW w:w="2250" w:type="dxa"/>
            <w:tcBorders>
              <w:top w:val="nil"/>
              <w:left w:val="nil"/>
              <w:bottom w:val="nil"/>
              <w:right w:val="nil"/>
            </w:tcBorders>
            <w:shd w:val="clear" w:color="000000" w:fill="CCCCFF"/>
            <w:noWrap/>
            <w:vAlign w:val="bottom"/>
            <w:hideMark/>
          </w:tcPr>
          <w:p w14:paraId="4746260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 RAZVOJA GOSPODARSTVA</w:t>
            </w:r>
          </w:p>
        </w:tc>
        <w:tc>
          <w:tcPr>
            <w:tcW w:w="1460" w:type="dxa"/>
            <w:tcBorders>
              <w:top w:val="nil"/>
              <w:left w:val="nil"/>
              <w:bottom w:val="nil"/>
              <w:right w:val="nil"/>
            </w:tcBorders>
            <w:shd w:val="clear" w:color="000000" w:fill="CCCCFF"/>
            <w:noWrap/>
            <w:vAlign w:val="bottom"/>
            <w:hideMark/>
          </w:tcPr>
          <w:p w14:paraId="692E5CF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1.815.836,05</w:t>
            </w:r>
          </w:p>
        </w:tc>
        <w:tc>
          <w:tcPr>
            <w:tcW w:w="1650" w:type="dxa"/>
            <w:tcBorders>
              <w:top w:val="nil"/>
              <w:left w:val="nil"/>
              <w:bottom w:val="nil"/>
              <w:right w:val="nil"/>
            </w:tcBorders>
            <w:shd w:val="clear" w:color="000000" w:fill="CCCCFF"/>
            <w:noWrap/>
            <w:vAlign w:val="bottom"/>
            <w:hideMark/>
          </w:tcPr>
          <w:p w14:paraId="32B1824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1.222.238,51</w:t>
            </w:r>
          </w:p>
        </w:tc>
        <w:tc>
          <w:tcPr>
            <w:tcW w:w="983" w:type="dxa"/>
            <w:tcBorders>
              <w:top w:val="nil"/>
              <w:left w:val="nil"/>
              <w:bottom w:val="nil"/>
              <w:right w:val="nil"/>
            </w:tcBorders>
            <w:shd w:val="clear" w:color="000000" w:fill="CCCCFF"/>
            <w:noWrap/>
            <w:vAlign w:val="bottom"/>
            <w:hideMark/>
          </w:tcPr>
          <w:p w14:paraId="5EE035C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67,31</w:t>
            </w:r>
          </w:p>
        </w:tc>
      </w:tr>
      <w:tr w:rsidR="008D70AE" w:rsidRPr="008D70AE" w14:paraId="141794DB" w14:textId="77777777" w:rsidTr="008D70AE">
        <w:trPr>
          <w:trHeight w:val="255"/>
        </w:trPr>
        <w:tc>
          <w:tcPr>
            <w:tcW w:w="1560" w:type="dxa"/>
            <w:tcBorders>
              <w:top w:val="nil"/>
              <w:left w:val="nil"/>
              <w:bottom w:val="nil"/>
              <w:right w:val="nil"/>
            </w:tcBorders>
            <w:shd w:val="clear" w:color="000000" w:fill="CCCCFF"/>
            <w:noWrap/>
            <w:vAlign w:val="bottom"/>
            <w:hideMark/>
          </w:tcPr>
          <w:p w14:paraId="111CE4F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C87F73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A100364</w:t>
            </w:r>
          </w:p>
        </w:tc>
        <w:tc>
          <w:tcPr>
            <w:tcW w:w="2250" w:type="dxa"/>
            <w:tcBorders>
              <w:top w:val="nil"/>
              <w:left w:val="nil"/>
              <w:bottom w:val="nil"/>
              <w:right w:val="nil"/>
            </w:tcBorders>
            <w:shd w:val="clear" w:color="000000" w:fill="CCCCFF"/>
            <w:noWrap/>
            <w:vAlign w:val="bottom"/>
            <w:hideMark/>
          </w:tcPr>
          <w:p w14:paraId="2724215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 POTICANJA ZAPOŠLJAVANJA</w:t>
            </w:r>
          </w:p>
        </w:tc>
        <w:tc>
          <w:tcPr>
            <w:tcW w:w="1460" w:type="dxa"/>
            <w:tcBorders>
              <w:top w:val="nil"/>
              <w:left w:val="nil"/>
              <w:bottom w:val="nil"/>
              <w:right w:val="nil"/>
            </w:tcBorders>
            <w:shd w:val="clear" w:color="000000" w:fill="CCCCFF"/>
            <w:noWrap/>
            <w:vAlign w:val="bottom"/>
            <w:hideMark/>
          </w:tcPr>
          <w:p w14:paraId="30200C6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66.400,00</w:t>
            </w:r>
          </w:p>
        </w:tc>
        <w:tc>
          <w:tcPr>
            <w:tcW w:w="1650" w:type="dxa"/>
            <w:tcBorders>
              <w:top w:val="nil"/>
              <w:left w:val="nil"/>
              <w:bottom w:val="nil"/>
              <w:right w:val="nil"/>
            </w:tcBorders>
            <w:shd w:val="clear" w:color="000000" w:fill="CCCCFF"/>
            <w:noWrap/>
            <w:vAlign w:val="bottom"/>
            <w:hideMark/>
          </w:tcPr>
          <w:p w14:paraId="58899B2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66.400,00</w:t>
            </w:r>
          </w:p>
        </w:tc>
        <w:tc>
          <w:tcPr>
            <w:tcW w:w="983" w:type="dxa"/>
            <w:tcBorders>
              <w:top w:val="nil"/>
              <w:left w:val="nil"/>
              <w:bottom w:val="nil"/>
              <w:right w:val="nil"/>
            </w:tcBorders>
            <w:shd w:val="clear" w:color="000000" w:fill="CCCCFF"/>
            <w:noWrap/>
            <w:vAlign w:val="bottom"/>
            <w:hideMark/>
          </w:tcPr>
          <w:p w14:paraId="3212BE3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6E761016" w14:textId="77777777" w:rsidTr="008D70AE">
        <w:trPr>
          <w:trHeight w:val="255"/>
        </w:trPr>
        <w:tc>
          <w:tcPr>
            <w:tcW w:w="1560" w:type="dxa"/>
            <w:tcBorders>
              <w:top w:val="nil"/>
              <w:left w:val="nil"/>
              <w:bottom w:val="nil"/>
              <w:right w:val="nil"/>
            </w:tcBorders>
            <w:shd w:val="clear" w:color="auto" w:fill="auto"/>
            <w:noWrap/>
            <w:vAlign w:val="bottom"/>
            <w:hideMark/>
          </w:tcPr>
          <w:p w14:paraId="67B63F5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5A9E0A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711B2E0B"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3AC2469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66.400,00</w:t>
            </w:r>
          </w:p>
        </w:tc>
        <w:tc>
          <w:tcPr>
            <w:tcW w:w="1650" w:type="dxa"/>
            <w:tcBorders>
              <w:top w:val="nil"/>
              <w:left w:val="nil"/>
              <w:bottom w:val="nil"/>
              <w:right w:val="nil"/>
            </w:tcBorders>
            <w:shd w:val="clear" w:color="auto" w:fill="auto"/>
            <w:noWrap/>
            <w:vAlign w:val="bottom"/>
            <w:hideMark/>
          </w:tcPr>
          <w:p w14:paraId="4A1C078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66.400,00</w:t>
            </w:r>
          </w:p>
        </w:tc>
        <w:tc>
          <w:tcPr>
            <w:tcW w:w="983" w:type="dxa"/>
            <w:tcBorders>
              <w:top w:val="nil"/>
              <w:left w:val="nil"/>
              <w:bottom w:val="nil"/>
              <w:right w:val="nil"/>
            </w:tcBorders>
            <w:shd w:val="clear" w:color="auto" w:fill="auto"/>
            <w:noWrap/>
            <w:vAlign w:val="bottom"/>
            <w:hideMark/>
          </w:tcPr>
          <w:p w14:paraId="3059574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313F2F8A" w14:textId="77777777" w:rsidTr="008D70AE">
        <w:trPr>
          <w:trHeight w:val="255"/>
        </w:trPr>
        <w:tc>
          <w:tcPr>
            <w:tcW w:w="1560" w:type="dxa"/>
            <w:tcBorders>
              <w:top w:val="nil"/>
              <w:left w:val="nil"/>
              <w:bottom w:val="nil"/>
              <w:right w:val="nil"/>
            </w:tcBorders>
            <w:shd w:val="clear" w:color="000000" w:fill="CCCCFF"/>
            <w:noWrap/>
            <w:vAlign w:val="bottom"/>
            <w:hideMark/>
          </w:tcPr>
          <w:p w14:paraId="42541F4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3040568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K100014</w:t>
            </w:r>
          </w:p>
        </w:tc>
        <w:tc>
          <w:tcPr>
            <w:tcW w:w="2250" w:type="dxa"/>
            <w:tcBorders>
              <w:top w:val="nil"/>
              <w:left w:val="nil"/>
              <w:bottom w:val="nil"/>
              <w:right w:val="nil"/>
            </w:tcBorders>
            <w:shd w:val="clear" w:color="000000" w:fill="CCCCFF"/>
            <w:noWrap/>
            <w:vAlign w:val="bottom"/>
            <w:hideMark/>
          </w:tcPr>
          <w:p w14:paraId="2F448FA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SUFINANCIRANJE KAPITALNIH PROJEKATA</w:t>
            </w:r>
          </w:p>
        </w:tc>
        <w:tc>
          <w:tcPr>
            <w:tcW w:w="1460" w:type="dxa"/>
            <w:tcBorders>
              <w:top w:val="nil"/>
              <w:left w:val="nil"/>
              <w:bottom w:val="nil"/>
              <w:right w:val="nil"/>
            </w:tcBorders>
            <w:shd w:val="clear" w:color="000000" w:fill="CCCCFF"/>
            <w:noWrap/>
            <w:vAlign w:val="bottom"/>
            <w:hideMark/>
          </w:tcPr>
          <w:p w14:paraId="7447B0E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1.031.286,05</w:t>
            </w:r>
          </w:p>
        </w:tc>
        <w:tc>
          <w:tcPr>
            <w:tcW w:w="1650" w:type="dxa"/>
            <w:tcBorders>
              <w:top w:val="nil"/>
              <w:left w:val="nil"/>
              <w:bottom w:val="nil"/>
              <w:right w:val="nil"/>
            </w:tcBorders>
            <w:shd w:val="clear" w:color="000000" w:fill="CCCCFF"/>
            <w:noWrap/>
            <w:vAlign w:val="bottom"/>
            <w:hideMark/>
          </w:tcPr>
          <w:p w14:paraId="7D59EFA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946.723,54</w:t>
            </w:r>
          </w:p>
        </w:tc>
        <w:tc>
          <w:tcPr>
            <w:tcW w:w="983" w:type="dxa"/>
            <w:tcBorders>
              <w:top w:val="nil"/>
              <w:left w:val="nil"/>
              <w:bottom w:val="nil"/>
              <w:right w:val="nil"/>
            </w:tcBorders>
            <w:shd w:val="clear" w:color="000000" w:fill="CCCCFF"/>
            <w:noWrap/>
            <w:vAlign w:val="bottom"/>
            <w:hideMark/>
          </w:tcPr>
          <w:p w14:paraId="7E4B7E74"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91,80</w:t>
            </w:r>
          </w:p>
        </w:tc>
      </w:tr>
      <w:tr w:rsidR="008D70AE" w:rsidRPr="008D70AE" w14:paraId="46873D66" w14:textId="77777777" w:rsidTr="008D70AE">
        <w:trPr>
          <w:trHeight w:val="255"/>
        </w:trPr>
        <w:tc>
          <w:tcPr>
            <w:tcW w:w="1560" w:type="dxa"/>
            <w:tcBorders>
              <w:top w:val="nil"/>
              <w:left w:val="nil"/>
              <w:bottom w:val="nil"/>
              <w:right w:val="nil"/>
            </w:tcBorders>
            <w:shd w:val="clear" w:color="auto" w:fill="auto"/>
            <w:noWrap/>
            <w:vAlign w:val="bottom"/>
            <w:hideMark/>
          </w:tcPr>
          <w:p w14:paraId="600F7D4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D46C75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2F5A42A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34BCBA2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701,04</w:t>
            </w:r>
          </w:p>
        </w:tc>
        <w:tc>
          <w:tcPr>
            <w:tcW w:w="1650" w:type="dxa"/>
            <w:tcBorders>
              <w:top w:val="nil"/>
              <w:left w:val="nil"/>
              <w:bottom w:val="nil"/>
              <w:right w:val="nil"/>
            </w:tcBorders>
            <w:shd w:val="clear" w:color="auto" w:fill="auto"/>
            <w:noWrap/>
            <w:vAlign w:val="bottom"/>
            <w:hideMark/>
          </w:tcPr>
          <w:p w14:paraId="473EDCDC"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701,04</w:t>
            </w:r>
          </w:p>
        </w:tc>
        <w:tc>
          <w:tcPr>
            <w:tcW w:w="983" w:type="dxa"/>
            <w:tcBorders>
              <w:top w:val="nil"/>
              <w:left w:val="nil"/>
              <w:bottom w:val="nil"/>
              <w:right w:val="nil"/>
            </w:tcBorders>
            <w:shd w:val="clear" w:color="auto" w:fill="auto"/>
            <w:noWrap/>
            <w:vAlign w:val="bottom"/>
            <w:hideMark/>
          </w:tcPr>
          <w:p w14:paraId="51ABCA9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0F02237E" w14:textId="77777777" w:rsidTr="008D70AE">
        <w:trPr>
          <w:trHeight w:val="255"/>
        </w:trPr>
        <w:tc>
          <w:tcPr>
            <w:tcW w:w="1560" w:type="dxa"/>
            <w:tcBorders>
              <w:top w:val="nil"/>
              <w:left w:val="nil"/>
              <w:bottom w:val="nil"/>
              <w:right w:val="nil"/>
            </w:tcBorders>
            <w:shd w:val="clear" w:color="auto" w:fill="auto"/>
            <w:noWrap/>
            <w:vAlign w:val="bottom"/>
            <w:hideMark/>
          </w:tcPr>
          <w:p w14:paraId="4D4B3D4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A7ADB1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5.5.</w:t>
            </w:r>
          </w:p>
        </w:tc>
        <w:tc>
          <w:tcPr>
            <w:tcW w:w="2250" w:type="dxa"/>
            <w:tcBorders>
              <w:top w:val="nil"/>
              <w:left w:val="nil"/>
              <w:bottom w:val="nil"/>
              <w:right w:val="nil"/>
            </w:tcBorders>
            <w:shd w:val="clear" w:color="auto" w:fill="auto"/>
            <w:noWrap/>
            <w:vAlign w:val="bottom"/>
            <w:hideMark/>
          </w:tcPr>
          <w:p w14:paraId="36338BF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auto" w:fill="auto"/>
            <w:noWrap/>
            <w:vAlign w:val="bottom"/>
            <w:hideMark/>
          </w:tcPr>
          <w:p w14:paraId="728E878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147.585,01</w:t>
            </w:r>
          </w:p>
        </w:tc>
        <w:tc>
          <w:tcPr>
            <w:tcW w:w="1650" w:type="dxa"/>
            <w:tcBorders>
              <w:top w:val="nil"/>
              <w:left w:val="nil"/>
              <w:bottom w:val="nil"/>
              <w:right w:val="nil"/>
            </w:tcBorders>
            <w:shd w:val="clear" w:color="auto" w:fill="auto"/>
            <w:noWrap/>
            <w:vAlign w:val="bottom"/>
            <w:hideMark/>
          </w:tcPr>
          <w:p w14:paraId="60F25AB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147.585,01</w:t>
            </w:r>
          </w:p>
        </w:tc>
        <w:tc>
          <w:tcPr>
            <w:tcW w:w="983" w:type="dxa"/>
            <w:tcBorders>
              <w:top w:val="nil"/>
              <w:left w:val="nil"/>
              <w:bottom w:val="nil"/>
              <w:right w:val="nil"/>
            </w:tcBorders>
            <w:shd w:val="clear" w:color="auto" w:fill="auto"/>
            <w:noWrap/>
            <w:vAlign w:val="bottom"/>
            <w:hideMark/>
          </w:tcPr>
          <w:p w14:paraId="4C8E6D4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3309CAE1" w14:textId="77777777" w:rsidTr="008D70AE">
        <w:trPr>
          <w:trHeight w:val="255"/>
        </w:trPr>
        <w:tc>
          <w:tcPr>
            <w:tcW w:w="1560" w:type="dxa"/>
            <w:tcBorders>
              <w:top w:val="nil"/>
              <w:left w:val="nil"/>
              <w:bottom w:val="nil"/>
              <w:right w:val="nil"/>
            </w:tcBorders>
            <w:shd w:val="clear" w:color="auto" w:fill="auto"/>
            <w:noWrap/>
            <w:vAlign w:val="bottom"/>
            <w:hideMark/>
          </w:tcPr>
          <w:p w14:paraId="60185A2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148ACD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7C1C9AC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706AFE9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883.000,00</w:t>
            </w:r>
          </w:p>
        </w:tc>
        <w:tc>
          <w:tcPr>
            <w:tcW w:w="1650" w:type="dxa"/>
            <w:tcBorders>
              <w:top w:val="nil"/>
              <w:left w:val="nil"/>
              <w:bottom w:val="nil"/>
              <w:right w:val="nil"/>
            </w:tcBorders>
            <w:shd w:val="clear" w:color="auto" w:fill="auto"/>
            <w:noWrap/>
            <w:vAlign w:val="bottom"/>
            <w:hideMark/>
          </w:tcPr>
          <w:p w14:paraId="53B4C9B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798.437,49</w:t>
            </w:r>
          </w:p>
        </w:tc>
        <w:tc>
          <w:tcPr>
            <w:tcW w:w="983" w:type="dxa"/>
            <w:tcBorders>
              <w:top w:val="nil"/>
              <w:left w:val="nil"/>
              <w:bottom w:val="nil"/>
              <w:right w:val="nil"/>
            </w:tcBorders>
            <w:shd w:val="clear" w:color="auto" w:fill="auto"/>
            <w:noWrap/>
            <w:vAlign w:val="bottom"/>
            <w:hideMark/>
          </w:tcPr>
          <w:p w14:paraId="59ABE8A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90,42</w:t>
            </w:r>
          </w:p>
        </w:tc>
      </w:tr>
      <w:tr w:rsidR="008D70AE" w:rsidRPr="008D70AE" w14:paraId="51E1626F" w14:textId="77777777" w:rsidTr="008D70AE">
        <w:trPr>
          <w:trHeight w:val="255"/>
        </w:trPr>
        <w:tc>
          <w:tcPr>
            <w:tcW w:w="1560" w:type="dxa"/>
            <w:tcBorders>
              <w:top w:val="nil"/>
              <w:left w:val="nil"/>
              <w:bottom w:val="nil"/>
              <w:right w:val="nil"/>
            </w:tcBorders>
            <w:shd w:val="clear" w:color="000000" w:fill="CCCCFF"/>
            <w:noWrap/>
            <w:vAlign w:val="bottom"/>
            <w:hideMark/>
          </w:tcPr>
          <w:p w14:paraId="19B8DCA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Kapitalni projekt</w:t>
            </w:r>
          </w:p>
        </w:tc>
        <w:tc>
          <w:tcPr>
            <w:tcW w:w="972" w:type="dxa"/>
            <w:tcBorders>
              <w:top w:val="nil"/>
              <w:left w:val="nil"/>
              <w:bottom w:val="nil"/>
              <w:right w:val="nil"/>
            </w:tcBorders>
            <w:shd w:val="clear" w:color="000000" w:fill="CCCCFF"/>
            <w:noWrap/>
            <w:vAlign w:val="bottom"/>
            <w:hideMark/>
          </w:tcPr>
          <w:p w14:paraId="63F5AE0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K100368</w:t>
            </w:r>
          </w:p>
        </w:tc>
        <w:tc>
          <w:tcPr>
            <w:tcW w:w="2250" w:type="dxa"/>
            <w:tcBorders>
              <w:top w:val="nil"/>
              <w:left w:val="nil"/>
              <w:bottom w:val="nil"/>
              <w:right w:val="nil"/>
            </w:tcBorders>
            <w:shd w:val="clear" w:color="000000" w:fill="CCCCFF"/>
            <w:noWrap/>
            <w:vAlign w:val="bottom"/>
            <w:hideMark/>
          </w:tcPr>
          <w:p w14:paraId="63217D8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IZGRADNJA POSLOVNE ZONE DUBRAVICA</w:t>
            </w:r>
          </w:p>
        </w:tc>
        <w:tc>
          <w:tcPr>
            <w:tcW w:w="1460" w:type="dxa"/>
            <w:tcBorders>
              <w:top w:val="nil"/>
              <w:left w:val="nil"/>
              <w:bottom w:val="nil"/>
              <w:right w:val="nil"/>
            </w:tcBorders>
            <w:shd w:val="clear" w:color="000000" w:fill="CCCCFF"/>
            <w:noWrap/>
            <w:vAlign w:val="bottom"/>
            <w:hideMark/>
          </w:tcPr>
          <w:p w14:paraId="16D9BF7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718.150,00</w:t>
            </w:r>
          </w:p>
        </w:tc>
        <w:tc>
          <w:tcPr>
            <w:tcW w:w="1650" w:type="dxa"/>
            <w:tcBorders>
              <w:top w:val="nil"/>
              <w:left w:val="nil"/>
              <w:bottom w:val="nil"/>
              <w:right w:val="nil"/>
            </w:tcBorders>
            <w:shd w:val="clear" w:color="000000" w:fill="CCCCFF"/>
            <w:noWrap/>
            <w:vAlign w:val="bottom"/>
            <w:hideMark/>
          </w:tcPr>
          <w:p w14:paraId="3A92479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209.114,97</w:t>
            </w:r>
          </w:p>
        </w:tc>
        <w:tc>
          <w:tcPr>
            <w:tcW w:w="983" w:type="dxa"/>
            <w:tcBorders>
              <w:top w:val="nil"/>
              <w:left w:val="nil"/>
              <w:bottom w:val="nil"/>
              <w:right w:val="nil"/>
            </w:tcBorders>
            <w:shd w:val="clear" w:color="000000" w:fill="CCCCFF"/>
            <w:noWrap/>
            <w:vAlign w:val="bottom"/>
            <w:hideMark/>
          </w:tcPr>
          <w:p w14:paraId="18D22BA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29,12</w:t>
            </w:r>
          </w:p>
        </w:tc>
      </w:tr>
      <w:tr w:rsidR="008D70AE" w:rsidRPr="008D70AE" w14:paraId="7706AAE7" w14:textId="77777777" w:rsidTr="008D70AE">
        <w:trPr>
          <w:trHeight w:val="255"/>
        </w:trPr>
        <w:tc>
          <w:tcPr>
            <w:tcW w:w="1560" w:type="dxa"/>
            <w:tcBorders>
              <w:top w:val="nil"/>
              <w:left w:val="nil"/>
              <w:bottom w:val="nil"/>
              <w:right w:val="nil"/>
            </w:tcBorders>
            <w:shd w:val="clear" w:color="auto" w:fill="auto"/>
            <w:noWrap/>
            <w:vAlign w:val="bottom"/>
            <w:hideMark/>
          </w:tcPr>
          <w:p w14:paraId="4E8A221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244A265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BAEBA7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09344AA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5.150,00</w:t>
            </w:r>
          </w:p>
        </w:tc>
        <w:tc>
          <w:tcPr>
            <w:tcW w:w="1650" w:type="dxa"/>
            <w:tcBorders>
              <w:top w:val="nil"/>
              <w:left w:val="nil"/>
              <w:bottom w:val="nil"/>
              <w:right w:val="nil"/>
            </w:tcBorders>
            <w:shd w:val="clear" w:color="auto" w:fill="auto"/>
            <w:noWrap/>
            <w:vAlign w:val="bottom"/>
            <w:hideMark/>
          </w:tcPr>
          <w:p w14:paraId="362110A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4.131,00</w:t>
            </w:r>
          </w:p>
        </w:tc>
        <w:tc>
          <w:tcPr>
            <w:tcW w:w="983" w:type="dxa"/>
            <w:tcBorders>
              <w:top w:val="nil"/>
              <w:left w:val="nil"/>
              <w:bottom w:val="nil"/>
              <w:right w:val="nil"/>
            </w:tcBorders>
            <w:shd w:val="clear" w:color="auto" w:fill="auto"/>
            <w:noWrap/>
            <w:vAlign w:val="bottom"/>
            <w:hideMark/>
          </w:tcPr>
          <w:p w14:paraId="2D88E00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80,21</w:t>
            </w:r>
          </w:p>
        </w:tc>
      </w:tr>
      <w:tr w:rsidR="008D70AE" w:rsidRPr="008D70AE" w14:paraId="1F98D4EA" w14:textId="77777777" w:rsidTr="008D70AE">
        <w:trPr>
          <w:trHeight w:val="255"/>
        </w:trPr>
        <w:tc>
          <w:tcPr>
            <w:tcW w:w="1560" w:type="dxa"/>
            <w:tcBorders>
              <w:top w:val="nil"/>
              <w:left w:val="nil"/>
              <w:bottom w:val="nil"/>
              <w:right w:val="nil"/>
            </w:tcBorders>
            <w:shd w:val="clear" w:color="auto" w:fill="auto"/>
            <w:noWrap/>
            <w:vAlign w:val="bottom"/>
            <w:hideMark/>
          </w:tcPr>
          <w:p w14:paraId="55D75BA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41E2DEC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3788F6A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1C6AF1E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48.000,00</w:t>
            </w:r>
          </w:p>
        </w:tc>
        <w:tc>
          <w:tcPr>
            <w:tcW w:w="1650" w:type="dxa"/>
            <w:tcBorders>
              <w:top w:val="nil"/>
              <w:left w:val="nil"/>
              <w:bottom w:val="nil"/>
              <w:right w:val="nil"/>
            </w:tcBorders>
            <w:shd w:val="clear" w:color="auto" w:fill="auto"/>
            <w:noWrap/>
            <w:vAlign w:val="bottom"/>
            <w:hideMark/>
          </w:tcPr>
          <w:p w14:paraId="4DD0171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42.365,52</w:t>
            </w:r>
          </w:p>
        </w:tc>
        <w:tc>
          <w:tcPr>
            <w:tcW w:w="983" w:type="dxa"/>
            <w:tcBorders>
              <w:top w:val="nil"/>
              <w:left w:val="nil"/>
              <w:bottom w:val="nil"/>
              <w:right w:val="nil"/>
            </w:tcBorders>
            <w:shd w:val="clear" w:color="auto" w:fill="auto"/>
            <w:noWrap/>
            <w:vAlign w:val="bottom"/>
            <w:hideMark/>
          </w:tcPr>
          <w:p w14:paraId="4311DEB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88,26</w:t>
            </w:r>
          </w:p>
        </w:tc>
      </w:tr>
      <w:tr w:rsidR="008D70AE" w:rsidRPr="008D70AE" w14:paraId="5D27FFE1" w14:textId="77777777" w:rsidTr="008D70AE">
        <w:trPr>
          <w:trHeight w:val="255"/>
        </w:trPr>
        <w:tc>
          <w:tcPr>
            <w:tcW w:w="1560" w:type="dxa"/>
            <w:tcBorders>
              <w:top w:val="nil"/>
              <w:left w:val="nil"/>
              <w:bottom w:val="nil"/>
              <w:right w:val="nil"/>
            </w:tcBorders>
            <w:shd w:val="clear" w:color="auto" w:fill="auto"/>
            <w:noWrap/>
            <w:vAlign w:val="bottom"/>
            <w:hideMark/>
          </w:tcPr>
          <w:p w14:paraId="452CD9B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4A930F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8.1.</w:t>
            </w:r>
          </w:p>
        </w:tc>
        <w:tc>
          <w:tcPr>
            <w:tcW w:w="2250" w:type="dxa"/>
            <w:tcBorders>
              <w:top w:val="nil"/>
              <w:left w:val="nil"/>
              <w:bottom w:val="nil"/>
              <w:right w:val="nil"/>
            </w:tcBorders>
            <w:shd w:val="clear" w:color="auto" w:fill="auto"/>
            <w:noWrap/>
            <w:vAlign w:val="bottom"/>
            <w:hideMark/>
          </w:tcPr>
          <w:p w14:paraId="49C8A516"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Primici od financijske imovine i zaduživanja</w:t>
            </w:r>
          </w:p>
        </w:tc>
        <w:tc>
          <w:tcPr>
            <w:tcW w:w="1460" w:type="dxa"/>
            <w:tcBorders>
              <w:top w:val="nil"/>
              <w:left w:val="nil"/>
              <w:bottom w:val="nil"/>
              <w:right w:val="nil"/>
            </w:tcBorders>
            <w:shd w:val="clear" w:color="auto" w:fill="auto"/>
            <w:noWrap/>
            <w:vAlign w:val="bottom"/>
            <w:hideMark/>
          </w:tcPr>
          <w:p w14:paraId="317214A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665.000,00</w:t>
            </w:r>
          </w:p>
        </w:tc>
        <w:tc>
          <w:tcPr>
            <w:tcW w:w="1650" w:type="dxa"/>
            <w:tcBorders>
              <w:top w:val="nil"/>
              <w:left w:val="nil"/>
              <w:bottom w:val="nil"/>
              <w:right w:val="nil"/>
            </w:tcBorders>
            <w:shd w:val="clear" w:color="auto" w:fill="auto"/>
            <w:noWrap/>
            <w:vAlign w:val="bottom"/>
            <w:hideMark/>
          </w:tcPr>
          <w:p w14:paraId="008F5EC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162.618,45</w:t>
            </w:r>
          </w:p>
        </w:tc>
        <w:tc>
          <w:tcPr>
            <w:tcW w:w="983" w:type="dxa"/>
            <w:tcBorders>
              <w:top w:val="nil"/>
              <w:left w:val="nil"/>
              <w:bottom w:val="nil"/>
              <w:right w:val="nil"/>
            </w:tcBorders>
            <w:shd w:val="clear" w:color="auto" w:fill="auto"/>
            <w:noWrap/>
            <w:vAlign w:val="bottom"/>
            <w:hideMark/>
          </w:tcPr>
          <w:p w14:paraId="1734BC4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24,45</w:t>
            </w:r>
          </w:p>
        </w:tc>
      </w:tr>
      <w:tr w:rsidR="008D70AE" w:rsidRPr="008D70AE" w14:paraId="560CAC35" w14:textId="77777777" w:rsidTr="008D70AE">
        <w:trPr>
          <w:trHeight w:val="255"/>
        </w:trPr>
        <w:tc>
          <w:tcPr>
            <w:tcW w:w="1560" w:type="dxa"/>
            <w:tcBorders>
              <w:top w:val="nil"/>
              <w:left w:val="nil"/>
              <w:bottom w:val="nil"/>
              <w:right w:val="nil"/>
            </w:tcBorders>
            <w:shd w:val="clear" w:color="000000" w:fill="CCCCFF"/>
            <w:noWrap/>
            <w:vAlign w:val="bottom"/>
            <w:hideMark/>
          </w:tcPr>
          <w:p w14:paraId="62904B64"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Program</w:t>
            </w:r>
          </w:p>
        </w:tc>
        <w:tc>
          <w:tcPr>
            <w:tcW w:w="972" w:type="dxa"/>
            <w:tcBorders>
              <w:top w:val="nil"/>
              <w:left w:val="nil"/>
              <w:bottom w:val="nil"/>
              <w:right w:val="nil"/>
            </w:tcBorders>
            <w:shd w:val="clear" w:color="000000" w:fill="CCCCFF"/>
            <w:noWrap/>
            <w:vAlign w:val="bottom"/>
            <w:hideMark/>
          </w:tcPr>
          <w:p w14:paraId="54A92C0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1038</w:t>
            </w:r>
          </w:p>
        </w:tc>
        <w:tc>
          <w:tcPr>
            <w:tcW w:w="2250" w:type="dxa"/>
            <w:tcBorders>
              <w:top w:val="nil"/>
              <w:left w:val="nil"/>
              <w:bottom w:val="nil"/>
              <w:right w:val="nil"/>
            </w:tcBorders>
            <w:shd w:val="clear" w:color="000000" w:fill="CCCCFF"/>
            <w:noWrap/>
            <w:vAlign w:val="bottom"/>
            <w:hideMark/>
          </w:tcPr>
          <w:p w14:paraId="790A9CD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ORGANIZIRANJE I PROVOĐENJE ZAŠTITE I SPAŠAVANJA</w:t>
            </w:r>
          </w:p>
        </w:tc>
        <w:tc>
          <w:tcPr>
            <w:tcW w:w="1460" w:type="dxa"/>
            <w:tcBorders>
              <w:top w:val="nil"/>
              <w:left w:val="nil"/>
              <w:bottom w:val="nil"/>
              <w:right w:val="nil"/>
            </w:tcBorders>
            <w:shd w:val="clear" w:color="000000" w:fill="CCCCFF"/>
            <w:noWrap/>
            <w:vAlign w:val="bottom"/>
            <w:hideMark/>
          </w:tcPr>
          <w:p w14:paraId="2730134A"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58.040,00</w:t>
            </w:r>
          </w:p>
        </w:tc>
        <w:tc>
          <w:tcPr>
            <w:tcW w:w="1650" w:type="dxa"/>
            <w:tcBorders>
              <w:top w:val="nil"/>
              <w:left w:val="nil"/>
              <w:bottom w:val="nil"/>
              <w:right w:val="nil"/>
            </w:tcBorders>
            <w:shd w:val="clear" w:color="000000" w:fill="CCCCFF"/>
            <w:noWrap/>
            <w:vAlign w:val="bottom"/>
            <w:hideMark/>
          </w:tcPr>
          <w:p w14:paraId="7A60CB6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52.550,00</w:t>
            </w:r>
          </w:p>
        </w:tc>
        <w:tc>
          <w:tcPr>
            <w:tcW w:w="983" w:type="dxa"/>
            <w:tcBorders>
              <w:top w:val="nil"/>
              <w:left w:val="nil"/>
              <w:bottom w:val="nil"/>
              <w:right w:val="nil"/>
            </w:tcBorders>
            <w:shd w:val="clear" w:color="000000" w:fill="CCCCFF"/>
            <w:noWrap/>
            <w:vAlign w:val="bottom"/>
            <w:hideMark/>
          </w:tcPr>
          <w:p w14:paraId="6E693B1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90,54</w:t>
            </w:r>
          </w:p>
        </w:tc>
      </w:tr>
      <w:tr w:rsidR="008D70AE" w:rsidRPr="008D70AE" w14:paraId="48959E0A" w14:textId="77777777" w:rsidTr="008D70AE">
        <w:trPr>
          <w:trHeight w:val="255"/>
        </w:trPr>
        <w:tc>
          <w:tcPr>
            <w:tcW w:w="1560" w:type="dxa"/>
            <w:tcBorders>
              <w:top w:val="nil"/>
              <w:left w:val="nil"/>
              <w:bottom w:val="nil"/>
              <w:right w:val="nil"/>
            </w:tcBorders>
            <w:shd w:val="clear" w:color="000000" w:fill="CCCCFF"/>
            <w:noWrap/>
            <w:vAlign w:val="bottom"/>
            <w:hideMark/>
          </w:tcPr>
          <w:p w14:paraId="3F3758C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495596D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A100064</w:t>
            </w:r>
          </w:p>
        </w:tc>
        <w:tc>
          <w:tcPr>
            <w:tcW w:w="2250" w:type="dxa"/>
            <w:tcBorders>
              <w:top w:val="nil"/>
              <w:left w:val="nil"/>
              <w:bottom w:val="nil"/>
              <w:right w:val="nil"/>
            </w:tcBorders>
            <w:shd w:val="clear" w:color="000000" w:fill="CCCCFF"/>
            <w:noWrap/>
            <w:vAlign w:val="bottom"/>
            <w:hideMark/>
          </w:tcPr>
          <w:p w14:paraId="7389B4E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REDOVNA DJELATNOST CIVILNE ZAŠTITE</w:t>
            </w:r>
          </w:p>
        </w:tc>
        <w:tc>
          <w:tcPr>
            <w:tcW w:w="1460" w:type="dxa"/>
            <w:tcBorders>
              <w:top w:val="nil"/>
              <w:left w:val="nil"/>
              <w:bottom w:val="nil"/>
              <w:right w:val="nil"/>
            </w:tcBorders>
            <w:shd w:val="clear" w:color="000000" w:fill="CCCCFF"/>
            <w:noWrap/>
            <w:vAlign w:val="bottom"/>
            <w:hideMark/>
          </w:tcPr>
          <w:p w14:paraId="04EE4EE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000000" w:fill="CCCCFF"/>
            <w:noWrap/>
            <w:vAlign w:val="bottom"/>
            <w:hideMark/>
          </w:tcPr>
          <w:p w14:paraId="45568C60"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24541425"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2E44F5D9" w14:textId="77777777" w:rsidTr="008D70AE">
        <w:trPr>
          <w:trHeight w:val="255"/>
        </w:trPr>
        <w:tc>
          <w:tcPr>
            <w:tcW w:w="1560" w:type="dxa"/>
            <w:tcBorders>
              <w:top w:val="nil"/>
              <w:left w:val="nil"/>
              <w:bottom w:val="nil"/>
              <w:right w:val="nil"/>
            </w:tcBorders>
            <w:shd w:val="clear" w:color="auto" w:fill="auto"/>
            <w:noWrap/>
            <w:vAlign w:val="bottom"/>
            <w:hideMark/>
          </w:tcPr>
          <w:p w14:paraId="2EDCD43A"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68C692C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24FACB9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4461492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auto" w:fill="auto"/>
            <w:noWrap/>
            <w:vAlign w:val="bottom"/>
            <w:hideMark/>
          </w:tcPr>
          <w:p w14:paraId="633F58B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03A791D"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3D498A1C" w14:textId="77777777" w:rsidTr="008D70AE">
        <w:trPr>
          <w:trHeight w:val="255"/>
        </w:trPr>
        <w:tc>
          <w:tcPr>
            <w:tcW w:w="1560" w:type="dxa"/>
            <w:tcBorders>
              <w:top w:val="nil"/>
              <w:left w:val="nil"/>
              <w:bottom w:val="nil"/>
              <w:right w:val="nil"/>
            </w:tcBorders>
            <w:shd w:val="clear" w:color="000000" w:fill="CCCCFF"/>
            <w:noWrap/>
            <w:vAlign w:val="bottom"/>
            <w:hideMark/>
          </w:tcPr>
          <w:p w14:paraId="26985508"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D02ED85"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A100216</w:t>
            </w:r>
          </w:p>
        </w:tc>
        <w:tc>
          <w:tcPr>
            <w:tcW w:w="2250" w:type="dxa"/>
            <w:tcBorders>
              <w:top w:val="nil"/>
              <w:left w:val="nil"/>
              <w:bottom w:val="nil"/>
              <w:right w:val="nil"/>
            </w:tcBorders>
            <w:shd w:val="clear" w:color="000000" w:fill="CCCCFF"/>
            <w:noWrap/>
            <w:vAlign w:val="bottom"/>
            <w:hideMark/>
          </w:tcPr>
          <w:p w14:paraId="345EEA7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HRVATSKA GORSKA SLUŽBA SPAŠAVANJA</w:t>
            </w:r>
          </w:p>
        </w:tc>
        <w:tc>
          <w:tcPr>
            <w:tcW w:w="1460" w:type="dxa"/>
            <w:tcBorders>
              <w:top w:val="nil"/>
              <w:left w:val="nil"/>
              <w:bottom w:val="nil"/>
              <w:right w:val="nil"/>
            </w:tcBorders>
            <w:shd w:val="clear" w:color="000000" w:fill="CCCCFF"/>
            <w:noWrap/>
            <w:vAlign w:val="bottom"/>
            <w:hideMark/>
          </w:tcPr>
          <w:p w14:paraId="3854FD2B"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3.350,00</w:t>
            </w:r>
          </w:p>
        </w:tc>
        <w:tc>
          <w:tcPr>
            <w:tcW w:w="1650" w:type="dxa"/>
            <w:tcBorders>
              <w:top w:val="nil"/>
              <w:left w:val="nil"/>
              <w:bottom w:val="nil"/>
              <w:right w:val="nil"/>
            </w:tcBorders>
            <w:shd w:val="clear" w:color="000000" w:fill="CCCCFF"/>
            <w:noWrap/>
            <w:vAlign w:val="bottom"/>
            <w:hideMark/>
          </w:tcPr>
          <w:p w14:paraId="2F8127B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3.350,00</w:t>
            </w:r>
          </w:p>
        </w:tc>
        <w:tc>
          <w:tcPr>
            <w:tcW w:w="983" w:type="dxa"/>
            <w:tcBorders>
              <w:top w:val="nil"/>
              <w:left w:val="nil"/>
              <w:bottom w:val="nil"/>
              <w:right w:val="nil"/>
            </w:tcBorders>
            <w:shd w:val="clear" w:color="000000" w:fill="CCCCFF"/>
            <w:noWrap/>
            <w:vAlign w:val="bottom"/>
            <w:hideMark/>
          </w:tcPr>
          <w:p w14:paraId="08DDBA87"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26F7397A" w14:textId="77777777" w:rsidTr="008D70AE">
        <w:trPr>
          <w:trHeight w:val="255"/>
        </w:trPr>
        <w:tc>
          <w:tcPr>
            <w:tcW w:w="1560" w:type="dxa"/>
            <w:tcBorders>
              <w:top w:val="nil"/>
              <w:left w:val="nil"/>
              <w:bottom w:val="nil"/>
              <w:right w:val="nil"/>
            </w:tcBorders>
            <w:shd w:val="clear" w:color="auto" w:fill="auto"/>
            <w:noWrap/>
            <w:vAlign w:val="bottom"/>
            <w:hideMark/>
          </w:tcPr>
          <w:p w14:paraId="49442F6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7DC984E"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44CBC027"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7976D8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3.350,00</w:t>
            </w:r>
          </w:p>
        </w:tc>
        <w:tc>
          <w:tcPr>
            <w:tcW w:w="1650" w:type="dxa"/>
            <w:tcBorders>
              <w:top w:val="nil"/>
              <w:left w:val="nil"/>
              <w:bottom w:val="nil"/>
              <w:right w:val="nil"/>
            </w:tcBorders>
            <w:shd w:val="clear" w:color="auto" w:fill="auto"/>
            <w:noWrap/>
            <w:vAlign w:val="bottom"/>
            <w:hideMark/>
          </w:tcPr>
          <w:p w14:paraId="6751102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3.350,00</w:t>
            </w:r>
          </w:p>
        </w:tc>
        <w:tc>
          <w:tcPr>
            <w:tcW w:w="983" w:type="dxa"/>
            <w:tcBorders>
              <w:top w:val="nil"/>
              <w:left w:val="nil"/>
              <w:bottom w:val="nil"/>
              <w:right w:val="nil"/>
            </w:tcBorders>
            <w:shd w:val="clear" w:color="auto" w:fill="auto"/>
            <w:noWrap/>
            <w:vAlign w:val="bottom"/>
            <w:hideMark/>
          </w:tcPr>
          <w:p w14:paraId="2BE5B90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100,00</w:t>
            </w:r>
          </w:p>
        </w:tc>
      </w:tr>
      <w:tr w:rsidR="008D70AE" w:rsidRPr="008D70AE" w14:paraId="0761D17F" w14:textId="77777777" w:rsidTr="008D70AE">
        <w:trPr>
          <w:trHeight w:val="255"/>
        </w:trPr>
        <w:tc>
          <w:tcPr>
            <w:tcW w:w="1560" w:type="dxa"/>
            <w:tcBorders>
              <w:top w:val="nil"/>
              <w:left w:val="nil"/>
              <w:bottom w:val="nil"/>
              <w:right w:val="nil"/>
            </w:tcBorders>
            <w:shd w:val="clear" w:color="000000" w:fill="CCCCFF"/>
            <w:noWrap/>
            <w:vAlign w:val="bottom"/>
            <w:hideMark/>
          </w:tcPr>
          <w:p w14:paraId="7564B63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33AE4A7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A100217</w:t>
            </w:r>
          </w:p>
        </w:tc>
        <w:tc>
          <w:tcPr>
            <w:tcW w:w="2250" w:type="dxa"/>
            <w:tcBorders>
              <w:top w:val="nil"/>
              <w:left w:val="nil"/>
              <w:bottom w:val="nil"/>
              <w:right w:val="nil"/>
            </w:tcBorders>
            <w:shd w:val="clear" w:color="000000" w:fill="CCCCFF"/>
            <w:noWrap/>
            <w:vAlign w:val="bottom"/>
            <w:hideMark/>
          </w:tcPr>
          <w:p w14:paraId="406BC15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USKLAĐENJE PLANA ZAŠTITE OD POŽARA I PROCJENE I UGROŽENOSTI OD POŽARA</w:t>
            </w:r>
          </w:p>
        </w:tc>
        <w:tc>
          <w:tcPr>
            <w:tcW w:w="1460" w:type="dxa"/>
            <w:tcBorders>
              <w:top w:val="nil"/>
              <w:left w:val="nil"/>
              <w:bottom w:val="nil"/>
              <w:right w:val="nil"/>
            </w:tcBorders>
            <w:shd w:val="clear" w:color="000000" w:fill="CCCCFF"/>
            <w:noWrap/>
            <w:vAlign w:val="bottom"/>
            <w:hideMark/>
          </w:tcPr>
          <w:p w14:paraId="00E45DEE"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700,00</w:t>
            </w:r>
          </w:p>
        </w:tc>
        <w:tc>
          <w:tcPr>
            <w:tcW w:w="1650" w:type="dxa"/>
            <w:tcBorders>
              <w:top w:val="nil"/>
              <w:left w:val="nil"/>
              <w:bottom w:val="nil"/>
              <w:right w:val="nil"/>
            </w:tcBorders>
            <w:shd w:val="clear" w:color="000000" w:fill="CCCCFF"/>
            <w:noWrap/>
            <w:vAlign w:val="bottom"/>
            <w:hideMark/>
          </w:tcPr>
          <w:p w14:paraId="53F41F9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576CE389"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15FDEA83" w14:textId="77777777" w:rsidTr="008D70AE">
        <w:trPr>
          <w:trHeight w:val="255"/>
        </w:trPr>
        <w:tc>
          <w:tcPr>
            <w:tcW w:w="1560" w:type="dxa"/>
            <w:tcBorders>
              <w:top w:val="nil"/>
              <w:left w:val="nil"/>
              <w:bottom w:val="nil"/>
              <w:right w:val="nil"/>
            </w:tcBorders>
            <w:shd w:val="clear" w:color="auto" w:fill="auto"/>
            <w:noWrap/>
            <w:vAlign w:val="bottom"/>
            <w:hideMark/>
          </w:tcPr>
          <w:p w14:paraId="4EAE96A1"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1AD57FBF"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1.1.</w:t>
            </w:r>
          </w:p>
        </w:tc>
        <w:tc>
          <w:tcPr>
            <w:tcW w:w="2250" w:type="dxa"/>
            <w:tcBorders>
              <w:top w:val="nil"/>
              <w:left w:val="nil"/>
              <w:bottom w:val="nil"/>
              <w:right w:val="nil"/>
            </w:tcBorders>
            <w:shd w:val="clear" w:color="auto" w:fill="auto"/>
            <w:noWrap/>
            <w:vAlign w:val="bottom"/>
            <w:hideMark/>
          </w:tcPr>
          <w:p w14:paraId="0B929363"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112CFE01"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700,00</w:t>
            </w:r>
          </w:p>
        </w:tc>
        <w:tc>
          <w:tcPr>
            <w:tcW w:w="1650" w:type="dxa"/>
            <w:tcBorders>
              <w:top w:val="nil"/>
              <w:left w:val="nil"/>
              <w:bottom w:val="nil"/>
              <w:right w:val="nil"/>
            </w:tcBorders>
            <w:shd w:val="clear" w:color="auto" w:fill="auto"/>
            <w:noWrap/>
            <w:vAlign w:val="bottom"/>
            <w:hideMark/>
          </w:tcPr>
          <w:p w14:paraId="0619395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0B8A0CF"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0,00</w:t>
            </w:r>
          </w:p>
        </w:tc>
      </w:tr>
      <w:tr w:rsidR="008D70AE" w:rsidRPr="008D70AE" w14:paraId="51B31A4C" w14:textId="77777777" w:rsidTr="008D70AE">
        <w:trPr>
          <w:trHeight w:val="255"/>
        </w:trPr>
        <w:tc>
          <w:tcPr>
            <w:tcW w:w="1560" w:type="dxa"/>
            <w:tcBorders>
              <w:top w:val="nil"/>
              <w:left w:val="nil"/>
              <w:bottom w:val="nil"/>
              <w:right w:val="nil"/>
            </w:tcBorders>
            <w:shd w:val="clear" w:color="000000" w:fill="CCCCFF"/>
            <w:noWrap/>
            <w:vAlign w:val="bottom"/>
            <w:hideMark/>
          </w:tcPr>
          <w:p w14:paraId="491A57BD"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Aktivnost</w:t>
            </w:r>
          </w:p>
        </w:tc>
        <w:tc>
          <w:tcPr>
            <w:tcW w:w="972" w:type="dxa"/>
            <w:tcBorders>
              <w:top w:val="nil"/>
              <w:left w:val="nil"/>
              <w:bottom w:val="nil"/>
              <w:right w:val="nil"/>
            </w:tcBorders>
            <w:shd w:val="clear" w:color="000000" w:fill="CCCCFF"/>
            <w:noWrap/>
            <w:vAlign w:val="bottom"/>
            <w:hideMark/>
          </w:tcPr>
          <w:p w14:paraId="12A4D7B0"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A100471</w:t>
            </w:r>
          </w:p>
        </w:tc>
        <w:tc>
          <w:tcPr>
            <w:tcW w:w="2250" w:type="dxa"/>
            <w:tcBorders>
              <w:top w:val="nil"/>
              <w:left w:val="nil"/>
              <w:bottom w:val="nil"/>
              <w:right w:val="nil"/>
            </w:tcBorders>
            <w:shd w:val="clear" w:color="000000" w:fill="CCCCFF"/>
            <w:noWrap/>
            <w:vAlign w:val="bottom"/>
            <w:hideMark/>
          </w:tcPr>
          <w:p w14:paraId="58F32F3C"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ZAŠTITA OD POŽARA KROZ RAD </w:t>
            </w:r>
            <w:r w:rsidRPr="008D70AE">
              <w:rPr>
                <w:rFonts w:ascii="Times New Roman" w:eastAsia="Times New Roman" w:hAnsi="Times New Roman" w:cs="Times New Roman"/>
                <w:b/>
                <w:bCs/>
                <w:color w:val="000000"/>
                <w:sz w:val="20"/>
                <w:szCs w:val="20"/>
                <w:lang w:eastAsia="hr-HR"/>
              </w:rPr>
              <w:lastRenderedPageBreak/>
              <w:t>VATROGASNE ZAJEDNICE GRADA METKOVIĆA</w:t>
            </w:r>
          </w:p>
        </w:tc>
        <w:tc>
          <w:tcPr>
            <w:tcW w:w="1460" w:type="dxa"/>
            <w:tcBorders>
              <w:top w:val="nil"/>
              <w:left w:val="nil"/>
              <w:bottom w:val="nil"/>
              <w:right w:val="nil"/>
            </w:tcBorders>
            <w:shd w:val="clear" w:color="000000" w:fill="CCCCFF"/>
            <w:noWrap/>
            <w:vAlign w:val="bottom"/>
            <w:hideMark/>
          </w:tcPr>
          <w:p w14:paraId="046808C3"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lastRenderedPageBreak/>
              <w:t>52.690,00</w:t>
            </w:r>
          </w:p>
        </w:tc>
        <w:tc>
          <w:tcPr>
            <w:tcW w:w="1650" w:type="dxa"/>
            <w:tcBorders>
              <w:top w:val="nil"/>
              <w:left w:val="nil"/>
              <w:bottom w:val="nil"/>
              <w:right w:val="nil"/>
            </w:tcBorders>
            <w:shd w:val="clear" w:color="000000" w:fill="CCCCFF"/>
            <w:noWrap/>
            <w:vAlign w:val="bottom"/>
            <w:hideMark/>
          </w:tcPr>
          <w:p w14:paraId="2624CCE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49.200,00</w:t>
            </w:r>
          </w:p>
        </w:tc>
        <w:tc>
          <w:tcPr>
            <w:tcW w:w="983" w:type="dxa"/>
            <w:tcBorders>
              <w:top w:val="nil"/>
              <w:left w:val="nil"/>
              <w:bottom w:val="nil"/>
              <w:right w:val="nil"/>
            </w:tcBorders>
            <w:shd w:val="clear" w:color="000000" w:fill="CCCCFF"/>
            <w:noWrap/>
            <w:vAlign w:val="bottom"/>
            <w:hideMark/>
          </w:tcPr>
          <w:p w14:paraId="6CD565E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93,38</w:t>
            </w:r>
          </w:p>
        </w:tc>
      </w:tr>
      <w:tr w:rsidR="008D70AE" w:rsidRPr="008D70AE" w14:paraId="298E8579" w14:textId="77777777" w:rsidTr="008D70AE">
        <w:trPr>
          <w:trHeight w:val="255"/>
        </w:trPr>
        <w:tc>
          <w:tcPr>
            <w:tcW w:w="1560" w:type="dxa"/>
            <w:tcBorders>
              <w:top w:val="nil"/>
              <w:left w:val="nil"/>
              <w:bottom w:val="nil"/>
              <w:right w:val="nil"/>
            </w:tcBorders>
            <w:shd w:val="clear" w:color="auto" w:fill="auto"/>
            <w:noWrap/>
            <w:vAlign w:val="bottom"/>
            <w:hideMark/>
          </w:tcPr>
          <w:p w14:paraId="5F04A542"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Izvor </w:t>
            </w:r>
          </w:p>
        </w:tc>
        <w:tc>
          <w:tcPr>
            <w:tcW w:w="972" w:type="dxa"/>
            <w:tcBorders>
              <w:top w:val="nil"/>
              <w:left w:val="nil"/>
              <w:bottom w:val="nil"/>
              <w:right w:val="nil"/>
            </w:tcBorders>
            <w:shd w:val="clear" w:color="auto" w:fill="auto"/>
            <w:noWrap/>
            <w:vAlign w:val="bottom"/>
            <w:hideMark/>
          </w:tcPr>
          <w:p w14:paraId="5044B20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5.9.</w:t>
            </w:r>
          </w:p>
        </w:tc>
        <w:tc>
          <w:tcPr>
            <w:tcW w:w="2250" w:type="dxa"/>
            <w:tcBorders>
              <w:top w:val="nil"/>
              <w:left w:val="nil"/>
              <w:bottom w:val="nil"/>
              <w:right w:val="nil"/>
            </w:tcBorders>
            <w:shd w:val="clear" w:color="auto" w:fill="auto"/>
            <w:noWrap/>
            <w:vAlign w:val="bottom"/>
            <w:hideMark/>
          </w:tcPr>
          <w:p w14:paraId="766EF409" w14:textId="77777777" w:rsidR="008D70AE" w:rsidRPr="008D70AE" w:rsidRDefault="008D70AE" w:rsidP="008D70AE">
            <w:pPr>
              <w:spacing w:after="0" w:line="240" w:lineRule="auto"/>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 xml:space="preserve">Fond </w:t>
            </w:r>
            <w:proofErr w:type="spellStart"/>
            <w:r w:rsidRPr="008D70AE">
              <w:rPr>
                <w:rFonts w:ascii="Times New Roman" w:eastAsia="Times New Roman" w:hAnsi="Times New Roman" w:cs="Times New Roman"/>
                <w:b/>
                <w:bCs/>
                <w:color w:val="000000"/>
                <w:sz w:val="20"/>
                <w:szCs w:val="20"/>
                <w:lang w:eastAsia="hr-HR"/>
              </w:rPr>
              <w:t>fiskal</w:t>
            </w:r>
            <w:proofErr w:type="spellEnd"/>
            <w:r w:rsidRPr="008D70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1994E546"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52.690,00</w:t>
            </w:r>
          </w:p>
        </w:tc>
        <w:tc>
          <w:tcPr>
            <w:tcW w:w="1650" w:type="dxa"/>
            <w:tcBorders>
              <w:top w:val="nil"/>
              <w:left w:val="nil"/>
              <w:bottom w:val="nil"/>
              <w:right w:val="nil"/>
            </w:tcBorders>
            <w:shd w:val="clear" w:color="auto" w:fill="auto"/>
            <w:noWrap/>
            <w:vAlign w:val="bottom"/>
            <w:hideMark/>
          </w:tcPr>
          <w:p w14:paraId="002C6668"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49.200,00</w:t>
            </w:r>
          </w:p>
        </w:tc>
        <w:tc>
          <w:tcPr>
            <w:tcW w:w="983" w:type="dxa"/>
            <w:tcBorders>
              <w:top w:val="nil"/>
              <w:left w:val="nil"/>
              <w:bottom w:val="nil"/>
              <w:right w:val="nil"/>
            </w:tcBorders>
            <w:shd w:val="clear" w:color="auto" w:fill="auto"/>
            <w:noWrap/>
            <w:vAlign w:val="bottom"/>
            <w:hideMark/>
          </w:tcPr>
          <w:p w14:paraId="42614B32" w14:textId="77777777" w:rsidR="008D70AE" w:rsidRPr="008D70AE" w:rsidRDefault="008D70AE" w:rsidP="008D70AE">
            <w:pPr>
              <w:spacing w:after="0" w:line="240" w:lineRule="auto"/>
              <w:jc w:val="right"/>
              <w:rPr>
                <w:rFonts w:ascii="Times New Roman" w:eastAsia="Times New Roman" w:hAnsi="Times New Roman" w:cs="Times New Roman"/>
                <w:b/>
                <w:bCs/>
                <w:color w:val="000000"/>
                <w:sz w:val="20"/>
                <w:szCs w:val="20"/>
                <w:lang w:eastAsia="hr-HR"/>
              </w:rPr>
            </w:pPr>
            <w:r w:rsidRPr="008D70AE">
              <w:rPr>
                <w:rFonts w:ascii="Times New Roman" w:eastAsia="Times New Roman" w:hAnsi="Times New Roman" w:cs="Times New Roman"/>
                <w:b/>
                <w:bCs/>
                <w:color w:val="000000"/>
                <w:sz w:val="20"/>
                <w:szCs w:val="20"/>
                <w:lang w:eastAsia="hr-HR"/>
              </w:rPr>
              <w:t>93,38</w:t>
            </w:r>
          </w:p>
        </w:tc>
      </w:tr>
    </w:tbl>
    <w:p w14:paraId="301E3801" w14:textId="77777777" w:rsidR="008D70AE" w:rsidRPr="00D63D73" w:rsidRDefault="008D70AE" w:rsidP="00D63D73">
      <w:pPr>
        <w:autoSpaceDE w:val="0"/>
        <w:autoSpaceDN w:val="0"/>
        <w:adjustRightInd w:val="0"/>
        <w:spacing w:after="0" w:line="240" w:lineRule="auto"/>
        <w:rPr>
          <w:rFonts w:ascii="Times New Roman" w:hAnsi="Times New Roman" w:cs="Times New Roman"/>
          <w:iCs/>
          <w:sz w:val="24"/>
          <w:szCs w:val="24"/>
        </w:rPr>
      </w:pPr>
    </w:p>
    <w:p w14:paraId="50FD401F" w14:textId="77777777" w:rsidR="00ED2DDC" w:rsidRDefault="00ED2DDC" w:rsidP="00373EC8">
      <w:pPr>
        <w:autoSpaceDE w:val="0"/>
        <w:autoSpaceDN w:val="0"/>
        <w:adjustRightInd w:val="0"/>
        <w:spacing w:after="0" w:line="240" w:lineRule="auto"/>
        <w:jc w:val="both"/>
        <w:rPr>
          <w:rFonts w:ascii="Times New Roman" w:hAnsi="Times New Roman" w:cs="Times New Roman"/>
          <w:b/>
          <w:bCs/>
          <w:iCs/>
          <w:sz w:val="24"/>
          <w:szCs w:val="24"/>
        </w:rPr>
      </w:pPr>
    </w:p>
    <w:p w14:paraId="1E91D19C" w14:textId="77777777" w:rsidR="00405180" w:rsidRDefault="00CF2B4D" w:rsidP="00405180">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Ovaj razdjel ima jednog proračunskog korisnika – Javnu vatrogasnu postrojbu.</w:t>
      </w:r>
    </w:p>
    <w:p w14:paraId="5B231A2C" w14:textId="77777777" w:rsidR="00405180" w:rsidRDefault="00405180" w:rsidP="00405180">
      <w:pPr>
        <w:autoSpaceDE w:val="0"/>
        <w:autoSpaceDN w:val="0"/>
        <w:adjustRightInd w:val="0"/>
        <w:spacing w:after="0" w:line="240" w:lineRule="auto"/>
        <w:jc w:val="both"/>
        <w:rPr>
          <w:rFonts w:ascii="Times New Roman" w:hAnsi="Times New Roman" w:cs="Times New Roman"/>
          <w:b/>
          <w:bCs/>
          <w:iCs/>
          <w:sz w:val="24"/>
          <w:szCs w:val="24"/>
          <w:u w:val="single"/>
        </w:rPr>
      </w:pPr>
    </w:p>
    <w:p w14:paraId="6CAFF547" w14:textId="77777777" w:rsidR="00CF2B4D" w:rsidRDefault="00CF2B4D" w:rsidP="00405180">
      <w:pPr>
        <w:autoSpaceDE w:val="0"/>
        <w:autoSpaceDN w:val="0"/>
        <w:adjustRightInd w:val="0"/>
        <w:spacing w:after="0" w:line="240" w:lineRule="auto"/>
        <w:jc w:val="both"/>
        <w:rPr>
          <w:rFonts w:ascii="Times New Roman" w:hAnsi="Times New Roman" w:cs="Times New Roman"/>
          <w:b/>
          <w:bCs/>
          <w:iCs/>
          <w:sz w:val="24"/>
          <w:szCs w:val="24"/>
          <w:u w:val="single"/>
        </w:rPr>
      </w:pPr>
      <w:r w:rsidRPr="00C82E9A">
        <w:rPr>
          <w:rFonts w:ascii="Times New Roman" w:hAnsi="Times New Roman" w:cs="Times New Roman"/>
          <w:b/>
          <w:bCs/>
          <w:iCs/>
          <w:sz w:val="24"/>
          <w:szCs w:val="24"/>
          <w:u w:val="single"/>
        </w:rPr>
        <w:t>Program VATROGASTVO</w:t>
      </w:r>
    </w:p>
    <w:p w14:paraId="3561A931" w14:textId="77777777" w:rsidR="00405180" w:rsidRPr="00405180" w:rsidRDefault="00405180" w:rsidP="00405180">
      <w:pPr>
        <w:autoSpaceDE w:val="0"/>
        <w:autoSpaceDN w:val="0"/>
        <w:adjustRightInd w:val="0"/>
        <w:spacing w:after="0" w:line="240" w:lineRule="auto"/>
        <w:jc w:val="both"/>
        <w:rPr>
          <w:rFonts w:ascii="Times New Roman" w:hAnsi="Times New Roman" w:cs="Times New Roman"/>
          <w:b/>
          <w:bCs/>
          <w:iCs/>
          <w:sz w:val="24"/>
          <w:szCs w:val="24"/>
        </w:rPr>
      </w:pPr>
    </w:p>
    <w:p w14:paraId="7EA49523" w14:textId="77777777" w:rsidR="008A6E71"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Metković izvršava svoj financij</w:t>
      </w:r>
      <w:r>
        <w:rPr>
          <w:rFonts w:ascii="Times New Roman" w:hAnsi="Times New Roman" w:cs="Times New Roman"/>
          <w:bCs/>
          <w:iCs/>
          <w:sz w:val="24"/>
          <w:szCs w:val="24"/>
        </w:rPr>
        <w:t xml:space="preserve">ski plan unutar Proračuna Grada </w:t>
      </w:r>
      <w:r w:rsidRPr="00373EC8">
        <w:rPr>
          <w:rFonts w:ascii="Times New Roman" w:hAnsi="Times New Roman" w:cs="Times New Roman"/>
          <w:bCs/>
          <w:iCs/>
          <w:sz w:val="24"/>
          <w:szCs w:val="24"/>
        </w:rPr>
        <w:t>Metkovića u okviru Odsjeka za komunalne poslove, prostorno planiranje, gospodarstvo i fondove EU (Razdjel 005), kao proračunski korisnik i odgovorna je za racionalno upravlja</w:t>
      </w:r>
      <w:r>
        <w:rPr>
          <w:rFonts w:ascii="Times New Roman" w:hAnsi="Times New Roman" w:cs="Times New Roman"/>
          <w:bCs/>
          <w:iCs/>
          <w:sz w:val="24"/>
          <w:szCs w:val="24"/>
        </w:rPr>
        <w:t>nje prihodima i rashodima istog.</w:t>
      </w:r>
    </w:p>
    <w:p w14:paraId="0AFA65D7" w14:textId="77777777" w:rsidR="008A6E71" w:rsidRPr="00C84C8A" w:rsidRDefault="008A6E71" w:rsidP="008A6E71">
      <w:pPr>
        <w:autoSpaceDE w:val="0"/>
        <w:autoSpaceDN w:val="0"/>
        <w:adjustRightInd w:val="0"/>
        <w:spacing w:after="0" w:line="240" w:lineRule="auto"/>
        <w:jc w:val="both"/>
        <w:rPr>
          <w:rFonts w:ascii="Times New Roman" w:hAnsi="Times New Roman" w:cs="Times New Roman"/>
          <w:bCs/>
          <w:iCs/>
          <w:sz w:val="24"/>
          <w:szCs w:val="24"/>
        </w:rPr>
      </w:pPr>
    </w:p>
    <w:p w14:paraId="4321A1FA" w14:textId="77777777"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osnovana je Odlukom Gradskog poglavarstva Grada Metkovića 19. svibnja 2000. godine, kao javna ustanova temeljem Zakona o vatrogastvu (Narodne novine 106/99 ) i Zakona o ustanovama (Narodne novine 76/93 i 29/97).</w:t>
      </w:r>
    </w:p>
    <w:p w14:paraId="7C4FC87C" w14:textId="77777777"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Područje odgovornosti i područje djelovanja Javne vatrogasne postrojbe Metković sukladno Planu zaštite od požara i tehnološke eksplozije za područje Grada Metkovića je područje JLS – Grad Metković. Zadaće Javne vatrogasne postrojbe Grada Metkovića sukladno navedenom Planu su: gašenje požara i spašavanje ljudi i imovine ugroženih požarom i eksplozijom, pružanje tehničke pomoći u nezgodama i opasnim situacijama te obavljanje i drugih poslova u nesrećama, ekološkim i inim nesrećama, kao i sudjelovanje u provedbi preventivnih mjera zaštite od požara i eksplozija te obavljanje i drugih poslova.</w:t>
      </w:r>
    </w:p>
    <w:p w14:paraId="1BCB46FE" w14:textId="77777777" w:rsidR="00CF2B4D" w:rsidRPr="00373EC8" w:rsidRDefault="00CF2B4D" w:rsidP="00CF2B4D">
      <w:pPr>
        <w:autoSpaceDE w:val="0"/>
        <w:autoSpaceDN w:val="0"/>
        <w:adjustRightInd w:val="0"/>
        <w:spacing w:after="0" w:line="240" w:lineRule="auto"/>
        <w:rPr>
          <w:rFonts w:ascii="Times New Roman" w:hAnsi="Times New Roman" w:cs="Times New Roman"/>
          <w:b/>
          <w:bCs/>
          <w:iCs/>
          <w:sz w:val="24"/>
          <w:szCs w:val="24"/>
        </w:rPr>
      </w:pPr>
    </w:p>
    <w:p w14:paraId="606F412F" w14:textId="6C3DD298" w:rsidR="00CF2B4D" w:rsidRPr="008D6EC3" w:rsidRDefault="00CF2B4D" w:rsidP="00196D01">
      <w:pPr>
        <w:spacing w:after="0" w:line="240" w:lineRule="auto"/>
        <w:jc w:val="both"/>
        <w:rPr>
          <w:rFonts w:ascii="Times New Roman" w:hAnsi="Times New Roman" w:cs="Times New Roman"/>
          <w:bCs/>
          <w:sz w:val="24"/>
          <w:szCs w:val="24"/>
        </w:rPr>
      </w:pPr>
      <w:r w:rsidRPr="008D6EC3">
        <w:rPr>
          <w:rFonts w:ascii="Times New Roman" w:hAnsi="Times New Roman" w:cs="Times New Roman"/>
          <w:bCs/>
          <w:sz w:val="24"/>
          <w:szCs w:val="24"/>
        </w:rPr>
        <w:t xml:space="preserve">Program obuhvaća aktivnosti za koje je planirano </w:t>
      </w:r>
      <w:r w:rsidR="003452FF">
        <w:rPr>
          <w:rFonts w:ascii="Times New Roman" w:hAnsi="Times New Roman" w:cs="Times New Roman"/>
          <w:bCs/>
          <w:sz w:val="24"/>
          <w:szCs w:val="24"/>
        </w:rPr>
        <w:t>625.475,00</w:t>
      </w:r>
      <w:r w:rsidR="00270209" w:rsidRPr="008D6EC3">
        <w:rPr>
          <w:rFonts w:ascii="Times New Roman" w:hAnsi="Times New Roman" w:cs="Times New Roman"/>
          <w:bCs/>
          <w:sz w:val="24"/>
          <w:szCs w:val="24"/>
        </w:rPr>
        <w:t xml:space="preserve"> eura</w:t>
      </w:r>
      <w:r w:rsidRPr="008D6EC3">
        <w:rPr>
          <w:rFonts w:ascii="Times New Roman" w:hAnsi="Times New Roman" w:cs="Times New Roman"/>
          <w:bCs/>
          <w:sz w:val="24"/>
          <w:szCs w:val="24"/>
        </w:rPr>
        <w:t xml:space="preserve">, a utrošeno </w:t>
      </w:r>
      <w:r w:rsidR="007143B5" w:rsidRPr="008D6EC3">
        <w:rPr>
          <w:rFonts w:ascii="Times New Roman" w:hAnsi="Times New Roman" w:cs="Times New Roman"/>
          <w:bCs/>
          <w:sz w:val="24"/>
          <w:szCs w:val="24"/>
        </w:rPr>
        <w:t xml:space="preserve">je </w:t>
      </w:r>
      <w:r w:rsidR="003452FF">
        <w:rPr>
          <w:rFonts w:ascii="Times New Roman" w:hAnsi="Times New Roman" w:cs="Times New Roman"/>
          <w:bCs/>
          <w:sz w:val="24"/>
          <w:szCs w:val="24"/>
        </w:rPr>
        <w:t>552.991,54</w:t>
      </w:r>
      <w:r w:rsidR="00270209" w:rsidRPr="008D6EC3">
        <w:rPr>
          <w:rFonts w:ascii="Times New Roman" w:hAnsi="Times New Roman" w:cs="Times New Roman"/>
          <w:bCs/>
          <w:sz w:val="24"/>
          <w:szCs w:val="24"/>
        </w:rPr>
        <w:t xml:space="preserve"> eura</w:t>
      </w:r>
      <w:r w:rsidRPr="008D6EC3">
        <w:rPr>
          <w:rFonts w:ascii="Times New Roman" w:hAnsi="Times New Roman" w:cs="Times New Roman"/>
          <w:bCs/>
          <w:sz w:val="24"/>
          <w:szCs w:val="24"/>
        </w:rPr>
        <w:t xml:space="preserve"> ili </w:t>
      </w:r>
      <w:r w:rsidR="003452FF">
        <w:rPr>
          <w:rFonts w:ascii="Times New Roman" w:hAnsi="Times New Roman" w:cs="Times New Roman"/>
          <w:bCs/>
          <w:sz w:val="24"/>
          <w:szCs w:val="24"/>
        </w:rPr>
        <w:t xml:space="preserve">88,41 </w:t>
      </w:r>
      <w:r w:rsidRPr="008D6EC3">
        <w:rPr>
          <w:rFonts w:ascii="Times New Roman" w:hAnsi="Times New Roman" w:cs="Times New Roman"/>
          <w:bCs/>
          <w:sz w:val="24"/>
          <w:szCs w:val="24"/>
        </w:rPr>
        <w:t xml:space="preserve">% godišnjeg plana. Cilj programa je praćenje i podmirivanje planiranih rashoda za redovno funkcioniranje Javne vatrogasne postrojbe Metković. Sredstvima planiranim i utrošenim ovim programom omogućeno je Javnoj vatrogasnoj postrojbi obavljanje osnovne djelatnosti gašenja požara, spašavanja ljudi i imovine ugroženih požarom ili drugim nesrećama. Program obuhvaća aktivnosti kojima se izvršavaju rashodi za zaposlene i materijalni rashodi, a obuhvaćaju financiranje decentraliziranih funkcija vatrogastva,  financiranje iznad minimalnog državnog standarda. </w:t>
      </w:r>
    </w:p>
    <w:p w14:paraId="272489C8" w14:textId="77777777" w:rsidR="0092205E" w:rsidRDefault="0092205E" w:rsidP="007143B5">
      <w:pPr>
        <w:widowControl w:val="0"/>
        <w:tabs>
          <w:tab w:val="right" w:pos="1140"/>
          <w:tab w:val="left" w:pos="1230"/>
          <w:tab w:val="left" w:pos="1300"/>
          <w:tab w:val="right" w:pos="6190"/>
          <w:tab w:val="right" w:pos="7965"/>
          <w:tab w:val="right" w:pos="9725"/>
        </w:tabs>
        <w:autoSpaceDE w:val="0"/>
        <w:autoSpaceDN w:val="0"/>
        <w:adjustRightInd w:val="0"/>
        <w:spacing w:before="34" w:after="0" w:line="240" w:lineRule="auto"/>
        <w:jc w:val="both"/>
        <w:rPr>
          <w:rFonts w:ascii="Times New Roman" w:hAnsi="Times New Roman" w:cs="Times New Roman"/>
          <w:b/>
          <w:bCs/>
          <w:iCs/>
          <w:sz w:val="24"/>
          <w:szCs w:val="24"/>
        </w:rPr>
      </w:pPr>
    </w:p>
    <w:p w14:paraId="3FC6921A" w14:textId="1EDBD80E" w:rsidR="007143B5" w:rsidRPr="00351D62" w:rsidRDefault="007143B5" w:rsidP="007143B5">
      <w:pPr>
        <w:widowControl w:val="0"/>
        <w:tabs>
          <w:tab w:val="right" w:pos="1140"/>
          <w:tab w:val="left" w:pos="1230"/>
          <w:tab w:val="left" w:pos="1300"/>
          <w:tab w:val="right" w:pos="6190"/>
          <w:tab w:val="right" w:pos="7965"/>
          <w:tab w:val="right" w:pos="9725"/>
        </w:tabs>
        <w:autoSpaceDE w:val="0"/>
        <w:autoSpaceDN w:val="0"/>
        <w:adjustRightInd w:val="0"/>
        <w:spacing w:before="34" w:after="0" w:line="240" w:lineRule="auto"/>
        <w:jc w:val="both"/>
        <w:rPr>
          <w:rFonts w:ascii="Times New Roman" w:hAnsi="Times New Roman"/>
          <w:b/>
          <w:bCs/>
          <w:sz w:val="24"/>
          <w:szCs w:val="24"/>
        </w:rPr>
      </w:pPr>
      <w:r w:rsidRPr="00351D62">
        <w:rPr>
          <w:rFonts w:ascii="Times New Roman" w:hAnsi="Times New Roman"/>
          <w:b/>
          <w:bCs/>
          <w:sz w:val="24"/>
          <w:szCs w:val="24"/>
        </w:rPr>
        <w:t xml:space="preserve">Rashode </w:t>
      </w:r>
      <w:r w:rsidR="00086067" w:rsidRPr="00351D62">
        <w:rPr>
          <w:rFonts w:ascii="Times New Roman" w:hAnsi="Times New Roman"/>
          <w:b/>
          <w:bCs/>
          <w:sz w:val="24"/>
          <w:szCs w:val="24"/>
        </w:rPr>
        <w:t xml:space="preserve">je </w:t>
      </w:r>
      <w:r w:rsidRPr="00351D62">
        <w:rPr>
          <w:rFonts w:ascii="Times New Roman" w:hAnsi="Times New Roman"/>
          <w:b/>
          <w:bCs/>
          <w:sz w:val="24"/>
          <w:szCs w:val="24"/>
        </w:rPr>
        <w:t>JVP financira</w:t>
      </w:r>
      <w:r w:rsidR="00086067" w:rsidRPr="00351D62">
        <w:rPr>
          <w:rFonts w:ascii="Times New Roman" w:hAnsi="Times New Roman"/>
          <w:b/>
          <w:bCs/>
          <w:sz w:val="24"/>
          <w:szCs w:val="24"/>
        </w:rPr>
        <w:t>o</w:t>
      </w:r>
      <w:r w:rsidRPr="00351D62">
        <w:rPr>
          <w:rFonts w:ascii="Times New Roman" w:hAnsi="Times New Roman"/>
          <w:b/>
          <w:bCs/>
          <w:sz w:val="24"/>
          <w:szCs w:val="24"/>
        </w:rPr>
        <w:t xml:space="preserve"> iz vlastitih sredstava u iznosu od </w:t>
      </w:r>
      <w:r w:rsidR="00086067" w:rsidRPr="00351D62">
        <w:rPr>
          <w:rFonts w:ascii="Times New Roman" w:hAnsi="Times New Roman"/>
          <w:b/>
          <w:bCs/>
          <w:sz w:val="24"/>
          <w:szCs w:val="24"/>
        </w:rPr>
        <w:t>124.606,01</w:t>
      </w:r>
      <w:r w:rsidR="00270209" w:rsidRPr="00351D62">
        <w:rPr>
          <w:rFonts w:ascii="Times New Roman" w:hAnsi="Times New Roman"/>
          <w:b/>
          <w:bCs/>
          <w:sz w:val="24"/>
          <w:szCs w:val="24"/>
        </w:rPr>
        <w:t xml:space="preserve"> eura</w:t>
      </w:r>
      <w:r w:rsidRPr="00351D62">
        <w:rPr>
          <w:rFonts w:ascii="Times New Roman" w:hAnsi="Times New Roman"/>
          <w:b/>
          <w:bCs/>
          <w:sz w:val="24"/>
          <w:szCs w:val="24"/>
        </w:rPr>
        <w:t>, izravnanje za decentralizirane funkcije iznosi</w:t>
      </w:r>
      <w:r w:rsidR="00086067" w:rsidRPr="00351D62">
        <w:rPr>
          <w:rFonts w:ascii="Times New Roman" w:hAnsi="Times New Roman"/>
          <w:b/>
          <w:bCs/>
          <w:sz w:val="24"/>
          <w:szCs w:val="24"/>
        </w:rPr>
        <w:t>lo je</w:t>
      </w:r>
      <w:r w:rsidRPr="00351D62">
        <w:rPr>
          <w:rFonts w:ascii="Times New Roman" w:hAnsi="Times New Roman"/>
          <w:b/>
          <w:bCs/>
          <w:sz w:val="24"/>
          <w:szCs w:val="24"/>
        </w:rPr>
        <w:t xml:space="preserve"> ukupno </w:t>
      </w:r>
      <w:r w:rsidR="00086067" w:rsidRPr="00351D62">
        <w:rPr>
          <w:rFonts w:ascii="Times New Roman" w:hAnsi="Times New Roman"/>
          <w:b/>
          <w:bCs/>
          <w:sz w:val="24"/>
          <w:szCs w:val="24"/>
        </w:rPr>
        <w:t>234.392,22</w:t>
      </w:r>
      <w:r w:rsidR="0002162A" w:rsidRPr="00351D62">
        <w:rPr>
          <w:rFonts w:ascii="Times New Roman" w:hAnsi="Times New Roman"/>
          <w:b/>
          <w:bCs/>
          <w:sz w:val="24"/>
          <w:szCs w:val="24"/>
        </w:rPr>
        <w:t xml:space="preserve"> eura</w:t>
      </w:r>
      <w:r w:rsidRPr="00351D62">
        <w:rPr>
          <w:rFonts w:ascii="Times New Roman" w:hAnsi="Times New Roman"/>
          <w:b/>
          <w:bCs/>
          <w:sz w:val="24"/>
          <w:szCs w:val="24"/>
        </w:rPr>
        <w:t>, 1% iz poreza za dohodak iznosi</w:t>
      </w:r>
      <w:r w:rsidR="00086067" w:rsidRPr="00351D62">
        <w:rPr>
          <w:rFonts w:ascii="Times New Roman" w:hAnsi="Times New Roman"/>
          <w:b/>
          <w:bCs/>
          <w:sz w:val="24"/>
          <w:szCs w:val="24"/>
        </w:rPr>
        <w:t>lo je</w:t>
      </w:r>
      <w:r w:rsidRPr="00351D62">
        <w:rPr>
          <w:rFonts w:ascii="Times New Roman" w:hAnsi="Times New Roman"/>
          <w:b/>
          <w:bCs/>
          <w:sz w:val="24"/>
          <w:szCs w:val="24"/>
        </w:rPr>
        <w:t xml:space="preserve"> </w:t>
      </w:r>
      <w:r w:rsidR="00086067" w:rsidRPr="00351D62">
        <w:rPr>
          <w:rFonts w:ascii="Times New Roman" w:hAnsi="Times New Roman"/>
          <w:b/>
          <w:bCs/>
          <w:sz w:val="24"/>
          <w:szCs w:val="24"/>
        </w:rPr>
        <w:t>46.545,35</w:t>
      </w:r>
      <w:r w:rsidR="00270209" w:rsidRPr="00351D62">
        <w:rPr>
          <w:rFonts w:ascii="Times New Roman" w:hAnsi="Times New Roman"/>
          <w:b/>
          <w:bCs/>
          <w:sz w:val="24"/>
          <w:szCs w:val="24"/>
        </w:rPr>
        <w:t xml:space="preserve"> eura</w:t>
      </w:r>
      <w:r w:rsidRPr="00351D62">
        <w:rPr>
          <w:rFonts w:ascii="Times New Roman" w:hAnsi="Times New Roman"/>
          <w:b/>
          <w:bCs/>
          <w:sz w:val="24"/>
          <w:szCs w:val="24"/>
        </w:rPr>
        <w:t xml:space="preserve">, a Grad </w:t>
      </w:r>
      <w:r w:rsidR="00086067" w:rsidRPr="00351D62">
        <w:rPr>
          <w:rFonts w:ascii="Times New Roman" w:hAnsi="Times New Roman"/>
          <w:b/>
          <w:bCs/>
          <w:sz w:val="24"/>
          <w:szCs w:val="24"/>
        </w:rPr>
        <w:t xml:space="preserve">je </w:t>
      </w:r>
      <w:r w:rsidRPr="00351D62">
        <w:rPr>
          <w:rFonts w:ascii="Times New Roman" w:hAnsi="Times New Roman"/>
          <w:b/>
          <w:bCs/>
          <w:sz w:val="24"/>
          <w:szCs w:val="24"/>
        </w:rPr>
        <w:t>financira</w:t>
      </w:r>
      <w:r w:rsidR="00086067" w:rsidRPr="00351D62">
        <w:rPr>
          <w:rFonts w:ascii="Times New Roman" w:hAnsi="Times New Roman"/>
          <w:b/>
          <w:bCs/>
          <w:sz w:val="24"/>
          <w:szCs w:val="24"/>
        </w:rPr>
        <w:t>o</w:t>
      </w:r>
      <w:r w:rsidRPr="00351D62">
        <w:rPr>
          <w:rFonts w:ascii="Times New Roman" w:hAnsi="Times New Roman"/>
          <w:b/>
          <w:bCs/>
          <w:sz w:val="24"/>
          <w:szCs w:val="24"/>
        </w:rPr>
        <w:t xml:space="preserve"> iznos od </w:t>
      </w:r>
      <w:r w:rsidR="00086067" w:rsidRPr="00351D62">
        <w:rPr>
          <w:rFonts w:ascii="Times New Roman" w:hAnsi="Times New Roman"/>
          <w:b/>
          <w:bCs/>
          <w:sz w:val="24"/>
          <w:szCs w:val="24"/>
        </w:rPr>
        <w:t>113.101,92</w:t>
      </w:r>
      <w:r w:rsidR="00270209" w:rsidRPr="00351D62">
        <w:rPr>
          <w:rFonts w:ascii="Times New Roman" w:hAnsi="Times New Roman"/>
          <w:b/>
          <w:bCs/>
          <w:sz w:val="24"/>
          <w:szCs w:val="24"/>
        </w:rPr>
        <w:t xml:space="preserve"> eura</w:t>
      </w:r>
      <w:r w:rsidRPr="00351D62">
        <w:rPr>
          <w:rFonts w:ascii="Times New Roman" w:hAnsi="Times New Roman"/>
          <w:b/>
          <w:bCs/>
          <w:sz w:val="24"/>
          <w:szCs w:val="24"/>
        </w:rPr>
        <w:t xml:space="preserve">. </w:t>
      </w:r>
      <w:r w:rsidR="00351D62" w:rsidRPr="00351D62">
        <w:rPr>
          <w:rFonts w:ascii="Times New Roman" w:hAnsi="Times New Roman"/>
          <w:b/>
          <w:bCs/>
          <w:sz w:val="24"/>
          <w:szCs w:val="24"/>
        </w:rPr>
        <w:t>Odlukom o refundaciji financijskih sredstava javnim vatrogasnim postrojbama u 2023. godini Hrvatske vatrogasne zajednice KLASA: 402-01/23-01/03, UR.BROJ: 44-01-23-1 od 3. studenog 2023. g. JVP Metković je dodijeljeno ukupno 34.346,04 eura.</w:t>
      </w:r>
    </w:p>
    <w:p w14:paraId="3FDFBE1F" w14:textId="77777777" w:rsidR="0092205E" w:rsidRDefault="0092205E" w:rsidP="00196D01">
      <w:pPr>
        <w:autoSpaceDE w:val="0"/>
        <w:autoSpaceDN w:val="0"/>
        <w:adjustRightInd w:val="0"/>
        <w:spacing w:after="0" w:line="240" w:lineRule="auto"/>
        <w:jc w:val="both"/>
        <w:rPr>
          <w:rFonts w:ascii="Times New Roman" w:hAnsi="Times New Roman" w:cs="Times New Roman"/>
          <w:bCs/>
          <w:iCs/>
          <w:sz w:val="24"/>
          <w:szCs w:val="24"/>
        </w:rPr>
      </w:pPr>
    </w:p>
    <w:p w14:paraId="058D7A77" w14:textId="77777777" w:rsidR="008103E5" w:rsidRDefault="008A6E71" w:rsidP="00196D01">
      <w:pPr>
        <w:autoSpaceDE w:val="0"/>
        <w:autoSpaceDN w:val="0"/>
        <w:adjustRightInd w:val="0"/>
        <w:spacing w:after="0" w:line="240" w:lineRule="auto"/>
        <w:jc w:val="both"/>
        <w:rPr>
          <w:rFonts w:ascii="Times New Roman" w:hAnsi="Times New Roman" w:cs="Times New Roman"/>
          <w:bCs/>
          <w:iCs/>
          <w:sz w:val="24"/>
          <w:szCs w:val="24"/>
        </w:rPr>
      </w:pPr>
      <w:r w:rsidRPr="008D6EC3">
        <w:rPr>
          <w:rFonts w:ascii="Times New Roman" w:hAnsi="Times New Roman" w:cs="Times New Roman"/>
          <w:bCs/>
          <w:iCs/>
          <w:sz w:val="24"/>
          <w:szCs w:val="24"/>
        </w:rPr>
        <w:t>Temeljem</w:t>
      </w:r>
      <w:r w:rsidR="00CF2B4D" w:rsidRPr="008D6EC3">
        <w:rPr>
          <w:rFonts w:ascii="Times New Roman" w:hAnsi="Times New Roman" w:cs="Times New Roman"/>
          <w:bCs/>
          <w:iCs/>
          <w:sz w:val="24"/>
          <w:szCs w:val="24"/>
        </w:rPr>
        <w:t xml:space="preserve"> Zakona o vatrogastvu vatrogasna djelatnost se obavlja kao javna služba te je stručna i humanitarna djelatnost od interesa za Republiku Hrvatsku</w:t>
      </w:r>
      <w:r w:rsidR="008E4BF3" w:rsidRPr="008D6EC3">
        <w:rPr>
          <w:rFonts w:ascii="Times New Roman" w:hAnsi="Times New Roman" w:cs="Times New Roman"/>
          <w:bCs/>
          <w:iCs/>
          <w:sz w:val="24"/>
          <w:szCs w:val="24"/>
        </w:rPr>
        <w:t>.</w:t>
      </w:r>
    </w:p>
    <w:p w14:paraId="1F9FDA7C" w14:textId="77777777" w:rsidR="008D6EC3" w:rsidRPr="008D6EC3" w:rsidRDefault="008D6EC3" w:rsidP="00196D01">
      <w:pPr>
        <w:autoSpaceDE w:val="0"/>
        <w:autoSpaceDN w:val="0"/>
        <w:adjustRightInd w:val="0"/>
        <w:spacing w:after="0" w:line="240" w:lineRule="auto"/>
        <w:jc w:val="both"/>
        <w:rPr>
          <w:rFonts w:ascii="Times New Roman" w:hAnsi="Times New Roman" w:cs="Times New Roman"/>
          <w:bCs/>
          <w:iCs/>
          <w:sz w:val="24"/>
          <w:szCs w:val="24"/>
        </w:rPr>
      </w:pPr>
    </w:p>
    <w:p w14:paraId="5AD64653" w14:textId="170539DE" w:rsidR="00351D62" w:rsidRPr="00C30C1B" w:rsidRDefault="00E0737D" w:rsidP="00351D62">
      <w:pPr>
        <w:spacing w:after="160" w:line="254" w:lineRule="auto"/>
        <w:rPr>
          <w:rFonts w:ascii="Times New Roman" w:hAnsi="Times New Roman" w:cs="Times New Roman"/>
          <w:b/>
          <w:bCs/>
          <w:sz w:val="24"/>
          <w:szCs w:val="24"/>
        </w:rPr>
      </w:pPr>
      <w:r>
        <w:rPr>
          <w:rFonts w:ascii="Times New Roman" w:hAnsi="Times New Roman" w:cs="Times New Roman"/>
          <w:b/>
          <w:bCs/>
          <w:sz w:val="24"/>
          <w:szCs w:val="24"/>
        </w:rPr>
        <w:t xml:space="preserve">Tablica br. 35. - </w:t>
      </w:r>
      <w:r w:rsidR="00351D62" w:rsidRPr="00C30C1B">
        <w:rPr>
          <w:rFonts w:ascii="Times New Roman" w:hAnsi="Times New Roman" w:cs="Times New Roman"/>
          <w:b/>
          <w:bCs/>
          <w:sz w:val="24"/>
          <w:szCs w:val="24"/>
        </w:rPr>
        <w:t>Ostvarivanje strateških ciljeva kroz godišnje programe za 2023. godinu</w:t>
      </w:r>
    </w:p>
    <w:tbl>
      <w:tblPr>
        <w:tblStyle w:val="Reetkatablice"/>
        <w:tblW w:w="0" w:type="auto"/>
        <w:tblLook w:val="04A0" w:firstRow="1" w:lastRow="0" w:firstColumn="1" w:lastColumn="0" w:noHBand="0" w:noVBand="1"/>
      </w:tblPr>
      <w:tblGrid>
        <w:gridCol w:w="4508"/>
        <w:gridCol w:w="4508"/>
      </w:tblGrid>
      <w:tr w:rsidR="00351D62" w14:paraId="39A7B578" w14:textId="77777777" w:rsidTr="00AE732A">
        <w:trPr>
          <w:trHeight w:val="557"/>
        </w:trPr>
        <w:tc>
          <w:tcPr>
            <w:tcW w:w="4508" w:type="dxa"/>
            <w:tcBorders>
              <w:top w:val="single" w:sz="4" w:space="0" w:color="auto"/>
              <w:left w:val="single" w:sz="4" w:space="0" w:color="auto"/>
              <w:bottom w:val="single" w:sz="4" w:space="0" w:color="auto"/>
              <w:right w:val="single" w:sz="4" w:space="0" w:color="auto"/>
            </w:tcBorders>
            <w:hideMark/>
          </w:tcPr>
          <w:p w14:paraId="6954C853"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49600C0" w14:textId="77777777" w:rsidR="00351D62" w:rsidRDefault="00351D62" w:rsidP="00AE732A">
            <w:pPr>
              <w:rPr>
                <w:rFonts w:ascii="Times New Roman" w:hAnsi="Times New Roman" w:cs="Times New Roman"/>
                <w:b/>
                <w:bCs/>
                <w:sz w:val="24"/>
                <w:szCs w:val="24"/>
              </w:rPr>
            </w:pPr>
            <w:r>
              <w:rPr>
                <w:rFonts w:ascii="Times New Roman" w:hAnsi="Times New Roman" w:cs="Times New Roman"/>
                <w:b/>
                <w:bCs/>
                <w:sz w:val="24"/>
                <w:szCs w:val="24"/>
              </w:rPr>
              <w:t>A100063 – Redovna djelatnost JVP-a unutar minimalnih financijskih standarda</w:t>
            </w:r>
          </w:p>
        </w:tc>
      </w:tr>
      <w:tr w:rsidR="00351D62" w14:paraId="39E836CC" w14:textId="77777777" w:rsidTr="00AE732A">
        <w:trPr>
          <w:trHeight w:val="547"/>
        </w:trPr>
        <w:tc>
          <w:tcPr>
            <w:tcW w:w="4508" w:type="dxa"/>
            <w:tcBorders>
              <w:top w:val="single" w:sz="4" w:space="0" w:color="auto"/>
              <w:left w:val="single" w:sz="4" w:space="0" w:color="auto"/>
              <w:bottom w:val="single" w:sz="4" w:space="0" w:color="auto"/>
              <w:right w:val="single" w:sz="4" w:space="0" w:color="auto"/>
            </w:tcBorders>
            <w:hideMark/>
          </w:tcPr>
          <w:p w14:paraId="71E98FD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283FFD61"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Podmirivanje plaća zaposlenika, materijalnih troškova redovnog poslovanja, te osiguravanje redovnog rada vatrogasne postrojbe.</w:t>
            </w:r>
          </w:p>
        </w:tc>
      </w:tr>
      <w:tr w:rsidR="00351D62" w14:paraId="6EF95E67" w14:textId="77777777" w:rsidTr="00AE732A">
        <w:trPr>
          <w:trHeight w:val="538"/>
        </w:trPr>
        <w:tc>
          <w:tcPr>
            <w:tcW w:w="4508" w:type="dxa"/>
            <w:tcBorders>
              <w:top w:val="single" w:sz="4" w:space="0" w:color="auto"/>
              <w:left w:val="single" w:sz="4" w:space="0" w:color="auto"/>
              <w:bottom w:val="single" w:sz="4" w:space="0" w:color="auto"/>
              <w:right w:val="single" w:sz="4" w:space="0" w:color="auto"/>
            </w:tcBorders>
            <w:hideMark/>
          </w:tcPr>
          <w:p w14:paraId="1C8B11AB"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1E3193A2"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351D62" w14:paraId="7CB46A46" w14:textId="77777777" w:rsidTr="00AE732A">
        <w:trPr>
          <w:trHeight w:val="528"/>
        </w:trPr>
        <w:tc>
          <w:tcPr>
            <w:tcW w:w="4508" w:type="dxa"/>
            <w:tcBorders>
              <w:top w:val="single" w:sz="4" w:space="0" w:color="auto"/>
              <w:left w:val="single" w:sz="4" w:space="0" w:color="auto"/>
              <w:bottom w:val="single" w:sz="4" w:space="0" w:color="auto"/>
              <w:right w:val="single" w:sz="4" w:space="0" w:color="auto"/>
            </w:tcBorders>
            <w:hideMark/>
          </w:tcPr>
          <w:p w14:paraId="6FA78A3B"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096EDA2B"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 o vatrogastvu, Zakon o javnim ustanovama, Uredba Vlade RH o minimalnim financijskim standardima, kriterijima i mjerilima za financiranje rashoda javnih vatrogasnih postrojbi u 2023. godini</w:t>
            </w:r>
          </w:p>
        </w:tc>
      </w:tr>
      <w:tr w:rsidR="00351D62" w14:paraId="6BAF6ABC" w14:textId="77777777" w:rsidTr="00AE732A">
        <w:trPr>
          <w:trHeight w:val="517"/>
        </w:trPr>
        <w:tc>
          <w:tcPr>
            <w:tcW w:w="4508" w:type="dxa"/>
            <w:tcBorders>
              <w:top w:val="single" w:sz="4" w:space="0" w:color="auto"/>
              <w:left w:val="single" w:sz="4" w:space="0" w:color="auto"/>
              <w:bottom w:val="single" w:sz="4" w:space="0" w:color="auto"/>
              <w:right w:val="single" w:sz="4" w:space="0" w:color="auto"/>
            </w:tcBorders>
            <w:hideMark/>
          </w:tcPr>
          <w:p w14:paraId="305E0AA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22CB48AA" w14:textId="77777777" w:rsidR="00351D62" w:rsidRDefault="00351D62" w:rsidP="00AE732A">
            <w:pPr>
              <w:rPr>
                <w:rFonts w:ascii="Times New Roman" w:hAnsi="Times New Roman" w:cs="Times New Roman"/>
                <w:sz w:val="24"/>
                <w:szCs w:val="24"/>
              </w:rPr>
            </w:pPr>
            <w:r w:rsidRPr="00DA07C1">
              <w:rPr>
                <w:rFonts w:ascii="Times New Roman" w:hAnsi="Times New Roman" w:cs="Times New Roman"/>
                <w:sz w:val="24"/>
                <w:szCs w:val="24"/>
              </w:rPr>
              <w:t>283</w:t>
            </w:r>
            <w:r>
              <w:rPr>
                <w:rFonts w:ascii="Times New Roman" w:hAnsi="Times New Roman" w:cs="Times New Roman"/>
                <w:sz w:val="24"/>
                <w:szCs w:val="24"/>
              </w:rPr>
              <w:t>.</w:t>
            </w:r>
            <w:r w:rsidRPr="00DA07C1">
              <w:rPr>
                <w:rFonts w:ascii="Times New Roman" w:hAnsi="Times New Roman" w:cs="Times New Roman"/>
                <w:sz w:val="24"/>
                <w:szCs w:val="24"/>
              </w:rPr>
              <w:t>023,42</w:t>
            </w:r>
            <w:r>
              <w:rPr>
                <w:rFonts w:ascii="Times New Roman" w:hAnsi="Times New Roman" w:cs="Times New Roman"/>
                <w:sz w:val="24"/>
                <w:szCs w:val="24"/>
              </w:rPr>
              <w:t>eura (izvor 4.9. ostvareno iz stope poreza na dohodak, izvor 5.3. tek. i kap. Pomoći za decentralizirane funkcije vatrogastva)</w:t>
            </w:r>
          </w:p>
        </w:tc>
      </w:tr>
      <w:tr w:rsidR="00351D62" w14:paraId="2E358FD7" w14:textId="77777777" w:rsidTr="00AE732A">
        <w:trPr>
          <w:trHeight w:val="517"/>
        </w:trPr>
        <w:tc>
          <w:tcPr>
            <w:tcW w:w="4508" w:type="dxa"/>
            <w:tcBorders>
              <w:top w:val="single" w:sz="4" w:space="0" w:color="auto"/>
              <w:left w:val="single" w:sz="4" w:space="0" w:color="auto"/>
              <w:bottom w:val="single" w:sz="4" w:space="0" w:color="auto"/>
              <w:right w:val="single" w:sz="4" w:space="0" w:color="auto"/>
            </w:tcBorders>
          </w:tcPr>
          <w:p w14:paraId="439EAB5A"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 xml:space="preserve">Realizirano na 31.12.2023. </w:t>
            </w:r>
          </w:p>
        </w:tc>
        <w:tc>
          <w:tcPr>
            <w:tcW w:w="4508" w:type="dxa"/>
            <w:tcBorders>
              <w:top w:val="single" w:sz="4" w:space="0" w:color="auto"/>
              <w:left w:val="single" w:sz="4" w:space="0" w:color="auto"/>
              <w:bottom w:val="single" w:sz="4" w:space="0" w:color="auto"/>
              <w:right w:val="single" w:sz="4" w:space="0" w:color="auto"/>
            </w:tcBorders>
          </w:tcPr>
          <w:p w14:paraId="39207BAE" w14:textId="77777777" w:rsidR="00351D62" w:rsidRPr="00DA07C1" w:rsidRDefault="00351D62" w:rsidP="00AE732A">
            <w:pPr>
              <w:rPr>
                <w:rFonts w:ascii="Times New Roman" w:hAnsi="Times New Roman" w:cs="Times New Roman"/>
                <w:sz w:val="24"/>
                <w:szCs w:val="24"/>
              </w:rPr>
            </w:pPr>
            <w:r w:rsidRPr="00DA07C1">
              <w:rPr>
                <w:rFonts w:ascii="Times New Roman" w:hAnsi="Times New Roman" w:cs="Times New Roman"/>
                <w:sz w:val="24"/>
                <w:szCs w:val="24"/>
              </w:rPr>
              <w:t>280</w:t>
            </w:r>
            <w:r>
              <w:rPr>
                <w:rFonts w:ascii="Times New Roman" w:hAnsi="Times New Roman" w:cs="Times New Roman"/>
                <w:sz w:val="24"/>
                <w:szCs w:val="24"/>
              </w:rPr>
              <w:t>.</w:t>
            </w:r>
            <w:r w:rsidRPr="00DA07C1">
              <w:rPr>
                <w:rFonts w:ascii="Times New Roman" w:hAnsi="Times New Roman" w:cs="Times New Roman"/>
                <w:sz w:val="24"/>
                <w:szCs w:val="24"/>
              </w:rPr>
              <w:t>937,57</w:t>
            </w:r>
            <w:r>
              <w:rPr>
                <w:rFonts w:ascii="Times New Roman" w:hAnsi="Times New Roman" w:cs="Times New Roman"/>
                <w:sz w:val="24"/>
                <w:szCs w:val="24"/>
              </w:rPr>
              <w:t xml:space="preserve"> eura  (</w:t>
            </w:r>
            <w:r w:rsidRPr="00DA07C1">
              <w:rPr>
                <w:rFonts w:ascii="Times New Roman" w:hAnsi="Times New Roman" w:cs="Times New Roman"/>
                <w:sz w:val="24"/>
                <w:szCs w:val="24"/>
              </w:rPr>
              <w:t>99,26</w:t>
            </w:r>
            <w:r>
              <w:rPr>
                <w:rFonts w:ascii="Times New Roman" w:hAnsi="Times New Roman" w:cs="Times New Roman"/>
                <w:sz w:val="24"/>
                <w:szCs w:val="24"/>
              </w:rPr>
              <w:t>%)</w:t>
            </w:r>
          </w:p>
        </w:tc>
      </w:tr>
      <w:tr w:rsidR="00351D62" w14:paraId="40435ECE" w14:textId="77777777" w:rsidTr="00AE732A">
        <w:trPr>
          <w:trHeight w:val="507"/>
        </w:trPr>
        <w:tc>
          <w:tcPr>
            <w:tcW w:w="4508" w:type="dxa"/>
            <w:tcBorders>
              <w:top w:val="single" w:sz="4" w:space="0" w:color="auto"/>
              <w:left w:val="single" w:sz="4" w:space="0" w:color="auto"/>
              <w:bottom w:val="single" w:sz="4" w:space="0" w:color="auto"/>
              <w:right w:val="single" w:sz="4" w:space="0" w:color="auto"/>
            </w:tcBorders>
            <w:hideMark/>
          </w:tcPr>
          <w:p w14:paraId="57DBE579"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9FF3FE8"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Sredstva će biti utrošena na plaće zaposlenika unutar minimalnih standarda, osiguranje materijalnih troškova postrojbe kao što su polica osiguranja za objekt i vatrogasce, preglede kao i prema trećim osobama, obvezne liječničke preglede potrošni uredski materijal, literaturu ,dnevnice za službena putovanja, namještaj, električnu energiju, Internet ,poštanske usluge, plin, troškove telefona, odvoza otpada i vode, troškove zaštite na radu, sredstva za čišćenje, pravne i intelektualne usluge, usluge tekućeg i investicijskog održavanja, grafičke i tiskarske usluge, dezinsekcija i deratizacija, javnobilježničke i sudske pristojbe, kamate, računala, TV, klima, te ostali nespomenuti financijski rashodi i sl.</w:t>
            </w:r>
          </w:p>
        </w:tc>
      </w:tr>
    </w:tbl>
    <w:p w14:paraId="7398CF29" w14:textId="77777777" w:rsidR="00351D62" w:rsidRDefault="00351D62" w:rsidP="00351D6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351D62" w14:paraId="0005C2E2" w14:textId="77777777" w:rsidTr="00351D62">
        <w:tc>
          <w:tcPr>
            <w:tcW w:w="4508" w:type="dxa"/>
            <w:tcBorders>
              <w:top w:val="single" w:sz="4" w:space="0" w:color="auto"/>
              <w:left w:val="single" w:sz="4" w:space="0" w:color="auto"/>
              <w:bottom w:val="single" w:sz="4" w:space="0" w:color="auto"/>
              <w:right w:val="single" w:sz="4" w:space="0" w:color="auto"/>
            </w:tcBorders>
            <w:hideMark/>
          </w:tcPr>
          <w:p w14:paraId="48505F4A"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4E647C6A" w14:textId="77777777" w:rsidR="00351D62" w:rsidRDefault="00351D62" w:rsidP="00AE732A">
            <w:pPr>
              <w:rPr>
                <w:rFonts w:ascii="Times New Roman" w:hAnsi="Times New Roman" w:cs="Times New Roman"/>
                <w:b/>
                <w:bCs/>
                <w:sz w:val="24"/>
                <w:szCs w:val="24"/>
              </w:rPr>
            </w:pPr>
            <w:r>
              <w:rPr>
                <w:rFonts w:ascii="Times New Roman" w:hAnsi="Times New Roman" w:cs="Times New Roman"/>
                <w:b/>
                <w:bCs/>
                <w:sz w:val="24"/>
                <w:szCs w:val="24"/>
              </w:rPr>
              <w:t>A1000084 – Redovna djelatnost JVP-a IZNAD minimalnih standarda</w:t>
            </w:r>
          </w:p>
        </w:tc>
      </w:tr>
      <w:tr w:rsidR="00351D62" w14:paraId="3767DC79" w14:textId="77777777" w:rsidTr="00351D62">
        <w:tc>
          <w:tcPr>
            <w:tcW w:w="4508" w:type="dxa"/>
            <w:tcBorders>
              <w:top w:val="single" w:sz="4" w:space="0" w:color="auto"/>
              <w:left w:val="single" w:sz="4" w:space="0" w:color="auto"/>
              <w:bottom w:val="single" w:sz="4" w:space="0" w:color="auto"/>
              <w:right w:val="single" w:sz="4" w:space="0" w:color="auto"/>
            </w:tcBorders>
            <w:hideMark/>
          </w:tcPr>
          <w:p w14:paraId="7811F971"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649B5DB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Podmirivanje plaća zaposlenika (6 zaposlenika na neodređeno, te 3 sezonaca), te osiguravanje redovnog rada vatrogasne postrojbe.</w:t>
            </w:r>
          </w:p>
        </w:tc>
      </w:tr>
      <w:tr w:rsidR="00351D62" w14:paraId="2DF06361" w14:textId="77777777" w:rsidTr="00351D62">
        <w:tc>
          <w:tcPr>
            <w:tcW w:w="4508" w:type="dxa"/>
            <w:tcBorders>
              <w:top w:val="single" w:sz="4" w:space="0" w:color="auto"/>
              <w:left w:val="single" w:sz="4" w:space="0" w:color="auto"/>
              <w:bottom w:val="single" w:sz="4" w:space="0" w:color="auto"/>
              <w:right w:val="single" w:sz="4" w:space="0" w:color="auto"/>
            </w:tcBorders>
            <w:hideMark/>
          </w:tcPr>
          <w:p w14:paraId="2681EC5E"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6155A6E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351D62" w14:paraId="02DF4E29" w14:textId="77777777" w:rsidTr="00351D62">
        <w:tc>
          <w:tcPr>
            <w:tcW w:w="4508" w:type="dxa"/>
            <w:tcBorders>
              <w:top w:val="single" w:sz="4" w:space="0" w:color="auto"/>
              <w:left w:val="single" w:sz="4" w:space="0" w:color="auto"/>
              <w:bottom w:val="single" w:sz="4" w:space="0" w:color="auto"/>
              <w:right w:val="single" w:sz="4" w:space="0" w:color="auto"/>
            </w:tcBorders>
            <w:hideMark/>
          </w:tcPr>
          <w:p w14:paraId="7A213EF3"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6878F1C0"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 o vatrogastvu, Uredba Vlade o provedbi posebnih mjera zaštite od požara</w:t>
            </w:r>
          </w:p>
        </w:tc>
      </w:tr>
      <w:tr w:rsidR="00351D62" w14:paraId="59608464" w14:textId="77777777" w:rsidTr="00351D62">
        <w:tc>
          <w:tcPr>
            <w:tcW w:w="4508" w:type="dxa"/>
            <w:tcBorders>
              <w:top w:val="single" w:sz="4" w:space="0" w:color="auto"/>
              <w:left w:val="single" w:sz="4" w:space="0" w:color="auto"/>
              <w:bottom w:val="single" w:sz="4" w:space="0" w:color="auto"/>
              <w:right w:val="single" w:sz="4" w:space="0" w:color="auto"/>
            </w:tcBorders>
            <w:hideMark/>
          </w:tcPr>
          <w:p w14:paraId="4BC63497"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0DDC5975" w14:textId="77777777" w:rsidR="00351D62" w:rsidRDefault="00351D62" w:rsidP="00AE732A">
            <w:pPr>
              <w:rPr>
                <w:rFonts w:ascii="Times New Roman" w:hAnsi="Times New Roman" w:cs="Times New Roman"/>
                <w:sz w:val="24"/>
                <w:szCs w:val="24"/>
              </w:rPr>
            </w:pPr>
            <w:r w:rsidRPr="00DA07C1">
              <w:rPr>
                <w:rFonts w:ascii="Times New Roman" w:hAnsi="Times New Roman" w:cs="Times New Roman"/>
                <w:sz w:val="24"/>
                <w:szCs w:val="24"/>
              </w:rPr>
              <w:t>147</w:t>
            </w:r>
            <w:r>
              <w:rPr>
                <w:rFonts w:ascii="Times New Roman" w:hAnsi="Times New Roman" w:cs="Times New Roman"/>
                <w:sz w:val="24"/>
                <w:szCs w:val="24"/>
              </w:rPr>
              <w:t>.</w:t>
            </w:r>
            <w:r w:rsidRPr="00DA07C1">
              <w:rPr>
                <w:rFonts w:ascii="Times New Roman" w:hAnsi="Times New Roman" w:cs="Times New Roman"/>
                <w:sz w:val="24"/>
                <w:szCs w:val="24"/>
              </w:rPr>
              <w:t>992,23</w:t>
            </w:r>
            <w:r>
              <w:rPr>
                <w:rFonts w:ascii="Times New Roman" w:hAnsi="Times New Roman" w:cs="Times New Roman"/>
                <w:sz w:val="24"/>
                <w:szCs w:val="24"/>
              </w:rPr>
              <w:t>eura (izvor 1.1. opći prihodi i primici i 3.2. – vlastiti prihodi JVP-a)</w:t>
            </w:r>
          </w:p>
        </w:tc>
      </w:tr>
      <w:tr w:rsidR="00351D62" w14:paraId="1F208671" w14:textId="77777777" w:rsidTr="00351D62">
        <w:tc>
          <w:tcPr>
            <w:tcW w:w="4508" w:type="dxa"/>
            <w:tcBorders>
              <w:top w:val="single" w:sz="4" w:space="0" w:color="auto"/>
              <w:left w:val="single" w:sz="4" w:space="0" w:color="auto"/>
              <w:bottom w:val="single" w:sz="4" w:space="0" w:color="auto"/>
              <w:right w:val="single" w:sz="4" w:space="0" w:color="auto"/>
            </w:tcBorders>
          </w:tcPr>
          <w:p w14:paraId="66C3D495"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01BF3352" w14:textId="77777777" w:rsidR="00351D62" w:rsidRPr="00DA07C1" w:rsidRDefault="00351D62" w:rsidP="00AE732A">
            <w:pPr>
              <w:rPr>
                <w:rFonts w:ascii="Times New Roman" w:hAnsi="Times New Roman" w:cs="Times New Roman"/>
                <w:sz w:val="24"/>
                <w:szCs w:val="24"/>
              </w:rPr>
            </w:pPr>
            <w:r w:rsidRPr="00DA07C1">
              <w:rPr>
                <w:rFonts w:ascii="Times New Roman" w:hAnsi="Times New Roman" w:cs="Times New Roman"/>
                <w:sz w:val="24"/>
                <w:szCs w:val="24"/>
              </w:rPr>
              <w:t>140</w:t>
            </w:r>
            <w:r>
              <w:rPr>
                <w:rFonts w:ascii="Times New Roman" w:hAnsi="Times New Roman" w:cs="Times New Roman"/>
                <w:sz w:val="24"/>
                <w:szCs w:val="24"/>
              </w:rPr>
              <w:t>.</w:t>
            </w:r>
            <w:r w:rsidRPr="00DA07C1">
              <w:rPr>
                <w:rFonts w:ascii="Times New Roman" w:hAnsi="Times New Roman" w:cs="Times New Roman"/>
                <w:sz w:val="24"/>
                <w:szCs w:val="24"/>
              </w:rPr>
              <w:t>828,38</w:t>
            </w:r>
            <w:r>
              <w:rPr>
                <w:rFonts w:ascii="Times New Roman" w:hAnsi="Times New Roman" w:cs="Times New Roman"/>
                <w:sz w:val="24"/>
                <w:szCs w:val="24"/>
              </w:rPr>
              <w:t xml:space="preserve"> eura (</w:t>
            </w:r>
            <w:r w:rsidRPr="0008527C">
              <w:rPr>
                <w:rFonts w:ascii="Times New Roman" w:hAnsi="Times New Roman" w:cs="Times New Roman"/>
                <w:sz w:val="24"/>
                <w:szCs w:val="24"/>
              </w:rPr>
              <w:t>95,16</w:t>
            </w:r>
            <w:r>
              <w:rPr>
                <w:rFonts w:ascii="Times New Roman" w:hAnsi="Times New Roman" w:cs="Times New Roman"/>
                <w:sz w:val="24"/>
                <w:szCs w:val="24"/>
              </w:rPr>
              <w:t xml:space="preserve"> %)</w:t>
            </w:r>
          </w:p>
        </w:tc>
      </w:tr>
      <w:tr w:rsidR="00351D62" w14:paraId="2841085A" w14:textId="77777777" w:rsidTr="00351D62">
        <w:tc>
          <w:tcPr>
            <w:tcW w:w="4508" w:type="dxa"/>
            <w:tcBorders>
              <w:top w:val="single" w:sz="4" w:space="0" w:color="auto"/>
              <w:left w:val="single" w:sz="4" w:space="0" w:color="auto"/>
              <w:bottom w:val="single" w:sz="4" w:space="0" w:color="auto"/>
              <w:right w:val="single" w:sz="4" w:space="0" w:color="auto"/>
            </w:tcBorders>
            <w:hideMark/>
          </w:tcPr>
          <w:p w14:paraId="3DD252A1"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lastRenderedPageBreak/>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8B8B019"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Uredno i pravovremeno isplaćena plaća zaposlenicima u stalnom radnom odnosu te sezoncima.</w:t>
            </w:r>
          </w:p>
          <w:p w14:paraId="70487F1A"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Povećanje operativne sposobnosti postrojbe kroz povećanje broja izvršitelja/vatrogasaca u vremenu povećane opasnosti od požara od 01. lipnja do 31.rujna tekuće godine.</w:t>
            </w:r>
          </w:p>
        </w:tc>
      </w:tr>
    </w:tbl>
    <w:p w14:paraId="61EA1A91" w14:textId="77777777" w:rsidR="00351D62" w:rsidRDefault="00351D62" w:rsidP="00351D6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351D62" w14:paraId="08701B07"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6D0A1D8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81B3FEC" w14:textId="77777777" w:rsidR="00351D62" w:rsidRDefault="00351D62" w:rsidP="00AE732A">
            <w:pPr>
              <w:rPr>
                <w:rFonts w:ascii="Times New Roman" w:hAnsi="Times New Roman" w:cs="Times New Roman"/>
                <w:b/>
                <w:bCs/>
                <w:sz w:val="24"/>
                <w:szCs w:val="24"/>
              </w:rPr>
            </w:pPr>
            <w:r>
              <w:rPr>
                <w:rFonts w:ascii="Times New Roman" w:hAnsi="Times New Roman" w:cs="Times New Roman"/>
                <w:b/>
                <w:bCs/>
                <w:sz w:val="24"/>
                <w:szCs w:val="24"/>
              </w:rPr>
              <w:t>A100233 – Materijalno-financijski rashodi JVP</w:t>
            </w:r>
          </w:p>
        </w:tc>
      </w:tr>
      <w:tr w:rsidR="00351D62" w14:paraId="6CAB09D3"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FC98A4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01CB6CA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Isplata božićnice, regresa i dara za dijete, te redovno i plansko opremanje zaposlenika osobnom i skupnom zaštitnom opremom(intervencijska odjela ,</w:t>
            </w:r>
            <w:proofErr w:type="spellStart"/>
            <w:r>
              <w:rPr>
                <w:rFonts w:ascii="Times New Roman" w:hAnsi="Times New Roman" w:cs="Times New Roman"/>
                <w:sz w:val="24"/>
                <w:szCs w:val="24"/>
              </w:rPr>
              <w:t>kacige,čizme,cipele</w:t>
            </w:r>
            <w:proofErr w:type="spellEnd"/>
            <w:r>
              <w:rPr>
                <w:rFonts w:ascii="Times New Roman" w:hAnsi="Times New Roman" w:cs="Times New Roman"/>
                <w:sz w:val="24"/>
                <w:szCs w:val="24"/>
              </w:rPr>
              <w:t xml:space="preserve"> i dr..). Opremanje zaposlenika radnom </w:t>
            </w:r>
            <w:proofErr w:type="spellStart"/>
            <w:r>
              <w:rPr>
                <w:rFonts w:ascii="Times New Roman" w:hAnsi="Times New Roman" w:cs="Times New Roman"/>
                <w:sz w:val="24"/>
                <w:szCs w:val="24"/>
              </w:rPr>
              <w:t>odsjećom</w:t>
            </w:r>
            <w:proofErr w:type="spellEnd"/>
            <w:r>
              <w:rPr>
                <w:rFonts w:ascii="Times New Roman" w:hAnsi="Times New Roman" w:cs="Times New Roman"/>
                <w:sz w:val="24"/>
                <w:szCs w:val="24"/>
              </w:rPr>
              <w:t xml:space="preserve"> i obućom za svakodnevno obavljanje radnih zadataka (</w:t>
            </w:r>
            <w:proofErr w:type="spellStart"/>
            <w:r>
              <w:rPr>
                <w:rFonts w:ascii="Times New Roman" w:hAnsi="Times New Roman" w:cs="Times New Roman"/>
                <w:sz w:val="24"/>
                <w:szCs w:val="24"/>
              </w:rPr>
              <w:t>uniforme,radne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cipele,majice,i</w:t>
            </w:r>
            <w:proofErr w:type="spellEnd"/>
            <w:r>
              <w:rPr>
                <w:rFonts w:ascii="Times New Roman" w:hAnsi="Times New Roman" w:cs="Times New Roman"/>
                <w:sz w:val="24"/>
                <w:szCs w:val="24"/>
              </w:rPr>
              <w:t xml:space="preserve"> sl.) Nesmetano obavljanje poslova servisa i prodaje vatrogasnih aparata kroz nabavku svih potrebnih rezervnih dijelova, materijala, dijelova i opreme kao i novih vatrogasnih aparata i vatrogasne opreme za daljnju distribuciju, za obavljanje nesmetanog rada.</w:t>
            </w:r>
          </w:p>
          <w:p w14:paraId="741379AF"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Održavanje ispravnim i za intervenciju spremnim vatrogasna vozila.</w:t>
            </w:r>
          </w:p>
          <w:p w14:paraId="2A3031ED"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Potpora zaposlenicima u stjecanju i usavršavanju novih znanja, te stjecanju odgovarajuće kvalifikacije u Državnoj Vatrogasnoj školi Hrvatske vatrogasne zajednice. Potpora u stjecanju znanja i vještina specijalnosti(ronioci, radovi na vodi, spašavanje iz visina i dubina).</w:t>
            </w:r>
          </w:p>
          <w:p w14:paraId="15F82B8A" w14:textId="77777777" w:rsidR="00351D62" w:rsidRDefault="00351D62" w:rsidP="00AE732A">
            <w:pPr>
              <w:rPr>
                <w:rFonts w:ascii="Times New Roman" w:hAnsi="Times New Roman" w:cs="Times New Roman"/>
                <w:sz w:val="24"/>
                <w:szCs w:val="24"/>
              </w:rPr>
            </w:pPr>
          </w:p>
        </w:tc>
      </w:tr>
      <w:tr w:rsidR="00351D62" w14:paraId="743F8788"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78A4C26F"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63C413F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351D62" w14:paraId="06F6520E"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43F563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Pravna osnova</w:t>
            </w:r>
          </w:p>
        </w:tc>
        <w:tc>
          <w:tcPr>
            <w:tcW w:w="4508" w:type="dxa"/>
            <w:tcBorders>
              <w:top w:val="single" w:sz="4" w:space="0" w:color="auto"/>
              <w:left w:val="single" w:sz="4" w:space="0" w:color="auto"/>
              <w:bottom w:val="single" w:sz="4" w:space="0" w:color="auto"/>
              <w:right w:val="single" w:sz="4" w:space="0" w:color="auto"/>
            </w:tcBorders>
            <w:hideMark/>
          </w:tcPr>
          <w:p w14:paraId="4CDAF503"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 o vatrogastvu</w:t>
            </w:r>
          </w:p>
        </w:tc>
      </w:tr>
      <w:tr w:rsidR="00351D62" w14:paraId="7E6DEC66"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32B68E05"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207332BB" w14:textId="77777777" w:rsidR="00351D62" w:rsidRDefault="00351D62" w:rsidP="00AE732A">
            <w:pPr>
              <w:rPr>
                <w:rFonts w:ascii="Times New Roman" w:hAnsi="Times New Roman" w:cs="Times New Roman"/>
                <w:sz w:val="24"/>
                <w:szCs w:val="24"/>
              </w:rPr>
            </w:pPr>
            <w:r w:rsidRPr="0008527C">
              <w:rPr>
                <w:rFonts w:ascii="Times New Roman" w:hAnsi="Times New Roman" w:cs="Times New Roman"/>
                <w:sz w:val="24"/>
                <w:szCs w:val="24"/>
              </w:rPr>
              <w:t>152</w:t>
            </w:r>
            <w:r>
              <w:rPr>
                <w:rFonts w:ascii="Times New Roman" w:hAnsi="Times New Roman" w:cs="Times New Roman"/>
                <w:sz w:val="24"/>
                <w:szCs w:val="24"/>
              </w:rPr>
              <w:t>.</w:t>
            </w:r>
            <w:r w:rsidRPr="0008527C">
              <w:rPr>
                <w:rFonts w:ascii="Times New Roman" w:hAnsi="Times New Roman" w:cs="Times New Roman"/>
                <w:sz w:val="24"/>
                <w:szCs w:val="24"/>
              </w:rPr>
              <w:t>403,31</w:t>
            </w:r>
            <w:r>
              <w:rPr>
                <w:rFonts w:ascii="Times New Roman" w:hAnsi="Times New Roman" w:cs="Times New Roman"/>
                <w:sz w:val="24"/>
                <w:szCs w:val="24"/>
              </w:rPr>
              <w:t xml:space="preserve"> eura ((izvor 1.1. opći prihodi i primici i 3.2. – vlastiti prihodi JVP-a)</w:t>
            </w:r>
          </w:p>
        </w:tc>
      </w:tr>
      <w:tr w:rsidR="00351D62" w14:paraId="0F530CBA" w14:textId="77777777" w:rsidTr="00AE732A">
        <w:tc>
          <w:tcPr>
            <w:tcW w:w="4508" w:type="dxa"/>
            <w:tcBorders>
              <w:top w:val="single" w:sz="4" w:space="0" w:color="auto"/>
              <w:left w:val="single" w:sz="4" w:space="0" w:color="auto"/>
              <w:bottom w:val="single" w:sz="4" w:space="0" w:color="auto"/>
              <w:right w:val="single" w:sz="4" w:space="0" w:color="auto"/>
            </w:tcBorders>
          </w:tcPr>
          <w:p w14:paraId="5A12F54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24594259" w14:textId="77777777" w:rsidR="00351D62" w:rsidRPr="0008527C" w:rsidRDefault="00351D62" w:rsidP="00AE732A">
            <w:pPr>
              <w:rPr>
                <w:rFonts w:ascii="Times New Roman" w:hAnsi="Times New Roman" w:cs="Times New Roman"/>
                <w:sz w:val="24"/>
                <w:szCs w:val="24"/>
              </w:rPr>
            </w:pPr>
            <w:r w:rsidRPr="0008527C">
              <w:rPr>
                <w:rFonts w:ascii="Times New Roman" w:hAnsi="Times New Roman" w:cs="Times New Roman"/>
                <w:sz w:val="24"/>
                <w:szCs w:val="24"/>
              </w:rPr>
              <w:t>96</w:t>
            </w:r>
            <w:r>
              <w:rPr>
                <w:rFonts w:ascii="Times New Roman" w:hAnsi="Times New Roman" w:cs="Times New Roman"/>
                <w:sz w:val="24"/>
                <w:szCs w:val="24"/>
              </w:rPr>
              <w:t>.</w:t>
            </w:r>
            <w:r w:rsidRPr="0008527C">
              <w:rPr>
                <w:rFonts w:ascii="Times New Roman" w:hAnsi="Times New Roman" w:cs="Times New Roman"/>
                <w:sz w:val="24"/>
                <w:szCs w:val="24"/>
              </w:rPr>
              <w:t>879,55</w:t>
            </w:r>
            <w:r>
              <w:rPr>
                <w:rFonts w:ascii="Times New Roman" w:hAnsi="Times New Roman" w:cs="Times New Roman"/>
                <w:sz w:val="24"/>
                <w:szCs w:val="24"/>
              </w:rPr>
              <w:t xml:space="preserve"> eura (</w:t>
            </w:r>
            <w:r w:rsidRPr="0008527C">
              <w:rPr>
                <w:rFonts w:ascii="Times New Roman" w:hAnsi="Times New Roman" w:cs="Times New Roman"/>
                <w:sz w:val="24"/>
                <w:szCs w:val="24"/>
              </w:rPr>
              <w:t>63,57</w:t>
            </w:r>
            <w:r>
              <w:rPr>
                <w:rFonts w:ascii="Times New Roman" w:hAnsi="Times New Roman" w:cs="Times New Roman"/>
                <w:sz w:val="24"/>
                <w:szCs w:val="24"/>
              </w:rPr>
              <w:t>%)</w:t>
            </w:r>
          </w:p>
        </w:tc>
      </w:tr>
      <w:tr w:rsidR="00351D62" w14:paraId="780654D8"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001BFE7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tcPr>
          <w:p w14:paraId="4CFE9664" w14:textId="6B16D364" w:rsidR="00351D62" w:rsidRDefault="00351D62" w:rsidP="00AE732A">
            <w:pPr>
              <w:rPr>
                <w:rFonts w:ascii="Times New Roman" w:hAnsi="Times New Roman" w:cs="Times New Roman"/>
                <w:sz w:val="24"/>
                <w:szCs w:val="24"/>
              </w:rPr>
            </w:pPr>
            <w:r>
              <w:rPr>
                <w:rFonts w:ascii="Times New Roman" w:hAnsi="Times New Roman" w:cs="Times New Roman"/>
                <w:sz w:val="24"/>
                <w:szCs w:val="24"/>
              </w:rPr>
              <w:t xml:space="preserve">Sredstva će se utrošiti kroz proračunsko razdoblje za nabavku nove zaštitne i radne opreme koja se kroz rad pohabala, kao i za opremanje novozaposlenih radnika, a temeljem procjene i plana zapovjednika kao i prema ukazanoj potrebi. Kroz rad servisa vatrogasnih aparata kao i rad prodavaonice vatrogasne opreme nabavljati će se sav potreban materijal, kao što su rezervni dijelovi za vatrogasne aparate, naljepnice za </w:t>
            </w:r>
            <w:r>
              <w:rPr>
                <w:rFonts w:ascii="Times New Roman" w:hAnsi="Times New Roman" w:cs="Times New Roman"/>
                <w:sz w:val="24"/>
                <w:szCs w:val="24"/>
              </w:rPr>
              <w:lastRenderedPageBreak/>
              <w:t xml:space="preserve">ovjeru istih, financiranje ishođenja svih potrebnih uvjerenja ,nabavka vatrogasnih aparata, te vatrogasne opreme za daljnju distribuciju, kao i nabavka radne odjeće i obuće za zaposlenike servisa vatrogasnih aparata. Sav materijal i sredstva potreban za održavanje i popravak opreme i objekta koje se svakodnevno obavlja u postrojbi (boje, silikoni, pribor za bojanje, cement, razna ljepila i mase za zidanje ili lijepljenje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w:t>
            </w:r>
          </w:p>
          <w:p w14:paraId="5DDC4EC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Zaposlenicima će se sufinancirati troškovi školovanja, smještaja i prehrane u Državnoj vatrogasnoj školi za vrijeme njihovog boravka i školovanja, pokrivati će se troškovi zaposlenicima za polaganje obveznih stručnih ispita pred povjerenstvom Hrvatske vatrogasne zajednice, kao i razni tečajevi za obuke specijalnosti u vatrogastvu, kao i pri polaganju vozačkih ispita. Uredno i pravovremeno isplaćena božićnica, regres te darovi za djecu.</w:t>
            </w:r>
          </w:p>
          <w:p w14:paraId="67C6DEFD"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Sredstva utrošiti u održavanje vatrogasnih vozila tehnički ispravnim i spremnim za potrebe intervencije. Pokrivati utrošak motornog benzina i diesel goriva, maziva, materijala i dijelova za  investicijsko održavanje prijevoznih sredstava, te premija osiguranja vozila i sl.</w:t>
            </w:r>
          </w:p>
          <w:p w14:paraId="536580AD" w14:textId="77777777" w:rsidR="00351D62" w:rsidRDefault="00351D62" w:rsidP="00AE732A">
            <w:pPr>
              <w:rPr>
                <w:rFonts w:ascii="Times New Roman" w:hAnsi="Times New Roman" w:cs="Times New Roman"/>
                <w:sz w:val="24"/>
                <w:szCs w:val="24"/>
              </w:rPr>
            </w:pPr>
          </w:p>
        </w:tc>
      </w:tr>
    </w:tbl>
    <w:p w14:paraId="25F1E72B" w14:textId="77777777" w:rsidR="00351D62" w:rsidRDefault="00351D62" w:rsidP="00351D6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351D62" w14:paraId="24EA3F05"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C3E2A79"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7F0333C" w14:textId="77777777" w:rsidR="00351D62" w:rsidRDefault="00351D62" w:rsidP="00AE732A">
            <w:pPr>
              <w:rPr>
                <w:rFonts w:ascii="Times New Roman" w:hAnsi="Times New Roman" w:cs="Times New Roman"/>
                <w:b/>
                <w:bCs/>
                <w:sz w:val="24"/>
                <w:szCs w:val="24"/>
              </w:rPr>
            </w:pPr>
            <w:r w:rsidRPr="00A8655C">
              <w:rPr>
                <w:rFonts w:ascii="Times New Roman" w:hAnsi="Times New Roman" w:cs="Times New Roman"/>
                <w:b/>
                <w:bCs/>
                <w:sz w:val="24"/>
                <w:szCs w:val="24"/>
              </w:rPr>
              <w:t>A100457</w:t>
            </w:r>
            <w:r>
              <w:rPr>
                <w:rFonts w:ascii="Times New Roman" w:hAnsi="Times New Roman" w:cs="Times New Roman"/>
                <w:b/>
                <w:bCs/>
                <w:sz w:val="24"/>
                <w:szCs w:val="24"/>
              </w:rPr>
              <w:t xml:space="preserve"> – </w:t>
            </w:r>
            <w:r w:rsidRPr="00A8655C">
              <w:rPr>
                <w:rFonts w:ascii="Times New Roman" w:hAnsi="Times New Roman" w:cs="Times New Roman"/>
                <w:b/>
                <w:bCs/>
                <w:sz w:val="24"/>
                <w:szCs w:val="24"/>
              </w:rPr>
              <w:t>OSTALI RASHODI ZA ZAPOSLENE - JVP</w:t>
            </w:r>
          </w:p>
        </w:tc>
      </w:tr>
      <w:tr w:rsidR="00351D62" w14:paraId="5D3D3737"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9805B7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5C41A3FE"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Podmirivanje plaća zaposlenika, materijalnih troškova redovnog poslovanja, te osiguravanje redovnog rada vatrogasne postrojbe.</w:t>
            </w:r>
          </w:p>
        </w:tc>
      </w:tr>
      <w:tr w:rsidR="00351D62" w14:paraId="5E14F4FB"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107C210F"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050CFB65"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Javna vatrogasna postrojba Metković, Grad Metković</w:t>
            </w:r>
          </w:p>
        </w:tc>
      </w:tr>
      <w:tr w:rsidR="00351D62" w14:paraId="16AD41A5"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6507303A"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5FD20240"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 o vatrogastvu</w:t>
            </w:r>
          </w:p>
        </w:tc>
      </w:tr>
      <w:tr w:rsidR="00351D62" w14:paraId="09E85816"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0FBC1C1A"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3E8EDE0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710,00 eura (3.2. vlastita sredstva JVP)</w:t>
            </w:r>
          </w:p>
        </w:tc>
      </w:tr>
      <w:tr w:rsidR="00351D62" w14:paraId="0417DBFD" w14:textId="77777777" w:rsidTr="00AE732A">
        <w:tc>
          <w:tcPr>
            <w:tcW w:w="4508" w:type="dxa"/>
            <w:tcBorders>
              <w:top w:val="single" w:sz="4" w:space="0" w:color="auto"/>
              <w:left w:val="single" w:sz="4" w:space="0" w:color="auto"/>
              <w:bottom w:val="single" w:sz="4" w:space="0" w:color="auto"/>
              <w:right w:val="single" w:sz="4" w:space="0" w:color="auto"/>
            </w:tcBorders>
          </w:tcPr>
          <w:p w14:paraId="3187F78B"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48306823"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0,00 eura (0,00%)</w:t>
            </w:r>
          </w:p>
        </w:tc>
      </w:tr>
      <w:tr w:rsidR="00351D62" w14:paraId="05EE7202"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225F212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36877709"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 xml:space="preserve">Sredstva će biti utrošena na plaće zaposlenika unutar minimalnih standarda, osiguranje materijalnih troškova postrojbe kao što su polica osiguranja za objekt i vatrogasce, preglede kao i prema trećim osobama, obvezne liječničke preglede potrošni uredski materijal, literaturu ,dnevnice za službena putovanja, namještaj, električnu energiju, Internet ,poštanske </w:t>
            </w:r>
            <w:r>
              <w:rPr>
                <w:rFonts w:ascii="Times New Roman" w:hAnsi="Times New Roman" w:cs="Times New Roman"/>
                <w:sz w:val="24"/>
                <w:szCs w:val="24"/>
              </w:rPr>
              <w:lastRenderedPageBreak/>
              <w:t>usluge, plin, troškove telefona, odvoza otpada i vode, troškove zaštite na radu, sredstva za čišćenje, pravne i intelektualne usluge, usluge tekućeg i investicijskog održavanja, grafičke i tiskarske usluge, dezinsekcija i deratizacija, javnobilježničke i sudske pristojbe, kamate, računala, TV, klima, te ostali nespomenuti financijski rashodi i sl.</w:t>
            </w:r>
          </w:p>
        </w:tc>
      </w:tr>
    </w:tbl>
    <w:p w14:paraId="307536BF" w14:textId="77777777" w:rsidR="00351D62" w:rsidRDefault="00351D62" w:rsidP="00351D6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351D62" w14:paraId="21EF6399"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1BC20C2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E5870E1" w14:textId="77777777" w:rsidR="00351D62" w:rsidRDefault="00351D62" w:rsidP="00AE732A">
            <w:pPr>
              <w:rPr>
                <w:rFonts w:ascii="Times New Roman" w:hAnsi="Times New Roman" w:cs="Times New Roman"/>
                <w:b/>
                <w:bCs/>
                <w:sz w:val="24"/>
                <w:szCs w:val="24"/>
              </w:rPr>
            </w:pPr>
            <w:r w:rsidRPr="00A8655C">
              <w:rPr>
                <w:rFonts w:ascii="Times New Roman" w:hAnsi="Times New Roman" w:cs="Times New Roman"/>
                <w:b/>
                <w:bCs/>
                <w:sz w:val="24"/>
                <w:szCs w:val="24"/>
              </w:rPr>
              <w:t>A100501</w:t>
            </w:r>
            <w:r>
              <w:rPr>
                <w:rFonts w:ascii="Times New Roman" w:hAnsi="Times New Roman" w:cs="Times New Roman"/>
                <w:b/>
                <w:bCs/>
                <w:sz w:val="24"/>
                <w:szCs w:val="24"/>
              </w:rPr>
              <w:t xml:space="preserve"> – </w:t>
            </w:r>
            <w:r w:rsidRPr="00DA07C1">
              <w:rPr>
                <w:rFonts w:ascii="Times New Roman" w:hAnsi="Times New Roman" w:cs="Times New Roman"/>
                <w:b/>
                <w:bCs/>
                <w:sz w:val="24"/>
                <w:szCs w:val="24"/>
              </w:rPr>
              <w:t>REFUNDACIJA FINANCIJSKIH SREDSTAVA JAVNIM VATROGASNIM POSTR. U 2023.g</w:t>
            </w:r>
          </w:p>
        </w:tc>
      </w:tr>
      <w:tr w:rsidR="00351D62" w14:paraId="74B79FE5"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77CCA1C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067F850" w14:textId="5A942935" w:rsidR="00351D62" w:rsidRDefault="00351D62" w:rsidP="00AE732A">
            <w:pPr>
              <w:rPr>
                <w:rFonts w:ascii="Times New Roman" w:hAnsi="Times New Roman" w:cs="Times New Roman"/>
                <w:sz w:val="24"/>
                <w:szCs w:val="24"/>
              </w:rPr>
            </w:pPr>
            <w:r>
              <w:rPr>
                <w:rFonts w:ascii="Times New Roman" w:hAnsi="Times New Roman" w:cs="Times New Roman"/>
                <w:sz w:val="24"/>
                <w:szCs w:val="24"/>
              </w:rPr>
              <w:t xml:space="preserve">Isplata božićnice, regresa i dara za dijete, te redovno i plansko opremanje zaposlenika osobnom i skupnom zaštitnom opremom(intervencijska odjela ,kacige, čizme, cipele i dr..). Opremanje zaposlenika radnom odjećom i obućom za svakodnevno obavljanje radnih zadataka (uniforme, radne cipele, </w:t>
            </w:r>
            <w:proofErr w:type="spellStart"/>
            <w:r>
              <w:rPr>
                <w:rFonts w:ascii="Times New Roman" w:hAnsi="Times New Roman" w:cs="Times New Roman"/>
                <w:sz w:val="24"/>
                <w:szCs w:val="24"/>
              </w:rPr>
              <w:t>majice,i</w:t>
            </w:r>
            <w:proofErr w:type="spellEnd"/>
            <w:r>
              <w:rPr>
                <w:rFonts w:ascii="Times New Roman" w:hAnsi="Times New Roman" w:cs="Times New Roman"/>
                <w:sz w:val="24"/>
                <w:szCs w:val="24"/>
              </w:rPr>
              <w:t xml:space="preserve"> sl.) Nesmetano obavljanje poslova servisa i prodaje vatrogasnih aparata kroz nabavku svih potrebnih rezervnih dijelova, materijala, dijelova i opreme kao i novih vatrogasnih aparata i vatrogasne opreme za daljnju distribuciju, za obavljanje nesmetanog rada.</w:t>
            </w:r>
          </w:p>
          <w:p w14:paraId="2FADC970"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Održavanje ispravnim i za intervenciju spremnim vatrogasna vozila.</w:t>
            </w:r>
          </w:p>
          <w:p w14:paraId="3915A641"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Potpora zaposlenicima u stjecanju i usavršavanju novih znanja, te stjecanju odgovarajuće kvalifikacije u Državnoj Vatrogasnoj školi Hrvatske vatrogasne zajednice. Potpora u stjecanju znanja i vještina specijalnosti(ronioci, radovi na vodi, spašavanje iz visina i dubina).</w:t>
            </w:r>
          </w:p>
          <w:p w14:paraId="0E97E84E" w14:textId="77777777" w:rsidR="00351D62" w:rsidRDefault="00351D62" w:rsidP="00AE732A">
            <w:pPr>
              <w:rPr>
                <w:rFonts w:ascii="Times New Roman" w:hAnsi="Times New Roman" w:cs="Times New Roman"/>
                <w:sz w:val="24"/>
                <w:szCs w:val="24"/>
              </w:rPr>
            </w:pPr>
          </w:p>
        </w:tc>
      </w:tr>
      <w:tr w:rsidR="00351D62" w14:paraId="6C0B264B"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37E10C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6573EA5"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Javna vatrogasna postrojba Metković, Grad Metković</w:t>
            </w:r>
          </w:p>
        </w:tc>
      </w:tr>
      <w:tr w:rsidR="00351D62" w14:paraId="652C2E3D"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02C8E9BC"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0BB86B8"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 o vatrogastvu</w:t>
            </w:r>
          </w:p>
        </w:tc>
      </w:tr>
      <w:tr w:rsidR="00351D62" w14:paraId="00A4A46B"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6AF6D291"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19F900E9" w14:textId="77777777" w:rsidR="00351D62" w:rsidRDefault="00351D62" w:rsidP="00AE732A">
            <w:pPr>
              <w:rPr>
                <w:rFonts w:ascii="Times New Roman" w:hAnsi="Times New Roman" w:cs="Times New Roman"/>
                <w:sz w:val="24"/>
                <w:szCs w:val="24"/>
              </w:rPr>
            </w:pPr>
            <w:r w:rsidRPr="00147A5F">
              <w:rPr>
                <w:rFonts w:ascii="Times New Roman" w:hAnsi="Times New Roman" w:cs="Times New Roman"/>
                <w:sz w:val="24"/>
                <w:szCs w:val="24"/>
              </w:rPr>
              <w:t>34</w:t>
            </w:r>
            <w:r>
              <w:rPr>
                <w:rFonts w:ascii="Times New Roman" w:hAnsi="Times New Roman" w:cs="Times New Roman"/>
                <w:sz w:val="24"/>
                <w:szCs w:val="24"/>
              </w:rPr>
              <w:t>.</w:t>
            </w:r>
            <w:r w:rsidRPr="00147A5F">
              <w:rPr>
                <w:rFonts w:ascii="Times New Roman" w:hAnsi="Times New Roman" w:cs="Times New Roman"/>
                <w:sz w:val="24"/>
                <w:szCs w:val="24"/>
              </w:rPr>
              <w:t>346,04</w:t>
            </w:r>
            <w:r>
              <w:rPr>
                <w:rFonts w:ascii="Times New Roman" w:hAnsi="Times New Roman" w:cs="Times New Roman"/>
                <w:sz w:val="24"/>
                <w:szCs w:val="24"/>
              </w:rPr>
              <w:t xml:space="preserve"> eura  (</w:t>
            </w:r>
            <w:r w:rsidRPr="00DC07CD">
              <w:rPr>
                <w:rFonts w:ascii="Times New Roman" w:hAnsi="Times New Roman" w:cs="Times New Roman"/>
                <w:sz w:val="24"/>
                <w:szCs w:val="24"/>
              </w:rPr>
              <w:t>Izvor 5.5. TEKUĆE I KAPITALNE POMOĆI IZ DRŽAVNOG PRORAČUNA</w:t>
            </w:r>
            <w:r>
              <w:rPr>
                <w:rFonts w:ascii="Times New Roman" w:hAnsi="Times New Roman" w:cs="Times New Roman"/>
                <w:sz w:val="24"/>
                <w:szCs w:val="24"/>
              </w:rPr>
              <w:t>)</w:t>
            </w:r>
          </w:p>
        </w:tc>
      </w:tr>
      <w:tr w:rsidR="00351D62" w14:paraId="5183E6B4" w14:textId="77777777" w:rsidTr="00AE732A">
        <w:tc>
          <w:tcPr>
            <w:tcW w:w="4508" w:type="dxa"/>
            <w:tcBorders>
              <w:top w:val="single" w:sz="4" w:space="0" w:color="auto"/>
              <w:left w:val="single" w:sz="4" w:space="0" w:color="auto"/>
              <w:bottom w:val="single" w:sz="4" w:space="0" w:color="auto"/>
              <w:right w:val="single" w:sz="4" w:space="0" w:color="auto"/>
            </w:tcBorders>
          </w:tcPr>
          <w:p w14:paraId="47445212"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230D5508" w14:textId="77777777" w:rsidR="00351D62" w:rsidRPr="00147A5F" w:rsidRDefault="00351D62" w:rsidP="00AE732A">
            <w:pPr>
              <w:rPr>
                <w:rFonts w:ascii="Times New Roman" w:hAnsi="Times New Roman" w:cs="Times New Roman"/>
                <w:sz w:val="24"/>
                <w:szCs w:val="24"/>
              </w:rPr>
            </w:pPr>
            <w:r w:rsidRPr="00147A5F">
              <w:rPr>
                <w:rFonts w:ascii="Times New Roman" w:hAnsi="Times New Roman" w:cs="Times New Roman"/>
                <w:sz w:val="24"/>
                <w:szCs w:val="24"/>
              </w:rPr>
              <w:t>34</w:t>
            </w:r>
            <w:r>
              <w:rPr>
                <w:rFonts w:ascii="Times New Roman" w:hAnsi="Times New Roman" w:cs="Times New Roman"/>
                <w:sz w:val="24"/>
                <w:szCs w:val="24"/>
              </w:rPr>
              <w:t>.</w:t>
            </w:r>
            <w:r w:rsidRPr="00147A5F">
              <w:rPr>
                <w:rFonts w:ascii="Times New Roman" w:hAnsi="Times New Roman" w:cs="Times New Roman"/>
                <w:sz w:val="24"/>
                <w:szCs w:val="24"/>
              </w:rPr>
              <w:t>346,04</w:t>
            </w:r>
            <w:r>
              <w:rPr>
                <w:rFonts w:ascii="Times New Roman" w:hAnsi="Times New Roman" w:cs="Times New Roman"/>
                <w:sz w:val="24"/>
                <w:szCs w:val="24"/>
              </w:rPr>
              <w:t xml:space="preserve"> eura (100%)</w:t>
            </w:r>
          </w:p>
        </w:tc>
      </w:tr>
      <w:tr w:rsidR="00351D62" w14:paraId="597CE161"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C365637"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B96591D" w14:textId="00FDAF0C" w:rsidR="00351D62" w:rsidRDefault="00351D62" w:rsidP="00AE732A">
            <w:pPr>
              <w:rPr>
                <w:rFonts w:ascii="Times New Roman" w:hAnsi="Times New Roman" w:cs="Times New Roman"/>
                <w:sz w:val="24"/>
                <w:szCs w:val="24"/>
              </w:rPr>
            </w:pPr>
            <w:r>
              <w:rPr>
                <w:rFonts w:ascii="Times New Roman" w:hAnsi="Times New Roman" w:cs="Times New Roman"/>
                <w:sz w:val="24"/>
                <w:szCs w:val="24"/>
              </w:rPr>
              <w:t xml:space="preserve">Sredstva će se utrošiti kroz proračunsko razdoblje za nabavku nove zaštitne i radne opreme koja se kroz rad pohabala, kao i za opremanje novozaposlenih radnika, a temeljem procjene i plana zapovjednika kao i prema ukazanoj potrebi. Kroz rad servisa vatrogasnih aparata kao i rad prodavaonice </w:t>
            </w:r>
            <w:r>
              <w:rPr>
                <w:rFonts w:ascii="Times New Roman" w:hAnsi="Times New Roman" w:cs="Times New Roman"/>
                <w:sz w:val="24"/>
                <w:szCs w:val="24"/>
              </w:rPr>
              <w:lastRenderedPageBreak/>
              <w:t xml:space="preserve">vatrogasne opreme nabavljati će se sav potreban materijal, kao što su rezervni dijelovi za vatrogasne aparate, naljepnice za ovjeru istih, financiranje ishođenja svih potrebnih uvjerenja ,nabavka vatrogasnih aparata, te vatrogasne opreme za daljnju distribuciju, kao i nabavka radne odjeće i obuće za zaposlenike servisa vatrogasnih aparata. Sav materijal i sredstva potreban za održavanje i popravak opreme i objekta koje se svakodnevno obavlja u postrojbi (boje, silikoni, pribor za bojanje, cement, razna ljepila i mase za zidanje ili lijepljenje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w:t>
            </w:r>
          </w:p>
          <w:p w14:paraId="31E5A54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Zaposlenicima će se sufinancirati troškovi školovanja, smještaja i prehrane u Državnoj vatrogasnoj školi za vrijeme njihovog boravka i školovanja, pokrivati će se troškovi zaposlenicima za polaganje obveznih stručnih ispita pred povjerenstvom Hrvatske vatrogasne zajednice, kao i razni tečajevi za obuke specijalnosti u vatrogastvu, kao i pri polaganju vozačkih ispita. Uredno i pravovremeno isplaćena božićnica, regres te darovi za djecu.</w:t>
            </w:r>
          </w:p>
          <w:p w14:paraId="52022BF2"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Sredstva utrošiti u održavanje vatrogasnih vozila tehnički ispravnim i spremnim za potrebe intervencije. Pokrivati utrošak motornog benzina i diesel goriva, maziva, materijala i dijelova za  investicijsko održavanje prijevoznih sredstava, te premija osiguranja vozila i sl.</w:t>
            </w:r>
          </w:p>
          <w:p w14:paraId="385CC1A0" w14:textId="77777777" w:rsidR="00351D62" w:rsidRDefault="00351D62" w:rsidP="00AE732A">
            <w:pPr>
              <w:rPr>
                <w:rFonts w:ascii="Times New Roman" w:hAnsi="Times New Roman" w:cs="Times New Roman"/>
                <w:sz w:val="24"/>
                <w:szCs w:val="24"/>
              </w:rPr>
            </w:pPr>
          </w:p>
        </w:tc>
      </w:tr>
    </w:tbl>
    <w:p w14:paraId="58E7108C" w14:textId="77777777" w:rsidR="00351D62" w:rsidRDefault="00351D62" w:rsidP="00351D6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351D62" w14:paraId="22C81123"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3372BE40"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3F96C99" w14:textId="77777777" w:rsidR="00351D62" w:rsidRDefault="00351D62" w:rsidP="00AE732A">
            <w:pPr>
              <w:rPr>
                <w:rFonts w:ascii="Times New Roman" w:hAnsi="Times New Roman" w:cs="Times New Roman"/>
                <w:b/>
                <w:bCs/>
                <w:sz w:val="24"/>
                <w:szCs w:val="24"/>
              </w:rPr>
            </w:pPr>
            <w:r>
              <w:rPr>
                <w:rFonts w:ascii="Times New Roman" w:hAnsi="Times New Roman" w:cs="Times New Roman"/>
                <w:b/>
                <w:bCs/>
                <w:sz w:val="24"/>
                <w:szCs w:val="24"/>
              </w:rPr>
              <w:t>K1000009 – PROŠIRENJE GARAŽNOG PROSTORA VATROGASNOG DOMA JVP</w:t>
            </w:r>
          </w:p>
        </w:tc>
      </w:tr>
      <w:tr w:rsidR="00351D62" w14:paraId="045301D2"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7046203D"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4D4FAAA9"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Proširenje garažnog prostora objekta</w:t>
            </w:r>
          </w:p>
        </w:tc>
      </w:tr>
      <w:tr w:rsidR="00351D62" w14:paraId="67147A22"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7F79826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38C43DD"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Javna vatrogasna postrojba Metković, Grad Metković</w:t>
            </w:r>
          </w:p>
        </w:tc>
      </w:tr>
      <w:tr w:rsidR="00351D62" w14:paraId="42260581"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179E462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DF59A1D"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Zakon o vatrogastvu</w:t>
            </w:r>
          </w:p>
        </w:tc>
      </w:tr>
      <w:tr w:rsidR="00351D62" w14:paraId="19A5DDF0"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7ADFDD4"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78EF914B"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7.000,00 eura (3.2. vlastita sredstva)</w:t>
            </w:r>
          </w:p>
        </w:tc>
      </w:tr>
      <w:tr w:rsidR="00351D62" w14:paraId="6F9555FB" w14:textId="77777777" w:rsidTr="00AE732A">
        <w:tc>
          <w:tcPr>
            <w:tcW w:w="4508" w:type="dxa"/>
            <w:tcBorders>
              <w:top w:val="single" w:sz="4" w:space="0" w:color="auto"/>
              <w:left w:val="single" w:sz="4" w:space="0" w:color="auto"/>
              <w:bottom w:val="single" w:sz="4" w:space="0" w:color="auto"/>
              <w:right w:val="single" w:sz="4" w:space="0" w:color="auto"/>
            </w:tcBorders>
          </w:tcPr>
          <w:p w14:paraId="0B40050D"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Realizirano na 31.12.2023.</w:t>
            </w:r>
          </w:p>
        </w:tc>
        <w:tc>
          <w:tcPr>
            <w:tcW w:w="4508" w:type="dxa"/>
            <w:tcBorders>
              <w:top w:val="single" w:sz="4" w:space="0" w:color="auto"/>
              <w:left w:val="single" w:sz="4" w:space="0" w:color="auto"/>
              <w:bottom w:val="single" w:sz="4" w:space="0" w:color="auto"/>
              <w:right w:val="single" w:sz="4" w:space="0" w:color="auto"/>
            </w:tcBorders>
          </w:tcPr>
          <w:p w14:paraId="320E746D"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0,00 eura (0,00%)</w:t>
            </w:r>
          </w:p>
        </w:tc>
      </w:tr>
      <w:tr w:rsidR="00351D62" w14:paraId="22BA03AF" w14:textId="77777777" w:rsidTr="00AE732A">
        <w:tc>
          <w:tcPr>
            <w:tcW w:w="4508" w:type="dxa"/>
            <w:tcBorders>
              <w:top w:val="single" w:sz="4" w:space="0" w:color="auto"/>
              <w:left w:val="single" w:sz="4" w:space="0" w:color="auto"/>
              <w:bottom w:val="single" w:sz="4" w:space="0" w:color="auto"/>
              <w:right w:val="single" w:sz="4" w:space="0" w:color="auto"/>
            </w:tcBorders>
            <w:hideMark/>
          </w:tcPr>
          <w:p w14:paraId="4F107CF6"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696D018" w14:textId="77777777" w:rsidR="00351D62" w:rsidRDefault="00351D62" w:rsidP="00AE732A">
            <w:pPr>
              <w:rPr>
                <w:rFonts w:ascii="Times New Roman" w:hAnsi="Times New Roman" w:cs="Times New Roman"/>
                <w:sz w:val="24"/>
                <w:szCs w:val="24"/>
              </w:rPr>
            </w:pPr>
            <w:r>
              <w:rPr>
                <w:rFonts w:ascii="Times New Roman" w:hAnsi="Times New Roman" w:cs="Times New Roman"/>
                <w:sz w:val="24"/>
                <w:szCs w:val="24"/>
              </w:rPr>
              <w:t>Nadogradnja garažnog prostora vatrogasnog doma cca 125m2, za potrebe vatrogasnih vozila.</w:t>
            </w:r>
          </w:p>
        </w:tc>
      </w:tr>
    </w:tbl>
    <w:p w14:paraId="552C17AE" w14:textId="77777777" w:rsidR="00351D62" w:rsidRDefault="00351D62" w:rsidP="000D28DF">
      <w:pPr>
        <w:spacing w:after="0" w:line="240" w:lineRule="auto"/>
        <w:rPr>
          <w:rFonts w:ascii="Times New Roman" w:hAnsi="Times New Roman" w:cs="Times New Roman"/>
          <w:sz w:val="24"/>
          <w:szCs w:val="24"/>
        </w:rPr>
      </w:pPr>
    </w:p>
    <w:p w14:paraId="7851A909" w14:textId="77777777" w:rsidR="00EE5B5F" w:rsidRDefault="00EE5B5F" w:rsidP="000D28DF">
      <w:pPr>
        <w:spacing w:after="0" w:line="240" w:lineRule="auto"/>
        <w:rPr>
          <w:rFonts w:ascii="Times New Roman" w:hAnsi="Times New Roman" w:cs="Times New Roman"/>
          <w:sz w:val="24"/>
          <w:szCs w:val="24"/>
        </w:rPr>
      </w:pPr>
    </w:p>
    <w:p w14:paraId="6AE3A8E4" w14:textId="77777777" w:rsidR="00EE5B5F" w:rsidRDefault="00EE5B5F" w:rsidP="000D28DF">
      <w:pPr>
        <w:spacing w:after="0" w:line="240" w:lineRule="auto"/>
        <w:rPr>
          <w:rFonts w:ascii="Times New Roman" w:hAnsi="Times New Roman" w:cs="Times New Roman"/>
          <w:sz w:val="24"/>
          <w:szCs w:val="24"/>
        </w:rPr>
      </w:pPr>
    </w:p>
    <w:p w14:paraId="4ECA8029" w14:textId="77777777" w:rsidR="00EE5B5F" w:rsidRDefault="00EE5B5F" w:rsidP="000D28DF">
      <w:pPr>
        <w:spacing w:after="0" w:line="240" w:lineRule="auto"/>
        <w:rPr>
          <w:rFonts w:ascii="Times New Roman" w:hAnsi="Times New Roman" w:cs="Times New Roman"/>
          <w:sz w:val="24"/>
          <w:szCs w:val="24"/>
        </w:rPr>
      </w:pPr>
    </w:p>
    <w:p w14:paraId="53AF37D2" w14:textId="77777777" w:rsidR="00C30C1B" w:rsidRDefault="00C30C1B" w:rsidP="000D28DF">
      <w:pPr>
        <w:spacing w:after="0" w:line="240" w:lineRule="auto"/>
        <w:rPr>
          <w:rFonts w:ascii="Times New Roman" w:hAnsi="Times New Roman" w:cs="Times New Roman"/>
          <w:b/>
          <w:bCs/>
          <w:sz w:val="24"/>
          <w:szCs w:val="24"/>
        </w:rPr>
      </w:pPr>
    </w:p>
    <w:p w14:paraId="433480DE" w14:textId="17F2ABA3" w:rsidR="00351D62" w:rsidRDefault="00351D62" w:rsidP="000D28DF">
      <w:pPr>
        <w:spacing w:after="0" w:line="240" w:lineRule="auto"/>
        <w:rPr>
          <w:rFonts w:ascii="Times New Roman" w:hAnsi="Times New Roman" w:cs="Times New Roman"/>
          <w:b/>
          <w:bCs/>
          <w:sz w:val="24"/>
          <w:szCs w:val="24"/>
        </w:rPr>
      </w:pPr>
      <w:r w:rsidRPr="00351D62">
        <w:rPr>
          <w:rFonts w:ascii="Times New Roman" w:hAnsi="Times New Roman" w:cs="Times New Roman"/>
          <w:b/>
          <w:bCs/>
          <w:sz w:val="24"/>
          <w:szCs w:val="24"/>
        </w:rPr>
        <w:lastRenderedPageBreak/>
        <w:t>Obrazloženje prihoda i primitaka/ rashoda i izdataka  za razdoblje od 1. siječnja do 31. prosinca 2023.</w:t>
      </w:r>
    </w:p>
    <w:p w14:paraId="2BA0CD54" w14:textId="77777777" w:rsidR="00C30C1B" w:rsidRPr="00351D62" w:rsidRDefault="00C30C1B" w:rsidP="000D28DF">
      <w:pPr>
        <w:spacing w:after="0" w:line="240" w:lineRule="auto"/>
        <w:rPr>
          <w:rFonts w:ascii="Times New Roman" w:hAnsi="Times New Roman" w:cs="Times New Roman"/>
          <w:b/>
          <w:bCs/>
          <w:sz w:val="24"/>
          <w:szCs w:val="24"/>
        </w:rPr>
      </w:pPr>
    </w:p>
    <w:p w14:paraId="39FCA71F" w14:textId="77777777" w:rsidR="00351D62" w:rsidRDefault="00351D62" w:rsidP="000D28DF">
      <w:pPr>
        <w:spacing w:after="0" w:line="240" w:lineRule="auto"/>
        <w:rPr>
          <w:rFonts w:ascii="Times New Roman" w:hAnsi="Times New Roman" w:cs="Times New Roman"/>
          <w:b/>
          <w:bCs/>
          <w:sz w:val="24"/>
          <w:szCs w:val="24"/>
        </w:rPr>
      </w:pPr>
      <w:r w:rsidRPr="00744719">
        <w:rPr>
          <w:rFonts w:ascii="Times New Roman" w:hAnsi="Times New Roman" w:cs="Times New Roman"/>
          <w:b/>
          <w:bCs/>
          <w:sz w:val="24"/>
          <w:szCs w:val="24"/>
        </w:rPr>
        <w:t>PRIHODI</w:t>
      </w:r>
    </w:p>
    <w:p w14:paraId="16571776" w14:textId="1F1D16B4" w:rsidR="00351D62" w:rsidRPr="00351D62" w:rsidRDefault="00351D62" w:rsidP="000D28DF">
      <w:pPr>
        <w:spacing w:after="0" w:line="240" w:lineRule="auto"/>
        <w:rPr>
          <w:rFonts w:ascii="Times New Roman" w:hAnsi="Times New Roman" w:cs="Times New Roman"/>
          <w:b/>
          <w:bCs/>
          <w:sz w:val="24"/>
          <w:szCs w:val="24"/>
        </w:rPr>
      </w:pPr>
      <w:r w:rsidRPr="001D65C8">
        <w:rPr>
          <w:rFonts w:ascii="Times New Roman" w:hAnsi="Times New Roman" w:cs="Times New Roman"/>
          <w:kern w:val="2"/>
          <w:sz w:val="24"/>
          <w:szCs w:val="24"/>
          <w14:ligatures w14:val="standardContextual"/>
        </w:rPr>
        <w:t>Ukupni prihodi poslovanja u razdoblju</w:t>
      </w:r>
      <w:r>
        <w:rPr>
          <w:rFonts w:ascii="Times New Roman" w:hAnsi="Times New Roman" w:cs="Times New Roman"/>
          <w:kern w:val="2"/>
          <w:sz w:val="24"/>
          <w:szCs w:val="24"/>
          <w14:ligatures w14:val="standardContextual"/>
        </w:rPr>
        <w:t xml:space="preserve"> od </w:t>
      </w:r>
      <w:r w:rsidRPr="001D65C8">
        <w:rPr>
          <w:rFonts w:ascii="Times New Roman" w:hAnsi="Times New Roman" w:cs="Times New Roman"/>
          <w:kern w:val="2"/>
          <w:sz w:val="24"/>
          <w:szCs w:val="24"/>
          <w14:ligatures w14:val="standardContextual"/>
        </w:rPr>
        <w:t xml:space="preserve"> 01.01.2023</w:t>
      </w:r>
      <w:r>
        <w:rPr>
          <w:rFonts w:ascii="Times New Roman" w:hAnsi="Times New Roman" w:cs="Times New Roman"/>
          <w:kern w:val="2"/>
          <w:sz w:val="24"/>
          <w:szCs w:val="24"/>
          <w14:ligatures w14:val="standardContextual"/>
        </w:rPr>
        <w:t>.</w:t>
      </w:r>
      <w:r w:rsidRPr="001D65C8">
        <w:rPr>
          <w:rFonts w:ascii="Times New Roman" w:hAnsi="Times New Roman" w:cs="Times New Roman"/>
          <w:kern w:val="2"/>
          <w:sz w:val="24"/>
          <w:szCs w:val="24"/>
          <w14:ligatures w14:val="standardContextual"/>
        </w:rPr>
        <w:t xml:space="preserve"> – </w:t>
      </w:r>
      <w:r>
        <w:rPr>
          <w:rFonts w:ascii="Times New Roman" w:hAnsi="Times New Roman" w:cs="Times New Roman"/>
          <w:kern w:val="2"/>
          <w:sz w:val="24"/>
          <w:szCs w:val="24"/>
          <w14:ligatures w14:val="standardContextual"/>
        </w:rPr>
        <w:t xml:space="preserve"> </w:t>
      </w:r>
      <w:r w:rsidRPr="001D65C8">
        <w:rPr>
          <w:rFonts w:ascii="Times New Roman" w:hAnsi="Times New Roman" w:cs="Times New Roman"/>
          <w:kern w:val="2"/>
          <w:sz w:val="24"/>
          <w:szCs w:val="24"/>
          <w14:ligatures w14:val="standardContextual"/>
        </w:rPr>
        <w:t>3</w:t>
      </w:r>
      <w:r>
        <w:rPr>
          <w:rFonts w:ascii="Times New Roman" w:hAnsi="Times New Roman" w:cs="Times New Roman"/>
          <w:kern w:val="2"/>
          <w:sz w:val="24"/>
          <w:szCs w:val="24"/>
          <w14:ligatures w14:val="standardContextual"/>
        </w:rPr>
        <w:t>1</w:t>
      </w:r>
      <w:r w:rsidRPr="001D65C8">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12</w:t>
      </w:r>
      <w:r w:rsidRPr="001D65C8">
        <w:rPr>
          <w:rFonts w:ascii="Times New Roman" w:hAnsi="Times New Roman" w:cs="Times New Roman"/>
          <w:kern w:val="2"/>
          <w:sz w:val="24"/>
          <w:szCs w:val="24"/>
          <w14:ligatures w14:val="standardContextual"/>
        </w:rPr>
        <w:t>.2023</w:t>
      </w:r>
      <w:r>
        <w:rPr>
          <w:rFonts w:ascii="Times New Roman" w:hAnsi="Times New Roman" w:cs="Times New Roman"/>
          <w:kern w:val="2"/>
          <w:sz w:val="24"/>
          <w:szCs w:val="24"/>
          <w14:ligatures w14:val="standardContextual"/>
        </w:rPr>
        <w:t>.</w:t>
      </w:r>
      <w:r w:rsidRPr="001D65C8">
        <w:rPr>
          <w:rFonts w:ascii="Times New Roman" w:hAnsi="Times New Roman" w:cs="Times New Roman"/>
          <w:kern w:val="2"/>
          <w:sz w:val="24"/>
          <w:szCs w:val="24"/>
          <w14:ligatures w14:val="standardContextual"/>
        </w:rPr>
        <w:t xml:space="preserve"> iznosili su </w:t>
      </w:r>
      <w:r>
        <w:rPr>
          <w:rFonts w:ascii="Times New Roman" w:hAnsi="Times New Roman" w:cs="Times New Roman"/>
          <w:kern w:val="2"/>
          <w:sz w:val="24"/>
          <w:szCs w:val="24"/>
          <w14:ligatures w14:val="standardContextual"/>
        </w:rPr>
        <w:t>569.021,14</w:t>
      </w:r>
      <w:r w:rsidRPr="001D65C8">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eura što je 97,16% od predviđenog plana.</w:t>
      </w:r>
    </w:p>
    <w:p w14:paraId="78AC77E3" w14:textId="77777777" w:rsidR="00351D62" w:rsidRPr="00744719" w:rsidRDefault="00351D62" w:rsidP="000D28DF">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RASHODI</w:t>
      </w:r>
    </w:p>
    <w:p w14:paraId="0B80291E" w14:textId="77777777" w:rsidR="00351D62" w:rsidRDefault="00351D62" w:rsidP="000D28DF">
      <w:pPr>
        <w:spacing w:after="0" w:line="240" w:lineRule="auto"/>
        <w:rPr>
          <w:rFonts w:ascii="Times New Roman" w:hAnsi="Times New Roman" w:cs="Times New Roman"/>
          <w:kern w:val="2"/>
          <w:sz w:val="24"/>
          <w:szCs w:val="24"/>
          <w14:ligatures w14:val="standardContextual"/>
        </w:rPr>
      </w:pPr>
      <w:r w:rsidRPr="001D65C8">
        <w:rPr>
          <w:rFonts w:ascii="Times New Roman" w:hAnsi="Times New Roman" w:cs="Times New Roman"/>
          <w:kern w:val="2"/>
          <w:sz w:val="24"/>
          <w:szCs w:val="24"/>
          <w14:ligatures w14:val="standardContextual"/>
        </w:rPr>
        <w:t xml:space="preserve">U istom razdoblju ukupni rashodi postrojbe iznosili su </w:t>
      </w:r>
      <w:r>
        <w:rPr>
          <w:rFonts w:ascii="Times New Roman" w:hAnsi="Times New Roman" w:cs="Times New Roman"/>
          <w:kern w:val="2"/>
          <w:sz w:val="24"/>
          <w:szCs w:val="24"/>
          <w14:ligatures w14:val="standardContextual"/>
        </w:rPr>
        <w:t>552.991,54</w:t>
      </w:r>
      <w:r w:rsidRPr="001D65C8">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eura</w:t>
      </w:r>
      <w:r w:rsidRPr="001D65C8">
        <w:rPr>
          <w:rFonts w:ascii="Times New Roman" w:hAnsi="Times New Roman" w:cs="Times New Roman"/>
          <w:kern w:val="2"/>
          <w:sz w:val="24"/>
          <w:szCs w:val="24"/>
          <w14:ligatures w14:val="standardContextual"/>
        </w:rPr>
        <w:t xml:space="preserve"> što je </w:t>
      </w:r>
      <w:r>
        <w:rPr>
          <w:rFonts w:ascii="Times New Roman" w:hAnsi="Times New Roman" w:cs="Times New Roman"/>
          <w:kern w:val="2"/>
          <w:sz w:val="24"/>
          <w:szCs w:val="24"/>
          <w14:ligatures w14:val="standardContextual"/>
        </w:rPr>
        <w:t>88,41%</w:t>
      </w:r>
      <w:r w:rsidRPr="001D65C8">
        <w:rPr>
          <w:rFonts w:ascii="Times New Roman" w:hAnsi="Times New Roman" w:cs="Times New Roman"/>
          <w:kern w:val="2"/>
          <w:sz w:val="24"/>
          <w:szCs w:val="24"/>
          <w14:ligatures w14:val="standardContextual"/>
        </w:rPr>
        <w:t xml:space="preserve"> predviđenih </w:t>
      </w:r>
      <w:r>
        <w:rPr>
          <w:rFonts w:ascii="Times New Roman" w:hAnsi="Times New Roman" w:cs="Times New Roman"/>
          <w:kern w:val="2"/>
          <w:sz w:val="24"/>
          <w:szCs w:val="24"/>
          <w14:ligatures w14:val="standardContextual"/>
        </w:rPr>
        <w:t>rashoda po izvornom planu.</w:t>
      </w:r>
    </w:p>
    <w:p w14:paraId="4EB61BDF" w14:textId="77777777" w:rsidR="00351D62" w:rsidRDefault="00351D62" w:rsidP="000D28DF">
      <w:pPr>
        <w:spacing w:after="0" w:line="240" w:lineRule="auto"/>
        <w:rPr>
          <w:rFonts w:ascii="Times New Roman" w:hAnsi="Times New Roman" w:cs="Times New Roman"/>
          <w:b/>
          <w:bCs/>
          <w:kern w:val="2"/>
          <w:sz w:val="24"/>
          <w:szCs w:val="24"/>
          <w14:ligatures w14:val="standardContextual"/>
        </w:rPr>
      </w:pPr>
    </w:p>
    <w:p w14:paraId="3B5807CA" w14:textId="77777777" w:rsidR="00351D62" w:rsidRPr="00744719" w:rsidRDefault="00351D62" w:rsidP="000D28DF">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VIŠAK PRIHODA (tekućeg razdoblja)</w:t>
      </w:r>
    </w:p>
    <w:p w14:paraId="3B2F98B0" w14:textId="77777777" w:rsidR="00351D62" w:rsidRDefault="00351D62" w:rsidP="000D28DF">
      <w:pPr>
        <w:spacing w:after="0" w:line="240" w:lineRule="auto"/>
        <w:rPr>
          <w:rFonts w:ascii="Times New Roman" w:hAnsi="Times New Roman" w:cs="Times New Roman"/>
          <w:kern w:val="2"/>
          <w:sz w:val="24"/>
          <w:szCs w:val="24"/>
          <w14:ligatures w14:val="standardContextual"/>
        </w:rPr>
      </w:pPr>
      <w:r w:rsidRPr="001D65C8">
        <w:rPr>
          <w:rFonts w:ascii="Times New Roman" w:hAnsi="Times New Roman" w:cs="Times New Roman"/>
          <w:kern w:val="2"/>
          <w:sz w:val="24"/>
          <w:szCs w:val="24"/>
          <w14:ligatures w14:val="standardContextual"/>
        </w:rPr>
        <w:t>Po navedenim stavkama u razdoblju od 01.01.2023</w:t>
      </w:r>
      <w:r>
        <w:rPr>
          <w:rFonts w:ascii="Times New Roman" w:hAnsi="Times New Roman" w:cs="Times New Roman"/>
          <w:kern w:val="2"/>
          <w:sz w:val="24"/>
          <w:szCs w:val="24"/>
          <w14:ligatures w14:val="standardContextual"/>
        </w:rPr>
        <w:t>.</w:t>
      </w:r>
      <w:r w:rsidRPr="001D65C8">
        <w:rPr>
          <w:rFonts w:ascii="Times New Roman" w:hAnsi="Times New Roman" w:cs="Times New Roman"/>
          <w:kern w:val="2"/>
          <w:sz w:val="24"/>
          <w:szCs w:val="24"/>
          <w14:ligatures w14:val="standardContextual"/>
        </w:rPr>
        <w:t xml:space="preserve"> – 3</w:t>
      </w:r>
      <w:r>
        <w:rPr>
          <w:rFonts w:ascii="Times New Roman" w:hAnsi="Times New Roman" w:cs="Times New Roman"/>
          <w:kern w:val="2"/>
          <w:sz w:val="24"/>
          <w:szCs w:val="24"/>
          <w14:ligatures w14:val="standardContextual"/>
        </w:rPr>
        <w:t>1</w:t>
      </w:r>
      <w:r w:rsidRPr="001D65C8">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12</w:t>
      </w:r>
      <w:r w:rsidRPr="001D65C8">
        <w:rPr>
          <w:rFonts w:ascii="Times New Roman" w:hAnsi="Times New Roman" w:cs="Times New Roman"/>
          <w:kern w:val="2"/>
          <w:sz w:val="24"/>
          <w:szCs w:val="24"/>
          <w14:ligatures w14:val="standardContextual"/>
        </w:rPr>
        <w:t>.2023</w:t>
      </w:r>
      <w:r>
        <w:rPr>
          <w:rFonts w:ascii="Times New Roman" w:hAnsi="Times New Roman" w:cs="Times New Roman"/>
          <w:kern w:val="2"/>
          <w:sz w:val="24"/>
          <w:szCs w:val="24"/>
          <w14:ligatures w14:val="standardContextual"/>
        </w:rPr>
        <w:t xml:space="preserve">. </w:t>
      </w:r>
      <w:r w:rsidRPr="001D65C8">
        <w:rPr>
          <w:rFonts w:ascii="Times New Roman" w:hAnsi="Times New Roman" w:cs="Times New Roman"/>
          <w:kern w:val="2"/>
          <w:sz w:val="24"/>
          <w:szCs w:val="24"/>
          <w14:ligatures w14:val="standardContextual"/>
        </w:rPr>
        <w:t>iskazuje se dobitak od</w:t>
      </w:r>
      <w:r>
        <w:rPr>
          <w:rFonts w:ascii="Times New Roman" w:hAnsi="Times New Roman" w:cs="Times New Roman"/>
          <w:kern w:val="2"/>
          <w:sz w:val="24"/>
          <w:szCs w:val="24"/>
          <w14:ligatures w14:val="standardContextual"/>
        </w:rPr>
        <w:t xml:space="preserve"> 16.029,60</w:t>
      </w:r>
      <w:r w:rsidRPr="001D65C8">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eura</w:t>
      </w:r>
      <w:r w:rsidRPr="001D65C8">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2C017CA5" w14:textId="77777777" w:rsidR="00351D62" w:rsidRDefault="00351D62" w:rsidP="000D28DF">
      <w:pPr>
        <w:spacing w:after="0" w:line="240" w:lineRule="auto"/>
        <w:rPr>
          <w:rFonts w:ascii="Times New Roman" w:hAnsi="Times New Roman" w:cs="Times New Roman"/>
          <w:kern w:val="2"/>
          <w:sz w:val="24"/>
          <w:szCs w:val="24"/>
          <w14:ligatures w14:val="standardContextual"/>
        </w:rPr>
      </w:pPr>
    </w:p>
    <w:p w14:paraId="50177E36" w14:textId="77777777" w:rsidR="00351D62" w:rsidRPr="00744719" w:rsidRDefault="00351D62" w:rsidP="000D28DF">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VIŠAK PRIHODA (</w:t>
      </w:r>
      <w:r>
        <w:rPr>
          <w:rFonts w:ascii="Times New Roman" w:hAnsi="Times New Roman" w:cs="Times New Roman"/>
          <w:b/>
          <w:bCs/>
          <w:kern w:val="2"/>
          <w:sz w:val="24"/>
          <w:szCs w:val="24"/>
          <w14:ligatures w14:val="standardContextual"/>
        </w:rPr>
        <w:t>preneseni</w:t>
      </w:r>
      <w:r w:rsidRPr="00744719">
        <w:rPr>
          <w:rFonts w:ascii="Times New Roman" w:hAnsi="Times New Roman" w:cs="Times New Roman"/>
          <w:b/>
          <w:bCs/>
          <w:kern w:val="2"/>
          <w:sz w:val="24"/>
          <w:szCs w:val="24"/>
          <w14:ligatures w14:val="standardContextual"/>
        </w:rPr>
        <w:t>)</w:t>
      </w:r>
    </w:p>
    <w:p w14:paraId="3051C744" w14:textId="77777777" w:rsidR="00351D62" w:rsidRDefault="00351D62" w:rsidP="000D28DF">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Prijenos prethodnog razdoblja je bio višak od 39.841,51 eura.</w:t>
      </w:r>
    </w:p>
    <w:p w14:paraId="27C33FAB" w14:textId="77777777" w:rsidR="00351D62" w:rsidRPr="00744719" w:rsidRDefault="00351D62" w:rsidP="000D28DF">
      <w:pPr>
        <w:spacing w:after="0" w:line="240" w:lineRule="auto"/>
        <w:rPr>
          <w:rFonts w:ascii="Times New Roman" w:hAnsi="Times New Roman" w:cs="Times New Roman"/>
          <w:b/>
          <w:bCs/>
          <w:kern w:val="2"/>
          <w:sz w:val="24"/>
          <w:szCs w:val="24"/>
          <w14:ligatures w14:val="standardContextual"/>
        </w:rPr>
      </w:pPr>
      <w:r w:rsidRPr="00744719">
        <w:rPr>
          <w:rFonts w:ascii="Times New Roman" w:hAnsi="Times New Roman" w:cs="Times New Roman"/>
          <w:b/>
          <w:bCs/>
          <w:kern w:val="2"/>
          <w:sz w:val="24"/>
          <w:szCs w:val="24"/>
          <w14:ligatures w14:val="standardContextual"/>
        </w:rPr>
        <w:t xml:space="preserve">VIŠAK PRIHODA </w:t>
      </w:r>
      <w:r>
        <w:rPr>
          <w:rFonts w:ascii="Times New Roman" w:hAnsi="Times New Roman" w:cs="Times New Roman"/>
          <w:b/>
          <w:bCs/>
          <w:kern w:val="2"/>
          <w:sz w:val="24"/>
          <w:szCs w:val="24"/>
          <w14:ligatures w14:val="standardContextual"/>
        </w:rPr>
        <w:t>raspoloživ u budućem razdoblju</w:t>
      </w:r>
    </w:p>
    <w:p w14:paraId="086E53AC" w14:textId="77777777" w:rsidR="00351D62" w:rsidRDefault="00351D62" w:rsidP="000D28DF">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Konačan financijski rezultat je  višak od 55.871,11 eura.</w:t>
      </w:r>
    </w:p>
    <w:p w14:paraId="0B8CAB14" w14:textId="77777777" w:rsidR="00351D62" w:rsidRDefault="00351D62" w:rsidP="000D28DF">
      <w:pPr>
        <w:spacing w:after="0" w:line="240" w:lineRule="auto"/>
        <w:rPr>
          <w:rFonts w:ascii="Times New Roman" w:hAnsi="Times New Roman" w:cs="Times New Roman"/>
          <w:kern w:val="2"/>
          <w:sz w:val="24"/>
          <w:szCs w:val="24"/>
          <w14:ligatures w14:val="standardContextual"/>
        </w:rPr>
      </w:pPr>
    </w:p>
    <w:p w14:paraId="2E8BDD95" w14:textId="77777777" w:rsidR="00351D62" w:rsidRDefault="00351D62" w:rsidP="000D28DF">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 navedenom razdoblju ostvaren je prihod od vlastite djelatnosti u iznosu od 106.323,72 eura. Najveći rashodi iskazuju se na stavkama za plaće zaposlenih 441.260,30 eura.</w:t>
      </w:r>
    </w:p>
    <w:p w14:paraId="0220F2B8" w14:textId="77777777" w:rsidR="000D28DF" w:rsidRDefault="000D28DF" w:rsidP="000D28DF">
      <w:pPr>
        <w:spacing w:after="0" w:line="240" w:lineRule="auto"/>
        <w:rPr>
          <w:rFonts w:ascii="Times New Roman" w:hAnsi="Times New Roman" w:cs="Times New Roman"/>
          <w:kern w:val="2"/>
          <w:sz w:val="24"/>
          <w:szCs w:val="24"/>
          <w14:ligatures w14:val="standardContextual"/>
        </w:rPr>
      </w:pPr>
    </w:p>
    <w:p w14:paraId="46C06343" w14:textId="77777777" w:rsidR="00351D62" w:rsidRPr="000D28DF" w:rsidRDefault="00351D62" w:rsidP="000D28DF">
      <w:pPr>
        <w:spacing w:after="0" w:line="240" w:lineRule="auto"/>
        <w:jc w:val="both"/>
        <w:rPr>
          <w:rFonts w:ascii="Times New Roman" w:hAnsi="Times New Roman" w:cs="Times New Roman"/>
          <w:b/>
          <w:bCs/>
          <w:sz w:val="24"/>
          <w:szCs w:val="24"/>
          <w:shd w:val="clear" w:color="auto" w:fill="FFFFFF"/>
        </w:rPr>
      </w:pPr>
      <w:r w:rsidRPr="000D28DF">
        <w:rPr>
          <w:rFonts w:ascii="Times New Roman" w:hAnsi="Times New Roman" w:cs="Times New Roman"/>
          <w:b/>
          <w:bCs/>
          <w:sz w:val="24"/>
          <w:szCs w:val="24"/>
          <w:shd w:val="clear" w:color="auto" w:fill="FFFFFF"/>
        </w:rPr>
        <w:t>IZVJEŠTAJ O ZADUŽIVANJU NA DOMAĆEM I STRANOM TRŽIŠTU NOVCA I KAPITALA</w:t>
      </w:r>
    </w:p>
    <w:p w14:paraId="5DACDBC7" w14:textId="77777777" w:rsidR="00351D62" w:rsidRPr="000D28DF" w:rsidRDefault="00351D62" w:rsidP="000D28DF">
      <w:pPr>
        <w:spacing w:after="0" w:line="240" w:lineRule="auto"/>
        <w:jc w:val="both"/>
        <w:rPr>
          <w:rFonts w:ascii="Times New Roman" w:hAnsi="Times New Roman" w:cs="Times New Roman"/>
          <w:b/>
          <w:bCs/>
          <w:sz w:val="24"/>
          <w:szCs w:val="24"/>
          <w:shd w:val="clear" w:color="auto" w:fill="FFFFFF"/>
        </w:rPr>
      </w:pPr>
    </w:p>
    <w:p w14:paraId="63DEAEAC" w14:textId="52F1DCC4" w:rsidR="000D28DF" w:rsidRDefault="00351D62" w:rsidP="000D28DF">
      <w:pPr>
        <w:spacing w:after="0" w:line="240" w:lineRule="auto"/>
        <w:jc w:val="both"/>
        <w:rPr>
          <w:rFonts w:ascii="Times New Roman" w:hAnsi="Times New Roman" w:cs="Times New Roman"/>
          <w:color w:val="222222"/>
          <w:sz w:val="24"/>
          <w:szCs w:val="24"/>
          <w:shd w:val="clear" w:color="auto" w:fill="FFFFFF"/>
        </w:rPr>
      </w:pPr>
      <w:r w:rsidRPr="000D28DF">
        <w:rPr>
          <w:rFonts w:ascii="Times New Roman" w:hAnsi="Times New Roman" w:cs="Times New Roman"/>
          <w:color w:val="222222"/>
          <w:sz w:val="24"/>
          <w:szCs w:val="24"/>
          <w:shd w:val="clear" w:color="auto" w:fill="FFFFFF"/>
        </w:rPr>
        <w:t>U periodu od 1. siječnja 2023. god. do 31. prosinca 2023. god. JVP METKOVIĆ nije davala zajmove niti ima potraživanja za ista na dan 31.12.2023.</w:t>
      </w:r>
    </w:p>
    <w:p w14:paraId="5938FCC7" w14:textId="77777777" w:rsidR="000D28DF" w:rsidRPr="000D28DF" w:rsidRDefault="000D28DF" w:rsidP="000D28DF">
      <w:pPr>
        <w:spacing w:after="0" w:line="240" w:lineRule="auto"/>
        <w:jc w:val="both"/>
        <w:rPr>
          <w:rFonts w:ascii="Times New Roman" w:hAnsi="Times New Roman" w:cs="Times New Roman"/>
          <w:sz w:val="24"/>
          <w:szCs w:val="24"/>
        </w:rPr>
      </w:pPr>
    </w:p>
    <w:p w14:paraId="1BDB0A4A" w14:textId="77777777" w:rsidR="00351D62" w:rsidRPr="000D28DF" w:rsidRDefault="00351D62" w:rsidP="000D28DF">
      <w:pPr>
        <w:spacing w:after="0" w:line="240" w:lineRule="auto"/>
        <w:jc w:val="both"/>
        <w:rPr>
          <w:rFonts w:ascii="Times New Roman" w:hAnsi="Times New Roman" w:cs="Times New Roman"/>
          <w:b/>
          <w:bCs/>
          <w:sz w:val="24"/>
          <w:szCs w:val="24"/>
          <w:shd w:val="clear" w:color="auto" w:fill="FFFFFF"/>
        </w:rPr>
      </w:pPr>
      <w:r w:rsidRPr="000D28DF">
        <w:rPr>
          <w:rFonts w:ascii="Times New Roman" w:hAnsi="Times New Roman" w:cs="Times New Roman"/>
          <w:b/>
          <w:bCs/>
          <w:sz w:val="24"/>
          <w:szCs w:val="24"/>
          <w:shd w:val="clear" w:color="auto" w:fill="FFFFFF"/>
        </w:rPr>
        <w:t>IZVJEŠTAJ O KORIŠTENJU SREDSTAVA EUROPSKE UNIJE</w:t>
      </w:r>
    </w:p>
    <w:p w14:paraId="3D26878F" w14:textId="77777777" w:rsidR="00351D62" w:rsidRPr="000D28DF" w:rsidRDefault="00351D62" w:rsidP="000D28DF">
      <w:pPr>
        <w:spacing w:after="0" w:line="240" w:lineRule="auto"/>
        <w:rPr>
          <w:rFonts w:ascii="Times New Roman" w:hAnsi="Times New Roman" w:cs="Times New Roman"/>
          <w:sz w:val="24"/>
          <w:szCs w:val="24"/>
          <w:shd w:val="clear" w:color="auto" w:fill="FFFFFF"/>
        </w:rPr>
      </w:pPr>
    </w:p>
    <w:p w14:paraId="0A2B4827" w14:textId="54F3BF1D" w:rsidR="00351D62" w:rsidRPr="000D28DF" w:rsidRDefault="00351D62" w:rsidP="000D28DF">
      <w:pPr>
        <w:spacing w:after="0" w:line="240" w:lineRule="auto"/>
        <w:jc w:val="both"/>
        <w:rPr>
          <w:rFonts w:ascii="Times New Roman" w:hAnsi="Times New Roman" w:cs="Times New Roman"/>
          <w:color w:val="222222"/>
          <w:sz w:val="24"/>
          <w:szCs w:val="24"/>
          <w:shd w:val="clear" w:color="auto" w:fill="FFFFFF"/>
        </w:rPr>
      </w:pPr>
      <w:r w:rsidRPr="000D28DF">
        <w:rPr>
          <w:rFonts w:ascii="Times New Roman" w:hAnsi="Times New Roman" w:cs="Times New Roman"/>
          <w:sz w:val="24"/>
          <w:szCs w:val="24"/>
          <w:shd w:val="clear" w:color="auto" w:fill="FFFFFF"/>
        </w:rPr>
        <w:t>JVP Metković  je u</w:t>
      </w:r>
      <w:r w:rsidRPr="000D28DF">
        <w:rPr>
          <w:rFonts w:ascii="Times New Roman" w:hAnsi="Times New Roman" w:cs="Times New Roman"/>
          <w:b/>
          <w:bCs/>
          <w:sz w:val="24"/>
          <w:szCs w:val="24"/>
          <w:shd w:val="clear" w:color="auto" w:fill="FFFFFF"/>
        </w:rPr>
        <w:t xml:space="preserve"> </w:t>
      </w:r>
      <w:r w:rsidRPr="000D28DF">
        <w:rPr>
          <w:rFonts w:ascii="Times New Roman" w:hAnsi="Times New Roman" w:cs="Times New Roman"/>
          <w:color w:val="222222"/>
          <w:sz w:val="24"/>
          <w:szCs w:val="24"/>
          <w:shd w:val="clear" w:color="auto" w:fill="FFFFFF"/>
        </w:rPr>
        <w:t>periodu od 1. siječnja 2023. god. do 31. prosinca 2023. god. dobio od EU Fonda solidarnosti 5.767,40 EUR  bespovratnih sredstava  na temelju „refundacija troškova nabavke opreme oštećene na intervencijama tijekom i nakon serije potresa</w:t>
      </w:r>
      <w:r w:rsidR="000D28DF">
        <w:rPr>
          <w:rFonts w:ascii="Times New Roman" w:hAnsi="Times New Roman" w:cs="Times New Roman"/>
          <w:color w:val="222222"/>
          <w:sz w:val="24"/>
          <w:szCs w:val="24"/>
          <w:shd w:val="clear" w:color="auto" w:fill="FFFFFF"/>
        </w:rPr>
        <w:t>.</w:t>
      </w:r>
    </w:p>
    <w:p w14:paraId="248C2877" w14:textId="391884FB" w:rsidR="00351D62" w:rsidRPr="000D28DF" w:rsidRDefault="00351D62" w:rsidP="000D28DF">
      <w:pPr>
        <w:spacing w:after="0" w:line="240" w:lineRule="auto"/>
        <w:jc w:val="both"/>
        <w:rPr>
          <w:rFonts w:ascii="Times New Roman" w:hAnsi="Times New Roman" w:cs="Times New Roman"/>
          <w:sz w:val="24"/>
          <w:szCs w:val="24"/>
        </w:rPr>
      </w:pPr>
      <w:r w:rsidRPr="000D28DF">
        <w:rPr>
          <w:sz w:val="24"/>
          <w:szCs w:val="24"/>
        </w:rPr>
        <w:t xml:space="preserve">                                                                                                                                                                                                                                       </w:t>
      </w:r>
      <w:r w:rsidRPr="000D28DF">
        <w:rPr>
          <w:rFonts w:ascii="Times New Roman" w:hAnsi="Times New Roman" w:cs="Times New Roman"/>
          <w:b/>
          <w:bCs/>
          <w:sz w:val="24"/>
          <w:szCs w:val="24"/>
          <w:shd w:val="clear" w:color="auto" w:fill="FFFFFF"/>
        </w:rPr>
        <w:t>IZVJEŠTAJ O DANIM ZAJMOVIMA I POTRAŽIVANJIMA PO DANIM ZAJMOVIMA</w:t>
      </w:r>
    </w:p>
    <w:p w14:paraId="2FF92550" w14:textId="77777777" w:rsidR="00351D62" w:rsidRPr="000D28DF" w:rsidRDefault="00351D62" w:rsidP="000D28DF">
      <w:pPr>
        <w:spacing w:after="0" w:line="240" w:lineRule="auto"/>
        <w:jc w:val="both"/>
        <w:rPr>
          <w:rFonts w:ascii="Times New Roman" w:hAnsi="Times New Roman" w:cs="Times New Roman"/>
          <w:sz w:val="24"/>
          <w:szCs w:val="24"/>
        </w:rPr>
      </w:pPr>
    </w:p>
    <w:p w14:paraId="04193DDD" w14:textId="77777777" w:rsidR="00351D62" w:rsidRPr="000D28DF" w:rsidRDefault="00351D62" w:rsidP="000D28DF">
      <w:pPr>
        <w:spacing w:after="0" w:line="240" w:lineRule="auto"/>
        <w:jc w:val="both"/>
        <w:rPr>
          <w:rFonts w:ascii="Times New Roman" w:hAnsi="Times New Roman" w:cs="Times New Roman"/>
          <w:sz w:val="24"/>
          <w:szCs w:val="24"/>
        </w:rPr>
      </w:pPr>
      <w:r w:rsidRPr="000D28DF">
        <w:rPr>
          <w:rFonts w:ascii="Times New Roman" w:hAnsi="Times New Roman" w:cs="Times New Roman"/>
          <w:sz w:val="24"/>
          <w:szCs w:val="24"/>
        </w:rPr>
        <w:t>JVP  Metković na dan 31.12.2023. god. nema potraživanja po danim zajmovima.</w:t>
      </w:r>
    </w:p>
    <w:p w14:paraId="57562304" w14:textId="51DFA410" w:rsidR="00351D62" w:rsidRPr="000D28DF" w:rsidRDefault="00351D62" w:rsidP="000D28DF">
      <w:pPr>
        <w:spacing w:after="0" w:line="240" w:lineRule="auto"/>
        <w:jc w:val="both"/>
        <w:rPr>
          <w:sz w:val="24"/>
          <w:szCs w:val="24"/>
        </w:rPr>
      </w:pPr>
      <w:r w:rsidRPr="000D28DF">
        <w:rPr>
          <w:sz w:val="24"/>
          <w:szCs w:val="24"/>
        </w:rPr>
        <w:t xml:space="preserve">                                                                                                     </w:t>
      </w:r>
    </w:p>
    <w:p w14:paraId="7FD4AEE2" w14:textId="77777777" w:rsidR="00351D62" w:rsidRPr="000D28DF" w:rsidRDefault="00351D62" w:rsidP="000D28DF">
      <w:pPr>
        <w:spacing w:after="0" w:line="240" w:lineRule="auto"/>
        <w:jc w:val="both"/>
        <w:rPr>
          <w:rFonts w:ascii="Times New Roman" w:hAnsi="Times New Roman" w:cs="Times New Roman"/>
          <w:b/>
          <w:bCs/>
          <w:sz w:val="24"/>
          <w:szCs w:val="24"/>
          <w:shd w:val="clear" w:color="auto" w:fill="FFFFFF"/>
        </w:rPr>
      </w:pPr>
      <w:r w:rsidRPr="000D28DF">
        <w:rPr>
          <w:rFonts w:ascii="Times New Roman" w:hAnsi="Times New Roman" w:cs="Times New Roman"/>
          <w:b/>
          <w:bCs/>
          <w:sz w:val="24"/>
          <w:szCs w:val="24"/>
          <w:shd w:val="clear" w:color="auto" w:fill="FFFFFF"/>
        </w:rPr>
        <w:t>IZVJEŠTAJ O STANJU POTRAŽIVANJA I DOSPJELIH OBVEZA TE O STANJU POTENCIJALNIH OBVEZA PO OSNOVI SUDSKIH SPOROVA</w:t>
      </w:r>
    </w:p>
    <w:p w14:paraId="1D460206" w14:textId="77777777" w:rsidR="00351D62" w:rsidRPr="000D28DF" w:rsidRDefault="00351D62" w:rsidP="000D28DF">
      <w:pPr>
        <w:spacing w:after="0" w:line="240" w:lineRule="auto"/>
        <w:jc w:val="both"/>
        <w:rPr>
          <w:rFonts w:ascii="Times New Roman" w:hAnsi="Times New Roman" w:cs="Times New Roman"/>
          <w:sz w:val="24"/>
          <w:szCs w:val="24"/>
        </w:rPr>
      </w:pPr>
    </w:p>
    <w:p w14:paraId="21C865A4" w14:textId="77777777" w:rsidR="00351D62" w:rsidRPr="000D28DF" w:rsidRDefault="00351D62" w:rsidP="000D28DF">
      <w:pPr>
        <w:spacing w:after="0" w:line="240" w:lineRule="auto"/>
        <w:jc w:val="both"/>
        <w:rPr>
          <w:rFonts w:ascii="Times New Roman" w:hAnsi="Times New Roman" w:cs="Times New Roman"/>
          <w:color w:val="222222"/>
          <w:sz w:val="24"/>
          <w:szCs w:val="24"/>
          <w:shd w:val="clear" w:color="auto" w:fill="FFFFFF"/>
        </w:rPr>
      </w:pPr>
      <w:r w:rsidRPr="000D28DF">
        <w:rPr>
          <w:rFonts w:ascii="Times New Roman" w:hAnsi="Times New Roman" w:cs="Times New Roman"/>
          <w:sz w:val="24"/>
          <w:szCs w:val="24"/>
          <w:shd w:val="clear" w:color="auto" w:fill="FFFFFF"/>
        </w:rPr>
        <w:t>JVP Metković  u</w:t>
      </w:r>
      <w:r w:rsidRPr="000D28DF">
        <w:rPr>
          <w:rFonts w:ascii="Times New Roman" w:hAnsi="Times New Roman" w:cs="Times New Roman"/>
          <w:b/>
          <w:bCs/>
          <w:sz w:val="24"/>
          <w:szCs w:val="24"/>
          <w:shd w:val="clear" w:color="auto" w:fill="FFFFFF"/>
        </w:rPr>
        <w:t xml:space="preserve"> </w:t>
      </w:r>
      <w:r w:rsidRPr="000D28DF">
        <w:rPr>
          <w:rFonts w:ascii="Times New Roman" w:hAnsi="Times New Roman" w:cs="Times New Roman"/>
          <w:color w:val="222222"/>
          <w:sz w:val="24"/>
          <w:szCs w:val="24"/>
          <w:shd w:val="clear" w:color="auto" w:fill="FFFFFF"/>
        </w:rPr>
        <w:t>periodu od 1. siječnja 2023. god. do 31. prosinca 2023. god. nema potraživanja i dospjelih obveza po osnovi sudskih sporova.</w:t>
      </w:r>
    </w:p>
    <w:p w14:paraId="018AA1D8" w14:textId="77777777" w:rsidR="00AF3065" w:rsidRDefault="00AF3065" w:rsidP="000D28DF">
      <w:pPr>
        <w:autoSpaceDE w:val="0"/>
        <w:autoSpaceDN w:val="0"/>
        <w:adjustRightInd w:val="0"/>
        <w:spacing w:after="0" w:line="240" w:lineRule="auto"/>
        <w:jc w:val="both"/>
        <w:rPr>
          <w:rFonts w:ascii="Times New Roman" w:hAnsi="Times New Roman" w:cs="Times New Roman"/>
          <w:b/>
          <w:sz w:val="24"/>
          <w:szCs w:val="24"/>
          <w:u w:val="single"/>
        </w:rPr>
      </w:pPr>
    </w:p>
    <w:p w14:paraId="3E6F8AC0" w14:textId="77777777" w:rsidR="008D6EC3" w:rsidRDefault="008D6EC3" w:rsidP="00946520">
      <w:pPr>
        <w:autoSpaceDE w:val="0"/>
        <w:autoSpaceDN w:val="0"/>
        <w:adjustRightInd w:val="0"/>
        <w:spacing w:after="0" w:line="240" w:lineRule="auto"/>
        <w:rPr>
          <w:rFonts w:ascii="Times New Roman" w:hAnsi="Times New Roman" w:cs="Times New Roman"/>
          <w:b/>
          <w:sz w:val="24"/>
          <w:szCs w:val="24"/>
          <w:u w:val="single"/>
        </w:rPr>
      </w:pPr>
    </w:p>
    <w:p w14:paraId="12BC76B2" w14:textId="77777777" w:rsidR="00C30C1B" w:rsidRDefault="00C30C1B" w:rsidP="00946520">
      <w:pPr>
        <w:autoSpaceDE w:val="0"/>
        <w:autoSpaceDN w:val="0"/>
        <w:adjustRightInd w:val="0"/>
        <w:spacing w:after="0" w:line="240" w:lineRule="auto"/>
        <w:rPr>
          <w:rFonts w:ascii="Times New Roman" w:hAnsi="Times New Roman" w:cs="Times New Roman"/>
          <w:b/>
          <w:sz w:val="24"/>
          <w:szCs w:val="24"/>
          <w:u w:val="single"/>
        </w:rPr>
      </w:pPr>
    </w:p>
    <w:p w14:paraId="340A1900" w14:textId="77777777" w:rsidR="00C30C1B" w:rsidRDefault="00C30C1B" w:rsidP="00946520">
      <w:pPr>
        <w:autoSpaceDE w:val="0"/>
        <w:autoSpaceDN w:val="0"/>
        <w:adjustRightInd w:val="0"/>
        <w:spacing w:after="0" w:line="240" w:lineRule="auto"/>
        <w:rPr>
          <w:rFonts w:ascii="Times New Roman" w:hAnsi="Times New Roman" w:cs="Times New Roman"/>
          <w:b/>
          <w:sz w:val="24"/>
          <w:szCs w:val="24"/>
          <w:u w:val="single"/>
        </w:rPr>
      </w:pPr>
    </w:p>
    <w:p w14:paraId="4DB5A82F" w14:textId="77777777" w:rsidR="00C30C1B" w:rsidRDefault="00C30C1B" w:rsidP="00946520">
      <w:pPr>
        <w:autoSpaceDE w:val="0"/>
        <w:autoSpaceDN w:val="0"/>
        <w:adjustRightInd w:val="0"/>
        <w:spacing w:after="0" w:line="240" w:lineRule="auto"/>
        <w:rPr>
          <w:rFonts w:ascii="Times New Roman" w:hAnsi="Times New Roman" w:cs="Times New Roman"/>
          <w:b/>
          <w:sz w:val="24"/>
          <w:szCs w:val="24"/>
          <w:u w:val="single"/>
        </w:rPr>
      </w:pPr>
    </w:p>
    <w:p w14:paraId="5DBF979F" w14:textId="77777777" w:rsidR="00C30C1B" w:rsidRDefault="00C30C1B" w:rsidP="00946520">
      <w:pPr>
        <w:autoSpaceDE w:val="0"/>
        <w:autoSpaceDN w:val="0"/>
        <w:adjustRightInd w:val="0"/>
        <w:spacing w:after="0" w:line="240" w:lineRule="auto"/>
        <w:rPr>
          <w:rFonts w:ascii="Times New Roman" w:hAnsi="Times New Roman" w:cs="Times New Roman"/>
          <w:b/>
          <w:sz w:val="24"/>
          <w:szCs w:val="24"/>
          <w:u w:val="single"/>
        </w:rPr>
      </w:pPr>
    </w:p>
    <w:p w14:paraId="582AB2D4" w14:textId="77777777" w:rsidR="00405180" w:rsidRDefault="00405180" w:rsidP="00946520">
      <w:pPr>
        <w:autoSpaceDE w:val="0"/>
        <w:autoSpaceDN w:val="0"/>
        <w:adjustRightInd w:val="0"/>
        <w:spacing w:after="0" w:line="240" w:lineRule="auto"/>
        <w:rPr>
          <w:rFonts w:ascii="Times New Roman" w:hAnsi="Times New Roman" w:cs="Times New Roman"/>
          <w:b/>
          <w:sz w:val="24"/>
          <w:szCs w:val="24"/>
          <w:u w:val="single"/>
        </w:rPr>
      </w:pPr>
    </w:p>
    <w:p w14:paraId="791B5477" w14:textId="77777777" w:rsidR="00373EC8" w:rsidRDefault="00373EC8" w:rsidP="00946520">
      <w:pPr>
        <w:autoSpaceDE w:val="0"/>
        <w:autoSpaceDN w:val="0"/>
        <w:adjustRightInd w:val="0"/>
        <w:spacing w:after="0" w:line="240" w:lineRule="auto"/>
        <w:rPr>
          <w:rFonts w:ascii="Times New Roman" w:hAnsi="Times New Roman" w:cs="Times New Roman"/>
          <w:b/>
          <w:sz w:val="24"/>
          <w:szCs w:val="24"/>
          <w:u w:val="single"/>
        </w:rPr>
      </w:pPr>
      <w:r w:rsidRPr="00373EC8">
        <w:rPr>
          <w:rFonts w:ascii="Times New Roman" w:hAnsi="Times New Roman" w:cs="Times New Roman"/>
          <w:b/>
          <w:sz w:val="24"/>
          <w:szCs w:val="24"/>
          <w:u w:val="single"/>
        </w:rPr>
        <w:lastRenderedPageBreak/>
        <w:t>RAZDJEL 006: ODSJEK ZA PRORAČUN, RAČUNOVODSTVO I FINANCIJE</w:t>
      </w:r>
    </w:p>
    <w:p w14:paraId="28845730" w14:textId="77777777" w:rsidR="00946520" w:rsidRPr="00373EC8" w:rsidRDefault="00946520" w:rsidP="00946520">
      <w:pPr>
        <w:autoSpaceDE w:val="0"/>
        <w:autoSpaceDN w:val="0"/>
        <w:adjustRightInd w:val="0"/>
        <w:spacing w:after="0" w:line="240" w:lineRule="auto"/>
        <w:rPr>
          <w:rFonts w:ascii="Times New Roman" w:hAnsi="Times New Roman" w:cs="Times New Roman"/>
          <w:b/>
          <w:sz w:val="24"/>
          <w:szCs w:val="24"/>
          <w:u w:val="single"/>
        </w:rPr>
      </w:pPr>
    </w:p>
    <w:p w14:paraId="78118CF3"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54592F2D" w14:textId="77777777" w:rsid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POSLOVI ODSJEKA</w:t>
      </w:r>
    </w:p>
    <w:p w14:paraId="7C73B693"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7E300E73"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 xml:space="preserve">Opis i cilj programa </w:t>
      </w:r>
    </w:p>
    <w:p w14:paraId="14A74518"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7012722C"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Program obuhvaća aktivnosti kojima se osiguravaju sredstva za redovno financiranje prava zaposlenika iz radnog odnosa za sve odsjeke gradske uprave, aktivnosti za podmirivanje materijalno financijskih rashoda koji uključuju naknade za prijevoz zaposlenika, rashode za materijal i energiju, rashode za usluge te aktivnosti za podmirenje financijskih rashoda kamata za primljene kredite, za bankarske usluge, usluge platnog prometa i ostale financijske rashode. Cilj programa je dugoročno provoditi politiku plaća i drugih materijalnih prava zaposlenika Grada u skladu s proračunskim mogućnostima te osigurati sredstva za nesmetano obavljanje upravnih, stručnih i ostalih poslova gradske uprave. </w:t>
      </w:r>
    </w:p>
    <w:p w14:paraId="0EB2F4A1"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sz w:val="24"/>
          <w:szCs w:val="24"/>
        </w:rPr>
      </w:pPr>
    </w:p>
    <w:p w14:paraId="025F74AC" w14:textId="77777777" w:rsidR="00946520" w:rsidRDefault="00946520" w:rsidP="00373EC8">
      <w:pPr>
        <w:autoSpaceDE w:val="0"/>
        <w:autoSpaceDN w:val="0"/>
        <w:adjustRightInd w:val="0"/>
        <w:spacing w:after="0" w:line="240" w:lineRule="auto"/>
        <w:jc w:val="both"/>
        <w:rPr>
          <w:rFonts w:ascii="Times New Roman" w:hAnsi="Times New Roman" w:cs="Times New Roman"/>
          <w:b/>
          <w:sz w:val="24"/>
          <w:szCs w:val="24"/>
        </w:rPr>
      </w:pPr>
    </w:p>
    <w:p w14:paraId="230B9618"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b/>
          <w:sz w:val="24"/>
          <w:szCs w:val="24"/>
        </w:rPr>
        <w:t xml:space="preserve">Pokazatelji uspješnosti </w:t>
      </w:r>
    </w:p>
    <w:p w14:paraId="0E89E5A0"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p>
    <w:p w14:paraId="5B3AD981" w14:textId="77777777"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Pokazatelj uspješnosti ovog programa je redovito podmirivanje svih financijskih obveza prema zaposlenicima, bankama, dobavljačima i korisnicima u ugovoren</w:t>
      </w:r>
      <w:r w:rsidR="00907032">
        <w:rPr>
          <w:rFonts w:ascii="Times New Roman" w:hAnsi="Times New Roman" w:cs="Times New Roman"/>
          <w:sz w:val="24"/>
          <w:szCs w:val="24"/>
        </w:rPr>
        <w:t>im rokovima, što se tijekom 20</w:t>
      </w:r>
      <w:r w:rsidR="00F422F5">
        <w:rPr>
          <w:rFonts w:ascii="Times New Roman" w:hAnsi="Times New Roman" w:cs="Times New Roman"/>
          <w:sz w:val="24"/>
          <w:szCs w:val="24"/>
        </w:rPr>
        <w:t>2</w:t>
      </w:r>
      <w:r w:rsidR="0002162A">
        <w:rPr>
          <w:rFonts w:ascii="Times New Roman" w:hAnsi="Times New Roman" w:cs="Times New Roman"/>
          <w:sz w:val="24"/>
          <w:szCs w:val="24"/>
        </w:rPr>
        <w:t>3</w:t>
      </w:r>
      <w:r w:rsidRPr="00373EC8">
        <w:rPr>
          <w:rFonts w:ascii="Times New Roman" w:hAnsi="Times New Roman" w:cs="Times New Roman"/>
          <w:sz w:val="24"/>
          <w:szCs w:val="24"/>
        </w:rPr>
        <w:t>. godine i provodilo.</w:t>
      </w:r>
    </w:p>
    <w:p w14:paraId="7BB71468" w14:textId="77777777" w:rsidR="00907032" w:rsidRPr="00373EC8" w:rsidRDefault="00907032" w:rsidP="00373EC8">
      <w:pPr>
        <w:autoSpaceDE w:val="0"/>
        <w:autoSpaceDN w:val="0"/>
        <w:adjustRightInd w:val="0"/>
        <w:spacing w:after="0" w:line="240" w:lineRule="auto"/>
        <w:jc w:val="both"/>
        <w:rPr>
          <w:rFonts w:ascii="Times New Roman" w:hAnsi="Times New Roman" w:cs="Times New Roman"/>
          <w:sz w:val="24"/>
          <w:szCs w:val="24"/>
        </w:rPr>
      </w:pPr>
    </w:p>
    <w:p w14:paraId="3996E539" w14:textId="6E84F697"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Ostvareni rashodi u okviru ovog programa ukupno iznose </w:t>
      </w:r>
      <w:r w:rsidR="000D28DF">
        <w:rPr>
          <w:rFonts w:ascii="Times New Roman" w:hAnsi="Times New Roman" w:cs="Times New Roman"/>
          <w:b/>
          <w:bCs/>
          <w:sz w:val="24"/>
          <w:szCs w:val="24"/>
        </w:rPr>
        <w:t>929.225,84</w:t>
      </w:r>
      <w:r w:rsidR="0002162A" w:rsidRPr="008D6EC3">
        <w:rPr>
          <w:rFonts w:ascii="Times New Roman" w:hAnsi="Times New Roman" w:cs="Times New Roman"/>
          <w:b/>
          <w:bCs/>
          <w:sz w:val="24"/>
          <w:szCs w:val="24"/>
        </w:rPr>
        <w:t xml:space="preserve"> eura</w:t>
      </w:r>
      <w:r w:rsidRPr="00373EC8">
        <w:rPr>
          <w:rFonts w:ascii="Times New Roman" w:hAnsi="Times New Roman" w:cs="Times New Roman"/>
          <w:sz w:val="24"/>
          <w:szCs w:val="24"/>
        </w:rPr>
        <w:t xml:space="preserve"> što je </w:t>
      </w:r>
      <w:r w:rsidR="000D28DF">
        <w:rPr>
          <w:rFonts w:ascii="Times New Roman" w:hAnsi="Times New Roman" w:cs="Times New Roman"/>
          <w:sz w:val="24"/>
          <w:szCs w:val="24"/>
        </w:rPr>
        <w:t>98,87</w:t>
      </w:r>
      <w:r w:rsidRPr="00373EC8">
        <w:rPr>
          <w:rFonts w:ascii="Times New Roman" w:hAnsi="Times New Roman" w:cs="Times New Roman"/>
          <w:sz w:val="24"/>
          <w:szCs w:val="24"/>
        </w:rPr>
        <w:t>% u odnosu na Plan. Prikazani su u tablici:</w:t>
      </w:r>
    </w:p>
    <w:p w14:paraId="6CE496E4" w14:textId="77777777" w:rsidR="008D6EC3" w:rsidRDefault="008D6EC3" w:rsidP="00373EC8">
      <w:pPr>
        <w:autoSpaceDE w:val="0"/>
        <w:autoSpaceDN w:val="0"/>
        <w:adjustRightInd w:val="0"/>
        <w:spacing w:after="0" w:line="240" w:lineRule="auto"/>
        <w:jc w:val="both"/>
        <w:rPr>
          <w:rFonts w:ascii="Times New Roman" w:hAnsi="Times New Roman" w:cs="Times New Roman"/>
          <w:sz w:val="24"/>
          <w:szCs w:val="24"/>
        </w:rPr>
      </w:pPr>
    </w:p>
    <w:p w14:paraId="187DAB35" w14:textId="0C2BBEFB" w:rsidR="00B53EA2" w:rsidRDefault="008D6EC3" w:rsidP="00373E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E0737D">
        <w:rPr>
          <w:rFonts w:ascii="Times New Roman" w:hAnsi="Times New Roman" w:cs="Times New Roman"/>
          <w:bCs/>
          <w:sz w:val="24"/>
          <w:szCs w:val="24"/>
        </w:rPr>
        <w:t>36.</w:t>
      </w:r>
    </w:p>
    <w:tbl>
      <w:tblPr>
        <w:tblW w:w="9055" w:type="dxa"/>
        <w:tblLook w:val="04A0" w:firstRow="1" w:lastRow="0" w:firstColumn="1" w:lastColumn="0" w:noHBand="0" w:noVBand="1"/>
      </w:tblPr>
      <w:tblGrid>
        <w:gridCol w:w="1418"/>
        <w:gridCol w:w="961"/>
        <w:gridCol w:w="2583"/>
        <w:gridCol w:w="1460"/>
        <w:gridCol w:w="1650"/>
        <w:gridCol w:w="983"/>
      </w:tblGrid>
      <w:tr w:rsidR="000D28DF" w:rsidRPr="000D28DF" w14:paraId="1C33FCCA" w14:textId="77777777" w:rsidTr="000D28DF">
        <w:trPr>
          <w:trHeight w:val="255"/>
        </w:trPr>
        <w:tc>
          <w:tcPr>
            <w:tcW w:w="1418" w:type="dxa"/>
            <w:tcBorders>
              <w:top w:val="nil"/>
              <w:left w:val="nil"/>
              <w:bottom w:val="nil"/>
              <w:right w:val="nil"/>
            </w:tcBorders>
            <w:shd w:val="clear" w:color="auto" w:fill="auto"/>
            <w:noWrap/>
            <w:vAlign w:val="bottom"/>
            <w:hideMark/>
          </w:tcPr>
          <w:p w14:paraId="4F078FDA" w14:textId="77777777" w:rsidR="000D28DF" w:rsidRPr="000D28DF" w:rsidRDefault="000D28DF" w:rsidP="000D28DF">
            <w:pPr>
              <w:spacing w:after="0" w:line="240" w:lineRule="auto"/>
              <w:rPr>
                <w:rFonts w:ascii="Times New Roman" w:eastAsia="Times New Roman" w:hAnsi="Times New Roman" w:cs="Times New Roman"/>
                <w:sz w:val="24"/>
                <w:szCs w:val="24"/>
                <w:lang w:eastAsia="hr-HR"/>
              </w:rPr>
            </w:pPr>
          </w:p>
        </w:tc>
        <w:tc>
          <w:tcPr>
            <w:tcW w:w="961" w:type="dxa"/>
            <w:tcBorders>
              <w:top w:val="nil"/>
              <w:left w:val="nil"/>
              <w:bottom w:val="nil"/>
              <w:right w:val="nil"/>
            </w:tcBorders>
            <w:shd w:val="clear" w:color="auto" w:fill="auto"/>
            <w:noWrap/>
            <w:vAlign w:val="bottom"/>
            <w:hideMark/>
          </w:tcPr>
          <w:p w14:paraId="70267D47" w14:textId="77777777" w:rsidR="000D28DF" w:rsidRPr="000D28DF" w:rsidRDefault="000D28DF" w:rsidP="000D28DF">
            <w:pPr>
              <w:spacing w:after="0" w:line="240" w:lineRule="auto"/>
              <w:rPr>
                <w:rFonts w:ascii="Times New Roman" w:eastAsia="Times New Roman" w:hAnsi="Times New Roman" w:cs="Times New Roman"/>
                <w:sz w:val="20"/>
                <w:szCs w:val="20"/>
                <w:lang w:eastAsia="hr-HR"/>
              </w:rPr>
            </w:pPr>
          </w:p>
        </w:tc>
        <w:tc>
          <w:tcPr>
            <w:tcW w:w="2583" w:type="dxa"/>
            <w:tcBorders>
              <w:top w:val="nil"/>
              <w:left w:val="nil"/>
              <w:bottom w:val="nil"/>
              <w:right w:val="nil"/>
            </w:tcBorders>
            <w:shd w:val="clear" w:color="auto" w:fill="auto"/>
            <w:noWrap/>
            <w:vAlign w:val="bottom"/>
            <w:hideMark/>
          </w:tcPr>
          <w:p w14:paraId="0FA0F9E4" w14:textId="77777777" w:rsidR="000D28DF" w:rsidRPr="000D28DF" w:rsidRDefault="000D28DF" w:rsidP="000D28DF">
            <w:pPr>
              <w:spacing w:after="0" w:line="240" w:lineRule="auto"/>
              <w:rPr>
                <w:rFonts w:ascii="Times New Roman" w:eastAsia="Times New Roman" w:hAnsi="Times New Roman" w:cs="Times New Roman"/>
                <w:b/>
                <w:bCs/>
                <w:sz w:val="20"/>
                <w:szCs w:val="20"/>
                <w:lang w:eastAsia="hr-HR"/>
              </w:rPr>
            </w:pPr>
            <w:r w:rsidRPr="000D28DF">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2D9F654A" w14:textId="77777777" w:rsidR="000D28DF" w:rsidRPr="000D28DF" w:rsidRDefault="000D28DF" w:rsidP="000D28DF">
            <w:pPr>
              <w:spacing w:after="0" w:line="240" w:lineRule="auto"/>
              <w:rPr>
                <w:rFonts w:ascii="Times New Roman" w:eastAsia="Times New Roman" w:hAnsi="Times New Roman" w:cs="Times New Roman"/>
                <w:b/>
                <w:bCs/>
                <w:sz w:val="20"/>
                <w:szCs w:val="20"/>
                <w:lang w:eastAsia="hr-HR"/>
              </w:rPr>
            </w:pPr>
            <w:r w:rsidRPr="000D28DF">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56FD89F8" w14:textId="77777777" w:rsidR="000D28DF" w:rsidRPr="000D28DF" w:rsidRDefault="000D28DF" w:rsidP="000D28DF">
            <w:pPr>
              <w:spacing w:after="0" w:line="240" w:lineRule="auto"/>
              <w:rPr>
                <w:rFonts w:ascii="Times New Roman" w:eastAsia="Times New Roman" w:hAnsi="Times New Roman" w:cs="Times New Roman"/>
                <w:b/>
                <w:bCs/>
                <w:sz w:val="20"/>
                <w:szCs w:val="20"/>
                <w:lang w:eastAsia="hr-HR"/>
              </w:rPr>
            </w:pPr>
            <w:r w:rsidRPr="000D28DF">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57A2D0E0" w14:textId="77777777" w:rsidR="000D28DF" w:rsidRPr="000D28DF" w:rsidRDefault="000D28DF" w:rsidP="000D28DF">
            <w:pPr>
              <w:spacing w:after="0" w:line="240" w:lineRule="auto"/>
              <w:rPr>
                <w:rFonts w:ascii="Times New Roman" w:eastAsia="Times New Roman" w:hAnsi="Times New Roman" w:cs="Times New Roman"/>
                <w:b/>
                <w:bCs/>
                <w:sz w:val="20"/>
                <w:szCs w:val="20"/>
                <w:lang w:eastAsia="hr-HR"/>
              </w:rPr>
            </w:pPr>
            <w:r w:rsidRPr="000D28DF">
              <w:rPr>
                <w:rFonts w:ascii="Times New Roman" w:eastAsia="Times New Roman" w:hAnsi="Times New Roman" w:cs="Times New Roman"/>
                <w:b/>
                <w:bCs/>
                <w:sz w:val="20"/>
                <w:szCs w:val="20"/>
                <w:lang w:eastAsia="hr-HR"/>
              </w:rPr>
              <w:t>INDEKS</w:t>
            </w:r>
          </w:p>
        </w:tc>
      </w:tr>
      <w:tr w:rsidR="000D28DF" w:rsidRPr="000D28DF" w14:paraId="4782F14D" w14:textId="77777777" w:rsidTr="000D28DF">
        <w:trPr>
          <w:trHeight w:val="255"/>
        </w:trPr>
        <w:tc>
          <w:tcPr>
            <w:tcW w:w="1418" w:type="dxa"/>
            <w:tcBorders>
              <w:top w:val="nil"/>
              <w:left w:val="nil"/>
              <w:bottom w:val="nil"/>
              <w:right w:val="nil"/>
            </w:tcBorders>
            <w:shd w:val="clear" w:color="000000" w:fill="000080"/>
            <w:noWrap/>
            <w:vAlign w:val="bottom"/>
            <w:hideMark/>
          </w:tcPr>
          <w:p w14:paraId="11759BF1" w14:textId="77777777" w:rsidR="000D28DF" w:rsidRPr="000D28DF" w:rsidRDefault="000D28DF" w:rsidP="000D28DF">
            <w:pPr>
              <w:spacing w:after="0" w:line="240" w:lineRule="auto"/>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Razdjel</w:t>
            </w:r>
          </w:p>
        </w:tc>
        <w:tc>
          <w:tcPr>
            <w:tcW w:w="961" w:type="dxa"/>
            <w:tcBorders>
              <w:top w:val="nil"/>
              <w:left w:val="nil"/>
              <w:bottom w:val="nil"/>
              <w:right w:val="nil"/>
            </w:tcBorders>
            <w:shd w:val="clear" w:color="000000" w:fill="000080"/>
            <w:noWrap/>
            <w:vAlign w:val="bottom"/>
            <w:hideMark/>
          </w:tcPr>
          <w:p w14:paraId="67EC15C2" w14:textId="77777777" w:rsidR="000D28DF" w:rsidRPr="000D28DF" w:rsidRDefault="000D28DF" w:rsidP="000D28DF">
            <w:pPr>
              <w:spacing w:after="0" w:line="240" w:lineRule="auto"/>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006</w:t>
            </w:r>
          </w:p>
        </w:tc>
        <w:tc>
          <w:tcPr>
            <w:tcW w:w="2583" w:type="dxa"/>
            <w:tcBorders>
              <w:top w:val="nil"/>
              <w:left w:val="nil"/>
              <w:bottom w:val="nil"/>
              <w:right w:val="nil"/>
            </w:tcBorders>
            <w:shd w:val="clear" w:color="000000" w:fill="000080"/>
            <w:noWrap/>
            <w:vAlign w:val="bottom"/>
            <w:hideMark/>
          </w:tcPr>
          <w:p w14:paraId="670BAFEE" w14:textId="77777777" w:rsidR="000D28DF" w:rsidRPr="000D28DF" w:rsidRDefault="000D28DF" w:rsidP="000D28DF">
            <w:pPr>
              <w:spacing w:after="0" w:line="240" w:lineRule="auto"/>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ODSJEK ZA PRORAČUN, RAČUNOVODSTVO I FINANCIJE</w:t>
            </w:r>
          </w:p>
        </w:tc>
        <w:tc>
          <w:tcPr>
            <w:tcW w:w="1460" w:type="dxa"/>
            <w:tcBorders>
              <w:top w:val="nil"/>
              <w:left w:val="nil"/>
              <w:bottom w:val="nil"/>
              <w:right w:val="nil"/>
            </w:tcBorders>
            <w:shd w:val="clear" w:color="000000" w:fill="000080"/>
            <w:noWrap/>
            <w:vAlign w:val="bottom"/>
            <w:hideMark/>
          </w:tcPr>
          <w:p w14:paraId="46693259" w14:textId="77777777" w:rsidR="000D28DF" w:rsidRPr="000D28DF" w:rsidRDefault="000D28DF" w:rsidP="000D28DF">
            <w:pPr>
              <w:spacing w:after="0" w:line="240" w:lineRule="auto"/>
              <w:jc w:val="right"/>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939.893,16</w:t>
            </w:r>
          </w:p>
        </w:tc>
        <w:tc>
          <w:tcPr>
            <w:tcW w:w="1650" w:type="dxa"/>
            <w:tcBorders>
              <w:top w:val="nil"/>
              <w:left w:val="nil"/>
              <w:bottom w:val="nil"/>
              <w:right w:val="nil"/>
            </w:tcBorders>
            <w:shd w:val="clear" w:color="000000" w:fill="000080"/>
            <w:noWrap/>
            <w:vAlign w:val="bottom"/>
            <w:hideMark/>
          </w:tcPr>
          <w:p w14:paraId="4CBD67F5" w14:textId="77777777" w:rsidR="000D28DF" w:rsidRPr="000D28DF" w:rsidRDefault="000D28DF" w:rsidP="000D28DF">
            <w:pPr>
              <w:spacing w:after="0" w:line="240" w:lineRule="auto"/>
              <w:jc w:val="right"/>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929.225,84</w:t>
            </w:r>
          </w:p>
        </w:tc>
        <w:tc>
          <w:tcPr>
            <w:tcW w:w="983" w:type="dxa"/>
            <w:tcBorders>
              <w:top w:val="nil"/>
              <w:left w:val="nil"/>
              <w:bottom w:val="nil"/>
              <w:right w:val="nil"/>
            </w:tcBorders>
            <w:shd w:val="clear" w:color="000000" w:fill="000080"/>
            <w:noWrap/>
            <w:vAlign w:val="bottom"/>
            <w:hideMark/>
          </w:tcPr>
          <w:p w14:paraId="194A03DD" w14:textId="77777777" w:rsidR="000D28DF" w:rsidRPr="000D28DF" w:rsidRDefault="000D28DF" w:rsidP="000D28DF">
            <w:pPr>
              <w:spacing w:after="0" w:line="240" w:lineRule="auto"/>
              <w:jc w:val="right"/>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98,87</w:t>
            </w:r>
          </w:p>
        </w:tc>
      </w:tr>
      <w:tr w:rsidR="000D28DF" w:rsidRPr="000D28DF" w14:paraId="1542DD88" w14:textId="77777777" w:rsidTr="000D28DF">
        <w:trPr>
          <w:trHeight w:val="255"/>
        </w:trPr>
        <w:tc>
          <w:tcPr>
            <w:tcW w:w="1418" w:type="dxa"/>
            <w:tcBorders>
              <w:top w:val="nil"/>
              <w:left w:val="nil"/>
              <w:bottom w:val="nil"/>
              <w:right w:val="nil"/>
            </w:tcBorders>
            <w:shd w:val="clear" w:color="000000" w:fill="0000FF"/>
            <w:noWrap/>
            <w:vAlign w:val="bottom"/>
            <w:hideMark/>
          </w:tcPr>
          <w:p w14:paraId="057003C6" w14:textId="77777777" w:rsidR="000D28DF" w:rsidRPr="000D28DF" w:rsidRDefault="000D28DF" w:rsidP="000D28DF">
            <w:pPr>
              <w:spacing w:after="0" w:line="240" w:lineRule="auto"/>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Glava</w:t>
            </w:r>
          </w:p>
        </w:tc>
        <w:tc>
          <w:tcPr>
            <w:tcW w:w="961" w:type="dxa"/>
            <w:tcBorders>
              <w:top w:val="nil"/>
              <w:left w:val="nil"/>
              <w:bottom w:val="nil"/>
              <w:right w:val="nil"/>
            </w:tcBorders>
            <w:shd w:val="clear" w:color="000000" w:fill="0000FF"/>
            <w:noWrap/>
            <w:vAlign w:val="bottom"/>
            <w:hideMark/>
          </w:tcPr>
          <w:p w14:paraId="354D6C84" w14:textId="77777777" w:rsidR="000D28DF" w:rsidRPr="000D28DF" w:rsidRDefault="000D28DF" w:rsidP="000D28DF">
            <w:pPr>
              <w:spacing w:after="0" w:line="240" w:lineRule="auto"/>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00601</w:t>
            </w:r>
          </w:p>
        </w:tc>
        <w:tc>
          <w:tcPr>
            <w:tcW w:w="2583" w:type="dxa"/>
            <w:tcBorders>
              <w:top w:val="nil"/>
              <w:left w:val="nil"/>
              <w:bottom w:val="nil"/>
              <w:right w:val="nil"/>
            </w:tcBorders>
            <w:shd w:val="clear" w:color="000000" w:fill="0000FF"/>
            <w:noWrap/>
            <w:vAlign w:val="bottom"/>
            <w:hideMark/>
          </w:tcPr>
          <w:p w14:paraId="7648D685" w14:textId="77777777" w:rsidR="000D28DF" w:rsidRPr="000D28DF" w:rsidRDefault="000D28DF" w:rsidP="000D28DF">
            <w:pPr>
              <w:spacing w:after="0" w:line="240" w:lineRule="auto"/>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ODSJEK ZA PRORAČUN, RAČUNOVODSTVO I FINANCIJE</w:t>
            </w:r>
          </w:p>
        </w:tc>
        <w:tc>
          <w:tcPr>
            <w:tcW w:w="1460" w:type="dxa"/>
            <w:tcBorders>
              <w:top w:val="nil"/>
              <w:left w:val="nil"/>
              <w:bottom w:val="nil"/>
              <w:right w:val="nil"/>
            </w:tcBorders>
            <w:shd w:val="clear" w:color="000000" w:fill="0000FF"/>
            <w:noWrap/>
            <w:vAlign w:val="bottom"/>
            <w:hideMark/>
          </w:tcPr>
          <w:p w14:paraId="635AB2F6" w14:textId="77777777" w:rsidR="000D28DF" w:rsidRPr="000D28DF" w:rsidRDefault="000D28DF" w:rsidP="000D28DF">
            <w:pPr>
              <w:spacing w:after="0" w:line="240" w:lineRule="auto"/>
              <w:jc w:val="right"/>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939.893,16</w:t>
            </w:r>
          </w:p>
        </w:tc>
        <w:tc>
          <w:tcPr>
            <w:tcW w:w="1650" w:type="dxa"/>
            <w:tcBorders>
              <w:top w:val="nil"/>
              <w:left w:val="nil"/>
              <w:bottom w:val="nil"/>
              <w:right w:val="nil"/>
            </w:tcBorders>
            <w:shd w:val="clear" w:color="000000" w:fill="0000FF"/>
            <w:noWrap/>
            <w:vAlign w:val="bottom"/>
            <w:hideMark/>
          </w:tcPr>
          <w:p w14:paraId="299070F1" w14:textId="77777777" w:rsidR="000D28DF" w:rsidRPr="000D28DF" w:rsidRDefault="000D28DF" w:rsidP="000D28DF">
            <w:pPr>
              <w:spacing w:after="0" w:line="240" w:lineRule="auto"/>
              <w:jc w:val="right"/>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929.225,84</w:t>
            </w:r>
          </w:p>
        </w:tc>
        <w:tc>
          <w:tcPr>
            <w:tcW w:w="983" w:type="dxa"/>
            <w:tcBorders>
              <w:top w:val="nil"/>
              <w:left w:val="nil"/>
              <w:bottom w:val="nil"/>
              <w:right w:val="nil"/>
            </w:tcBorders>
            <w:shd w:val="clear" w:color="000000" w:fill="0000FF"/>
            <w:noWrap/>
            <w:vAlign w:val="bottom"/>
            <w:hideMark/>
          </w:tcPr>
          <w:p w14:paraId="2549A4C5" w14:textId="77777777" w:rsidR="000D28DF" w:rsidRPr="000D28DF" w:rsidRDefault="000D28DF" w:rsidP="000D28DF">
            <w:pPr>
              <w:spacing w:after="0" w:line="240" w:lineRule="auto"/>
              <w:jc w:val="right"/>
              <w:rPr>
                <w:rFonts w:ascii="Times New Roman" w:eastAsia="Times New Roman" w:hAnsi="Times New Roman" w:cs="Times New Roman"/>
                <w:b/>
                <w:bCs/>
                <w:color w:val="FFFFFF"/>
                <w:sz w:val="20"/>
                <w:szCs w:val="20"/>
                <w:lang w:eastAsia="hr-HR"/>
              </w:rPr>
            </w:pPr>
            <w:r w:rsidRPr="000D28DF">
              <w:rPr>
                <w:rFonts w:ascii="Times New Roman" w:eastAsia="Times New Roman" w:hAnsi="Times New Roman" w:cs="Times New Roman"/>
                <w:b/>
                <w:bCs/>
                <w:color w:val="FFFFFF"/>
                <w:sz w:val="20"/>
                <w:szCs w:val="20"/>
                <w:lang w:eastAsia="hr-HR"/>
              </w:rPr>
              <w:t>98,87</w:t>
            </w:r>
          </w:p>
        </w:tc>
      </w:tr>
      <w:tr w:rsidR="000D28DF" w:rsidRPr="000D28DF" w14:paraId="7FA9FF76" w14:textId="77777777" w:rsidTr="000D28DF">
        <w:trPr>
          <w:trHeight w:val="255"/>
        </w:trPr>
        <w:tc>
          <w:tcPr>
            <w:tcW w:w="1418" w:type="dxa"/>
            <w:tcBorders>
              <w:top w:val="nil"/>
              <w:left w:val="nil"/>
              <w:bottom w:val="nil"/>
              <w:right w:val="nil"/>
            </w:tcBorders>
            <w:shd w:val="clear" w:color="000000" w:fill="9999FF"/>
            <w:noWrap/>
            <w:vAlign w:val="bottom"/>
            <w:hideMark/>
          </w:tcPr>
          <w:p w14:paraId="41395437"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Glavni program</w:t>
            </w:r>
          </w:p>
        </w:tc>
        <w:tc>
          <w:tcPr>
            <w:tcW w:w="961" w:type="dxa"/>
            <w:tcBorders>
              <w:top w:val="nil"/>
              <w:left w:val="nil"/>
              <w:bottom w:val="nil"/>
              <w:right w:val="nil"/>
            </w:tcBorders>
            <w:shd w:val="clear" w:color="000000" w:fill="9999FF"/>
            <w:noWrap/>
            <w:vAlign w:val="bottom"/>
            <w:hideMark/>
          </w:tcPr>
          <w:p w14:paraId="4F60A975"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A01</w:t>
            </w:r>
          </w:p>
        </w:tc>
        <w:tc>
          <w:tcPr>
            <w:tcW w:w="2583" w:type="dxa"/>
            <w:tcBorders>
              <w:top w:val="nil"/>
              <w:left w:val="nil"/>
              <w:bottom w:val="nil"/>
              <w:right w:val="nil"/>
            </w:tcBorders>
            <w:shd w:val="clear" w:color="000000" w:fill="9999FF"/>
            <w:noWrap/>
            <w:vAlign w:val="bottom"/>
            <w:hideMark/>
          </w:tcPr>
          <w:p w14:paraId="4A51C16C"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3D7636DC"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939.893,16</w:t>
            </w:r>
          </w:p>
        </w:tc>
        <w:tc>
          <w:tcPr>
            <w:tcW w:w="1650" w:type="dxa"/>
            <w:tcBorders>
              <w:top w:val="nil"/>
              <w:left w:val="nil"/>
              <w:bottom w:val="nil"/>
              <w:right w:val="nil"/>
            </w:tcBorders>
            <w:shd w:val="clear" w:color="000000" w:fill="9999FF"/>
            <w:noWrap/>
            <w:vAlign w:val="bottom"/>
            <w:hideMark/>
          </w:tcPr>
          <w:p w14:paraId="7B235B9A"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929.225,84</w:t>
            </w:r>
          </w:p>
        </w:tc>
        <w:tc>
          <w:tcPr>
            <w:tcW w:w="983" w:type="dxa"/>
            <w:tcBorders>
              <w:top w:val="nil"/>
              <w:left w:val="nil"/>
              <w:bottom w:val="nil"/>
              <w:right w:val="nil"/>
            </w:tcBorders>
            <w:shd w:val="clear" w:color="000000" w:fill="9999FF"/>
            <w:noWrap/>
            <w:vAlign w:val="bottom"/>
            <w:hideMark/>
          </w:tcPr>
          <w:p w14:paraId="167E204E"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98,87</w:t>
            </w:r>
          </w:p>
        </w:tc>
      </w:tr>
      <w:tr w:rsidR="000D28DF" w:rsidRPr="000D28DF" w14:paraId="00827FEF" w14:textId="77777777" w:rsidTr="000D28DF">
        <w:trPr>
          <w:trHeight w:val="255"/>
        </w:trPr>
        <w:tc>
          <w:tcPr>
            <w:tcW w:w="1418" w:type="dxa"/>
            <w:tcBorders>
              <w:top w:val="nil"/>
              <w:left w:val="nil"/>
              <w:bottom w:val="nil"/>
              <w:right w:val="nil"/>
            </w:tcBorders>
            <w:shd w:val="clear" w:color="000000" w:fill="CCCCFF"/>
            <w:noWrap/>
            <w:vAlign w:val="bottom"/>
            <w:hideMark/>
          </w:tcPr>
          <w:p w14:paraId="37BA5BBC"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Program</w:t>
            </w:r>
          </w:p>
        </w:tc>
        <w:tc>
          <w:tcPr>
            <w:tcW w:w="961" w:type="dxa"/>
            <w:tcBorders>
              <w:top w:val="nil"/>
              <w:left w:val="nil"/>
              <w:bottom w:val="nil"/>
              <w:right w:val="nil"/>
            </w:tcBorders>
            <w:shd w:val="clear" w:color="000000" w:fill="CCCCFF"/>
            <w:noWrap/>
            <w:vAlign w:val="bottom"/>
            <w:hideMark/>
          </w:tcPr>
          <w:p w14:paraId="035E1D88"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1036</w:t>
            </w:r>
          </w:p>
        </w:tc>
        <w:tc>
          <w:tcPr>
            <w:tcW w:w="2583" w:type="dxa"/>
            <w:tcBorders>
              <w:top w:val="nil"/>
              <w:left w:val="nil"/>
              <w:bottom w:val="nil"/>
              <w:right w:val="nil"/>
            </w:tcBorders>
            <w:shd w:val="clear" w:color="000000" w:fill="CCCCFF"/>
            <w:noWrap/>
            <w:vAlign w:val="bottom"/>
            <w:hideMark/>
          </w:tcPr>
          <w:p w14:paraId="4C9FA2E7"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PROGRAM AKTIVNOSTI I MJERA IZ DJELOKRUGA UPRAVNIH TIJELA GRADA</w:t>
            </w:r>
          </w:p>
        </w:tc>
        <w:tc>
          <w:tcPr>
            <w:tcW w:w="1460" w:type="dxa"/>
            <w:tcBorders>
              <w:top w:val="nil"/>
              <w:left w:val="nil"/>
              <w:bottom w:val="nil"/>
              <w:right w:val="nil"/>
            </w:tcBorders>
            <w:shd w:val="clear" w:color="000000" w:fill="CCCCFF"/>
            <w:noWrap/>
            <w:vAlign w:val="bottom"/>
            <w:hideMark/>
          </w:tcPr>
          <w:p w14:paraId="2339501C"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939.893,16</w:t>
            </w:r>
          </w:p>
        </w:tc>
        <w:tc>
          <w:tcPr>
            <w:tcW w:w="1650" w:type="dxa"/>
            <w:tcBorders>
              <w:top w:val="nil"/>
              <w:left w:val="nil"/>
              <w:bottom w:val="nil"/>
              <w:right w:val="nil"/>
            </w:tcBorders>
            <w:shd w:val="clear" w:color="000000" w:fill="CCCCFF"/>
            <w:noWrap/>
            <w:vAlign w:val="bottom"/>
            <w:hideMark/>
          </w:tcPr>
          <w:p w14:paraId="68C313FE"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929.225,84</w:t>
            </w:r>
          </w:p>
        </w:tc>
        <w:tc>
          <w:tcPr>
            <w:tcW w:w="983" w:type="dxa"/>
            <w:tcBorders>
              <w:top w:val="nil"/>
              <w:left w:val="nil"/>
              <w:bottom w:val="nil"/>
              <w:right w:val="nil"/>
            </w:tcBorders>
            <w:shd w:val="clear" w:color="000000" w:fill="CCCCFF"/>
            <w:noWrap/>
            <w:vAlign w:val="bottom"/>
            <w:hideMark/>
          </w:tcPr>
          <w:p w14:paraId="1EE2DE9A"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98,87</w:t>
            </w:r>
          </w:p>
        </w:tc>
      </w:tr>
      <w:tr w:rsidR="000D28DF" w:rsidRPr="000D28DF" w14:paraId="0BFCC639" w14:textId="77777777" w:rsidTr="000D28DF">
        <w:trPr>
          <w:trHeight w:val="255"/>
        </w:trPr>
        <w:tc>
          <w:tcPr>
            <w:tcW w:w="1418" w:type="dxa"/>
            <w:tcBorders>
              <w:top w:val="nil"/>
              <w:left w:val="nil"/>
              <w:bottom w:val="nil"/>
              <w:right w:val="nil"/>
            </w:tcBorders>
            <w:shd w:val="clear" w:color="000000" w:fill="CCCCFF"/>
            <w:noWrap/>
            <w:vAlign w:val="bottom"/>
            <w:hideMark/>
          </w:tcPr>
          <w:p w14:paraId="297299F7"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2C895DAB"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A100057</w:t>
            </w:r>
          </w:p>
        </w:tc>
        <w:tc>
          <w:tcPr>
            <w:tcW w:w="2583" w:type="dxa"/>
            <w:tcBorders>
              <w:top w:val="nil"/>
              <w:left w:val="nil"/>
              <w:bottom w:val="nil"/>
              <w:right w:val="nil"/>
            </w:tcBorders>
            <w:shd w:val="clear" w:color="000000" w:fill="CCCCFF"/>
            <w:noWrap/>
            <w:vAlign w:val="bottom"/>
            <w:hideMark/>
          </w:tcPr>
          <w:p w14:paraId="2CDB2C4C"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RASHODI ZA ZAPOSLENE U GRADSKOJ UPRAVI</w:t>
            </w:r>
          </w:p>
        </w:tc>
        <w:tc>
          <w:tcPr>
            <w:tcW w:w="1460" w:type="dxa"/>
            <w:tcBorders>
              <w:top w:val="nil"/>
              <w:left w:val="nil"/>
              <w:bottom w:val="nil"/>
              <w:right w:val="nil"/>
            </w:tcBorders>
            <w:shd w:val="clear" w:color="000000" w:fill="CCCCFF"/>
            <w:noWrap/>
            <w:vAlign w:val="bottom"/>
            <w:hideMark/>
          </w:tcPr>
          <w:p w14:paraId="6F3F2028"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541.442,88</w:t>
            </w:r>
          </w:p>
        </w:tc>
        <w:tc>
          <w:tcPr>
            <w:tcW w:w="1650" w:type="dxa"/>
            <w:tcBorders>
              <w:top w:val="nil"/>
              <w:left w:val="nil"/>
              <w:bottom w:val="nil"/>
              <w:right w:val="nil"/>
            </w:tcBorders>
            <w:shd w:val="clear" w:color="000000" w:fill="CCCCFF"/>
            <w:noWrap/>
            <w:vAlign w:val="bottom"/>
            <w:hideMark/>
          </w:tcPr>
          <w:p w14:paraId="63C19E18"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541.233,60</w:t>
            </w:r>
          </w:p>
        </w:tc>
        <w:tc>
          <w:tcPr>
            <w:tcW w:w="983" w:type="dxa"/>
            <w:tcBorders>
              <w:top w:val="nil"/>
              <w:left w:val="nil"/>
              <w:bottom w:val="nil"/>
              <w:right w:val="nil"/>
            </w:tcBorders>
            <w:shd w:val="clear" w:color="000000" w:fill="CCCCFF"/>
            <w:noWrap/>
            <w:vAlign w:val="bottom"/>
            <w:hideMark/>
          </w:tcPr>
          <w:p w14:paraId="15DAF52F"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99,96</w:t>
            </w:r>
          </w:p>
        </w:tc>
      </w:tr>
      <w:tr w:rsidR="000D28DF" w:rsidRPr="000D28DF" w14:paraId="55FD33DE" w14:textId="77777777" w:rsidTr="000D28DF">
        <w:trPr>
          <w:trHeight w:val="255"/>
        </w:trPr>
        <w:tc>
          <w:tcPr>
            <w:tcW w:w="1418" w:type="dxa"/>
            <w:tcBorders>
              <w:top w:val="nil"/>
              <w:left w:val="nil"/>
              <w:bottom w:val="nil"/>
              <w:right w:val="nil"/>
            </w:tcBorders>
            <w:shd w:val="clear" w:color="auto" w:fill="auto"/>
            <w:noWrap/>
            <w:vAlign w:val="bottom"/>
            <w:hideMark/>
          </w:tcPr>
          <w:p w14:paraId="7B4D2A62"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5A5FDBD9"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1.1.</w:t>
            </w:r>
          </w:p>
        </w:tc>
        <w:tc>
          <w:tcPr>
            <w:tcW w:w="2583" w:type="dxa"/>
            <w:tcBorders>
              <w:top w:val="nil"/>
              <w:left w:val="nil"/>
              <w:bottom w:val="nil"/>
              <w:right w:val="nil"/>
            </w:tcBorders>
            <w:shd w:val="clear" w:color="auto" w:fill="auto"/>
            <w:noWrap/>
            <w:vAlign w:val="bottom"/>
            <w:hideMark/>
          </w:tcPr>
          <w:p w14:paraId="2A82038D"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8CF0B64"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248.089,11</w:t>
            </w:r>
          </w:p>
        </w:tc>
        <w:tc>
          <w:tcPr>
            <w:tcW w:w="1650" w:type="dxa"/>
            <w:tcBorders>
              <w:top w:val="nil"/>
              <w:left w:val="nil"/>
              <w:bottom w:val="nil"/>
              <w:right w:val="nil"/>
            </w:tcBorders>
            <w:shd w:val="clear" w:color="auto" w:fill="auto"/>
            <w:noWrap/>
            <w:vAlign w:val="bottom"/>
            <w:hideMark/>
          </w:tcPr>
          <w:p w14:paraId="19F4ECFF"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247.879,83</w:t>
            </w:r>
          </w:p>
        </w:tc>
        <w:tc>
          <w:tcPr>
            <w:tcW w:w="983" w:type="dxa"/>
            <w:tcBorders>
              <w:top w:val="nil"/>
              <w:left w:val="nil"/>
              <w:bottom w:val="nil"/>
              <w:right w:val="nil"/>
            </w:tcBorders>
            <w:shd w:val="clear" w:color="auto" w:fill="auto"/>
            <w:noWrap/>
            <w:vAlign w:val="bottom"/>
            <w:hideMark/>
          </w:tcPr>
          <w:p w14:paraId="6434BB2A"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99,92</w:t>
            </w:r>
          </w:p>
        </w:tc>
      </w:tr>
      <w:tr w:rsidR="000D28DF" w:rsidRPr="000D28DF" w14:paraId="66FDC938" w14:textId="77777777" w:rsidTr="000D28DF">
        <w:trPr>
          <w:trHeight w:val="255"/>
        </w:trPr>
        <w:tc>
          <w:tcPr>
            <w:tcW w:w="1418" w:type="dxa"/>
            <w:tcBorders>
              <w:top w:val="nil"/>
              <w:left w:val="nil"/>
              <w:bottom w:val="nil"/>
              <w:right w:val="nil"/>
            </w:tcBorders>
            <w:shd w:val="clear" w:color="auto" w:fill="auto"/>
            <w:noWrap/>
            <w:vAlign w:val="bottom"/>
            <w:hideMark/>
          </w:tcPr>
          <w:p w14:paraId="6DBB9DEB"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51A62B25"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5.9.</w:t>
            </w:r>
          </w:p>
        </w:tc>
        <w:tc>
          <w:tcPr>
            <w:tcW w:w="2583" w:type="dxa"/>
            <w:tcBorders>
              <w:top w:val="nil"/>
              <w:left w:val="nil"/>
              <w:bottom w:val="nil"/>
              <w:right w:val="nil"/>
            </w:tcBorders>
            <w:shd w:val="clear" w:color="auto" w:fill="auto"/>
            <w:noWrap/>
            <w:vAlign w:val="bottom"/>
            <w:hideMark/>
          </w:tcPr>
          <w:p w14:paraId="6ED1FE22"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 xml:space="preserve">Fond </w:t>
            </w:r>
            <w:proofErr w:type="spellStart"/>
            <w:r w:rsidRPr="000D28DF">
              <w:rPr>
                <w:rFonts w:ascii="Times New Roman" w:eastAsia="Times New Roman" w:hAnsi="Times New Roman" w:cs="Times New Roman"/>
                <w:b/>
                <w:bCs/>
                <w:color w:val="000000"/>
                <w:sz w:val="20"/>
                <w:szCs w:val="20"/>
                <w:lang w:eastAsia="hr-HR"/>
              </w:rPr>
              <w:t>fiskal</w:t>
            </w:r>
            <w:proofErr w:type="spellEnd"/>
            <w:r w:rsidRPr="000D28DF">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auto" w:fill="auto"/>
            <w:noWrap/>
            <w:vAlign w:val="bottom"/>
            <w:hideMark/>
          </w:tcPr>
          <w:p w14:paraId="090F5A70"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293.353,77</w:t>
            </w:r>
          </w:p>
        </w:tc>
        <w:tc>
          <w:tcPr>
            <w:tcW w:w="1650" w:type="dxa"/>
            <w:tcBorders>
              <w:top w:val="nil"/>
              <w:left w:val="nil"/>
              <w:bottom w:val="nil"/>
              <w:right w:val="nil"/>
            </w:tcBorders>
            <w:shd w:val="clear" w:color="auto" w:fill="auto"/>
            <w:noWrap/>
            <w:vAlign w:val="bottom"/>
            <w:hideMark/>
          </w:tcPr>
          <w:p w14:paraId="2D0D265F"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293.353,77</w:t>
            </w:r>
          </w:p>
        </w:tc>
        <w:tc>
          <w:tcPr>
            <w:tcW w:w="983" w:type="dxa"/>
            <w:tcBorders>
              <w:top w:val="nil"/>
              <w:left w:val="nil"/>
              <w:bottom w:val="nil"/>
              <w:right w:val="nil"/>
            </w:tcBorders>
            <w:shd w:val="clear" w:color="auto" w:fill="auto"/>
            <w:noWrap/>
            <w:vAlign w:val="bottom"/>
            <w:hideMark/>
          </w:tcPr>
          <w:p w14:paraId="6C85E061"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100,00</w:t>
            </w:r>
          </w:p>
        </w:tc>
      </w:tr>
      <w:tr w:rsidR="000D28DF" w:rsidRPr="000D28DF" w14:paraId="600E7DE5" w14:textId="77777777" w:rsidTr="000D28DF">
        <w:trPr>
          <w:trHeight w:val="255"/>
        </w:trPr>
        <w:tc>
          <w:tcPr>
            <w:tcW w:w="1418" w:type="dxa"/>
            <w:tcBorders>
              <w:top w:val="nil"/>
              <w:left w:val="nil"/>
              <w:bottom w:val="nil"/>
              <w:right w:val="nil"/>
            </w:tcBorders>
            <w:shd w:val="clear" w:color="000000" w:fill="CCCCFF"/>
            <w:noWrap/>
            <w:vAlign w:val="bottom"/>
            <w:hideMark/>
          </w:tcPr>
          <w:p w14:paraId="311D5D69"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Aktivnost</w:t>
            </w:r>
          </w:p>
        </w:tc>
        <w:tc>
          <w:tcPr>
            <w:tcW w:w="961" w:type="dxa"/>
            <w:tcBorders>
              <w:top w:val="nil"/>
              <w:left w:val="nil"/>
              <w:bottom w:val="nil"/>
              <w:right w:val="nil"/>
            </w:tcBorders>
            <w:shd w:val="clear" w:color="000000" w:fill="CCCCFF"/>
            <w:noWrap/>
            <w:vAlign w:val="bottom"/>
            <w:hideMark/>
          </w:tcPr>
          <w:p w14:paraId="4E95467B"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A100058</w:t>
            </w:r>
          </w:p>
        </w:tc>
        <w:tc>
          <w:tcPr>
            <w:tcW w:w="2583" w:type="dxa"/>
            <w:tcBorders>
              <w:top w:val="nil"/>
              <w:left w:val="nil"/>
              <w:bottom w:val="nil"/>
              <w:right w:val="nil"/>
            </w:tcBorders>
            <w:shd w:val="clear" w:color="000000" w:fill="CCCCFF"/>
            <w:noWrap/>
            <w:vAlign w:val="bottom"/>
            <w:hideMark/>
          </w:tcPr>
          <w:p w14:paraId="4FBDC582"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MATERIJALNO FINANCIJSKI RASHODI</w:t>
            </w:r>
          </w:p>
        </w:tc>
        <w:tc>
          <w:tcPr>
            <w:tcW w:w="1460" w:type="dxa"/>
            <w:tcBorders>
              <w:top w:val="nil"/>
              <w:left w:val="nil"/>
              <w:bottom w:val="nil"/>
              <w:right w:val="nil"/>
            </w:tcBorders>
            <w:shd w:val="clear" w:color="000000" w:fill="CCCCFF"/>
            <w:noWrap/>
            <w:vAlign w:val="bottom"/>
            <w:hideMark/>
          </w:tcPr>
          <w:p w14:paraId="3E4EEA7D"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398.450,28</w:t>
            </w:r>
          </w:p>
        </w:tc>
        <w:tc>
          <w:tcPr>
            <w:tcW w:w="1650" w:type="dxa"/>
            <w:tcBorders>
              <w:top w:val="nil"/>
              <w:left w:val="nil"/>
              <w:bottom w:val="nil"/>
              <w:right w:val="nil"/>
            </w:tcBorders>
            <w:shd w:val="clear" w:color="000000" w:fill="CCCCFF"/>
            <w:noWrap/>
            <w:vAlign w:val="bottom"/>
            <w:hideMark/>
          </w:tcPr>
          <w:p w14:paraId="74868437"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387.992,24</w:t>
            </w:r>
          </w:p>
        </w:tc>
        <w:tc>
          <w:tcPr>
            <w:tcW w:w="983" w:type="dxa"/>
            <w:tcBorders>
              <w:top w:val="nil"/>
              <w:left w:val="nil"/>
              <w:bottom w:val="nil"/>
              <w:right w:val="nil"/>
            </w:tcBorders>
            <w:shd w:val="clear" w:color="000000" w:fill="CCCCFF"/>
            <w:noWrap/>
            <w:vAlign w:val="bottom"/>
            <w:hideMark/>
          </w:tcPr>
          <w:p w14:paraId="678B24C5"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97,38</w:t>
            </w:r>
          </w:p>
        </w:tc>
      </w:tr>
      <w:tr w:rsidR="000D28DF" w:rsidRPr="000D28DF" w14:paraId="194F4E2D" w14:textId="77777777" w:rsidTr="000D28DF">
        <w:trPr>
          <w:trHeight w:val="255"/>
        </w:trPr>
        <w:tc>
          <w:tcPr>
            <w:tcW w:w="1418" w:type="dxa"/>
            <w:tcBorders>
              <w:top w:val="nil"/>
              <w:left w:val="nil"/>
              <w:bottom w:val="nil"/>
              <w:right w:val="nil"/>
            </w:tcBorders>
            <w:shd w:val="clear" w:color="auto" w:fill="auto"/>
            <w:noWrap/>
            <w:vAlign w:val="bottom"/>
            <w:hideMark/>
          </w:tcPr>
          <w:p w14:paraId="27009C59"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 xml:space="preserve">Izvor </w:t>
            </w:r>
          </w:p>
        </w:tc>
        <w:tc>
          <w:tcPr>
            <w:tcW w:w="961" w:type="dxa"/>
            <w:tcBorders>
              <w:top w:val="nil"/>
              <w:left w:val="nil"/>
              <w:bottom w:val="nil"/>
              <w:right w:val="nil"/>
            </w:tcBorders>
            <w:shd w:val="clear" w:color="auto" w:fill="auto"/>
            <w:noWrap/>
            <w:vAlign w:val="bottom"/>
            <w:hideMark/>
          </w:tcPr>
          <w:p w14:paraId="5D7ADA39"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1.1.</w:t>
            </w:r>
          </w:p>
        </w:tc>
        <w:tc>
          <w:tcPr>
            <w:tcW w:w="2583" w:type="dxa"/>
            <w:tcBorders>
              <w:top w:val="nil"/>
              <w:left w:val="nil"/>
              <w:bottom w:val="nil"/>
              <w:right w:val="nil"/>
            </w:tcBorders>
            <w:shd w:val="clear" w:color="auto" w:fill="auto"/>
            <w:noWrap/>
            <w:vAlign w:val="bottom"/>
            <w:hideMark/>
          </w:tcPr>
          <w:p w14:paraId="4D129905" w14:textId="77777777" w:rsidR="000D28DF" w:rsidRPr="000D28DF" w:rsidRDefault="000D28DF" w:rsidP="000D28DF">
            <w:pPr>
              <w:spacing w:after="0" w:line="240" w:lineRule="auto"/>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auto" w:fill="auto"/>
            <w:noWrap/>
            <w:vAlign w:val="bottom"/>
            <w:hideMark/>
          </w:tcPr>
          <w:p w14:paraId="5D852643"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398.450,28</w:t>
            </w:r>
          </w:p>
        </w:tc>
        <w:tc>
          <w:tcPr>
            <w:tcW w:w="1650" w:type="dxa"/>
            <w:tcBorders>
              <w:top w:val="nil"/>
              <w:left w:val="nil"/>
              <w:bottom w:val="nil"/>
              <w:right w:val="nil"/>
            </w:tcBorders>
            <w:shd w:val="clear" w:color="auto" w:fill="auto"/>
            <w:noWrap/>
            <w:vAlign w:val="bottom"/>
            <w:hideMark/>
          </w:tcPr>
          <w:p w14:paraId="5819C330"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387.992,24</w:t>
            </w:r>
          </w:p>
        </w:tc>
        <w:tc>
          <w:tcPr>
            <w:tcW w:w="983" w:type="dxa"/>
            <w:tcBorders>
              <w:top w:val="nil"/>
              <w:left w:val="nil"/>
              <w:bottom w:val="nil"/>
              <w:right w:val="nil"/>
            </w:tcBorders>
            <w:shd w:val="clear" w:color="auto" w:fill="auto"/>
            <w:noWrap/>
            <w:vAlign w:val="bottom"/>
            <w:hideMark/>
          </w:tcPr>
          <w:p w14:paraId="6F61E306" w14:textId="77777777" w:rsidR="000D28DF" w:rsidRPr="000D28DF" w:rsidRDefault="000D28DF" w:rsidP="000D28DF">
            <w:pPr>
              <w:spacing w:after="0" w:line="240" w:lineRule="auto"/>
              <w:jc w:val="right"/>
              <w:rPr>
                <w:rFonts w:ascii="Times New Roman" w:eastAsia="Times New Roman" w:hAnsi="Times New Roman" w:cs="Times New Roman"/>
                <w:b/>
                <w:bCs/>
                <w:color w:val="000000"/>
                <w:sz w:val="20"/>
                <w:szCs w:val="20"/>
                <w:lang w:eastAsia="hr-HR"/>
              </w:rPr>
            </w:pPr>
            <w:r w:rsidRPr="000D28DF">
              <w:rPr>
                <w:rFonts w:ascii="Times New Roman" w:eastAsia="Times New Roman" w:hAnsi="Times New Roman" w:cs="Times New Roman"/>
                <w:b/>
                <w:bCs/>
                <w:color w:val="000000"/>
                <w:sz w:val="20"/>
                <w:szCs w:val="20"/>
                <w:lang w:eastAsia="hr-HR"/>
              </w:rPr>
              <w:t>97,38</w:t>
            </w:r>
          </w:p>
        </w:tc>
      </w:tr>
    </w:tbl>
    <w:p w14:paraId="69A4ED1D" w14:textId="5AD0DA93" w:rsidR="00E2014E" w:rsidRPr="006472BF" w:rsidRDefault="00E2014E" w:rsidP="006472BF">
      <w:pPr>
        <w:pStyle w:val="Odlomakpopisa"/>
        <w:numPr>
          <w:ilvl w:val="0"/>
          <w:numId w:val="44"/>
        </w:numPr>
        <w:autoSpaceDE w:val="0"/>
        <w:autoSpaceDN w:val="0"/>
        <w:adjustRightInd w:val="0"/>
        <w:spacing w:after="0" w:line="240" w:lineRule="auto"/>
        <w:ind w:left="-567" w:firstLine="567"/>
        <w:jc w:val="both"/>
        <w:rPr>
          <w:rFonts w:ascii="Times New Roman" w:eastAsia="Times New Roman" w:hAnsi="Times New Roman" w:cs="Times New Roman"/>
          <w:b/>
          <w:bCs/>
          <w:color w:val="000000"/>
          <w:sz w:val="28"/>
          <w:szCs w:val="28"/>
        </w:rPr>
      </w:pPr>
      <w:r w:rsidRPr="006472BF">
        <w:rPr>
          <w:rFonts w:ascii="Times New Roman" w:eastAsia="Times New Roman" w:hAnsi="Times New Roman" w:cs="Times New Roman"/>
          <w:b/>
          <w:bCs/>
          <w:color w:val="000000"/>
          <w:sz w:val="28"/>
          <w:szCs w:val="28"/>
        </w:rPr>
        <w:lastRenderedPageBreak/>
        <w:t>Izvještaj o stanju potraživanja i obveza na dan 31.12.2023. godine</w:t>
      </w:r>
    </w:p>
    <w:p w14:paraId="02B915C0" w14:textId="77777777" w:rsidR="00E2014E" w:rsidRDefault="00E2014E" w:rsidP="00E2014E">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431B37CA" w14:textId="77777777" w:rsidR="00E2014E" w:rsidRDefault="00E2014E" w:rsidP="00E2014E">
      <w:pPr>
        <w:autoSpaceDE w:val="0"/>
        <w:autoSpaceDN w:val="0"/>
        <w:adjustRightInd w:val="0"/>
        <w:spacing w:before="100" w:beforeAutospacing="1" w:after="0" w:line="240" w:lineRule="auto"/>
        <w:jc w:val="both"/>
        <w:rPr>
          <w:rFonts w:ascii="Times New Roman" w:eastAsia="Times New Roman" w:hAnsi="Times New Roman" w:cs="Times New Roman"/>
          <w:b/>
          <w:bCs/>
          <w:i/>
          <w:iCs/>
          <w:sz w:val="24"/>
          <w:szCs w:val="24"/>
        </w:rPr>
      </w:pPr>
      <w:r w:rsidRPr="003F4EED">
        <w:rPr>
          <w:rFonts w:ascii="Times New Roman" w:eastAsia="Times New Roman" w:hAnsi="Times New Roman" w:cs="Times New Roman"/>
          <w:b/>
          <w:bCs/>
          <w:i/>
          <w:iCs/>
          <w:sz w:val="24"/>
          <w:szCs w:val="24"/>
        </w:rPr>
        <w:t>6.1. POTRAŽIVANJA</w:t>
      </w:r>
    </w:p>
    <w:p w14:paraId="7DC751D4" w14:textId="77777777" w:rsidR="006472BF" w:rsidRPr="003F4EED" w:rsidRDefault="006472BF" w:rsidP="00E2014E">
      <w:pPr>
        <w:autoSpaceDE w:val="0"/>
        <w:autoSpaceDN w:val="0"/>
        <w:adjustRightInd w:val="0"/>
        <w:spacing w:before="100" w:beforeAutospacing="1" w:after="0" w:line="240" w:lineRule="auto"/>
        <w:jc w:val="both"/>
        <w:rPr>
          <w:rFonts w:ascii="Times New Roman" w:eastAsia="Times New Roman" w:hAnsi="Times New Roman" w:cs="Times New Roman"/>
          <w:sz w:val="24"/>
          <w:szCs w:val="24"/>
        </w:rPr>
      </w:pPr>
    </w:p>
    <w:p w14:paraId="06381EB9" w14:textId="629B26AD" w:rsidR="00E2014E" w:rsidRPr="00101C9D" w:rsidRDefault="00E2014E" w:rsidP="00E2014E">
      <w:pPr>
        <w:jc w:val="both"/>
        <w:rPr>
          <w:rFonts w:ascii="Arial" w:eastAsia="Times New Roman" w:hAnsi="Arial" w:cs="Arial"/>
          <w:b/>
          <w:bCs/>
          <w:color w:val="002060"/>
          <w:sz w:val="16"/>
          <w:szCs w:val="16"/>
        </w:rPr>
      </w:pPr>
      <w:bookmarkStart w:id="11" w:name="_Hlk51748397"/>
      <w:r w:rsidRPr="003F4EED">
        <w:rPr>
          <w:rFonts w:ascii="Times New Roman" w:eastAsia="Times New Roman" w:hAnsi="Times New Roman" w:cs="Times New Roman"/>
          <w:bCs/>
          <w:iCs/>
          <w:sz w:val="24"/>
          <w:szCs w:val="24"/>
        </w:rPr>
        <w:t>Ukupna potraživanja (dospjela i nedospjela) Grada Metkovića i korisnika na dan 3</w:t>
      </w:r>
      <w:r>
        <w:rPr>
          <w:rFonts w:ascii="Times New Roman" w:eastAsia="Times New Roman" w:hAnsi="Times New Roman" w:cs="Times New Roman"/>
          <w:bCs/>
          <w:iCs/>
          <w:sz w:val="24"/>
          <w:szCs w:val="24"/>
        </w:rPr>
        <w:t>1</w:t>
      </w:r>
      <w:r w:rsidRPr="003F4EED">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12</w:t>
      </w:r>
      <w:r w:rsidRPr="003F4EED">
        <w:rPr>
          <w:rFonts w:ascii="Times New Roman" w:eastAsia="Times New Roman" w:hAnsi="Times New Roman" w:cs="Times New Roman"/>
          <w:bCs/>
          <w:iCs/>
          <w:sz w:val="24"/>
          <w:szCs w:val="24"/>
        </w:rPr>
        <w:t>.202</w:t>
      </w:r>
      <w:r>
        <w:rPr>
          <w:rFonts w:ascii="Times New Roman" w:eastAsia="Times New Roman" w:hAnsi="Times New Roman" w:cs="Times New Roman"/>
          <w:bCs/>
          <w:iCs/>
          <w:sz w:val="24"/>
          <w:szCs w:val="24"/>
        </w:rPr>
        <w:t>3</w:t>
      </w:r>
      <w:r w:rsidRPr="003F4EED">
        <w:rPr>
          <w:rFonts w:ascii="Times New Roman" w:eastAsia="Times New Roman" w:hAnsi="Times New Roman" w:cs="Times New Roman"/>
          <w:bCs/>
          <w:iCs/>
          <w:sz w:val="24"/>
          <w:szCs w:val="24"/>
        </w:rPr>
        <w:t xml:space="preserve">. </w:t>
      </w:r>
      <w:r w:rsidRPr="00F97825">
        <w:rPr>
          <w:rFonts w:ascii="Times New Roman" w:eastAsia="Times New Roman" w:hAnsi="Times New Roman" w:cs="Times New Roman"/>
          <w:bCs/>
          <w:iCs/>
          <w:sz w:val="24"/>
          <w:szCs w:val="24"/>
        </w:rPr>
        <w:t xml:space="preserve">godine iznose </w:t>
      </w:r>
      <w:r w:rsidRPr="000B57F2">
        <w:rPr>
          <w:rFonts w:ascii="Times New Roman" w:eastAsia="Times New Roman" w:hAnsi="Times New Roman" w:cs="Times New Roman"/>
          <w:color w:val="000000"/>
          <w:sz w:val="24"/>
          <w:szCs w:val="24"/>
        </w:rPr>
        <w:t>5.135.064,41 €</w:t>
      </w:r>
      <w:r w:rsidRPr="000B57F2">
        <w:rPr>
          <w:rFonts w:ascii="Times New Roman" w:eastAsia="Times New Roman" w:hAnsi="Times New Roman" w:cs="Times New Roman"/>
          <w:bCs/>
          <w:iCs/>
          <w:sz w:val="24"/>
          <w:szCs w:val="24"/>
        </w:rPr>
        <w:t>.</w:t>
      </w:r>
      <w:r w:rsidRPr="00F97825">
        <w:rPr>
          <w:rFonts w:ascii="Times New Roman" w:eastAsia="Times New Roman" w:hAnsi="Times New Roman" w:cs="Times New Roman"/>
          <w:bCs/>
          <w:iCs/>
          <w:sz w:val="24"/>
          <w:szCs w:val="24"/>
        </w:rPr>
        <w:t xml:space="preserve"> Najveći udio u ukupnim potraživanjima čine udjeli u</w:t>
      </w:r>
      <w:r w:rsidRPr="00AF7CE1">
        <w:rPr>
          <w:rFonts w:ascii="Times New Roman" w:eastAsia="Times New Roman" w:hAnsi="Times New Roman" w:cs="Times New Roman"/>
          <w:bCs/>
          <w:iCs/>
          <w:sz w:val="24"/>
          <w:szCs w:val="24"/>
        </w:rPr>
        <w:t xml:space="preserve"> </w:t>
      </w:r>
      <w:r w:rsidRPr="00F97825">
        <w:rPr>
          <w:rFonts w:ascii="Times New Roman" w:eastAsia="Times New Roman" w:hAnsi="Times New Roman" w:cs="Times New Roman"/>
          <w:bCs/>
          <w:iCs/>
          <w:sz w:val="24"/>
          <w:szCs w:val="24"/>
        </w:rPr>
        <w:t xml:space="preserve">trgovačkim društvima u vlasništvu/suvlasništvu Grada i korisnika u iznosu </w:t>
      </w:r>
      <w:r w:rsidRPr="00101C9D">
        <w:rPr>
          <w:rFonts w:ascii="Times New Roman" w:eastAsia="Times New Roman" w:hAnsi="Times New Roman" w:cs="Times New Roman"/>
          <w:bCs/>
          <w:iCs/>
          <w:sz w:val="24"/>
          <w:szCs w:val="24"/>
        </w:rPr>
        <w:t xml:space="preserve">od </w:t>
      </w:r>
      <w:r w:rsidRPr="00101C9D">
        <w:rPr>
          <w:rFonts w:ascii="Times New Roman" w:eastAsia="Times New Roman" w:hAnsi="Times New Roman" w:cs="Times New Roman"/>
          <w:color w:val="000000"/>
          <w:sz w:val="24"/>
          <w:szCs w:val="24"/>
        </w:rPr>
        <w:t>4.365.003,94</w:t>
      </w:r>
      <w:r>
        <w:rPr>
          <w:rFonts w:ascii="Calibri" w:eastAsia="Times New Roman" w:hAnsi="Calibri" w:cs="Times New Roman"/>
          <w:color w:val="000000"/>
        </w:rPr>
        <w:t xml:space="preserve"> </w:t>
      </w:r>
      <w:r>
        <w:rPr>
          <w:rFonts w:ascii="Times New Roman" w:eastAsia="Times New Roman" w:hAnsi="Times New Roman" w:cs="Times New Roman"/>
          <w:bCs/>
          <w:iCs/>
          <w:sz w:val="24"/>
          <w:szCs w:val="24"/>
        </w:rPr>
        <w:t>€</w:t>
      </w:r>
      <w:r w:rsidRPr="00F97825">
        <w:rPr>
          <w:rFonts w:ascii="Times New Roman" w:eastAsia="Times New Roman" w:hAnsi="Times New Roman" w:cs="Times New Roman"/>
          <w:bCs/>
          <w:iCs/>
          <w:sz w:val="24"/>
          <w:szCs w:val="24"/>
        </w:rPr>
        <w:t>. Iznos novca</w:t>
      </w:r>
      <w:r>
        <w:rPr>
          <w:rFonts w:ascii="Times New Roman" w:eastAsia="Times New Roman" w:hAnsi="Times New Roman" w:cs="Times New Roman"/>
          <w:bCs/>
          <w:iCs/>
          <w:sz w:val="24"/>
          <w:szCs w:val="24"/>
        </w:rPr>
        <w:t xml:space="preserve"> u bankama</w:t>
      </w:r>
      <w:r w:rsidRPr="00F97825">
        <w:rPr>
          <w:rFonts w:ascii="Times New Roman" w:eastAsia="Times New Roman" w:hAnsi="Times New Roman" w:cs="Times New Roman"/>
          <w:bCs/>
          <w:iCs/>
          <w:sz w:val="24"/>
          <w:szCs w:val="24"/>
        </w:rPr>
        <w:t xml:space="preserve"> i blagajn</w:t>
      </w:r>
      <w:r>
        <w:rPr>
          <w:rFonts w:ascii="Times New Roman" w:eastAsia="Times New Roman" w:hAnsi="Times New Roman" w:cs="Times New Roman"/>
          <w:bCs/>
          <w:iCs/>
          <w:sz w:val="24"/>
          <w:szCs w:val="24"/>
        </w:rPr>
        <w:t>ama</w:t>
      </w:r>
      <w:r w:rsidRPr="00F97825">
        <w:rPr>
          <w:rFonts w:ascii="Times New Roman" w:eastAsia="Times New Roman" w:hAnsi="Times New Roman" w:cs="Times New Roman"/>
          <w:bCs/>
          <w:iCs/>
          <w:sz w:val="24"/>
          <w:szCs w:val="24"/>
        </w:rPr>
        <w:t xml:space="preserve"> Grada i korisnika </w:t>
      </w:r>
      <w:r w:rsidRPr="00101C9D">
        <w:rPr>
          <w:rFonts w:ascii="Times New Roman" w:eastAsia="Times New Roman" w:hAnsi="Times New Roman" w:cs="Times New Roman"/>
          <w:bCs/>
          <w:iCs/>
          <w:color w:val="000000" w:themeColor="text1"/>
          <w:sz w:val="24"/>
          <w:szCs w:val="24"/>
        </w:rPr>
        <w:t>je</w:t>
      </w:r>
      <w:r w:rsidRPr="00101C9D">
        <w:rPr>
          <w:rFonts w:ascii="Times New Roman" w:eastAsia="Times New Roman" w:hAnsi="Times New Roman" w:cs="Times New Roman"/>
          <w:color w:val="000000" w:themeColor="text1"/>
          <w:sz w:val="24"/>
          <w:szCs w:val="24"/>
        </w:rPr>
        <w:t xml:space="preserve"> </w:t>
      </w:r>
      <w:r w:rsidRPr="00101C9D">
        <w:rPr>
          <w:rFonts w:ascii="Times New Roman" w:eastAsia="Times New Roman" w:hAnsi="Times New Roman" w:cs="Times New Roman"/>
          <w:bCs/>
          <w:color w:val="000000" w:themeColor="text1"/>
          <w:sz w:val="24"/>
          <w:szCs w:val="24"/>
        </w:rPr>
        <w:t>2.305.312,96</w:t>
      </w:r>
      <w:r>
        <w:rPr>
          <w:rFonts w:ascii="Arial" w:eastAsia="Times New Roman" w:hAnsi="Arial" w:cs="Arial"/>
          <w:b/>
          <w:bCs/>
          <w:color w:val="002060"/>
          <w:sz w:val="16"/>
          <w:szCs w:val="16"/>
        </w:rPr>
        <w:t xml:space="preserve"> </w:t>
      </w:r>
      <w:r>
        <w:rPr>
          <w:rFonts w:ascii="Times New Roman" w:eastAsia="Times New Roman" w:hAnsi="Times New Roman" w:cs="Times New Roman"/>
          <w:bCs/>
          <w:iCs/>
          <w:sz w:val="24"/>
          <w:szCs w:val="24"/>
        </w:rPr>
        <w:t>€</w:t>
      </w:r>
      <w:r w:rsidRPr="00F97825">
        <w:rPr>
          <w:rFonts w:ascii="Times New Roman" w:eastAsia="Times New Roman" w:hAnsi="Times New Roman" w:cs="Times New Roman"/>
          <w:bCs/>
          <w:iCs/>
          <w:sz w:val="24"/>
          <w:szCs w:val="24"/>
        </w:rPr>
        <w:t>. Ukupna</w:t>
      </w:r>
      <w:r>
        <w:rPr>
          <w:rFonts w:ascii="Times New Roman" w:eastAsia="Times New Roman" w:hAnsi="Times New Roman" w:cs="Times New Roman"/>
          <w:bCs/>
          <w:iCs/>
          <w:sz w:val="24"/>
          <w:szCs w:val="24"/>
        </w:rPr>
        <w:t xml:space="preserve"> financijska </w:t>
      </w:r>
      <w:r w:rsidRPr="00F97825">
        <w:rPr>
          <w:rFonts w:ascii="Times New Roman" w:eastAsia="Times New Roman" w:hAnsi="Times New Roman" w:cs="Times New Roman"/>
          <w:bCs/>
          <w:iCs/>
          <w:sz w:val="24"/>
          <w:szCs w:val="24"/>
        </w:rPr>
        <w:t>imovina Grada i korisnika je</w:t>
      </w:r>
      <w:r w:rsidRPr="00F97825">
        <w:rPr>
          <w:rFonts w:ascii="Times New Roman" w:eastAsia="Times New Roman" w:hAnsi="Times New Roman" w:cs="Times New Roman"/>
          <w:color w:val="000000"/>
          <w:sz w:val="24"/>
          <w:szCs w:val="24"/>
        </w:rPr>
        <w:t xml:space="preserve"> </w:t>
      </w:r>
      <w:r w:rsidRPr="00101C9D">
        <w:rPr>
          <w:rFonts w:ascii="Times New Roman" w:eastAsia="Times New Roman" w:hAnsi="Times New Roman" w:cs="Times New Roman"/>
          <w:bCs/>
          <w:color w:val="002060"/>
          <w:sz w:val="24"/>
          <w:szCs w:val="24"/>
        </w:rPr>
        <w:t>7.440.377,37 €</w:t>
      </w:r>
      <w:r w:rsidR="006472BF">
        <w:rPr>
          <w:rFonts w:ascii="Times New Roman" w:eastAsia="Times New Roman" w:hAnsi="Times New Roman" w:cs="Times New Roman"/>
          <w:bCs/>
          <w:color w:val="002060"/>
          <w:sz w:val="24"/>
          <w:szCs w:val="24"/>
        </w:rPr>
        <w:t>.</w:t>
      </w:r>
    </w:p>
    <w:p w14:paraId="31FF469F" w14:textId="743295A9" w:rsidR="00E2014E" w:rsidRPr="003F4EED" w:rsidRDefault="00E2014E" w:rsidP="00E2014E">
      <w:pPr>
        <w:autoSpaceDE w:val="0"/>
        <w:autoSpaceDN w:val="0"/>
        <w:adjustRightInd w:val="0"/>
        <w:spacing w:before="100" w:beforeAutospacing="1"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Tablica </w:t>
      </w:r>
      <w:r w:rsidR="00E0737D">
        <w:rPr>
          <w:rFonts w:ascii="Times New Roman" w:eastAsia="Times New Roman" w:hAnsi="Times New Roman" w:cs="Times New Roman"/>
          <w:bCs/>
          <w:iCs/>
          <w:sz w:val="24"/>
          <w:szCs w:val="24"/>
        </w:rPr>
        <w:t xml:space="preserve">br. 37. - </w:t>
      </w:r>
      <w:r w:rsidRPr="003F4EED">
        <w:rPr>
          <w:rFonts w:ascii="Times New Roman" w:eastAsia="Times New Roman" w:hAnsi="Times New Roman" w:cs="Times New Roman"/>
          <w:bCs/>
          <w:iCs/>
          <w:sz w:val="24"/>
          <w:szCs w:val="24"/>
        </w:rPr>
        <w:t>prikaz potraživanja po vrsti:</w:t>
      </w:r>
    </w:p>
    <w:tbl>
      <w:tblPr>
        <w:tblW w:w="109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78"/>
        <w:gridCol w:w="1471"/>
        <w:gridCol w:w="1197"/>
        <w:gridCol w:w="1197"/>
        <w:gridCol w:w="1197"/>
        <w:gridCol w:w="978"/>
        <w:gridCol w:w="1198"/>
        <w:gridCol w:w="1392"/>
      </w:tblGrid>
      <w:tr w:rsidR="00E2014E" w:rsidRPr="000C520B" w14:paraId="46E7CFEC" w14:textId="77777777" w:rsidTr="00C30C1B">
        <w:trPr>
          <w:trHeight w:val="972"/>
        </w:trPr>
        <w:tc>
          <w:tcPr>
            <w:tcW w:w="696" w:type="dxa"/>
            <w:shd w:val="clear" w:color="auto" w:fill="auto"/>
            <w:noWrap/>
            <w:vAlign w:val="bottom"/>
            <w:hideMark/>
          </w:tcPr>
          <w:p w14:paraId="29450A12"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Račun</w:t>
            </w:r>
          </w:p>
        </w:tc>
        <w:tc>
          <w:tcPr>
            <w:tcW w:w="1578" w:type="dxa"/>
            <w:shd w:val="clear" w:color="auto" w:fill="auto"/>
            <w:noWrap/>
            <w:vAlign w:val="bottom"/>
            <w:hideMark/>
          </w:tcPr>
          <w:p w14:paraId="58A012E1"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Opis stavke (konto)</w:t>
            </w:r>
          </w:p>
        </w:tc>
        <w:tc>
          <w:tcPr>
            <w:tcW w:w="1471" w:type="dxa"/>
            <w:shd w:val="clear" w:color="auto" w:fill="auto"/>
            <w:vAlign w:val="bottom"/>
            <w:hideMark/>
          </w:tcPr>
          <w:p w14:paraId="10012060"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Grad Metković</w:t>
            </w:r>
          </w:p>
        </w:tc>
        <w:tc>
          <w:tcPr>
            <w:tcW w:w="1197" w:type="dxa"/>
            <w:shd w:val="clear" w:color="auto" w:fill="auto"/>
            <w:vAlign w:val="bottom"/>
            <w:hideMark/>
          </w:tcPr>
          <w:p w14:paraId="1643C62A"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Dječji vrtić Metković</w:t>
            </w:r>
          </w:p>
        </w:tc>
        <w:tc>
          <w:tcPr>
            <w:tcW w:w="1197" w:type="dxa"/>
            <w:shd w:val="clear" w:color="auto" w:fill="auto"/>
            <w:vAlign w:val="bottom"/>
            <w:hideMark/>
          </w:tcPr>
          <w:p w14:paraId="4115F114"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Ustanova za kulturu i sport Metković</w:t>
            </w:r>
          </w:p>
        </w:tc>
        <w:tc>
          <w:tcPr>
            <w:tcW w:w="1197" w:type="dxa"/>
            <w:shd w:val="clear" w:color="auto" w:fill="auto"/>
            <w:vAlign w:val="bottom"/>
            <w:hideMark/>
          </w:tcPr>
          <w:p w14:paraId="01CE7279"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JVP Metković</w:t>
            </w:r>
          </w:p>
        </w:tc>
        <w:tc>
          <w:tcPr>
            <w:tcW w:w="978" w:type="dxa"/>
            <w:shd w:val="clear" w:color="auto" w:fill="auto"/>
            <w:vAlign w:val="bottom"/>
            <w:hideMark/>
          </w:tcPr>
          <w:p w14:paraId="680A3624"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Gradska knjižnica Metković</w:t>
            </w:r>
          </w:p>
        </w:tc>
        <w:tc>
          <w:tcPr>
            <w:tcW w:w="1198" w:type="dxa"/>
            <w:shd w:val="clear" w:color="auto" w:fill="auto"/>
            <w:vAlign w:val="bottom"/>
            <w:hideMark/>
          </w:tcPr>
          <w:p w14:paraId="6ACBE708"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Prirodoslovni muzej Metković</w:t>
            </w:r>
          </w:p>
        </w:tc>
        <w:tc>
          <w:tcPr>
            <w:tcW w:w="1392" w:type="dxa"/>
            <w:shd w:val="clear" w:color="auto" w:fill="auto"/>
            <w:vAlign w:val="bottom"/>
            <w:hideMark/>
          </w:tcPr>
          <w:p w14:paraId="2B6B1A97" w14:textId="77777777" w:rsidR="00E2014E" w:rsidRPr="000C520B" w:rsidRDefault="00E2014E" w:rsidP="00AE732A">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UKUPNO</w:t>
            </w:r>
          </w:p>
        </w:tc>
      </w:tr>
      <w:tr w:rsidR="00E2014E" w:rsidRPr="00AF7CE1" w14:paraId="069F0D3C" w14:textId="77777777" w:rsidTr="00C30C1B">
        <w:trPr>
          <w:trHeight w:val="618"/>
        </w:trPr>
        <w:tc>
          <w:tcPr>
            <w:tcW w:w="696" w:type="dxa"/>
            <w:shd w:val="clear" w:color="auto" w:fill="auto"/>
            <w:noWrap/>
            <w:vAlign w:val="bottom"/>
            <w:hideMark/>
          </w:tcPr>
          <w:p w14:paraId="46206BFF"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123</w:t>
            </w:r>
          </w:p>
        </w:tc>
        <w:tc>
          <w:tcPr>
            <w:tcW w:w="1578" w:type="dxa"/>
            <w:shd w:val="clear" w:color="auto" w:fill="auto"/>
            <w:vAlign w:val="bottom"/>
            <w:hideMark/>
          </w:tcPr>
          <w:p w14:paraId="64DBF89D"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od zaposlenih</w:t>
            </w:r>
          </w:p>
        </w:tc>
        <w:tc>
          <w:tcPr>
            <w:tcW w:w="1471" w:type="dxa"/>
            <w:shd w:val="clear" w:color="auto" w:fill="auto"/>
            <w:noWrap/>
            <w:vAlign w:val="bottom"/>
            <w:hideMark/>
          </w:tcPr>
          <w:p w14:paraId="65DD9D36"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2,83</w:t>
            </w:r>
          </w:p>
        </w:tc>
        <w:tc>
          <w:tcPr>
            <w:tcW w:w="1197" w:type="dxa"/>
            <w:shd w:val="clear" w:color="auto" w:fill="auto"/>
            <w:noWrap/>
            <w:vAlign w:val="bottom"/>
            <w:hideMark/>
          </w:tcPr>
          <w:p w14:paraId="01E51C54"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4D7C71B8"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3A238A52"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39,82</w:t>
            </w:r>
          </w:p>
        </w:tc>
        <w:tc>
          <w:tcPr>
            <w:tcW w:w="978" w:type="dxa"/>
            <w:shd w:val="clear" w:color="auto" w:fill="auto"/>
            <w:noWrap/>
            <w:vAlign w:val="bottom"/>
            <w:hideMark/>
          </w:tcPr>
          <w:p w14:paraId="007E3A8B"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0598964E"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15,93</w:t>
            </w:r>
          </w:p>
        </w:tc>
        <w:tc>
          <w:tcPr>
            <w:tcW w:w="1392" w:type="dxa"/>
            <w:shd w:val="clear" w:color="auto" w:fill="auto"/>
            <w:noWrap/>
            <w:vAlign w:val="bottom"/>
            <w:hideMark/>
          </w:tcPr>
          <w:p w14:paraId="49CADD77"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58,58</w:t>
            </w:r>
          </w:p>
        </w:tc>
      </w:tr>
      <w:tr w:rsidR="00E2014E" w:rsidRPr="00AF7CE1" w14:paraId="2192DB6D" w14:textId="77777777" w:rsidTr="00C30C1B">
        <w:trPr>
          <w:trHeight w:val="602"/>
        </w:trPr>
        <w:tc>
          <w:tcPr>
            <w:tcW w:w="696" w:type="dxa"/>
            <w:shd w:val="clear" w:color="auto" w:fill="auto"/>
            <w:noWrap/>
            <w:vAlign w:val="bottom"/>
            <w:hideMark/>
          </w:tcPr>
          <w:p w14:paraId="1ECB79B6"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124</w:t>
            </w:r>
          </w:p>
        </w:tc>
        <w:tc>
          <w:tcPr>
            <w:tcW w:w="1578" w:type="dxa"/>
            <w:shd w:val="clear" w:color="auto" w:fill="auto"/>
            <w:vAlign w:val="bottom"/>
            <w:hideMark/>
          </w:tcPr>
          <w:p w14:paraId="7F08F675"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više plaćene poreze</w:t>
            </w:r>
          </w:p>
        </w:tc>
        <w:tc>
          <w:tcPr>
            <w:tcW w:w="1471" w:type="dxa"/>
            <w:shd w:val="clear" w:color="auto" w:fill="auto"/>
            <w:noWrap/>
            <w:vAlign w:val="bottom"/>
            <w:hideMark/>
          </w:tcPr>
          <w:p w14:paraId="15E3E150"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624788CF"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1.737,84</w:t>
            </w:r>
          </w:p>
        </w:tc>
        <w:tc>
          <w:tcPr>
            <w:tcW w:w="1197" w:type="dxa"/>
            <w:shd w:val="clear" w:color="auto" w:fill="auto"/>
            <w:noWrap/>
            <w:vAlign w:val="center"/>
            <w:hideMark/>
          </w:tcPr>
          <w:p w14:paraId="6D5869BA" w14:textId="77777777" w:rsidR="00E2014E" w:rsidRPr="004E1A33" w:rsidRDefault="00E2014E" w:rsidP="00AE732A">
            <w:pPr>
              <w:jc w:val="right"/>
              <w:rPr>
                <w:rFonts w:ascii="Times New Roman" w:hAnsi="Times New Roman" w:cs="Times New Roman"/>
                <w:sz w:val="20"/>
                <w:szCs w:val="20"/>
              </w:rPr>
            </w:pPr>
            <w:r w:rsidRPr="004E1A33">
              <w:rPr>
                <w:rFonts w:ascii="Times New Roman" w:hAnsi="Times New Roman" w:cs="Times New Roman"/>
                <w:sz w:val="20"/>
                <w:szCs w:val="20"/>
              </w:rPr>
              <w:t>2.268,47</w:t>
            </w:r>
          </w:p>
        </w:tc>
        <w:tc>
          <w:tcPr>
            <w:tcW w:w="1197" w:type="dxa"/>
            <w:shd w:val="clear" w:color="auto" w:fill="auto"/>
            <w:noWrap/>
            <w:vAlign w:val="bottom"/>
            <w:hideMark/>
          </w:tcPr>
          <w:p w14:paraId="73DD006D"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189,04</w:t>
            </w:r>
          </w:p>
        </w:tc>
        <w:tc>
          <w:tcPr>
            <w:tcW w:w="978" w:type="dxa"/>
            <w:shd w:val="clear" w:color="auto" w:fill="auto"/>
            <w:noWrap/>
            <w:vAlign w:val="bottom"/>
            <w:hideMark/>
          </w:tcPr>
          <w:p w14:paraId="0066392E"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82,81</w:t>
            </w:r>
          </w:p>
        </w:tc>
        <w:tc>
          <w:tcPr>
            <w:tcW w:w="1198" w:type="dxa"/>
            <w:shd w:val="clear" w:color="auto" w:fill="auto"/>
            <w:noWrap/>
            <w:vAlign w:val="bottom"/>
            <w:hideMark/>
          </w:tcPr>
          <w:p w14:paraId="6CAC5C9F"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2B6A2179"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4.278,16</w:t>
            </w:r>
          </w:p>
        </w:tc>
      </w:tr>
      <w:tr w:rsidR="00E2014E" w:rsidRPr="00AF7CE1" w14:paraId="2DE10061" w14:textId="77777777" w:rsidTr="00C30C1B">
        <w:trPr>
          <w:trHeight w:val="301"/>
        </w:trPr>
        <w:tc>
          <w:tcPr>
            <w:tcW w:w="696" w:type="dxa"/>
            <w:shd w:val="clear" w:color="auto" w:fill="auto"/>
            <w:noWrap/>
            <w:vAlign w:val="bottom"/>
            <w:hideMark/>
          </w:tcPr>
          <w:p w14:paraId="19F8AE7B"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129</w:t>
            </w:r>
          </w:p>
        </w:tc>
        <w:tc>
          <w:tcPr>
            <w:tcW w:w="1578" w:type="dxa"/>
            <w:shd w:val="clear" w:color="auto" w:fill="auto"/>
            <w:vAlign w:val="bottom"/>
            <w:hideMark/>
          </w:tcPr>
          <w:p w14:paraId="744A5BE7"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Ostala potraživanja</w:t>
            </w:r>
          </w:p>
        </w:tc>
        <w:tc>
          <w:tcPr>
            <w:tcW w:w="1471" w:type="dxa"/>
            <w:shd w:val="clear" w:color="auto" w:fill="auto"/>
            <w:noWrap/>
            <w:vAlign w:val="bottom"/>
            <w:hideMark/>
          </w:tcPr>
          <w:p w14:paraId="63B4A819"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18.209,98</w:t>
            </w:r>
          </w:p>
        </w:tc>
        <w:tc>
          <w:tcPr>
            <w:tcW w:w="1197" w:type="dxa"/>
            <w:shd w:val="clear" w:color="auto" w:fill="auto"/>
            <w:noWrap/>
            <w:vAlign w:val="bottom"/>
            <w:hideMark/>
          </w:tcPr>
          <w:p w14:paraId="24A1B89A"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16.557,36</w:t>
            </w:r>
          </w:p>
        </w:tc>
        <w:tc>
          <w:tcPr>
            <w:tcW w:w="1197" w:type="dxa"/>
            <w:shd w:val="clear" w:color="auto" w:fill="auto"/>
            <w:noWrap/>
            <w:vAlign w:val="center"/>
            <w:hideMark/>
          </w:tcPr>
          <w:p w14:paraId="6B33A689" w14:textId="77777777" w:rsidR="00E2014E" w:rsidRPr="004E1A33" w:rsidRDefault="00E2014E" w:rsidP="00AE732A">
            <w:pPr>
              <w:jc w:val="right"/>
              <w:rPr>
                <w:rFonts w:ascii="Times New Roman" w:hAnsi="Times New Roman" w:cs="Times New Roman"/>
                <w:sz w:val="20"/>
                <w:szCs w:val="20"/>
              </w:rPr>
            </w:pPr>
            <w:r w:rsidRPr="004E1A33">
              <w:rPr>
                <w:rFonts w:ascii="Times New Roman" w:hAnsi="Times New Roman" w:cs="Times New Roman"/>
                <w:sz w:val="20"/>
                <w:szCs w:val="20"/>
              </w:rPr>
              <w:t>1.032,99</w:t>
            </w:r>
          </w:p>
        </w:tc>
        <w:tc>
          <w:tcPr>
            <w:tcW w:w="1197" w:type="dxa"/>
            <w:shd w:val="clear" w:color="auto" w:fill="auto"/>
            <w:noWrap/>
            <w:vAlign w:val="bottom"/>
            <w:hideMark/>
          </w:tcPr>
          <w:p w14:paraId="3788D79F"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6.511,95</w:t>
            </w:r>
          </w:p>
        </w:tc>
        <w:tc>
          <w:tcPr>
            <w:tcW w:w="978" w:type="dxa"/>
            <w:shd w:val="clear" w:color="auto" w:fill="auto"/>
            <w:noWrap/>
            <w:vAlign w:val="bottom"/>
            <w:hideMark/>
          </w:tcPr>
          <w:p w14:paraId="17C4C05D"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337,45</w:t>
            </w:r>
          </w:p>
        </w:tc>
        <w:tc>
          <w:tcPr>
            <w:tcW w:w="1198" w:type="dxa"/>
            <w:shd w:val="clear" w:color="auto" w:fill="auto"/>
            <w:noWrap/>
            <w:vAlign w:val="bottom"/>
            <w:hideMark/>
          </w:tcPr>
          <w:p w14:paraId="72145BD7"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149,34</w:t>
            </w:r>
          </w:p>
        </w:tc>
        <w:tc>
          <w:tcPr>
            <w:tcW w:w="1392" w:type="dxa"/>
            <w:shd w:val="clear" w:color="auto" w:fill="auto"/>
            <w:noWrap/>
            <w:vAlign w:val="bottom"/>
            <w:hideMark/>
          </w:tcPr>
          <w:p w14:paraId="12143FD1"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42.799,07</w:t>
            </w:r>
          </w:p>
        </w:tc>
      </w:tr>
      <w:tr w:rsidR="00E2014E" w:rsidRPr="00AF7CE1" w14:paraId="1139E6F5" w14:textId="77777777" w:rsidTr="00C30C1B">
        <w:trPr>
          <w:trHeight w:val="1026"/>
        </w:trPr>
        <w:tc>
          <w:tcPr>
            <w:tcW w:w="696" w:type="dxa"/>
            <w:shd w:val="clear" w:color="auto" w:fill="auto"/>
            <w:noWrap/>
            <w:vAlign w:val="bottom"/>
            <w:hideMark/>
          </w:tcPr>
          <w:p w14:paraId="2BD85FB5" w14:textId="77777777" w:rsidR="00E2014E" w:rsidRPr="00F97825" w:rsidRDefault="00E2014E" w:rsidP="00AE732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134</w:t>
            </w:r>
          </w:p>
        </w:tc>
        <w:tc>
          <w:tcPr>
            <w:tcW w:w="1578" w:type="dxa"/>
            <w:shd w:val="clear" w:color="auto" w:fill="auto"/>
            <w:vAlign w:val="bottom"/>
            <w:hideMark/>
          </w:tcPr>
          <w:p w14:paraId="26DC6DC2" w14:textId="77777777" w:rsidR="00E2014E" w:rsidRPr="00F97825" w:rsidRDefault="00E2014E" w:rsidP="00AE732A">
            <w:pPr>
              <w:spacing w:after="0" w:line="240" w:lineRule="auto"/>
              <w:rPr>
                <w:rFonts w:ascii="Times New Roman" w:hAnsi="Times New Roman" w:cs="Times New Roman"/>
                <w:color w:val="000000"/>
                <w:sz w:val="20"/>
                <w:szCs w:val="20"/>
              </w:rPr>
            </w:pPr>
            <w:r w:rsidRPr="00101C9D">
              <w:rPr>
                <w:rFonts w:ascii="Times New Roman" w:hAnsi="Times New Roman" w:cs="Times New Roman"/>
                <w:color w:val="000000"/>
                <w:sz w:val="20"/>
                <w:szCs w:val="20"/>
              </w:rPr>
              <w:t>Zajmovi trgovačkim društvima u javnom sektoru - kratkoročni</w:t>
            </w:r>
          </w:p>
        </w:tc>
        <w:tc>
          <w:tcPr>
            <w:tcW w:w="1471" w:type="dxa"/>
            <w:shd w:val="clear" w:color="auto" w:fill="auto"/>
            <w:noWrap/>
            <w:vAlign w:val="center"/>
            <w:hideMark/>
          </w:tcPr>
          <w:p w14:paraId="716B7E7F" w14:textId="77777777" w:rsidR="00E2014E" w:rsidRPr="004E1A33" w:rsidRDefault="00E2014E" w:rsidP="00AE732A">
            <w:pPr>
              <w:jc w:val="right"/>
              <w:rPr>
                <w:rFonts w:ascii="Times New Roman" w:hAnsi="Times New Roman" w:cs="Times New Roman"/>
                <w:sz w:val="20"/>
                <w:szCs w:val="20"/>
              </w:rPr>
            </w:pPr>
            <w:r w:rsidRPr="004E1A33">
              <w:rPr>
                <w:rFonts w:ascii="Times New Roman" w:hAnsi="Times New Roman" w:cs="Times New Roman"/>
                <w:sz w:val="20"/>
                <w:szCs w:val="20"/>
              </w:rPr>
              <w:t>30.000,00</w:t>
            </w:r>
          </w:p>
        </w:tc>
        <w:tc>
          <w:tcPr>
            <w:tcW w:w="1197" w:type="dxa"/>
            <w:shd w:val="clear" w:color="auto" w:fill="auto"/>
            <w:noWrap/>
            <w:vAlign w:val="bottom"/>
            <w:hideMark/>
          </w:tcPr>
          <w:p w14:paraId="43E0B1DE"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1E146280"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0F137B9B" w14:textId="77777777" w:rsidR="00E2014E" w:rsidRPr="004E1A33" w:rsidRDefault="00E2014E" w:rsidP="00AE732A">
            <w:pPr>
              <w:rPr>
                <w:rFonts w:ascii="Times New Roman" w:hAnsi="Times New Roman" w:cs="Times New Roman"/>
                <w:color w:val="000000"/>
                <w:sz w:val="20"/>
                <w:szCs w:val="20"/>
              </w:rPr>
            </w:pPr>
          </w:p>
        </w:tc>
        <w:tc>
          <w:tcPr>
            <w:tcW w:w="978" w:type="dxa"/>
            <w:shd w:val="clear" w:color="auto" w:fill="auto"/>
            <w:noWrap/>
            <w:vAlign w:val="bottom"/>
            <w:hideMark/>
          </w:tcPr>
          <w:p w14:paraId="79799823"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48CE64B6"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30FA6678"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30.000,00</w:t>
            </w:r>
          </w:p>
        </w:tc>
      </w:tr>
      <w:tr w:rsidR="00E2014E" w:rsidRPr="00AF7CE1" w14:paraId="759947A6" w14:textId="77777777" w:rsidTr="00C30C1B">
        <w:trPr>
          <w:trHeight w:val="628"/>
        </w:trPr>
        <w:tc>
          <w:tcPr>
            <w:tcW w:w="696" w:type="dxa"/>
            <w:shd w:val="clear" w:color="auto" w:fill="auto"/>
            <w:noWrap/>
            <w:vAlign w:val="bottom"/>
            <w:hideMark/>
          </w:tcPr>
          <w:p w14:paraId="755E04EA" w14:textId="77777777" w:rsidR="00E2014E" w:rsidRPr="00F97825" w:rsidRDefault="00E2014E" w:rsidP="00AE732A">
            <w:pPr>
              <w:spacing w:after="0" w:line="240" w:lineRule="auto"/>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15</w:t>
            </w:r>
          </w:p>
        </w:tc>
        <w:tc>
          <w:tcPr>
            <w:tcW w:w="1578" w:type="dxa"/>
            <w:shd w:val="clear" w:color="auto" w:fill="auto"/>
            <w:vAlign w:val="bottom"/>
            <w:hideMark/>
          </w:tcPr>
          <w:p w14:paraId="32EF82E3" w14:textId="77777777" w:rsidR="00E2014E" w:rsidRPr="00F97825" w:rsidRDefault="00E2014E" w:rsidP="00AE732A">
            <w:pPr>
              <w:spacing w:after="0" w:line="240" w:lineRule="auto"/>
              <w:rPr>
                <w:rFonts w:ascii="Times New Roman" w:hAnsi="Times New Roman" w:cs="Times New Roman"/>
                <w:color w:val="000000"/>
                <w:sz w:val="20"/>
                <w:szCs w:val="20"/>
              </w:rPr>
            </w:pPr>
            <w:r w:rsidRPr="00F97825">
              <w:rPr>
                <w:rFonts w:ascii="Times New Roman" w:hAnsi="Times New Roman" w:cs="Times New Roman"/>
                <w:color w:val="000000"/>
                <w:sz w:val="20"/>
                <w:szCs w:val="20"/>
              </w:rPr>
              <w:t xml:space="preserve">Dionice i udjeli u glavnici </w:t>
            </w:r>
            <w:proofErr w:type="spellStart"/>
            <w:r w:rsidRPr="00F97825">
              <w:rPr>
                <w:rFonts w:ascii="Times New Roman" w:hAnsi="Times New Roman" w:cs="Times New Roman"/>
                <w:color w:val="000000"/>
                <w:sz w:val="20"/>
                <w:szCs w:val="20"/>
              </w:rPr>
              <w:t>tuz</w:t>
            </w:r>
            <w:proofErr w:type="spellEnd"/>
            <w:r>
              <w:rPr>
                <w:rFonts w:ascii="Times New Roman" w:hAnsi="Times New Roman" w:cs="Times New Roman"/>
                <w:color w:val="000000"/>
                <w:sz w:val="20"/>
                <w:szCs w:val="20"/>
              </w:rPr>
              <w:t>.</w:t>
            </w:r>
          </w:p>
        </w:tc>
        <w:tc>
          <w:tcPr>
            <w:tcW w:w="1471" w:type="dxa"/>
            <w:shd w:val="clear" w:color="auto" w:fill="auto"/>
            <w:noWrap/>
            <w:vAlign w:val="bottom"/>
            <w:hideMark/>
          </w:tcPr>
          <w:p w14:paraId="297D1E4D"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4.353.401,02</w:t>
            </w:r>
          </w:p>
        </w:tc>
        <w:tc>
          <w:tcPr>
            <w:tcW w:w="1197" w:type="dxa"/>
            <w:shd w:val="clear" w:color="auto" w:fill="auto"/>
            <w:noWrap/>
            <w:vAlign w:val="bottom"/>
            <w:hideMark/>
          </w:tcPr>
          <w:p w14:paraId="40002FA9"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62314F5E"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center"/>
            <w:hideMark/>
          </w:tcPr>
          <w:p w14:paraId="18BEB559" w14:textId="77777777" w:rsidR="00E2014E" w:rsidRPr="004E1A33" w:rsidRDefault="00E2014E" w:rsidP="00AE732A">
            <w:pPr>
              <w:jc w:val="right"/>
              <w:rPr>
                <w:rFonts w:ascii="Times New Roman" w:hAnsi="Times New Roman" w:cs="Times New Roman"/>
                <w:sz w:val="20"/>
                <w:szCs w:val="20"/>
              </w:rPr>
            </w:pPr>
            <w:r w:rsidRPr="004E1A33">
              <w:rPr>
                <w:rFonts w:ascii="Times New Roman" w:hAnsi="Times New Roman" w:cs="Times New Roman"/>
                <w:sz w:val="20"/>
                <w:szCs w:val="20"/>
              </w:rPr>
              <w:t>11.602,92</w:t>
            </w:r>
          </w:p>
        </w:tc>
        <w:tc>
          <w:tcPr>
            <w:tcW w:w="978" w:type="dxa"/>
            <w:shd w:val="clear" w:color="auto" w:fill="auto"/>
            <w:noWrap/>
            <w:vAlign w:val="bottom"/>
            <w:hideMark/>
          </w:tcPr>
          <w:p w14:paraId="673FD5E5"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16FDA5BC"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1BCBD439"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4.365.003,94</w:t>
            </w:r>
          </w:p>
        </w:tc>
      </w:tr>
      <w:tr w:rsidR="00E2014E" w:rsidRPr="00AF7CE1" w14:paraId="3D3B545C" w14:textId="77777777" w:rsidTr="00C30C1B">
        <w:trPr>
          <w:trHeight w:val="577"/>
        </w:trPr>
        <w:tc>
          <w:tcPr>
            <w:tcW w:w="696" w:type="dxa"/>
            <w:shd w:val="clear" w:color="auto" w:fill="auto"/>
            <w:noWrap/>
            <w:vAlign w:val="bottom"/>
            <w:hideMark/>
          </w:tcPr>
          <w:p w14:paraId="145EAD4F"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161</w:t>
            </w:r>
          </w:p>
        </w:tc>
        <w:tc>
          <w:tcPr>
            <w:tcW w:w="1578" w:type="dxa"/>
            <w:shd w:val="clear" w:color="auto" w:fill="auto"/>
            <w:vAlign w:val="bottom"/>
            <w:hideMark/>
          </w:tcPr>
          <w:p w14:paraId="0F2B68DF" w14:textId="77777777" w:rsidR="00E2014E" w:rsidRPr="00AF7CE1" w:rsidRDefault="00E2014E" w:rsidP="00AE732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w:t>
            </w:r>
            <w:r w:rsidRPr="00AF7CE1">
              <w:rPr>
                <w:rFonts w:ascii="Times New Roman" w:hAnsi="Times New Roman" w:cs="Times New Roman"/>
                <w:color w:val="000000"/>
                <w:sz w:val="20"/>
                <w:szCs w:val="20"/>
              </w:rPr>
              <w:t>otraživanja za poreze</w:t>
            </w:r>
          </w:p>
        </w:tc>
        <w:tc>
          <w:tcPr>
            <w:tcW w:w="1471" w:type="dxa"/>
            <w:shd w:val="clear" w:color="auto" w:fill="auto"/>
            <w:noWrap/>
            <w:vAlign w:val="bottom"/>
            <w:hideMark/>
          </w:tcPr>
          <w:p w14:paraId="0F62FD32"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120.366,45</w:t>
            </w:r>
          </w:p>
        </w:tc>
        <w:tc>
          <w:tcPr>
            <w:tcW w:w="1197" w:type="dxa"/>
            <w:shd w:val="clear" w:color="auto" w:fill="auto"/>
            <w:noWrap/>
            <w:vAlign w:val="bottom"/>
            <w:hideMark/>
          </w:tcPr>
          <w:p w14:paraId="639813E5"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5C4022E3"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189,13</w:t>
            </w:r>
          </w:p>
        </w:tc>
        <w:tc>
          <w:tcPr>
            <w:tcW w:w="1197" w:type="dxa"/>
            <w:shd w:val="clear" w:color="auto" w:fill="auto"/>
            <w:noWrap/>
            <w:vAlign w:val="bottom"/>
            <w:hideMark/>
          </w:tcPr>
          <w:p w14:paraId="2387517B"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1.701,68</w:t>
            </w:r>
          </w:p>
        </w:tc>
        <w:tc>
          <w:tcPr>
            <w:tcW w:w="978" w:type="dxa"/>
            <w:shd w:val="clear" w:color="auto" w:fill="auto"/>
            <w:noWrap/>
            <w:vAlign w:val="bottom"/>
            <w:hideMark/>
          </w:tcPr>
          <w:p w14:paraId="194DAE8F"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542E5361"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10418942"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122.257,26</w:t>
            </w:r>
          </w:p>
        </w:tc>
      </w:tr>
      <w:tr w:rsidR="00E2014E" w:rsidRPr="00AF7CE1" w14:paraId="19F4C5E7" w14:textId="77777777" w:rsidTr="00C30C1B">
        <w:trPr>
          <w:trHeight w:val="602"/>
        </w:trPr>
        <w:tc>
          <w:tcPr>
            <w:tcW w:w="696" w:type="dxa"/>
            <w:shd w:val="clear" w:color="auto" w:fill="auto"/>
            <w:noWrap/>
            <w:vAlign w:val="bottom"/>
            <w:hideMark/>
          </w:tcPr>
          <w:p w14:paraId="28202DC8"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164</w:t>
            </w:r>
          </w:p>
        </w:tc>
        <w:tc>
          <w:tcPr>
            <w:tcW w:w="1578" w:type="dxa"/>
            <w:shd w:val="clear" w:color="auto" w:fill="auto"/>
            <w:vAlign w:val="bottom"/>
            <w:hideMark/>
          </w:tcPr>
          <w:p w14:paraId="75891BC2"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prihode od imovine</w:t>
            </w:r>
          </w:p>
        </w:tc>
        <w:tc>
          <w:tcPr>
            <w:tcW w:w="1471" w:type="dxa"/>
            <w:shd w:val="clear" w:color="auto" w:fill="auto"/>
            <w:noWrap/>
            <w:vAlign w:val="bottom"/>
            <w:hideMark/>
          </w:tcPr>
          <w:p w14:paraId="27FAD3F8"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41.462,32</w:t>
            </w:r>
          </w:p>
        </w:tc>
        <w:tc>
          <w:tcPr>
            <w:tcW w:w="1197" w:type="dxa"/>
            <w:shd w:val="clear" w:color="auto" w:fill="auto"/>
            <w:noWrap/>
            <w:vAlign w:val="bottom"/>
            <w:hideMark/>
          </w:tcPr>
          <w:p w14:paraId="5CA2998C"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64E9827F"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6D403EE4" w14:textId="77777777" w:rsidR="00E2014E" w:rsidRPr="004E1A33" w:rsidRDefault="00E2014E" w:rsidP="00AE732A">
            <w:pPr>
              <w:rPr>
                <w:rFonts w:ascii="Times New Roman" w:hAnsi="Times New Roman" w:cs="Times New Roman"/>
                <w:color w:val="000000"/>
                <w:sz w:val="20"/>
                <w:szCs w:val="20"/>
              </w:rPr>
            </w:pPr>
          </w:p>
        </w:tc>
        <w:tc>
          <w:tcPr>
            <w:tcW w:w="978" w:type="dxa"/>
            <w:shd w:val="clear" w:color="auto" w:fill="auto"/>
            <w:noWrap/>
            <w:vAlign w:val="bottom"/>
            <w:hideMark/>
          </w:tcPr>
          <w:p w14:paraId="54B99B3A"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6F84D736"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564115F9"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41.462,32</w:t>
            </w:r>
          </w:p>
        </w:tc>
      </w:tr>
      <w:tr w:rsidR="00E2014E" w:rsidRPr="00AF7CE1" w14:paraId="61B2C891" w14:textId="77777777" w:rsidTr="00C30C1B">
        <w:trPr>
          <w:trHeight w:val="602"/>
        </w:trPr>
        <w:tc>
          <w:tcPr>
            <w:tcW w:w="696" w:type="dxa"/>
            <w:shd w:val="clear" w:color="auto" w:fill="auto"/>
            <w:noWrap/>
            <w:vAlign w:val="bottom"/>
            <w:hideMark/>
          </w:tcPr>
          <w:p w14:paraId="5E58FD97"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165</w:t>
            </w:r>
          </w:p>
        </w:tc>
        <w:tc>
          <w:tcPr>
            <w:tcW w:w="1578" w:type="dxa"/>
            <w:shd w:val="clear" w:color="auto" w:fill="auto"/>
            <w:vAlign w:val="bottom"/>
            <w:hideMark/>
          </w:tcPr>
          <w:p w14:paraId="17057F6C"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pristojbe i naknade</w:t>
            </w:r>
          </w:p>
        </w:tc>
        <w:tc>
          <w:tcPr>
            <w:tcW w:w="1471" w:type="dxa"/>
            <w:shd w:val="clear" w:color="auto" w:fill="auto"/>
            <w:noWrap/>
            <w:vAlign w:val="bottom"/>
            <w:hideMark/>
          </w:tcPr>
          <w:p w14:paraId="48F6057C"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1.710.528,11</w:t>
            </w:r>
          </w:p>
        </w:tc>
        <w:tc>
          <w:tcPr>
            <w:tcW w:w="1197" w:type="dxa"/>
            <w:shd w:val="clear" w:color="auto" w:fill="auto"/>
            <w:noWrap/>
            <w:vAlign w:val="bottom"/>
            <w:hideMark/>
          </w:tcPr>
          <w:p w14:paraId="213D492E"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472D291A"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2A8E978C" w14:textId="77777777" w:rsidR="00E2014E" w:rsidRPr="004E1A33" w:rsidRDefault="00E2014E" w:rsidP="00AE732A">
            <w:pPr>
              <w:rPr>
                <w:rFonts w:ascii="Times New Roman" w:hAnsi="Times New Roman" w:cs="Times New Roman"/>
                <w:color w:val="000000"/>
                <w:sz w:val="20"/>
                <w:szCs w:val="20"/>
              </w:rPr>
            </w:pPr>
          </w:p>
        </w:tc>
        <w:tc>
          <w:tcPr>
            <w:tcW w:w="978" w:type="dxa"/>
            <w:shd w:val="clear" w:color="auto" w:fill="auto"/>
            <w:noWrap/>
            <w:vAlign w:val="bottom"/>
            <w:hideMark/>
          </w:tcPr>
          <w:p w14:paraId="3B58AC2D"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53D21DC7"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3ECD368E"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1.710.528,11</w:t>
            </w:r>
          </w:p>
        </w:tc>
      </w:tr>
      <w:tr w:rsidR="00E2014E" w:rsidRPr="00AF7CE1" w14:paraId="5CDB9029" w14:textId="77777777" w:rsidTr="00C30C1B">
        <w:trPr>
          <w:trHeight w:val="602"/>
        </w:trPr>
        <w:tc>
          <w:tcPr>
            <w:tcW w:w="696" w:type="dxa"/>
            <w:shd w:val="clear" w:color="auto" w:fill="auto"/>
            <w:noWrap/>
            <w:vAlign w:val="bottom"/>
            <w:hideMark/>
          </w:tcPr>
          <w:p w14:paraId="22C53A7E"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166</w:t>
            </w:r>
          </w:p>
        </w:tc>
        <w:tc>
          <w:tcPr>
            <w:tcW w:w="1578" w:type="dxa"/>
            <w:shd w:val="clear" w:color="auto" w:fill="auto"/>
            <w:vAlign w:val="bottom"/>
            <w:hideMark/>
          </w:tcPr>
          <w:p w14:paraId="0361C91F"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prihode od prodaje</w:t>
            </w:r>
          </w:p>
        </w:tc>
        <w:tc>
          <w:tcPr>
            <w:tcW w:w="1471" w:type="dxa"/>
            <w:shd w:val="clear" w:color="auto" w:fill="auto"/>
            <w:noWrap/>
            <w:vAlign w:val="bottom"/>
            <w:hideMark/>
          </w:tcPr>
          <w:p w14:paraId="596D5977"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20.285,88</w:t>
            </w:r>
          </w:p>
        </w:tc>
        <w:tc>
          <w:tcPr>
            <w:tcW w:w="1197" w:type="dxa"/>
            <w:shd w:val="clear" w:color="auto" w:fill="auto"/>
            <w:noWrap/>
            <w:vAlign w:val="bottom"/>
            <w:hideMark/>
          </w:tcPr>
          <w:p w14:paraId="530E14B4"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5E3D1B80"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11.262,84</w:t>
            </w:r>
          </w:p>
        </w:tc>
        <w:tc>
          <w:tcPr>
            <w:tcW w:w="1197" w:type="dxa"/>
            <w:shd w:val="clear" w:color="auto" w:fill="auto"/>
            <w:noWrap/>
            <w:vAlign w:val="bottom"/>
            <w:hideMark/>
          </w:tcPr>
          <w:p w14:paraId="6954DCBB"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34.539,73</w:t>
            </w:r>
          </w:p>
        </w:tc>
        <w:tc>
          <w:tcPr>
            <w:tcW w:w="978" w:type="dxa"/>
            <w:shd w:val="clear" w:color="auto" w:fill="auto"/>
            <w:noWrap/>
            <w:vAlign w:val="bottom"/>
            <w:hideMark/>
          </w:tcPr>
          <w:p w14:paraId="77A4ECF6"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26,54</w:t>
            </w:r>
          </w:p>
        </w:tc>
        <w:tc>
          <w:tcPr>
            <w:tcW w:w="1198" w:type="dxa"/>
            <w:shd w:val="clear" w:color="auto" w:fill="auto"/>
            <w:noWrap/>
            <w:vAlign w:val="bottom"/>
            <w:hideMark/>
          </w:tcPr>
          <w:p w14:paraId="0D23A350"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2.602,41</w:t>
            </w:r>
          </w:p>
        </w:tc>
        <w:tc>
          <w:tcPr>
            <w:tcW w:w="1392" w:type="dxa"/>
            <w:shd w:val="clear" w:color="auto" w:fill="auto"/>
            <w:noWrap/>
            <w:vAlign w:val="bottom"/>
            <w:hideMark/>
          </w:tcPr>
          <w:p w14:paraId="2B3CF6FA"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68.717,40</w:t>
            </w:r>
          </w:p>
        </w:tc>
      </w:tr>
      <w:tr w:rsidR="00E2014E" w:rsidRPr="00AF7CE1" w14:paraId="2EA39B64" w14:textId="77777777" w:rsidTr="00C30C1B">
        <w:trPr>
          <w:trHeight w:val="602"/>
        </w:trPr>
        <w:tc>
          <w:tcPr>
            <w:tcW w:w="696" w:type="dxa"/>
            <w:shd w:val="clear" w:color="auto" w:fill="auto"/>
            <w:noWrap/>
            <w:vAlign w:val="bottom"/>
            <w:hideMark/>
          </w:tcPr>
          <w:p w14:paraId="6E366FB3"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168</w:t>
            </w:r>
          </w:p>
        </w:tc>
        <w:tc>
          <w:tcPr>
            <w:tcW w:w="1578" w:type="dxa"/>
            <w:shd w:val="clear" w:color="auto" w:fill="auto"/>
            <w:vAlign w:val="bottom"/>
            <w:hideMark/>
          </w:tcPr>
          <w:p w14:paraId="39681B11"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Potraživanje za kazne i upravne mjere</w:t>
            </w:r>
          </w:p>
        </w:tc>
        <w:tc>
          <w:tcPr>
            <w:tcW w:w="1471" w:type="dxa"/>
            <w:shd w:val="clear" w:color="auto" w:fill="auto"/>
            <w:noWrap/>
            <w:vAlign w:val="bottom"/>
            <w:hideMark/>
          </w:tcPr>
          <w:p w14:paraId="69E32A86"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38.723,13</w:t>
            </w:r>
          </w:p>
        </w:tc>
        <w:tc>
          <w:tcPr>
            <w:tcW w:w="1197" w:type="dxa"/>
            <w:shd w:val="clear" w:color="auto" w:fill="auto"/>
            <w:noWrap/>
            <w:vAlign w:val="bottom"/>
            <w:hideMark/>
          </w:tcPr>
          <w:p w14:paraId="4AE33E3B"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0AD73853"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7D98884A" w14:textId="77777777" w:rsidR="00E2014E" w:rsidRPr="004E1A33" w:rsidRDefault="00E2014E" w:rsidP="00AE732A">
            <w:pPr>
              <w:rPr>
                <w:rFonts w:ascii="Times New Roman" w:hAnsi="Times New Roman" w:cs="Times New Roman"/>
                <w:color w:val="000000"/>
                <w:sz w:val="20"/>
                <w:szCs w:val="20"/>
              </w:rPr>
            </w:pPr>
          </w:p>
        </w:tc>
        <w:tc>
          <w:tcPr>
            <w:tcW w:w="978" w:type="dxa"/>
            <w:shd w:val="clear" w:color="auto" w:fill="auto"/>
            <w:noWrap/>
            <w:vAlign w:val="bottom"/>
            <w:hideMark/>
          </w:tcPr>
          <w:p w14:paraId="5FB16B4D"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346E62E2"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09D43FE3"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38.723,13</w:t>
            </w:r>
          </w:p>
        </w:tc>
      </w:tr>
      <w:tr w:rsidR="00E2014E" w:rsidRPr="00AF7CE1" w14:paraId="7B1F90AA" w14:textId="77777777" w:rsidTr="00C30C1B">
        <w:trPr>
          <w:trHeight w:val="816"/>
        </w:trPr>
        <w:tc>
          <w:tcPr>
            <w:tcW w:w="696" w:type="dxa"/>
            <w:shd w:val="clear" w:color="auto" w:fill="auto"/>
            <w:noWrap/>
            <w:vAlign w:val="bottom"/>
            <w:hideMark/>
          </w:tcPr>
          <w:p w14:paraId="558D2072"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169</w:t>
            </w:r>
          </w:p>
        </w:tc>
        <w:tc>
          <w:tcPr>
            <w:tcW w:w="1578" w:type="dxa"/>
            <w:shd w:val="clear" w:color="auto" w:fill="auto"/>
            <w:vAlign w:val="bottom"/>
            <w:hideMark/>
          </w:tcPr>
          <w:p w14:paraId="22229C71"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Ispravak vrijednosti potraživanja</w:t>
            </w:r>
          </w:p>
        </w:tc>
        <w:tc>
          <w:tcPr>
            <w:tcW w:w="1471" w:type="dxa"/>
            <w:shd w:val="clear" w:color="auto" w:fill="auto"/>
            <w:noWrap/>
            <w:vAlign w:val="bottom"/>
            <w:hideMark/>
          </w:tcPr>
          <w:p w14:paraId="24D86B87"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-1.547.225,80</w:t>
            </w:r>
          </w:p>
        </w:tc>
        <w:tc>
          <w:tcPr>
            <w:tcW w:w="1197" w:type="dxa"/>
            <w:shd w:val="clear" w:color="auto" w:fill="auto"/>
            <w:noWrap/>
            <w:vAlign w:val="bottom"/>
            <w:hideMark/>
          </w:tcPr>
          <w:p w14:paraId="1DA1D0AB"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63CEF38E"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15627AB6" w14:textId="77777777" w:rsidR="00E2014E" w:rsidRPr="004E1A33" w:rsidRDefault="00E2014E" w:rsidP="00AE732A">
            <w:pPr>
              <w:rPr>
                <w:rFonts w:ascii="Times New Roman" w:hAnsi="Times New Roman" w:cs="Times New Roman"/>
                <w:color w:val="000000"/>
                <w:sz w:val="20"/>
                <w:szCs w:val="20"/>
              </w:rPr>
            </w:pPr>
          </w:p>
        </w:tc>
        <w:tc>
          <w:tcPr>
            <w:tcW w:w="978" w:type="dxa"/>
            <w:shd w:val="clear" w:color="auto" w:fill="auto"/>
            <w:noWrap/>
            <w:vAlign w:val="bottom"/>
            <w:hideMark/>
          </w:tcPr>
          <w:p w14:paraId="7E0A4FB6"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6CA0F0C6"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7541DF47"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-1.547.225,80</w:t>
            </w:r>
          </w:p>
        </w:tc>
      </w:tr>
      <w:tr w:rsidR="00E2014E" w:rsidRPr="00AF7CE1" w14:paraId="7300CCD0" w14:textId="77777777" w:rsidTr="00C30C1B">
        <w:trPr>
          <w:trHeight w:val="904"/>
        </w:trPr>
        <w:tc>
          <w:tcPr>
            <w:tcW w:w="696" w:type="dxa"/>
            <w:shd w:val="clear" w:color="auto" w:fill="auto"/>
            <w:noWrap/>
            <w:vAlign w:val="bottom"/>
            <w:hideMark/>
          </w:tcPr>
          <w:p w14:paraId="04FDBCED"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172</w:t>
            </w:r>
          </w:p>
        </w:tc>
        <w:tc>
          <w:tcPr>
            <w:tcW w:w="1578" w:type="dxa"/>
            <w:shd w:val="clear" w:color="auto" w:fill="auto"/>
            <w:vAlign w:val="bottom"/>
            <w:hideMark/>
          </w:tcPr>
          <w:p w14:paraId="15458A9F"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od prodaje proizvedene dugotrajne imovine</w:t>
            </w:r>
          </w:p>
        </w:tc>
        <w:tc>
          <w:tcPr>
            <w:tcW w:w="1471" w:type="dxa"/>
            <w:shd w:val="clear" w:color="auto" w:fill="auto"/>
            <w:noWrap/>
            <w:vAlign w:val="bottom"/>
            <w:hideMark/>
          </w:tcPr>
          <w:p w14:paraId="27E3A3EB"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128.215,61</w:t>
            </w:r>
          </w:p>
        </w:tc>
        <w:tc>
          <w:tcPr>
            <w:tcW w:w="1197" w:type="dxa"/>
            <w:shd w:val="clear" w:color="auto" w:fill="auto"/>
            <w:noWrap/>
            <w:vAlign w:val="bottom"/>
            <w:hideMark/>
          </w:tcPr>
          <w:p w14:paraId="63144403"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1B821889"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68F3F365" w14:textId="77777777" w:rsidR="00E2014E" w:rsidRPr="004E1A33" w:rsidRDefault="00E2014E" w:rsidP="00AE732A">
            <w:pPr>
              <w:rPr>
                <w:rFonts w:ascii="Times New Roman" w:hAnsi="Times New Roman" w:cs="Times New Roman"/>
                <w:color w:val="000000"/>
                <w:sz w:val="20"/>
                <w:szCs w:val="20"/>
              </w:rPr>
            </w:pPr>
          </w:p>
        </w:tc>
        <w:tc>
          <w:tcPr>
            <w:tcW w:w="978" w:type="dxa"/>
            <w:shd w:val="clear" w:color="auto" w:fill="auto"/>
            <w:noWrap/>
            <w:vAlign w:val="bottom"/>
            <w:hideMark/>
          </w:tcPr>
          <w:p w14:paraId="71CD494C"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6B81E01E"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707FD44F"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128.215,61</w:t>
            </w:r>
          </w:p>
        </w:tc>
      </w:tr>
      <w:tr w:rsidR="00E2014E" w:rsidRPr="00AF7CE1" w14:paraId="7D8193EF" w14:textId="77777777" w:rsidTr="00C30C1B">
        <w:trPr>
          <w:trHeight w:val="602"/>
        </w:trPr>
        <w:tc>
          <w:tcPr>
            <w:tcW w:w="696" w:type="dxa"/>
            <w:shd w:val="clear" w:color="auto" w:fill="auto"/>
            <w:noWrap/>
            <w:vAlign w:val="bottom"/>
            <w:hideMark/>
          </w:tcPr>
          <w:p w14:paraId="00BE39FB" w14:textId="77777777" w:rsidR="00E2014E" w:rsidRPr="00AF7CE1" w:rsidRDefault="00E2014E" w:rsidP="00AE732A">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179</w:t>
            </w:r>
          </w:p>
        </w:tc>
        <w:tc>
          <w:tcPr>
            <w:tcW w:w="1578" w:type="dxa"/>
            <w:shd w:val="clear" w:color="auto" w:fill="auto"/>
            <w:vAlign w:val="bottom"/>
            <w:hideMark/>
          </w:tcPr>
          <w:p w14:paraId="1CC313C0" w14:textId="77777777" w:rsidR="00E2014E" w:rsidRPr="00AF7CE1" w:rsidRDefault="00E2014E" w:rsidP="00AE732A">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Ispravak vrijednosti potr</w:t>
            </w:r>
            <w:r>
              <w:rPr>
                <w:rFonts w:ascii="Times New Roman" w:hAnsi="Times New Roman" w:cs="Times New Roman"/>
                <w:color w:val="000000"/>
                <w:sz w:val="20"/>
                <w:szCs w:val="20"/>
              </w:rPr>
              <w:t xml:space="preserve">. </w:t>
            </w:r>
            <w:r w:rsidRPr="00AF7CE1">
              <w:rPr>
                <w:rFonts w:ascii="Times New Roman" w:hAnsi="Times New Roman" w:cs="Times New Roman"/>
                <w:color w:val="000000"/>
                <w:sz w:val="20"/>
                <w:szCs w:val="20"/>
              </w:rPr>
              <w:t xml:space="preserve">prodaje </w:t>
            </w:r>
            <w:proofErr w:type="spellStart"/>
            <w:r w:rsidRPr="00AF7CE1">
              <w:rPr>
                <w:rFonts w:ascii="Times New Roman" w:hAnsi="Times New Roman" w:cs="Times New Roman"/>
                <w:color w:val="000000"/>
                <w:sz w:val="20"/>
                <w:szCs w:val="20"/>
              </w:rPr>
              <w:t>proizv</w:t>
            </w:r>
            <w:proofErr w:type="spellEnd"/>
            <w:r>
              <w:rPr>
                <w:rFonts w:ascii="Times New Roman" w:hAnsi="Times New Roman" w:cs="Times New Roman"/>
                <w:color w:val="000000"/>
                <w:sz w:val="20"/>
                <w:szCs w:val="20"/>
              </w:rPr>
              <w:t>.</w:t>
            </w:r>
            <w:r w:rsidRPr="00AF7CE1">
              <w:rPr>
                <w:rFonts w:ascii="Times New Roman" w:hAnsi="Times New Roman" w:cs="Times New Roman"/>
                <w:color w:val="000000"/>
                <w:sz w:val="20"/>
                <w:szCs w:val="20"/>
              </w:rPr>
              <w:t xml:space="preserve"> </w:t>
            </w:r>
            <w:proofErr w:type="spellStart"/>
            <w:r w:rsidRPr="00AF7CE1">
              <w:rPr>
                <w:rFonts w:ascii="Times New Roman" w:hAnsi="Times New Roman" w:cs="Times New Roman"/>
                <w:color w:val="000000"/>
                <w:sz w:val="20"/>
                <w:szCs w:val="20"/>
              </w:rPr>
              <w:t>dug</w:t>
            </w:r>
            <w:r>
              <w:rPr>
                <w:rFonts w:ascii="Times New Roman" w:hAnsi="Times New Roman" w:cs="Times New Roman"/>
                <w:color w:val="000000"/>
                <w:sz w:val="20"/>
                <w:szCs w:val="20"/>
              </w:rPr>
              <w:t>otr</w:t>
            </w:r>
            <w:proofErr w:type="spellEnd"/>
            <w:r>
              <w:rPr>
                <w:rFonts w:ascii="Times New Roman" w:hAnsi="Times New Roman" w:cs="Times New Roman"/>
                <w:color w:val="000000"/>
                <w:sz w:val="20"/>
                <w:szCs w:val="20"/>
              </w:rPr>
              <w:t>.</w:t>
            </w:r>
            <w:r w:rsidRPr="00AF7CE1">
              <w:rPr>
                <w:rFonts w:ascii="Times New Roman" w:hAnsi="Times New Roman" w:cs="Times New Roman"/>
                <w:color w:val="000000"/>
                <w:sz w:val="20"/>
                <w:szCs w:val="20"/>
              </w:rPr>
              <w:t xml:space="preserve"> imovine</w:t>
            </w:r>
          </w:p>
        </w:tc>
        <w:tc>
          <w:tcPr>
            <w:tcW w:w="1471" w:type="dxa"/>
            <w:shd w:val="clear" w:color="auto" w:fill="auto"/>
            <w:noWrap/>
            <w:vAlign w:val="bottom"/>
            <w:hideMark/>
          </w:tcPr>
          <w:p w14:paraId="02D95DC2"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-122.505,08</w:t>
            </w:r>
          </w:p>
        </w:tc>
        <w:tc>
          <w:tcPr>
            <w:tcW w:w="1197" w:type="dxa"/>
            <w:shd w:val="clear" w:color="auto" w:fill="auto"/>
            <w:noWrap/>
            <w:vAlign w:val="bottom"/>
            <w:hideMark/>
          </w:tcPr>
          <w:p w14:paraId="67EE9282"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4677822C" w14:textId="77777777" w:rsidR="00E2014E" w:rsidRPr="004E1A33" w:rsidRDefault="00E2014E" w:rsidP="00AE732A">
            <w:pPr>
              <w:rPr>
                <w:rFonts w:ascii="Times New Roman" w:hAnsi="Times New Roman" w:cs="Times New Roman"/>
                <w:color w:val="000000"/>
                <w:sz w:val="20"/>
                <w:szCs w:val="20"/>
              </w:rPr>
            </w:pPr>
          </w:p>
        </w:tc>
        <w:tc>
          <w:tcPr>
            <w:tcW w:w="1197" w:type="dxa"/>
            <w:shd w:val="clear" w:color="auto" w:fill="auto"/>
            <w:noWrap/>
            <w:vAlign w:val="bottom"/>
            <w:hideMark/>
          </w:tcPr>
          <w:p w14:paraId="71C9AB39" w14:textId="77777777" w:rsidR="00E2014E" w:rsidRPr="004E1A33" w:rsidRDefault="00E2014E" w:rsidP="00AE732A">
            <w:pPr>
              <w:rPr>
                <w:rFonts w:ascii="Times New Roman" w:hAnsi="Times New Roman" w:cs="Times New Roman"/>
                <w:color w:val="000000"/>
                <w:sz w:val="20"/>
                <w:szCs w:val="20"/>
              </w:rPr>
            </w:pPr>
          </w:p>
        </w:tc>
        <w:tc>
          <w:tcPr>
            <w:tcW w:w="978" w:type="dxa"/>
            <w:shd w:val="clear" w:color="auto" w:fill="auto"/>
            <w:noWrap/>
            <w:vAlign w:val="bottom"/>
            <w:hideMark/>
          </w:tcPr>
          <w:p w14:paraId="60BA905B" w14:textId="77777777" w:rsidR="00E2014E" w:rsidRPr="004E1A33" w:rsidRDefault="00E2014E" w:rsidP="00AE732A">
            <w:pPr>
              <w:rPr>
                <w:rFonts w:ascii="Times New Roman" w:hAnsi="Times New Roman" w:cs="Times New Roman"/>
                <w:color w:val="000000"/>
                <w:sz w:val="20"/>
                <w:szCs w:val="20"/>
              </w:rPr>
            </w:pPr>
          </w:p>
        </w:tc>
        <w:tc>
          <w:tcPr>
            <w:tcW w:w="1198" w:type="dxa"/>
            <w:shd w:val="clear" w:color="auto" w:fill="auto"/>
            <w:noWrap/>
            <w:vAlign w:val="bottom"/>
            <w:hideMark/>
          </w:tcPr>
          <w:p w14:paraId="7040ED90" w14:textId="77777777" w:rsidR="00E2014E" w:rsidRPr="004E1A33" w:rsidRDefault="00E2014E" w:rsidP="00AE732A">
            <w:pPr>
              <w:rPr>
                <w:rFonts w:ascii="Times New Roman" w:hAnsi="Times New Roman" w:cs="Times New Roman"/>
                <w:color w:val="000000"/>
                <w:sz w:val="20"/>
                <w:szCs w:val="20"/>
              </w:rPr>
            </w:pPr>
          </w:p>
        </w:tc>
        <w:tc>
          <w:tcPr>
            <w:tcW w:w="1392" w:type="dxa"/>
            <w:shd w:val="clear" w:color="auto" w:fill="auto"/>
            <w:noWrap/>
            <w:vAlign w:val="bottom"/>
            <w:hideMark/>
          </w:tcPr>
          <w:p w14:paraId="05E6ACD8"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-122.505,08</w:t>
            </w:r>
          </w:p>
        </w:tc>
      </w:tr>
      <w:tr w:rsidR="00E2014E" w:rsidRPr="00AF7CE1" w14:paraId="5208821B" w14:textId="77777777" w:rsidTr="00C30C1B">
        <w:trPr>
          <w:trHeight w:val="602"/>
        </w:trPr>
        <w:tc>
          <w:tcPr>
            <w:tcW w:w="696" w:type="dxa"/>
            <w:shd w:val="clear" w:color="auto" w:fill="auto"/>
            <w:noWrap/>
            <w:vAlign w:val="bottom"/>
            <w:hideMark/>
          </w:tcPr>
          <w:p w14:paraId="6F15443D" w14:textId="77777777" w:rsidR="00E2014E" w:rsidRPr="00AF7CE1" w:rsidRDefault="00E2014E" w:rsidP="00AE732A">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193</w:t>
            </w:r>
          </w:p>
        </w:tc>
        <w:tc>
          <w:tcPr>
            <w:tcW w:w="1578" w:type="dxa"/>
            <w:shd w:val="clear" w:color="auto" w:fill="auto"/>
            <w:vAlign w:val="bottom"/>
            <w:hideMark/>
          </w:tcPr>
          <w:p w14:paraId="1DE7C149" w14:textId="77777777" w:rsidR="00E2014E" w:rsidRPr="00AF7CE1" w:rsidRDefault="00E2014E" w:rsidP="00AE732A">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Kontinuirani rashodi budućih razdoblja</w:t>
            </w:r>
          </w:p>
        </w:tc>
        <w:tc>
          <w:tcPr>
            <w:tcW w:w="1471" w:type="dxa"/>
            <w:shd w:val="clear" w:color="auto" w:fill="auto"/>
            <w:noWrap/>
            <w:vAlign w:val="bottom"/>
            <w:hideMark/>
          </w:tcPr>
          <w:p w14:paraId="5EEEE15D"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49.974,91</w:t>
            </w:r>
          </w:p>
        </w:tc>
        <w:tc>
          <w:tcPr>
            <w:tcW w:w="1197" w:type="dxa"/>
            <w:shd w:val="clear" w:color="auto" w:fill="auto"/>
            <w:noWrap/>
            <w:vAlign w:val="bottom"/>
            <w:hideMark/>
          </w:tcPr>
          <w:p w14:paraId="0D489071"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135.830,11</w:t>
            </w:r>
          </w:p>
        </w:tc>
        <w:tc>
          <w:tcPr>
            <w:tcW w:w="1197" w:type="dxa"/>
            <w:shd w:val="clear" w:color="auto" w:fill="auto"/>
            <w:noWrap/>
            <w:vAlign w:val="bottom"/>
            <w:hideMark/>
          </w:tcPr>
          <w:p w14:paraId="33DA08DB"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5.232,73</w:t>
            </w:r>
          </w:p>
        </w:tc>
        <w:tc>
          <w:tcPr>
            <w:tcW w:w="1197" w:type="dxa"/>
            <w:shd w:val="clear" w:color="auto" w:fill="auto"/>
            <w:noWrap/>
            <w:vAlign w:val="bottom"/>
            <w:hideMark/>
          </w:tcPr>
          <w:p w14:paraId="4E92902D"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52.445,72</w:t>
            </w:r>
          </w:p>
        </w:tc>
        <w:tc>
          <w:tcPr>
            <w:tcW w:w="978" w:type="dxa"/>
            <w:shd w:val="clear" w:color="auto" w:fill="auto"/>
            <w:noWrap/>
            <w:vAlign w:val="bottom"/>
            <w:hideMark/>
          </w:tcPr>
          <w:p w14:paraId="67B1E749"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4.725,34</w:t>
            </w:r>
          </w:p>
        </w:tc>
        <w:tc>
          <w:tcPr>
            <w:tcW w:w="1198" w:type="dxa"/>
            <w:shd w:val="clear" w:color="auto" w:fill="auto"/>
            <w:noWrap/>
            <w:vAlign w:val="bottom"/>
            <w:hideMark/>
          </w:tcPr>
          <w:p w14:paraId="2F02CCAA"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4.542,90</w:t>
            </w:r>
          </w:p>
        </w:tc>
        <w:tc>
          <w:tcPr>
            <w:tcW w:w="1392" w:type="dxa"/>
            <w:shd w:val="clear" w:color="auto" w:fill="auto"/>
            <w:noWrap/>
            <w:vAlign w:val="bottom"/>
            <w:hideMark/>
          </w:tcPr>
          <w:p w14:paraId="197253E0"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252.751,71</w:t>
            </w:r>
          </w:p>
        </w:tc>
      </w:tr>
      <w:tr w:rsidR="00E2014E" w:rsidRPr="000C520B" w14:paraId="5A79B813" w14:textId="77777777" w:rsidTr="00C30C1B">
        <w:trPr>
          <w:trHeight w:val="301"/>
        </w:trPr>
        <w:tc>
          <w:tcPr>
            <w:tcW w:w="696" w:type="dxa"/>
            <w:shd w:val="clear" w:color="auto" w:fill="auto"/>
            <w:noWrap/>
            <w:vAlign w:val="bottom"/>
            <w:hideMark/>
          </w:tcPr>
          <w:p w14:paraId="2B741575" w14:textId="77777777" w:rsidR="00E2014E" w:rsidRPr="000C520B" w:rsidRDefault="00E2014E" w:rsidP="00AE732A">
            <w:pPr>
              <w:rPr>
                <w:rFonts w:ascii="Times New Roman" w:hAnsi="Times New Roman" w:cs="Times New Roman"/>
                <w:color w:val="000000"/>
                <w:sz w:val="20"/>
                <w:szCs w:val="20"/>
              </w:rPr>
            </w:pPr>
          </w:p>
        </w:tc>
        <w:tc>
          <w:tcPr>
            <w:tcW w:w="1578" w:type="dxa"/>
            <w:shd w:val="clear" w:color="auto" w:fill="auto"/>
            <w:vAlign w:val="bottom"/>
            <w:hideMark/>
          </w:tcPr>
          <w:p w14:paraId="1F680691" w14:textId="77777777" w:rsidR="00E2014E" w:rsidRPr="000C520B" w:rsidRDefault="00E2014E" w:rsidP="00AE732A">
            <w:pPr>
              <w:rPr>
                <w:rFonts w:ascii="Times New Roman" w:hAnsi="Times New Roman" w:cs="Times New Roman"/>
                <w:color w:val="000000"/>
                <w:sz w:val="20"/>
                <w:szCs w:val="20"/>
              </w:rPr>
            </w:pPr>
            <w:r w:rsidRPr="000C520B">
              <w:rPr>
                <w:rFonts w:ascii="Times New Roman" w:hAnsi="Times New Roman" w:cs="Times New Roman"/>
                <w:color w:val="000000"/>
                <w:sz w:val="20"/>
                <w:szCs w:val="20"/>
              </w:rPr>
              <w:t>UKUPNO:</w:t>
            </w:r>
          </w:p>
        </w:tc>
        <w:tc>
          <w:tcPr>
            <w:tcW w:w="1471" w:type="dxa"/>
            <w:shd w:val="clear" w:color="auto" w:fill="auto"/>
            <w:noWrap/>
            <w:vAlign w:val="bottom"/>
            <w:hideMark/>
          </w:tcPr>
          <w:p w14:paraId="74D0B314"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4.841.439,36</w:t>
            </w:r>
          </w:p>
        </w:tc>
        <w:tc>
          <w:tcPr>
            <w:tcW w:w="1197" w:type="dxa"/>
            <w:shd w:val="clear" w:color="auto" w:fill="auto"/>
            <w:noWrap/>
            <w:vAlign w:val="bottom"/>
            <w:hideMark/>
          </w:tcPr>
          <w:p w14:paraId="0572EE45"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154.125,31</w:t>
            </w:r>
          </w:p>
        </w:tc>
        <w:tc>
          <w:tcPr>
            <w:tcW w:w="1197" w:type="dxa"/>
            <w:shd w:val="clear" w:color="auto" w:fill="auto"/>
            <w:noWrap/>
            <w:vAlign w:val="bottom"/>
            <w:hideMark/>
          </w:tcPr>
          <w:p w14:paraId="252B850A"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19.986,16</w:t>
            </w:r>
          </w:p>
        </w:tc>
        <w:tc>
          <w:tcPr>
            <w:tcW w:w="1197" w:type="dxa"/>
            <w:shd w:val="clear" w:color="auto" w:fill="auto"/>
            <w:noWrap/>
            <w:vAlign w:val="bottom"/>
            <w:hideMark/>
          </w:tcPr>
          <w:p w14:paraId="119B9E69"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107.030,86</w:t>
            </w:r>
          </w:p>
        </w:tc>
        <w:tc>
          <w:tcPr>
            <w:tcW w:w="978" w:type="dxa"/>
            <w:shd w:val="clear" w:color="auto" w:fill="auto"/>
            <w:noWrap/>
            <w:vAlign w:val="bottom"/>
            <w:hideMark/>
          </w:tcPr>
          <w:p w14:paraId="1A18EA74"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5.172,14</w:t>
            </w:r>
          </w:p>
        </w:tc>
        <w:tc>
          <w:tcPr>
            <w:tcW w:w="1198" w:type="dxa"/>
            <w:shd w:val="clear" w:color="auto" w:fill="auto"/>
            <w:noWrap/>
            <w:vAlign w:val="bottom"/>
            <w:hideMark/>
          </w:tcPr>
          <w:p w14:paraId="48E7227B"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7.310,58</w:t>
            </w:r>
          </w:p>
        </w:tc>
        <w:tc>
          <w:tcPr>
            <w:tcW w:w="1392" w:type="dxa"/>
            <w:shd w:val="clear" w:color="auto" w:fill="auto"/>
            <w:noWrap/>
            <w:vAlign w:val="bottom"/>
            <w:hideMark/>
          </w:tcPr>
          <w:p w14:paraId="6622A751" w14:textId="77777777" w:rsidR="00E2014E" w:rsidRPr="004E1A33" w:rsidRDefault="00E2014E" w:rsidP="00AE732A">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5.135.064,41</w:t>
            </w:r>
          </w:p>
        </w:tc>
      </w:tr>
    </w:tbl>
    <w:p w14:paraId="73592531" w14:textId="77777777" w:rsidR="00E2014E"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Analitički prikaz potraživanja Grada i ustanova:</w:t>
      </w:r>
    </w:p>
    <w:p w14:paraId="3DF4BFB6" w14:textId="77777777" w:rsidR="00E2014E" w:rsidRPr="003F4EED"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Ostala potraživanja sastoje se:</w:t>
      </w:r>
    </w:p>
    <w:p w14:paraId="716B8D25" w14:textId="77777777" w:rsidR="00E2014E" w:rsidRPr="00F541D7" w:rsidRDefault="00E2014E" w:rsidP="00C30C1B">
      <w:pPr>
        <w:pStyle w:val="Odlomakpopisa"/>
        <w:numPr>
          <w:ilvl w:val="3"/>
          <w:numId w:val="21"/>
        </w:numPr>
        <w:spacing w:before="120" w:after="120"/>
        <w:ind w:left="709" w:hanging="283"/>
        <w:jc w:val="both"/>
        <w:rPr>
          <w:rFonts w:ascii="Calibri" w:eastAsia="Times New Roman" w:hAnsi="Calibri" w:cs="Times New Roman"/>
          <w:color w:val="000000"/>
        </w:rPr>
      </w:pPr>
      <w:r w:rsidRPr="00F541D7">
        <w:rPr>
          <w:rFonts w:ascii="Times New Roman" w:eastAsia="Times New Roman" w:hAnsi="Times New Roman" w:cs="Times New Roman"/>
          <w:bCs/>
          <w:iCs/>
          <w:sz w:val="24"/>
          <w:szCs w:val="24"/>
        </w:rPr>
        <w:t>Potraživanja za naknade koje se refundiraju i predujmov</w:t>
      </w:r>
      <w:r>
        <w:rPr>
          <w:rFonts w:ascii="Times New Roman" w:eastAsia="Times New Roman" w:hAnsi="Times New Roman" w:cs="Times New Roman"/>
          <w:bCs/>
          <w:iCs/>
          <w:sz w:val="24"/>
          <w:szCs w:val="24"/>
        </w:rPr>
        <w:t>e: 20.503,62</w:t>
      </w:r>
    </w:p>
    <w:p w14:paraId="4612B116" w14:textId="77777777" w:rsidR="00E2014E" w:rsidRDefault="00E2014E" w:rsidP="00C30C1B">
      <w:pPr>
        <w:pStyle w:val="Odlomakpopisa"/>
        <w:numPr>
          <w:ilvl w:val="0"/>
          <w:numId w:val="21"/>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Ostala nespomenuta potraživanja: </w:t>
      </w:r>
      <w:r w:rsidRPr="00DF3025">
        <w:rPr>
          <w:rFonts w:ascii="Times New Roman" w:eastAsia="Times New Roman" w:hAnsi="Times New Roman" w:cs="Times New Roman"/>
          <w:bCs/>
          <w:iCs/>
          <w:sz w:val="24"/>
          <w:szCs w:val="24"/>
        </w:rPr>
        <w:t>22</w:t>
      </w:r>
      <w:r>
        <w:rPr>
          <w:rFonts w:ascii="Times New Roman" w:eastAsia="Times New Roman" w:hAnsi="Times New Roman" w:cs="Times New Roman"/>
          <w:bCs/>
          <w:iCs/>
          <w:sz w:val="24"/>
          <w:szCs w:val="24"/>
        </w:rPr>
        <w:t>.</w:t>
      </w:r>
      <w:r w:rsidRPr="00DF3025">
        <w:rPr>
          <w:rFonts w:ascii="Times New Roman" w:eastAsia="Times New Roman" w:hAnsi="Times New Roman" w:cs="Times New Roman"/>
          <w:bCs/>
          <w:iCs/>
          <w:sz w:val="24"/>
          <w:szCs w:val="24"/>
        </w:rPr>
        <w:t>222,45</w:t>
      </w:r>
    </w:p>
    <w:p w14:paraId="56208184" w14:textId="77777777" w:rsidR="00E2014E" w:rsidRPr="003F4EED" w:rsidRDefault="00E2014E" w:rsidP="00C30C1B">
      <w:pPr>
        <w:pStyle w:val="Odlomakpopisa"/>
        <w:numPr>
          <w:ilvl w:val="0"/>
          <w:numId w:val="21"/>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Potraživanja od korisnika za povrat u proračun 73,00</w:t>
      </w:r>
    </w:p>
    <w:p w14:paraId="38158DB4" w14:textId="77777777" w:rsidR="00E2014E" w:rsidRPr="003F4EED"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poreze:</w:t>
      </w:r>
    </w:p>
    <w:p w14:paraId="2DEA09AF" w14:textId="77777777" w:rsidR="00E2014E" w:rsidRPr="003F4EED" w:rsidRDefault="00E2014E" w:rsidP="00C30C1B">
      <w:pPr>
        <w:pStyle w:val="Odlomakpopisa"/>
        <w:numPr>
          <w:ilvl w:val="0"/>
          <w:numId w:val="23"/>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Povremeni porezi na imovinu (nekretnine): </w:t>
      </w:r>
      <w:r>
        <w:rPr>
          <w:rFonts w:ascii="Times New Roman" w:eastAsia="Times New Roman" w:hAnsi="Times New Roman" w:cs="Times New Roman"/>
          <w:bCs/>
          <w:iCs/>
          <w:sz w:val="24"/>
          <w:szCs w:val="24"/>
        </w:rPr>
        <w:t>7.415,38</w:t>
      </w:r>
    </w:p>
    <w:p w14:paraId="06824982" w14:textId="77777777" w:rsidR="00E2014E" w:rsidRPr="003F4EED" w:rsidRDefault="00E2014E" w:rsidP="00C30C1B">
      <w:pPr>
        <w:pStyle w:val="Odlomakpopisa"/>
        <w:numPr>
          <w:ilvl w:val="0"/>
          <w:numId w:val="23"/>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tvrtku: </w:t>
      </w:r>
      <w:r>
        <w:rPr>
          <w:rFonts w:ascii="Times New Roman" w:eastAsia="Times New Roman" w:hAnsi="Times New Roman" w:cs="Times New Roman"/>
          <w:bCs/>
          <w:iCs/>
          <w:sz w:val="24"/>
          <w:szCs w:val="24"/>
        </w:rPr>
        <w:t>86.447,64</w:t>
      </w:r>
    </w:p>
    <w:p w14:paraId="4F4AA5EA" w14:textId="77777777" w:rsidR="00E2014E" w:rsidRPr="003F4EED" w:rsidRDefault="00E2014E" w:rsidP="00C30C1B">
      <w:pPr>
        <w:pStyle w:val="Odlomakpopisa"/>
        <w:numPr>
          <w:ilvl w:val="0"/>
          <w:numId w:val="23"/>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reklame: </w:t>
      </w:r>
      <w:r>
        <w:rPr>
          <w:rFonts w:ascii="Times New Roman" w:eastAsia="Times New Roman" w:hAnsi="Times New Roman" w:cs="Times New Roman"/>
          <w:bCs/>
          <w:iCs/>
          <w:sz w:val="24"/>
          <w:szCs w:val="24"/>
        </w:rPr>
        <w:t>4.622,44</w:t>
      </w:r>
    </w:p>
    <w:p w14:paraId="7DCBE9DB" w14:textId="77777777" w:rsidR="00E2014E" w:rsidRPr="003F4EED" w:rsidRDefault="00E2014E" w:rsidP="00C30C1B">
      <w:pPr>
        <w:pStyle w:val="Odlomakpopisa"/>
        <w:numPr>
          <w:ilvl w:val="0"/>
          <w:numId w:val="23"/>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korištenje gradske površine: </w:t>
      </w:r>
      <w:r>
        <w:rPr>
          <w:rFonts w:ascii="Times New Roman" w:eastAsia="Times New Roman" w:hAnsi="Times New Roman" w:cs="Times New Roman"/>
          <w:bCs/>
          <w:iCs/>
          <w:sz w:val="24"/>
          <w:szCs w:val="24"/>
        </w:rPr>
        <w:t>12.376,58</w:t>
      </w:r>
    </w:p>
    <w:p w14:paraId="12D76D53" w14:textId="77777777" w:rsidR="00E2014E" w:rsidRDefault="00E2014E" w:rsidP="00C30C1B">
      <w:pPr>
        <w:pStyle w:val="Odlomakpopisa"/>
        <w:numPr>
          <w:ilvl w:val="0"/>
          <w:numId w:val="23"/>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potrošnju: </w:t>
      </w:r>
      <w:r>
        <w:rPr>
          <w:rFonts w:ascii="Times New Roman" w:eastAsia="Times New Roman" w:hAnsi="Times New Roman" w:cs="Times New Roman"/>
          <w:bCs/>
          <w:iCs/>
          <w:sz w:val="24"/>
          <w:szCs w:val="24"/>
        </w:rPr>
        <w:t>9.504,41</w:t>
      </w:r>
    </w:p>
    <w:p w14:paraId="6D89B8E1" w14:textId="77777777" w:rsidR="00E2014E" w:rsidRPr="003F4EED" w:rsidRDefault="00E2014E" w:rsidP="00C30C1B">
      <w:pPr>
        <w:pStyle w:val="Odlomakpopisa"/>
        <w:numPr>
          <w:ilvl w:val="0"/>
          <w:numId w:val="23"/>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Porez na dobit (JVP) 1.701,68</w:t>
      </w:r>
    </w:p>
    <w:p w14:paraId="578684A0" w14:textId="77777777" w:rsidR="00E2014E" w:rsidRPr="003F4EED" w:rsidRDefault="00E2014E" w:rsidP="00C30C1B">
      <w:pPr>
        <w:pStyle w:val="Odlomakpopisa"/>
        <w:numPr>
          <w:ilvl w:val="0"/>
          <w:numId w:val="23"/>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Potraživanje z</w:t>
      </w:r>
      <w:r>
        <w:rPr>
          <w:rFonts w:ascii="Times New Roman" w:eastAsia="Times New Roman" w:hAnsi="Times New Roman" w:cs="Times New Roman"/>
          <w:bCs/>
          <w:iCs/>
          <w:sz w:val="24"/>
          <w:szCs w:val="24"/>
        </w:rPr>
        <w:t>a PDV: 189,13</w:t>
      </w:r>
    </w:p>
    <w:p w14:paraId="5E9AD5C0" w14:textId="77777777" w:rsidR="00E2014E" w:rsidRPr="003F4EED"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prihode od imovine:</w:t>
      </w:r>
    </w:p>
    <w:p w14:paraId="7507089A" w14:textId="77777777" w:rsidR="00E2014E" w:rsidRPr="003F4EED" w:rsidRDefault="00E2014E" w:rsidP="00C30C1B">
      <w:pPr>
        <w:pStyle w:val="Odlomakpopisa"/>
        <w:numPr>
          <w:ilvl w:val="0"/>
          <w:numId w:val="22"/>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zatezne kamate za poreze: </w:t>
      </w:r>
      <w:r>
        <w:rPr>
          <w:rFonts w:ascii="Times New Roman" w:eastAsia="Times New Roman" w:hAnsi="Times New Roman" w:cs="Times New Roman"/>
          <w:bCs/>
          <w:iCs/>
          <w:sz w:val="24"/>
          <w:szCs w:val="24"/>
        </w:rPr>
        <w:t>24.221,20</w:t>
      </w:r>
    </w:p>
    <w:p w14:paraId="29E204B1" w14:textId="77777777" w:rsidR="00E2014E" w:rsidRPr="003F4EED" w:rsidRDefault="00E2014E" w:rsidP="00C30C1B">
      <w:pPr>
        <w:pStyle w:val="Odlomakpopisa"/>
        <w:numPr>
          <w:ilvl w:val="0"/>
          <w:numId w:val="22"/>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w:t>
      </w:r>
      <w:r>
        <w:rPr>
          <w:rFonts w:ascii="Times New Roman" w:eastAsia="Times New Roman" w:hAnsi="Times New Roman" w:cs="Times New Roman"/>
          <w:bCs/>
          <w:iCs/>
          <w:sz w:val="24"/>
          <w:szCs w:val="24"/>
        </w:rPr>
        <w:t>anje za dane koncesije: 133,85</w:t>
      </w:r>
    </w:p>
    <w:p w14:paraId="5EDAC0CF" w14:textId="77777777" w:rsidR="00E2014E" w:rsidRPr="003F4EED" w:rsidRDefault="00E2014E" w:rsidP="00C30C1B">
      <w:pPr>
        <w:pStyle w:val="Odlomakpopisa"/>
        <w:numPr>
          <w:ilvl w:val="0"/>
          <w:numId w:val="22"/>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od zakupa i iznajmljivanja imovine: </w:t>
      </w:r>
      <w:r>
        <w:rPr>
          <w:rFonts w:ascii="Times New Roman" w:eastAsia="Times New Roman" w:hAnsi="Times New Roman" w:cs="Times New Roman"/>
          <w:bCs/>
          <w:iCs/>
          <w:sz w:val="24"/>
          <w:szCs w:val="24"/>
        </w:rPr>
        <w:t>6.771,09</w:t>
      </w:r>
    </w:p>
    <w:p w14:paraId="09239C1F" w14:textId="77777777" w:rsidR="00E2014E" w:rsidRPr="003F4EED" w:rsidRDefault="00E2014E" w:rsidP="00C30C1B">
      <w:pPr>
        <w:pStyle w:val="Odlomakpopisa"/>
        <w:numPr>
          <w:ilvl w:val="0"/>
          <w:numId w:val="22"/>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naknadu za odlaganje otpada: </w:t>
      </w:r>
      <w:r>
        <w:rPr>
          <w:rFonts w:ascii="Times New Roman" w:eastAsia="Times New Roman" w:hAnsi="Times New Roman" w:cs="Times New Roman"/>
          <w:bCs/>
          <w:iCs/>
          <w:sz w:val="24"/>
          <w:szCs w:val="24"/>
        </w:rPr>
        <w:t>1.441,05</w:t>
      </w:r>
    </w:p>
    <w:p w14:paraId="3628F959" w14:textId="77777777" w:rsidR="00E2014E" w:rsidRPr="003F4EED" w:rsidRDefault="00E2014E" w:rsidP="00C30C1B">
      <w:pPr>
        <w:pStyle w:val="Odlomakpopisa"/>
        <w:numPr>
          <w:ilvl w:val="0"/>
          <w:numId w:val="22"/>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ostale prihode od </w:t>
      </w:r>
      <w:r>
        <w:rPr>
          <w:rFonts w:ascii="Times New Roman" w:eastAsia="Times New Roman" w:hAnsi="Times New Roman" w:cs="Times New Roman"/>
          <w:bCs/>
          <w:iCs/>
          <w:sz w:val="24"/>
          <w:szCs w:val="24"/>
        </w:rPr>
        <w:t>nefinancijske imovine: 8.895,13</w:t>
      </w:r>
    </w:p>
    <w:p w14:paraId="5CF2ABFD" w14:textId="77777777" w:rsidR="00E2014E" w:rsidRPr="003F4EED"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pristojbe i naknade:</w:t>
      </w:r>
    </w:p>
    <w:p w14:paraId="64BCEEE3" w14:textId="77777777" w:rsidR="00E2014E" w:rsidRPr="003F4EED" w:rsidRDefault="00E2014E" w:rsidP="00C30C1B">
      <w:pPr>
        <w:pStyle w:val="Odlomakpopisa"/>
        <w:numPr>
          <w:ilvl w:val="0"/>
          <w:numId w:val="24"/>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Ostale pristojbe – boravišna pristojba: </w:t>
      </w:r>
      <w:r>
        <w:rPr>
          <w:rFonts w:ascii="Times New Roman" w:eastAsia="Times New Roman" w:hAnsi="Times New Roman" w:cs="Times New Roman"/>
          <w:bCs/>
          <w:iCs/>
          <w:sz w:val="24"/>
          <w:szCs w:val="24"/>
        </w:rPr>
        <w:t>201,58</w:t>
      </w:r>
    </w:p>
    <w:p w14:paraId="3F255C79" w14:textId="77777777" w:rsidR="00E2014E" w:rsidRDefault="00E2014E" w:rsidP="00C30C1B">
      <w:pPr>
        <w:pStyle w:val="Odlomakpopisa"/>
        <w:numPr>
          <w:ilvl w:val="0"/>
          <w:numId w:val="24"/>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Prihodi vodnog gospodarstva: (NUV pravne i fizičke osobe): </w:t>
      </w:r>
      <w:r>
        <w:rPr>
          <w:rFonts w:ascii="Times New Roman" w:eastAsia="Times New Roman" w:hAnsi="Times New Roman" w:cs="Times New Roman"/>
          <w:bCs/>
          <w:iCs/>
          <w:sz w:val="24"/>
          <w:szCs w:val="24"/>
        </w:rPr>
        <w:t>520.157,93</w:t>
      </w:r>
    </w:p>
    <w:p w14:paraId="175957EA" w14:textId="77777777" w:rsidR="00E2014E" w:rsidRPr="003F4EED" w:rsidRDefault="00E2014E" w:rsidP="00C30C1B">
      <w:pPr>
        <w:pStyle w:val="Odlomakpopisa"/>
        <w:numPr>
          <w:ilvl w:val="0"/>
          <w:numId w:val="24"/>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Ostali nespomenuti prihodi: 11.336,81</w:t>
      </w:r>
    </w:p>
    <w:p w14:paraId="598E6A32" w14:textId="77777777" w:rsidR="00E2014E" w:rsidRPr="003F4EED" w:rsidRDefault="00E2014E" w:rsidP="00C30C1B">
      <w:pPr>
        <w:pStyle w:val="Odlomakpopisa"/>
        <w:numPr>
          <w:ilvl w:val="0"/>
          <w:numId w:val="24"/>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Komunalni doprinosi: </w:t>
      </w:r>
      <w:r>
        <w:rPr>
          <w:rFonts w:ascii="Times New Roman" w:eastAsia="Times New Roman" w:hAnsi="Times New Roman" w:cs="Times New Roman"/>
          <w:bCs/>
          <w:iCs/>
          <w:sz w:val="24"/>
          <w:szCs w:val="24"/>
        </w:rPr>
        <w:t>208.474,72</w:t>
      </w:r>
    </w:p>
    <w:p w14:paraId="478CF73A" w14:textId="77777777" w:rsidR="00E2014E" w:rsidRPr="003F4EED" w:rsidRDefault="00E2014E" w:rsidP="00C30C1B">
      <w:pPr>
        <w:pStyle w:val="Odlomakpopisa"/>
        <w:numPr>
          <w:ilvl w:val="0"/>
          <w:numId w:val="24"/>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Komunalna naknada: </w:t>
      </w:r>
      <w:r>
        <w:rPr>
          <w:rFonts w:ascii="Times New Roman" w:eastAsia="Times New Roman" w:hAnsi="Times New Roman" w:cs="Times New Roman"/>
          <w:bCs/>
          <w:iCs/>
          <w:sz w:val="24"/>
          <w:szCs w:val="24"/>
        </w:rPr>
        <w:t>967.569,89</w:t>
      </w:r>
    </w:p>
    <w:p w14:paraId="05F5379A" w14:textId="77777777" w:rsidR="00E2014E" w:rsidRPr="003F4EED" w:rsidRDefault="00E2014E" w:rsidP="00C30C1B">
      <w:pPr>
        <w:pStyle w:val="Odlomakpopisa"/>
        <w:numPr>
          <w:ilvl w:val="0"/>
          <w:numId w:val="24"/>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Naknada za priključak: </w:t>
      </w:r>
      <w:r>
        <w:rPr>
          <w:rFonts w:ascii="Times New Roman" w:eastAsia="Times New Roman" w:hAnsi="Times New Roman" w:cs="Times New Roman"/>
          <w:bCs/>
          <w:iCs/>
          <w:sz w:val="24"/>
          <w:szCs w:val="24"/>
        </w:rPr>
        <w:t>2.787,18</w:t>
      </w:r>
    </w:p>
    <w:p w14:paraId="2B62C605" w14:textId="77777777" w:rsidR="00E2014E" w:rsidRPr="003F4EED"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prihode od prodaje:</w:t>
      </w:r>
    </w:p>
    <w:p w14:paraId="075374B4" w14:textId="77777777" w:rsidR="00E2014E" w:rsidRPr="003F4EED" w:rsidRDefault="00E2014E" w:rsidP="00C30C1B">
      <w:pPr>
        <w:pStyle w:val="Odlomakpopisa"/>
        <w:numPr>
          <w:ilvl w:val="0"/>
          <w:numId w:val="25"/>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Pružene usluge: </w:t>
      </w:r>
      <w:r>
        <w:rPr>
          <w:rFonts w:ascii="Times New Roman" w:eastAsia="Times New Roman" w:hAnsi="Times New Roman" w:cs="Times New Roman"/>
          <w:bCs/>
          <w:iCs/>
          <w:sz w:val="24"/>
          <w:szCs w:val="24"/>
        </w:rPr>
        <w:t>68.717,40</w:t>
      </w:r>
    </w:p>
    <w:p w14:paraId="27B0CA6D" w14:textId="77777777" w:rsidR="00E2014E" w:rsidRPr="003F4EED"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kazne i upravne mjere:</w:t>
      </w:r>
    </w:p>
    <w:p w14:paraId="44527171" w14:textId="77777777" w:rsidR="00E2014E" w:rsidRPr="003F4EED" w:rsidRDefault="00E2014E" w:rsidP="00C30C1B">
      <w:pPr>
        <w:pStyle w:val="Odlomakpopisa"/>
        <w:numPr>
          <w:ilvl w:val="0"/>
          <w:numId w:val="26"/>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Kazne za prekršaje u prometu i prisilna naplata: </w:t>
      </w:r>
      <w:r>
        <w:rPr>
          <w:rFonts w:ascii="Times New Roman" w:eastAsia="Times New Roman" w:hAnsi="Times New Roman" w:cs="Times New Roman"/>
          <w:bCs/>
          <w:iCs/>
          <w:sz w:val="24"/>
          <w:szCs w:val="24"/>
        </w:rPr>
        <w:t>38.723,13</w:t>
      </w:r>
    </w:p>
    <w:p w14:paraId="29D6DE95" w14:textId="77777777" w:rsidR="00E2014E" w:rsidRPr="003F4EED" w:rsidRDefault="00E2014E" w:rsidP="00C30C1B">
      <w:p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od prodaje proizvedene dugotrajne imovine:</w:t>
      </w:r>
    </w:p>
    <w:p w14:paraId="3325CE80" w14:textId="77777777" w:rsidR="00E2014E" w:rsidRPr="003F4EED" w:rsidRDefault="00E2014E" w:rsidP="00C30C1B">
      <w:pPr>
        <w:pStyle w:val="Odlomakpopisa"/>
        <w:numPr>
          <w:ilvl w:val="0"/>
          <w:numId w:val="26"/>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stanove u otkupu (dospjela i nedospjela): </w:t>
      </w:r>
      <w:r>
        <w:rPr>
          <w:rFonts w:ascii="Times New Roman" w:eastAsia="Times New Roman" w:hAnsi="Times New Roman" w:cs="Times New Roman"/>
          <w:bCs/>
          <w:iCs/>
          <w:sz w:val="24"/>
          <w:szCs w:val="24"/>
        </w:rPr>
        <w:t>126.070,52</w:t>
      </w:r>
    </w:p>
    <w:p w14:paraId="4C6FCC35" w14:textId="77777777" w:rsidR="00E2014E" w:rsidRPr="003F4EED" w:rsidRDefault="00E2014E" w:rsidP="00C30C1B">
      <w:pPr>
        <w:pStyle w:val="Odlomakpopisa"/>
        <w:numPr>
          <w:ilvl w:val="0"/>
          <w:numId w:val="26"/>
        </w:numPr>
        <w:autoSpaceDE w:val="0"/>
        <w:autoSpaceDN w:val="0"/>
        <w:adjustRightInd w:val="0"/>
        <w:spacing w:before="120" w:after="12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Ostal</w:t>
      </w:r>
      <w:r>
        <w:rPr>
          <w:rFonts w:ascii="Times New Roman" w:eastAsia="Times New Roman" w:hAnsi="Times New Roman" w:cs="Times New Roman"/>
          <w:bCs/>
          <w:iCs/>
          <w:sz w:val="24"/>
          <w:szCs w:val="24"/>
        </w:rPr>
        <w:t>i građevinski objekti: 2.145,09</w:t>
      </w:r>
    </w:p>
    <w:p w14:paraId="0F7A0C95" w14:textId="77777777" w:rsidR="00E2014E" w:rsidRDefault="00E2014E" w:rsidP="00E2014E">
      <w:pPr>
        <w:autoSpaceDE w:val="0"/>
        <w:autoSpaceDN w:val="0"/>
        <w:adjustRightInd w:val="0"/>
        <w:spacing w:after="0" w:line="240" w:lineRule="auto"/>
        <w:jc w:val="both"/>
        <w:rPr>
          <w:rFonts w:ascii="Times New Roman" w:eastAsia="Times New Roman" w:hAnsi="Times New Roman" w:cs="Times New Roman"/>
          <w:bCs/>
          <w:iCs/>
          <w:sz w:val="24"/>
          <w:szCs w:val="24"/>
        </w:rPr>
      </w:pPr>
    </w:p>
    <w:p w14:paraId="584160DE" w14:textId="77777777" w:rsidR="00E2014E" w:rsidRPr="003F4EED" w:rsidRDefault="00E2014E" w:rsidP="00E2014E">
      <w:pPr>
        <w:autoSpaceDE w:val="0"/>
        <w:autoSpaceDN w:val="0"/>
        <w:adjustRightInd w:val="0"/>
        <w:spacing w:after="0" w:line="240" w:lineRule="auto"/>
        <w:jc w:val="both"/>
        <w:rPr>
          <w:rFonts w:ascii="Times New Roman" w:eastAsia="Times New Roman" w:hAnsi="Times New Roman" w:cs="Times New Roman"/>
          <w:sz w:val="24"/>
          <w:szCs w:val="24"/>
        </w:rPr>
      </w:pPr>
      <w:r w:rsidRPr="003F4EED">
        <w:rPr>
          <w:rFonts w:ascii="Times New Roman" w:eastAsia="Times New Roman" w:hAnsi="Times New Roman" w:cs="Times New Roman"/>
          <w:b/>
          <w:bCs/>
          <w:i/>
          <w:iCs/>
          <w:sz w:val="24"/>
          <w:szCs w:val="24"/>
        </w:rPr>
        <w:lastRenderedPageBreak/>
        <w:t>6.2. OBVEZE</w:t>
      </w:r>
    </w:p>
    <w:p w14:paraId="5F2E17B3" w14:textId="77777777" w:rsidR="00E2014E" w:rsidRPr="003F4EED" w:rsidRDefault="00E2014E" w:rsidP="00E2014E">
      <w:pPr>
        <w:rPr>
          <w:rFonts w:ascii="Times New Roman" w:hAnsi="Times New Roman" w:cs="Times New Roman"/>
        </w:rPr>
      </w:pPr>
    </w:p>
    <w:p w14:paraId="06501788" w14:textId="77777777" w:rsidR="00E2014E" w:rsidRPr="00030462" w:rsidRDefault="00E2014E" w:rsidP="006472BF">
      <w:pPr>
        <w:spacing w:after="0"/>
        <w:jc w:val="both"/>
        <w:rPr>
          <w:rFonts w:ascii="Arial" w:eastAsia="Times New Roman" w:hAnsi="Arial" w:cs="Arial"/>
          <w:bCs/>
          <w:color w:val="000080"/>
          <w:sz w:val="24"/>
          <w:szCs w:val="24"/>
        </w:rPr>
      </w:pPr>
      <w:r w:rsidRPr="003F4EED">
        <w:rPr>
          <w:rFonts w:ascii="Times New Roman" w:hAnsi="Times New Roman" w:cs="Times New Roman"/>
          <w:sz w:val="24"/>
          <w:szCs w:val="24"/>
        </w:rPr>
        <w:t>Stanje obveza na dan 01.01.202</w:t>
      </w:r>
      <w:r>
        <w:rPr>
          <w:rFonts w:ascii="Times New Roman" w:hAnsi="Times New Roman" w:cs="Times New Roman"/>
          <w:sz w:val="24"/>
          <w:szCs w:val="24"/>
        </w:rPr>
        <w:t>3</w:t>
      </w:r>
      <w:r w:rsidRPr="003F4EED">
        <w:rPr>
          <w:rFonts w:ascii="Times New Roman" w:hAnsi="Times New Roman" w:cs="Times New Roman"/>
          <w:sz w:val="24"/>
          <w:szCs w:val="24"/>
        </w:rPr>
        <w:t xml:space="preserve">. je iznosilo </w:t>
      </w:r>
      <w:r w:rsidRPr="006D789E">
        <w:rPr>
          <w:rFonts w:ascii="Times New Roman" w:eastAsia="Times New Roman" w:hAnsi="Times New Roman" w:cs="Times New Roman"/>
          <w:sz w:val="24"/>
          <w:szCs w:val="24"/>
        </w:rPr>
        <w:t>819</w:t>
      </w:r>
      <w:r>
        <w:rPr>
          <w:rFonts w:ascii="Times New Roman" w:eastAsia="Times New Roman" w:hAnsi="Times New Roman" w:cs="Times New Roman"/>
          <w:sz w:val="24"/>
          <w:szCs w:val="24"/>
        </w:rPr>
        <w:t>.</w:t>
      </w:r>
      <w:r w:rsidRPr="006D789E">
        <w:rPr>
          <w:rFonts w:ascii="Times New Roman" w:eastAsia="Times New Roman" w:hAnsi="Times New Roman" w:cs="Times New Roman"/>
          <w:sz w:val="24"/>
          <w:szCs w:val="24"/>
        </w:rPr>
        <w:t xml:space="preserve">675,51 </w:t>
      </w:r>
      <w:r>
        <w:rPr>
          <w:rFonts w:ascii="Times New Roman" w:eastAsia="Times New Roman" w:hAnsi="Times New Roman" w:cs="Times New Roman"/>
          <w:sz w:val="24"/>
          <w:szCs w:val="24"/>
        </w:rPr>
        <w:t>€</w:t>
      </w:r>
      <w:r w:rsidRPr="003F4EED">
        <w:rPr>
          <w:rFonts w:ascii="Times New Roman" w:hAnsi="Times New Roman" w:cs="Times New Roman"/>
          <w:sz w:val="24"/>
          <w:szCs w:val="24"/>
        </w:rPr>
        <w:t xml:space="preserve">. U izvještajnom razdoblju. </w:t>
      </w:r>
      <w:r w:rsidRPr="00030462">
        <w:rPr>
          <w:rFonts w:ascii="Times New Roman" w:hAnsi="Times New Roman" w:cs="Times New Roman"/>
          <w:sz w:val="24"/>
          <w:szCs w:val="24"/>
        </w:rPr>
        <w:t xml:space="preserve">obveze su </w:t>
      </w:r>
      <w:r>
        <w:rPr>
          <w:rFonts w:ascii="Times New Roman" w:hAnsi="Times New Roman" w:cs="Times New Roman"/>
          <w:sz w:val="24"/>
          <w:szCs w:val="24"/>
        </w:rPr>
        <w:t>povećane</w:t>
      </w:r>
      <w:r w:rsidRPr="00030462">
        <w:rPr>
          <w:rFonts w:ascii="Times New Roman" w:hAnsi="Times New Roman" w:cs="Times New Roman"/>
          <w:sz w:val="24"/>
          <w:szCs w:val="24"/>
        </w:rPr>
        <w:t xml:space="preserve"> za </w:t>
      </w:r>
      <w:r>
        <w:rPr>
          <w:rFonts w:ascii="Times New Roman" w:hAnsi="Times New Roman" w:cs="Times New Roman"/>
          <w:sz w:val="24"/>
          <w:szCs w:val="24"/>
        </w:rPr>
        <w:t>65.350,19 €</w:t>
      </w:r>
      <w:r w:rsidRPr="00030462">
        <w:rPr>
          <w:rFonts w:ascii="Times New Roman" w:hAnsi="Times New Roman" w:cs="Times New Roman"/>
          <w:sz w:val="24"/>
          <w:szCs w:val="24"/>
        </w:rPr>
        <w:t xml:space="preserve"> te na 31.12.202</w:t>
      </w:r>
      <w:r>
        <w:rPr>
          <w:rFonts w:ascii="Times New Roman" w:hAnsi="Times New Roman" w:cs="Times New Roman"/>
          <w:sz w:val="24"/>
          <w:szCs w:val="24"/>
        </w:rPr>
        <w:t>3</w:t>
      </w:r>
      <w:r w:rsidRPr="00030462">
        <w:rPr>
          <w:rFonts w:ascii="Times New Roman" w:hAnsi="Times New Roman" w:cs="Times New Roman"/>
          <w:sz w:val="24"/>
          <w:szCs w:val="24"/>
        </w:rPr>
        <w:t xml:space="preserve">. iznose </w:t>
      </w:r>
      <w:r>
        <w:rPr>
          <w:rFonts w:ascii="Times New Roman" w:eastAsia="Times New Roman" w:hAnsi="Times New Roman" w:cs="Times New Roman"/>
          <w:bCs/>
          <w:sz w:val="24"/>
          <w:szCs w:val="24"/>
        </w:rPr>
        <w:t>885.025,70 €</w:t>
      </w:r>
      <w:r w:rsidRPr="003F4EED">
        <w:rPr>
          <w:rFonts w:ascii="Times New Roman" w:hAnsi="Times New Roman" w:cs="Times New Roman"/>
          <w:sz w:val="24"/>
          <w:szCs w:val="24"/>
        </w:rPr>
        <w:t xml:space="preserve"> od čega su dospjele obveze </w:t>
      </w:r>
      <w:r>
        <w:rPr>
          <w:rFonts w:ascii="Times New Roman" w:hAnsi="Times New Roman" w:cs="Times New Roman"/>
          <w:sz w:val="24"/>
          <w:szCs w:val="24"/>
        </w:rPr>
        <w:t>78.781,45</w:t>
      </w:r>
      <w:r w:rsidRPr="003F4EED">
        <w:rPr>
          <w:rFonts w:ascii="Times New Roman" w:hAnsi="Times New Roman" w:cs="Times New Roman"/>
          <w:sz w:val="24"/>
          <w:szCs w:val="24"/>
        </w:rPr>
        <w:t xml:space="preserve"> </w:t>
      </w:r>
      <w:r>
        <w:rPr>
          <w:rFonts w:ascii="Times New Roman" w:hAnsi="Times New Roman" w:cs="Times New Roman"/>
          <w:sz w:val="24"/>
          <w:szCs w:val="24"/>
        </w:rPr>
        <w:t>€</w:t>
      </w:r>
      <w:r w:rsidRPr="003F4EED">
        <w:rPr>
          <w:rFonts w:ascii="Times New Roman" w:hAnsi="Times New Roman" w:cs="Times New Roman"/>
          <w:sz w:val="24"/>
          <w:szCs w:val="24"/>
        </w:rPr>
        <w:t xml:space="preserve"> a nedospjele </w:t>
      </w:r>
      <w:r>
        <w:rPr>
          <w:rFonts w:ascii="Times New Roman" w:hAnsi="Times New Roman" w:cs="Times New Roman"/>
          <w:sz w:val="24"/>
          <w:szCs w:val="24"/>
        </w:rPr>
        <w:t>806.244,25 €</w:t>
      </w:r>
      <w:r w:rsidRPr="003F4EED">
        <w:rPr>
          <w:rFonts w:ascii="Times New Roman" w:hAnsi="Times New Roman" w:cs="Times New Roman"/>
          <w:sz w:val="24"/>
          <w:szCs w:val="24"/>
        </w:rPr>
        <w:t xml:space="preserve">. </w:t>
      </w:r>
    </w:p>
    <w:p w14:paraId="49A3664A" w14:textId="77777777" w:rsidR="00E2014E" w:rsidRPr="003F4EED" w:rsidRDefault="00E2014E" w:rsidP="006472BF">
      <w:pPr>
        <w:jc w:val="both"/>
        <w:rPr>
          <w:rFonts w:ascii="Times New Roman" w:hAnsi="Times New Roman" w:cs="Times New Roman"/>
          <w:sz w:val="24"/>
          <w:szCs w:val="24"/>
        </w:rPr>
      </w:pPr>
      <w:r>
        <w:rPr>
          <w:rFonts w:ascii="Times New Roman" w:hAnsi="Times New Roman" w:cs="Times New Roman"/>
          <w:sz w:val="24"/>
          <w:szCs w:val="24"/>
        </w:rPr>
        <w:t>U izvještajnom periodu j</w:t>
      </w:r>
      <w:r w:rsidRPr="003F4EED">
        <w:rPr>
          <w:rFonts w:ascii="Times New Roman" w:hAnsi="Times New Roman" w:cs="Times New Roman"/>
          <w:sz w:val="24"/>
          <w:szCs w:val="24"/>
        </w:rPr>
        <w:t xml:space="preserve">e </w:t>
      </w:r>
      <w:r>
        <w:rPr>
          <w:rFonts w:ascii="Times New Roman" w:hAnsi="Times New Roman" w:cs="Times New Roman"/>
          <w:sz w:val="24"/>
          <w:szCs w:val="24"/>
        </w:rPr>
        <w:t>došlo do porasta ukupnih obveza iz razloga što su evidentirane dugoročne obveze za kredit s počekom u iznosu od 162.618,45, i odvjetničke usluge u iznosu od 76.250,00.</w:t>
      </w:r>
    </w:p>
    <w:p w14:paraId="1C981354" w14:textId="77777777" w:rsidR="00E2014E" w:rsidRDefault="00E2014E" w:rsidP="00E2014E">
      <w:pPr>
        <w:autoSpaceDE w:val="0"/>
        <w:autoSpaceDN w:val="0"/>
        <w:adjustRightInd w:val="0"/>
        <w:spacing w:before="100" w:beforeAutospacing="1" w:after="0" w:line="240" w:lineRule="auto"/>
        <w:jc w:val="both"/>
        <w:rPr>
          <w:rFonts w:ascii="Times New Roman" w:eastAsia="Times New Roman" w:hAnsi="Times New Roman" w:cs="Times New Roman"/>
          <w:b/>
          <w:bCs/>
          <w:sz w:val="24"/>
          <w:szCs w:val="24"/>
        </w:rPr>
      </w:pPr>
      <w:r w:rsidRPr="003F4EED">
        <w:rPr>
          <w:rFonts w:ascii="Times New Roman" w:eastAsia="Times New            Roman" w:hAnsi="Times New Roman" w:cs="Times New Roman"/>
          <w:sz w:val="24"/>
          <w:szCs w:val="24"/>
        </w:rPr>
        <w:t> </w:t>
      </w:r>
      <w:r w:rsidRPr="003F4EED">
        <w:rPr>
          <w:rFonts w:ascii="Times New Roman" w:eastAsia="Times New Roman" w:hAnsi="Times New Roman" w:cs="Times New Roman"/>
          <w:b/>
          <w:bCs/>
          <w:sz w:val="24"/>
          <w:szCs w:val="24"/>
          <w:u w:val="single"/>
        </w:rPr>
        <w:t>Dospjele obveze</w:t>
      </w:r>
      <w:r w:rsidRPr="003F4EED">
        <w:rPr>
          <w:rFonts w:ascii="Times New Roman" w:eastAsia="Times New Roman" w:hAnsi="Times New Roman" w:cs="Times New Roman"/>
          <w:b/>
          <w:bCs/>
          <w:sz w:val="24"/>
          <w:szCs w:val="24"/>
        </w:rPr>
        <w:t xml:space="preserve"> iznose </w:t>
      </w:r>
      <w:r>
        <w:rPr>
          <w:rFonts w:ascii="Times New Roman" w:eastAsia="Times New Roman" w:hAnsi="Times New Roman" w:cs="Times New Roman"/>
          <w:b/>
          <w:bCs/>
          <w:sz w:val="24"/>
          <w:szCs w:val="24"/>
        </w:rPr>
        <w:t>78.781,45 €</w:t>
      </w:r>
      <w:r w:rsidRPr="003F4EED">
        <w:rPr>
          <w:rFonts w:ascii="Times New Roman" w:eastAsia="Times New Roman" w:hAnsi="Times New Roman" w:cs="Times New Roman"/>
          <w:b/>
          <w:bCs/>
          <w:sz w:val="24"/>
          <w:szCs w:val="24"/>
        </w:rPr>
        <w:t>;</w:t>
      </w:r>
    </w:p>
    <w:p w14:paraId="2DF54A3B" w14:textId="77777777" w:rsidR="00E2014E" w:rsidRPr="003F4EED" w:rsidRDefault="00E2014E" w:rsidP="00E2014E">
      <w:pPr>
        <w:autoSpaceDE w:val="0"/>
        <w:autoSpaceDN w:val="0"/>
        <w:adjustRightInd w:val="0"/>
        <w:spacing w:before="100" w:beforeAutospacing="1" w:after="0" w:line="240" w:lineRule="auto"/>
        <w:jc w:val="both"/>
        <w:rPr>
          <w:rFonts w:ascii="Times New Roman" w:eastAsia="Times New Roman" w:hAnsi="Times New Roman" w:cs="Times New Roman"/>
          <w:sz w:val="24"/>
          <w:szCs w:val="24"/>
        </w:rPr>
      </w:pPr>
    </w:p>
    <w:p w14:paraId="112A4D51" w14:textId="77777777" w:rsidR="00E2014E" w:rsidRPr="007234AD" w:rsidRDefault="00E2014E" w:rsidP="00E2014E">
      <w:pPr>
        <w:pStyle w:val="Odlomakpopisa"/>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Obveze za zaposlene 130,00 €</w:t>
      </w:r>
    </w:p>
    <w:p w14:paraId="1EE4E110" w14:textId="77777777" w:rsidR="00E2014E" w:rsidRPr="007234AD" w:rsidRDefault="00E2014E" w:rsidP="00E2014E">
      <w:pPr>
        <w:pStyle w:val="Odlomakpopisa"/>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Obveze </w:t>
      </w:r>
      <w:r w:rsidRPr="003F4EED">
        <w:rPr>
          <w:rFonts w:ascii="Times New Roman" w:eastAsia="Times New            Roman" w:hAnsi="Times New Roman" w:cs="Times New Roman"/>
          <w:sz w:val="24"/>
          <w:szCs w:val="24"/>
        </w:rPr>
        <w:t xml:space="preserve">za materijalne rashode </w:t>
      </w:r>
      <w:r>
        <w:rPr>
          <w:rFonts w:ascii="Times New Roman" w:eastAsia="Times New            Roman" w:hAnsi="Times New Roman" w:cs="Times New Roman"/>
          <w:sz w:val="24"/>
          <w:szCs w:val="24"/>
        </w:rPr>
        <w:t>21.074,14</w:t>
      </w:r>
      <w:r w:rsidRPr="007234AD">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w:t>
      </w:r>
      <w:r w:rsidRPr="007234AD">
        <w:rPr>
          <w:rFonts w:ascii="Times New Roman" w:eastAsia="Times New            Roman" w:hAnsi="Times New Roman" w:cs="Times New Roman"/>
          <w:sz w:val="24"/>
          <w:szCs w:val="24"/>
        </w:rPr>
        <w:t>,</w:t>
      </w:r>
    </w:p>
    <w:p w14:paraId="4D9AE4F9" w14:textId="77777777" w:rsidR="00E2014E" w:rsidRPr="003F4EED" w:rsidRDefault="00E2014E" w:rsidP="00E2014E">
      <w:pPr>
        <w:pStyle w:val="Odlomakpopisa"/>
        <w:numPr>
          <w:ilvl w:val="0"/>
          <w:numId w:val="7"/>
        </w:numPr>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xml:space="preserve">Obveze za financijske rashode </w:t>
      </w:r>
      <w:r>
        <w:rPr>
          <w:rFonts w:ascii="Times New Roman" w:eastAsia="Times New Roman" w:hAnsi="Times New Roman" w:cs="Times New Roman"/>
          <w:sz w:val="24"/>
          <w:szCs w:val="24"/>
        </w:rPr>
        <w:t>31,85</w:t>
      </w:r>
      <w:r w:rsidRPr="003F4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F4EED">
        <w:rPr>
          <w:rFonts w:ascii="Times New Roman" w:eastAsia="Times New            Roman" w:hAnsi="Times New Roman" w:cs="Times New Roman"/>
          <w:sz w:val="24"/>
          <w:szCs w:val="24"/>
        </w:rPr>
        <w:t>,</w:t>
      </w:r>
    </w:p>
    <w:p w14:paraId="4A4F0D35" w14:textId="77777777" w:rsidR="00E2014E" w:rsidRPr="007234AD" w:rsidRDefault="00E2014E" w:rsidP="00E2014E">
      <w:pPr>
        <w:pStyle w:val="Odlomakpopisa"/>
        <w:numPr>
          <w:ilvl w:val="0"/>
          <w:numId w:val="7"/>
        </w:numPr>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xml:space="preserve">Obveze za naknade građanima i kućanstvima </w:t>
      </w:r>
      <w:r>
        <w:rPr>
          <w:rFonts w:ascii="Times New Roman" w:eastAsia="Times New Roman" w:hAnsi="Times New Roman" w:cs="Times New Roman"/>
          <w:bCs/>
          <w:sz w:val="24"/>
          <w:szCs w:val="24"/>
        </w:rPr>
        <w:t>9.486,44</w:t>
      </w:r>
      <w:r w:rsidRPr="003F4E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3F4E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5BA818B" w14:textId="77777777" w:rsidR="00E2014E" w:rsidRPr="003F4EED" w:rsidRDefault="00E2014E" w:rsidP="00E2014E">
      <w:pPr>
        <w:pStyle w:val="Odlomakpopisa"/>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Obveze za kazne, naknade šteta i kapitalne pomoći 9.290,60</w:t>
      </w:r>
    </w:p>
    <w:p w14:paraId="6F08A2C9" w14:textId="77777777" w:rsidR="00E2014E" w:rsidRDefault="00E2014E" w:rsidP="00E2014E">
      <w:pPr>
        <w:pStyle w:val="Odlomakpopisa"/>
        <w:numPr>
          <w:ilvl w:val="0"/>
          <w:numId w:val="7"/>
        </w:numPr>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xml:space="preserve">Obveze za nabavu </w:t>
      </w:r>
      <w:proofErr w:type="spellStart"/>
      <w:r w:rsidRPr="003F4EED">
        <w:rPr>
          <w:rFonts w:ascii="Times New Roman" w:eastAsia="Times New            Roman" w:hAnsi="Times New Roman" w:cs="Times New Roman"/>
          <w:sz w:val="24"/>
          <w:szCs w:val="24"/>
        </w:rPr>
        <w:t>neproizvedene</w:t>
      </w:r>
      <w:proofErr w:type="spellEnd"/>
      <w:r w:rsidRPr="003F4EED">
        <w:rPr>
          <w:rFonts w:ascii="Times New Roman" w:eastAsia="Times New            Roman" w:hAnsi="Times New Roman" w:cs="Times New Roman"/>
          <w:sz w:val="24"/>
          <w:szCs w:val="24"/>
        </w:rPr>
        <w:t xml:space="preserve"> dugotrajne imovine </w:t>
      </w:r>
      <w:r>
        <w:rPr>
          <w:rFonts w:ascii="Times New Roman" w:eastAsia="Times New Roman" w:hAnsi="Times New Roman" w:cs="Times New Roman"/>
          <w:bCs/>
          <w:sz w:val="24"/>
          <w:szCs w:val="24"/>
        </w:rPr>
        <w:t xml:space="preserve">33.617,24 </w:t>
      </w:r>
      <w:r>
        <w:rPr>
          <w:rFonts w:ascii="Times New Roman" w:eastAsia="Times New            Roman" w:hAnsi="Times New Roman" w:cs="Times New Roman"/>
          <w:sz w:val="24"/>
          <w:szCs w:val="24"/>
        </w:rPr>
        <w:t>€</w:t>
      </w:r>
    </w:p>
    <w:p w14:paraId="3959EB70" w14:textId="77777777" w:rsidR="00E2014E" w:rsidRPr="003F4EED" w:rsidRDefault="00E2014E" w:rsidP="00E2014E">
      <w:pPr>
        <w:pStyle w:val="Odlomakpopisa"/>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Obveze za kredite i zajmove 5.151,18 €</w:t>
      </w:r>
    </w:p>
    <w:p w14:paraId="49A9E940" w14:textId="77777777" w:rsidR="00E2014E" w:rsidRPr="003F4EED" w:rsidRDefault="00E2014E" w:rsidP="00E2014E">
      <w:pPr>
        <w:jc w:val="both"/>
        <w:rPr>
          <w:rFonts w:ascii="Times New Roman" w:eastAsia="Times New Roman" w:hAnsi="Times New Roman" w:cs="Times New Roman"/>
          <w:sz w:val="24"/>
          <w:szCs w:val="24"/>
        </w:rPr>
      </w:pPr>
      <w:r w:rsidRPr="003F4EED">
        <w:rPr>
          <w:rFonts w:ascii="Times New Roman" w:eastAsia="Times New                Roman" w:hAnsi="Times New Roman" w:cs="Times New Roman"/>
          <w:b/>
          <w:bCs/>
          <w:sz w:val="24"/>
          <w:szCs w:val="24"/>
          <w:u w:val="single"/>
        </w:rPr>
        <w:t>Nedospjele obveze</w:t>
      </w:r>
      <w:r w:rsidRPr="003F4EED">
        <w:rPr>
          <w:rFonts w:ascii="Times New Roman" w:eastAsia="Times              New Roman" w:hAnsi="Times New Roman" w:cs="Times New Roman"/>
          <w:b/>
          <w:bCs/>
          <w:sz w:val="24"/>
          <w:szCs w:val="24"/>
        </w:rPr>
        <w:t xml:space="preserve"> iznose </w:t>
      </w:r>
      <w:r>
        <w:rPr>
          <w:rFonts w:ascii="Times New Roman" w:eastAsia="Times              New Roman" w:hAnsi="Times New Roman" w:cs="Times New Roman"/>
          <w:b/>
          <w:bCs/>
          <w:sz w:val="24"/>
          <w:szCs w:val="24"/>
        </w:rPr>
        <w:t>806.244,25</w:t>
      </w:r>
      <w:r w:rsidRPr="003931E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3F4EED">
        <w:rPr>
          <w:rFonts w:ascii="Times New Roman" w:eastAsia="Times              New Roman" w:hAnsi="Times New Roman" w:cs="Times New Roman"/>
          <w:b/>
          <w:bCs/>
          <w:sz w:val="24"/>
          <w:szCs w:val="24"/>
        </w:rPr>
        <w:t>:</w:t>
      </w:r>
    </w:p>
    <w:p w14:paraId="1666139F" w14:textId="77777777" w:rsidR="00E2014E" w:rsidRPr="003F4EED" w:rsidRDefault="00E2014E" w:rsidP="00E2014E">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3F4EED">
        <w:rPr>
          <w:rFonts w:ascii="Times New Roman" w:eastAsia="Times            New Roman" w:hAnsi="Times New Roman" w:cs="Times New Roman"/>
          <w:color w:val="000000"/>
          <w:sz w:val="24"/>
          <w:szCs w:val="24"/>
        </w:rPr>
        <w:t>-</w:t>
      </w:r>
      <w:r w:rsidRPr="003F4EED">
        <w:rPr>
          <w:rFonts w:ascii="Times New Roman" w:eastAsia="Times            New Roman" w:hAnsi="Times New Roman" w:cs="Times New Roman"/>
          <w:color w:val="000000"/>
          <w:sz w:val="14"/>
          <w:szCs w:val="14"/>
        </w:rPr>
        <w:t xml:space="preserve">          </w:t>
      </w:r>
      <w:r w:rsidRPr="003F4EED">
        <w:rPr>
          <w:rFonts w:ascii="Times New Roman" w:eastAsia="Times New            Roman" w:hAnsi="Times New Roman" w:cs="Times New Roman"/>
          <w:color w:val="000000"/>
          <w:sz w:val="24"/>
          <w:szCs w:val="24"/>
        </w:rPr>
        <w:t xml:space="preserve">Obveze za </w:t>
      </w:r>
      <w:r>
        <w:rPr>
          <w:rFonts w:ascii="Times New Roman" w:eastAsia="Times New            Roman" w:hAnsi="Times New Roman" w:cs="Times New Roman"/>
          <w:color w:val="000000"/>
          <w:sz w:val="24"/>
          <w:szCs w:val="24"/>
        </w:rPr>
        <w:t>ras</w:t>
      </w:r>
      <w:r w:rsidRPr="003F4EED">
        <w:rPr>
          <w:rFonts w:ascii="Times New Roman" w:eastAsia="Times New            Roman" w:hAnsi="Times New Roman" w:cs="Times New Roman"/>
          <w:color w:val="000000"/>
          <w:sz w:val="24"/>
          <w:szCs w:val="24"/>
        </w:rPr>
        <w:t xml:space="preserve">hode </w:t>
      </w:r>
      <w:r>
        <w:rPr>
          <w:rFonts w:ascii="Times New Roman" w:eastAsia="Times New            Roman" w:hAnsi="Times New Roman" w:cs="Times New Roman"/>
          <w:color w:val="000000"/>
          <w:sz w:val="24"/>
          <w:szCs w:val="24"/>
        </w:rPr>
        <w:t xml:space="preserve">poslovanja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581.889,65 €</w:t>
      </w:r>
    </w:p>
    <w:p w14:paraId="650B664B" w14:textId="77777777" w:rsidR="00E2014E" w:rsidRDefault="00E2014E" w:rsidP="00E2014E">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3F4EED">
        <w:rPr>
          <w:rFonts w:ascii="Times New Roman" w:eastAsia="Times            New Roman" w:hAnsi="Times New Roman" w:cs="Times New Roman"/>
          <w:color w:val="000000"/>
          <w:sz w:val="24"/>
          <w:szCs w:val="24"/>
        </w:rPr>
        <w:t>-</w:t>
      </w:r>
      <w:r w:rsidRPr="003F4EED">
        <w:rPr>
          <w:rFonts w:ascii="Times New Roman" w:eastAsia="Times            New Roman" w:hAnsi="Times New Roman" w:cs="Times New Roman"/>
          <w:color w:val="000000"/>
          <w:sz w:val="14"/>
          <w:szCs w:val="14"/>
        </w:rPr>
        <w:t xml:space="preserve">          </w:t>
      </w:r>
      <w:r w:rsidRPr="003F4EED">
        <w:rPr>
          <w:rFonts w:ascii="Times New Roman" w:eastAsia="Times New            Roman" w:hAnsi="Times New Roman" w:cs="Times New Roman"/>
          <w:color w:val="000000"/>
          <w:sz w:val="24"/>
          <w:szCs w:val="24"/>
        </w:rPr>
        <w:t xml:space="preserve">Obveze za nabavu nefinancijske imovine </w:t>
      </w:r>
      <w:r>
        <w:rPr>
          <w:rFonts w:ascii="Times New Roman" w:eastAsia="Times New            Roman" w:hAnsi="Times New Roman" w:cs="Times New Roman"/>
          <w:color w:val="000000"/>
          <w:sz w:val="24"/>
          <w:szCs w:val="24"/>
        </w:rPr>
        <w:tab/>
        <w:t xml:space="preserve">  58.736,15 €</w:t>
      </w:r>
    </w:p>
    <w:p w14:paraId="0160398B" w14:textId="77777777" w:rsidR="00E2014E" w:rsidRPr="003F4EED" w:rsidRDefault="00E2014E" w:rsidP="00E2014E">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Obveze za financijsku imovinu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165.618,45 €</w:t>
      </w:r>
    </w:p>
    <w:p w14:paraId="638C4B5B" w14:textId="512DF424" w:rsidR="00E2014E" w:rsidRPr="003F4EED" w:rsidRDefault="00E0737D" w:rsidP="00E2014E">
      <w:pPr>
        <w:rPr>
          <w:rFonts w:ascii="Times New Roman" w:hAnsi="Times New Roman" w:cs="Times New Roman"/>
        </w:rPr>
      </w:pPr>
      <w:r>
        <w:rPr>
          <w:rFonts w:ascii="Times New Roman" w:hAnsi="Times New Roman" w:cs="Times New Roman"/>
        </w:rPr>
        <w:t>Tablica br. 38. - s</w:t>
      </w:r>
      <w:r w:rsidR="00E2014E" w:rsidRPr="003F4EED">
        <w:rPr>
          <w:rFonts w:ascii="Times New Roman" w:hAnsi="Times New Roman" w:cs="Times New Roman"/>
        </w:rPr>
        <w:t>tanje obveza prema  iskazanom izvješću po ustanovama:</w:t>
      </w:r>
    </w:p>
    <w:tbl>
      <w:tblPr>
        <w:tblW w:w="10577" w:type="dxa"/>
        <w:tblInd w:w="-459" w:type="dxa"/>
        <w:tblLayout w:type="fixed"/>
        <w:tblLook w:val="04A0" w:firstRow="1" w:lastRow="0" w:firstColumn="1" w:lastColumn="0" w:noHBand="0" w:noVBand="1"/>
      </w:tblPr>
      <w:tblGrid>
        <w:gridCol w:w="1843"/>
        <w:gridCol w:w="1276"/>
        <w:gridCol w:w="1219"/>
        <w:gridCol w:w="1276"/>
        <w:gridCol w:w="1190"/>
        <w:gridCol w:w="1134"/>
        <w:gridCol w:w="1305"/>
        <w:gridCol w:w="1334"/>
      </w:tblGrid>
      <w:tr w:rsidR="00E2014E" w:rsidRPr="00693602" w14:paraId="76037A8D" w14:textId="77777777" w:rsidTr="00AE732A">
        <w:trPr>
          <w:trHeight w:val="70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D54D"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Opis stavke (konto)</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78AB7DA"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Grad Metković</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14:paraId="3FBBE79C"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Dječji vrtić Metković</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B1151A"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Ustanova za kulturu i sport Metković</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72836095"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JVP Metković</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51D21AD"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Gradska knjižnica Metković</w:t>
            </w:r>
          </w:p>
        </w:tc>
        <w:tc>
          <w:tcPr>
            <w:tcW w:w="1305" w:type="dxa"/>
            <w:tcBorders>
              <w:top w:val="single" w:sz="4" w:space="0" w:color="auto"/>
              <w:left w:val="nil"/>
              <w:bottom w:val="single" w:sz="4" w:space="0" w:color="auto"/>
              <w:right w:val="nil"/>
            </w:tcBorders>
            <w:shd w:val="clear" w:color="auto" w:fill="auto"/>
            <w:vAlign w:val="bottom"/>
            <w:hideMark/>
          </w:tcPr>
          <w:p w14:paraId="39A1B2E7"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Prirodoslovni muzej Metković</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92595"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UKUPNO</w:t>
            </w:r>
          </w:p>
        </w:tc>
      </w:tr>
      <w:tr w:rsidR="00E2014E" w:rsidRPr="00693602" w14:paraId="44646EBB" w14:textId="77777777" w:rsidTr="00AE732A">
        <w:trPr>
          <w:trHeight w:val="375"/>
        </w:trPr>
        <w:tc>
          <w:tcPr>
            <w:tcW w:w="10577"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7E81609D" w14:textId="77777777" w:rsidR="00E2014E" w:rsidRPr="00693602" w:rsidRDefault="00E2014E" w:rsidP="00AE732A">
            <w:pPr>
              <w:spacing w:after="0" w:line="240" w:lineRule="auto"/>
              <w:jc w:val="center"/>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DOSPJELE OBVEZE</w:t>
            </w:r>
          </w:p>
        </w:tc>
      </w:tr>
      <w:tr w:rsidR="00E2014E" w:rsidRPr="00693602" w14:paraId="0574BD74" w14:textId="77777777" w:rsidTr="00AE732A">
        <w:trPr>
          <w:trHeight w:val="482"/>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BF8D3F9"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Obveze za zaposlene</w:t>
            </w:r>
          </w:p>
        </w:tc>
        <w:tc>
          <w:tcPr>
            <w:tcW w:w="1276" w:type="dxa"/>
            <w:tcBorders>
              <w:top w:val="nil"/>
              <w:left w:val="nil"/>
              <w:bottom w:val="single" w:sz="4" w:space="0" w:color="auto"/>
              <w:right w:val="single" w:sz="4" w:space="0" w:color="auto"/>
            </w:tcBorders>
            <w:shd w:val="clear" w:color="auto" w:fill="auto"/>
            <w:noWrap/>
            <w:vAlign w:val="center"/>
            <w:hideMark/>
          </w:tcPr>
          <w:p w14:paraId="73E8E1B4"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130,00</w:t>
            </w:r>
          </w:p>
        </w:tc>
        <w:tc>
          <w:tcPr>
            <w:tcW w:w="1219" w:type="dxa"/>
            <w:tcBorders>
              <w:top w:val="nil"/>
              <w:left w:val="nil"/>
              <w:bottom w:val="single" w:sz="4" w:space="0" w:color="auto"/>
              <w:right w:val="single" w:sz="4" w:space="0" w:color="auto"/>
            </w:tcBorders>
            <w:shd w:val="clear" w:color="auto" w:fill="auto"/>
            <w:noWrap/>
            <w:vAlign w:val="center"/>
            <w:hideMark/>
          </w:tcPr>
          <w:p w14:paraId="4827A5F5"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41693A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612C2E5C"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6FB6971"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nil"/>
            </w:tcBorders>
            <w:shd w:val="clear" w:color="auto" w:fill="auto"/>
            <w:noWrap/>
            <w:vAlign w:val="center"/>
            <w:hideMark/>
          </w:tcPr>
          <w:p w14:paraId="26091514"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457A7203"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130,00</w:t>
            </w:r>
          </w:p>
        </w:tc>
      </w:tr>
      <w:tr w:rsidR="00E2014E" w:rsidRPr="00693602" w14:paraId="52B82E57"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A94AEE1"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materijalne rashoda</w:t>
            </w:r>
          </w:p>
        </w:tc>
        <w:tc>
          <w:tcPr>
            <w:tcW w:w="1276" w:type="dxa"/>
            <w:tcBorders>
              <w:top w:val="nil"/>
              <w:left w:val="nil"/>
              <w:bottom w:val="single" w:sz="4" w:space="0" w:color="auto"/>
              <w:right w:val="single" w:sz="4" w:space="0" w:color="auto"/>
            </w:tcBorders>
            <w:shd w:val="clear" w:color="auto" w:fill="auto"/>
            <w:noWrap/>
            <w:vAlign w:val="center"/>
            <w:hideMark/>
          </w:tcPr>
          <w:p w14:paraId="6505E03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7.568,33</w:t>
            </w:r>
          </w:p>
        </w:tc>
        <w:tc>
          <w:tcPr>
            <w:tcW w:w="1219" w:type="dxa"/>
            <w:tcBorders>
              <w:top w:val="nil"/>
              <w:left w:val="nil"/>
              <w:bottom w:val="single" w:sz="4" w:space="0" w:color="auto"/>
              <w:right w:val="single" w:sz="4" w:space="0" w:color="auto"/>
            </w:tcBorders>
            <w:shd w:val="clear" w:color="auto" w:fill="auto"/>
            <w:noWrap/>
            <w:vAlign w:val="center"/>
            <w:hideMark/>
          </w:tcPr>
          <w:p w14:paraId="2D77FFE4"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11.911,17</w:t>
            </w:r>
          </w:p>
        </w:tc>
        <w:tc>
          <w:tcPr>
            <w:tcW w:w="1276" w:type="dxa"/>
            <w:tcBorders>
              <w:top w:val="nil"/>
              <w:left w:val="nil"/>
              <w:bottom w:val="single" w:sz="4" w:space="0" w:color="auto"/>
              <w:right w:val="single" w:sz="4" w:space="0" w:color="auto"/>
            </w:tcBorders>
            <w:shd w:val="clear" w:color="auto" w:fill="auto"/>
            <w:noWrap/>
            <w:vAlign w:val="center"/>
            <w:hideMark/>
          </w:tcPr>
          <w:p w14:paraId="6FA09A1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689,36</w:t>
            </w:r>
          </w:p>
        </w:tc>
        <w:tc>
          <w:tcPr>
            <w:tcW w:w="1190" w:type="dxa"/>
            <w:tcBorders>
              <w:top w:val="nil"/>
              <w:left w:val="nil"/>
              <w:bottom w:val="single" w:sz="4" w:space="0" w:color="auto"/>
              <w:right w:val="single" w:sz="4" w:space="0" w:color="auto"/>
            </w:tcBorders>
            <w:shd w:val="clear" w:color="auto" w:fill="auto"/>
            <w:noWrap/>
            <w:vAlign w:val="center"/>
            <w:hideMark/>
          </w:tcPr>
          <w:p w14:paraId="7F44D433"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905,16</w:t>
            </w:r>
          </w:p>
        </w:tc>
        <w:tc>
          <w:tcPr>
            <w:tcW w:w="1134" w:type="dxa"/>
            <w:tcBorders>
              <w:top w:val="nil"/>
              <w:left w:val="nil"/>
              <w:bottom w:val="single" w:sz="4" w:space="0" w:color="auto"/>
              <w:right w:val="single" w:sz="4" w:space="0" w:color="auto"/>
            </w:tcBorders>
            <w:shd w:val="clear" w:color="auto" w:fill="auto"/>
            <w:noWrap/>
            <w:vAlign w:val="center"/>
            <w:hideMark/>
          </w:tcPr>
          <w:p w14:paraId="0E8D9301"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0,12</w:t>
            </w:r>
          </w:p>
        </w:tc>
        <w:tc>
          <w:tcPr>
            <w:tcW w:w="1305" w:type="dxa"/>
            <w:tcBorders>
              <w:top w:val="nil"/>
              <w:left w:val="nil"/>
              <w:bottom w:val="single" w:sz="4" w:space="0" w:color="auto"/>
              <w:right w:val="nil"/>
            </w:tcBorders>
            <w:shd w:val="clear" w:color="auto" w:fill="auto"/>
            <w:noWrap/>
            <w:vAlign w:val="center"/>
            <w:hideMark/>
          </w:tcPr>
          <w:p w14:paraId="684D452F"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77640246"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21.074,14</w:t>
            </w:r>
          </w:p>
        </w:tc>
      </w:tr>
      <w:tr w:rsidR="00E2014E" w:rsidRPr="00693602" w14:paraId="529F0A15"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7ED6A3A2"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financijske rashode</w:t>
            </w:r>
          </w:p>
        </w:tc>
        <w:tc>
          <w:tcPr>
            <w:tcW w:w="1276" w:type="dxa"/>
            <w:tcBorders>
              <w:top w:val="nil"/>
              <w:left w:val="nil"/>
              <w:bottom w:val="single" w:sz="4" w:space="0" w:color="auto"/>
              <w:right w:val="single" w:sz="4" w:space="0" w:color="auto"/>
            </w:tcBorders>
            <w:shd w:val="clear" w:color="auto" w:fill="auto"/>
            <w:noWrap/>
            <w:vAlign w:val="center"/>
            <w:hideMark/>
          </w:tcPr>
          <w:p w14:paraId="0B506A80"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19" w:type="dxa"/>
            <w:tcBorders>
              <w:top w:val="nil"/>
              <w:left w:val="nil"/>
              <w:bottom w:val="single" w:sz="4" w:space="0" w:color="auto"/>
              <w:right w:val="single" w:sz="4" w:space="0" w:color="auto"/>
            </w:tcBorders>
            <w:shd w:val="clear" w:color="auto" w:fill="auto"/>
            <w:noWrap/>
            <w:vAlign w:val="center"/>
            <w:hideMark/>
          </w:tcPr>
          <w:p w14:paraId="271272A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9C5A626" w14:textId="77777777" w:rsidR="00E2014E" w:rsidRPr="00DA0727" w:rsidRDefault="00E2014E" w:rsidP="00AE732A">
            <w:pPr>
              <w:jc w:val="right"/>
              <w:rPr>
                <w:rFonts w:ascii="Times New Roman" w:hAnsi="Times New Roman" w:cs="Times New Roman"/>
                <w:sz w:val="20"/>
                <w:szCs w:val="20"/>
              </w:rPr>
            </w:pPr>
            <w:r w:rsidRPr="00DA0727">
              <w:rPr>
                <w:rFonts w:ascii="Times New Roman" w:hAnsi="Times New Roman" w:cs="Times New Roman"/>
                <w:sz w:val="20"/>
                <w:szCs w:val="20"/>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E83B0BB"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31,85</w:t>
            </w:r>
          </w:p>
        </w:tc>
        <w:tc>
          <w:tcPr>
            <w:tcW w:w="1134" w:type="dxa"/>
            <w:tcBorders>
              <w:top w:val="nil"/>
              <w:left w:val="nil"/>
              <w:bottom w:val="single" w:sz="4" w:space="0" w:color="auto"/>
              <w:right w:val="single" w:sz="4" w:space="0" w:color="auto"/>
            </w:tcBorders>
            <w:shd w:val="clear" w:color="auto" w:fill="auto"/>
            <w:noWrap/>
            <w:vAlign w:val="center"/>
            <w:hideMark/>
          </w:tcPr>
          <w:p w14:paraId="1D1FE73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nil"/>
            </w:tcBorders>
            <w:shd w:val="clear" w:color="auto" w:fill="auto"/>
            <w:noWrap/>
            <w:vAlign w:val="center"/>
            <w:hideMark/>
          </w:tcPr>
          <w:p w14:paraId="6BF6681F"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6705551C"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31,85</w:t>
            </w:r>
          </w:p>
        </w:tc>
      </w:tr>
      <w:tr w:rsidR="00E2014E" w:rsidRPr="00693602" w14:paraId="5E931FD2"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A52AB95"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građane i kućanstva</w:t>
            </w:r>
          </w:p>
        </w:tc>
        <w:tc>
          <w:tcPr>
            <w:tcW w:w="1276" w:type="dxa"/>
            <w:tcBorders>
              <w:top w:val="nil"/>
              <w:left w:val="nil"/>
              <w:bottom w:val="single" w:sz="4" w:space="0" w:color="auto"/>
              <w:right w:val="single" w:sz="4" w:space="0" w:color="auto"/>
            </w:tcBorders>
            <w:shd w:val="clear" w:color="auto" w:fill="auto"/>
            <w:noWrap/>
            <w:vAlign w:val="center"/>
            <w:hideMark/>
          </w:tcPr>
          <w:p w14:paraId="108D58CF"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9.486,44</w:t>
            </w:r>
          </w:p>
        </w:tc>
        <w:tc>
          <w:tcPr>
            <w:tcW w:w="1219" w:type="dxa"/>
            <w:tcBorders>
              <w:top w:val="nil"/>
              <w:left w:val="nil"/>
              <w:bottom w:val="single" w:sz="4" w:space="0" w:color="auto"/>
              <w:right w:val="single" w:sz="4" w:space="0" w:color="auto"/>
            </w:tcBorders>
            <w:shd w:val="clear" w:color="auto" w:fill="auto"/>
            <w:noWrap/>
            <w:vAlign w:val="center"/>
            <w:hideMark/>
          </w:tcPr>
          <w:p w14:paraId="1994C356"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B166E50" w14:textId="77777777" w:rsidR="00E2014E" w:rsidRPr="00DA0727" w:rsidRDefault="00E2014E" w:rsidP="00AE732A">
            <w:pPr>
              <w:jc w:val="right"/>
              <w:rPr>
                <w:rFonts w:ascii="Times New Roman" w:hAnsi="Times New Roman" w:cs="Times New Roman"/>
                <w:sz w:val="20"/>
                <w:szCs w:val="20"/>
              </w:rPr>
            </w:pPr>
            <w:r w:rsidRPr="00DA0727">
              <w:rPr>
                <w:rFonts w:ascii="Times New Roman" w:hAnsi="Times New Roman" w:cs="Times New Roman"/>
                <w:sz w:val="20"/>
                <w:szCs w:val="20"/>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2692FC7C"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FECD99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nil"/>
            </w:tcBorders>
            <w:shd w:val="clear" w:color="auto" w:fill="auto"/>
            <w:noWrap/>
            <w:vAlign w:val="center"/>
            <w:hideMark/>
          </w:tcPr>
          <w:p w14:paraId="6C65618E"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085C78CE"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9.486,44</w:t>
            </w:r>
          </w:p>
        </w:tc>
      </w:tr>
      <w:tr w:rsidR="00E2014E" w:rsidRPr="00693602" w14:paraId="61835654"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D38A2D7" w14:textId="77777777" w:rsidR="00E2014E" w:rsidRPr="00DA0727" w:rsidRDefault="00E2014E" w:rsidP="00AE732A">
            <w:pPr>
              <w:spacing w:after="0" w:line="240" w:lineRule="auto"/>
              <w:rPr>
                <w:rFonts w:ascii="Times New Roman" w:eastAsia="Times New Roman" w:hAnsi="Times New Roman" w:cs="Times New Roman"/>
                <w:color w:val="000000"/>
                <w:sz w:val="20"/>
                <w:szCs w:val="20"/>
              </w:rPr>
            </w:pPr>
            <w:r w:rsidRPr="00DA0727">
              <w:rPr>
                <w:rFonts w:ascii="Times New Roman" w:eastAsia="Times New            Roman" w:hAnsi="Times New Roman" w:cs="Times New Roman"/>
                <w:sz w:val="20"/>
                <w:szCs w:val="20"/>
              </w:rPr>
              <w:t>Obveze za kazne, naknade šteta i kapitalne pomoći</w:t>
            </w:r>
          </w:p>
        </w:tc>
        <w:tc>
          <w:tcPr>
            <w:tcW w:w="1276" w:type="dxa"/>
            <w:tcBorders>
              <w:top w:val="nil"/>
              <w:left w:val="nil"/>
              <w:bottom w:val="single" w:sz="4" w:space="0" w:color="auto"/>
              <w:right w:val="single" w:sz="4" w:space="0" w:color="auto"/>
            </w:tcBorders>
            <w:shd w:val="clear" w:color="auto" w:fill="auto"/>
            <w:noWrap/>
            <w:vAlign w:val="center"/>
            <w:hideMark/>
          </w:tcPr>
          <w:p w14:paraId="10CBECFF"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9.290,60</w:t>
            </w:r>
          </w:p>
        </w:tc>
        <w:tc>
          <w:tcPr>
            <w:tcW w:w="1219" w:type="dxa"/>
            <w:tcBorders>
              <w:top w:val="nil"/>
              <w:left w:val="nil"/>
              <w:bottom w:val="single" w:sz="4" w:space="0" w:color="auto"/>
              <w:right w:val="single" w:sz="4" w:space="0" w:color="auto"/>
            </w:tcBorders>
            <w:shd w:val="clear" w:color="auto" w:fill="auto"/>
            <w:noWrap/>
            <w:vAlign w:val="center"/>
            <w:hideMark/>
          </w:tcPr>
          <w:p w14:paraId="7A4FB2C6"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E8A4259" w14:textId="77777777" w:rsidR="00E2014E" w:rsidRPr="00DA0727" w:rsidRDefault="00E2014E" w:rsidP="00AE732A">
            <w:pPr>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r w:rsidRPr="00DA0727">
              <w:rPr>
                <w:rFonts w:ascii="Times New Roman" w:hAnsi="Times New Roman" w:cs="Times New Roman"/>
                <w:color w:val="000000"/>
                <w:sz w:val="20"/>
                <w:szCs w:val="20"/>
              </w:rPr>
              <w:t>0</w:t>
            </w:r>
          </w:p>
        </w:tc>
        <w:tc>
          <w:tcPr>
            <w:tcW w:w="1190" w:type="dxa"/>
            <w:tcBorders>
              <w:top w:val="nil"/>
              <w:left w:val="nil"/>
              <w:bottom w:val="single" w:sz="4" w:space="0" w:color="auto"/>
              <w:right w:val="single" w:sz="4" w:space="0" w:color="auto"/>
            </w:tcBorders>
            <w:shd w:val="clear" w:color="auto" w:fill="auto"/>
            <w:noWrap/>
            <w:vAlign w:val="center"/>
            <w:hideMark/>
          </w:tcPr>
          <w:p w14:paraId="79204A3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6CCF44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nil"/>
            </w:tcBorders>
            <w:shd w:val="clear" w:color="auto" w:fill="auto"/>
            <w:noWrap/>
            <w:vAlign w:val="center"/>
            <w:hideMark/>
          </w:tcPr>
          <w:p w14:paraId="5FC52EC6"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2AA044F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9.290,60</w:t>
            </w:r>
          </w:p>
        </w:tc>
      </w:tr>
      <w:tr w:rsidR="00E2014E" w:rsidRPr="00693602" w14:paraId="2E20B79D"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0693CC1B"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 xml:space="preserve">Obveze za nabavu </w:t>
            </w:r>
            <w:proofErr w:type="spellStart"/>
            <w:r w:rsidRPr="00693602">
              <w:rPr>
                <w:rFonts w:ascii="Times New Roman" w:eastAsia="Times New Roman" w:hAnsi="Times New Roman" w:cs="Times New Roman"/>
                <w:color w:val="000000"/>
                <w:sz w:val="20"/>
                <w:szCs w:val="20"/>
              </w:rPr>
              <w:t>nefinancIjske</w:t>
            </w:r>
            <w:proofErr w:type="spellEnd"/>
            <w:r w:rsidRPr="00693602">
              <w:rPr>
                <w:rFonts w:ascii="Times New Roman" w:eastAsia="Times New Roman" w:hAnsi="Times New Roman" w:cs="Times New Roman"/>
                <w:color w:val="000000"/>
                <w:sz w:val="20"/>
                <w:szCs w:val="20"/>
              </w:rPr>
              <w:t xml:space="preserve"> imovine</w:t>
            </w:r>
          </w:p>
        </w:tc>
        <w:tc>
          <w:tcPr>
            <w:tcW w:w="1276" w:type="dxa"/>
            <w:tcBorders>
              <w:top w:val="nil"/>
              <w:left w:val="nil"/>
              <w:bottom w:val="single" w:sz="4" w:space="0" w:color="auto"/>
              <w:right w:val="single" w:sz="4" w:space="0" w:color="auto"/>
            </w:tcBorders>
            <w:shd w:val="clear" w:color="auto" w:fill="auto"/>
            <w:noWrap/>
            <w:vAlign w:val="center"/>
            <w:hideMark/>
          </w:tcPr>
          <w:p w14:paraId="6F09D763" w14:textId="77777777" w:rsidR="00E2014E" w:rsidRPr="00DA0727" w:rsidRDefault="00E2014E" w:rsidP="00AE732A">
            <w:pPr>
              <w:jc w:val="right"/>
              <w:rPr>
                <w:rFonts w:ascii="Times New Roman" w:hAnsi="Times New Roman" w:cs="Times New Roman"/>
                <w:sz w:val="20"/>
                <w:szCs w:val="20"/>
              </w:rPr>
            </w:pPr>
            <w:r w:rsidRPr="00DA0727">
              <w:rPr>
                <w:rFonts w:ascii="Times New Roman" w:hAnsi="Times New Roman" w:cs="Times New Roman"/>
                <w:sz w:val="20"/>
                <w:szCs w:val="20"/>
              </w:rPr>
              <w:t>24.084,72</w:t>
            </w:r>
          </w:p>
        </w:tc>
        <w:tc>
          <w:tcPr>
            <w:tcW w:w="1219" w:type="dxa"/>
            <w:tcBorders>
              <w:top w:val="nil"/>
              <w:left w:val="nil"/>
              <w:bottom w:val="single" w:sz="4" w:space="0" w:color="auto"/>
              <w:right w:val="single" w:sz="4" w:space="0" w:color="auto"/>
            </w:tcBorders>
            <w:shd w:val="clear" w:color="auto" w:fill="auto"/>
            <w:noWrap/>
            <w:vAlign w:val="center"/>
            <w:hideMark/>
          </w:tcPr>
          <w:p w14:paraId="6798D7E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1.363,59</w:t>
            </w:r>
          </w:p>
        </w:tc>
        <w:tc>
          <w:tcPr>
            <w:tcW w:w="1276" w:type="dxa"/>
            <w:tcBorders>
              <w:top w:val="nil"/>
              <w:left w:val="nil"/>
              <w:bottom w:val="single" w:sz="4" w:space="0" w:color="auto"/>
              <w:right w:val="single" w:sz="4" w:space="0" w:color="auto"/>
            </w:tcBorders>
            <w:shd w:val="clear" w:color="auto" w:fill="auto"/>
            <w:noWrap/>
            <w:vAlign w:val="center"/>
            <w:hideMark/>
          </w:tcPr>
          <w:p w14:paraId="6DA01C06"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2.007,20</w:t>
            </w:r>
          </w:p>
        </w:tc>
        <w:tc>
          <w:tcPr>
            <w:tcW w:w="1190" w:type="dxa"/>
            <w:tcBorders>
              <w:top w:val="nil"/>
              <w:left w:val="nil"/>
              <w:bottom w:val="single" w:sz="4" w:space="0" w:color="auto"/>
              <w:right w:val="single" w:sz="4" w:space="0" w:color="auto"/>
            </w:tcBorders>
            <w:shd w:val="clear" w:color="auto" w:fill="auto"/>
            <w:noWrap/>
            <w:vAlign w:val="center"/>
            <w:hideMark/>
          </w:tcPr>
          <w:p w14:paraId="3260013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6.161,73</w:t>
            </w:r>
          </w:p>
        </w:tc>
        <w:tc>
          <w:tcPr>
            <w:tcW w:w="1134" w:type="dxa"/>
            <w:tcBorders>
              <w:top w:val="nil"/>
              <w:left w:val="nil"/>
              <w:bottom w:val="single" w:sz="4" w:space="0" w:color="auto"/>
              <w:right w:val="single" w:sz="4" w:space="0" w:color="auto"/>
            </w:tcBorders>
            <w:shd w:val="clear" w:color="auto" w:fill="auto"/>
            <w:noWrap/>
            <w:vAlign w:val="center"/>
            <w:hideMark/>
          </w:tcPr>
          <w:p w14:paraId="281BC90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nil"/>
            </w:tcBorders>
            <w:shd w:val="clear" w:color="auto" w:fill="auto"/>
            <w:noWrap/>
            <w:vAlign w:val="center"/>
            <w:hideMark/>
          </w:tcPr>
          <w:p w14:paraId="4CFC5C9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08793CDE"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33.617,24</w:t>
            </w:r>
          </w:p>
        </w:tc>
      </w:tr>
      <w:tr w:rsidR="00E2014E" w:rsidRPr="00693602" w14:paraId="698EB4E8"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830C6E5"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lastRenderedPageBreak/>
              <w:t>Obveze za financijsku imovinu</w:t>
            </w:r>
          </w:p>
        </w:tc>
        <w:tc>
          <w:tcPr>
            <w:tcW w:w="1276" w:type="dxa"/>
            <w:tcBorders>
              <w:top w:val="nil"/>
              <w:left w:val="nil"/>
              <w:bottom w:val="single" w:sz="4" w:space="0" w:color="auto"/>
              <w:right w:val="single" w:sz="4" w:space="0" w:color="auto"/>
            </w:tcBorders>
            <w:shd w:val="clear" w:color="auto" w:fill="auto"/>
            <w:noWrap/>
            <w:vAlign w:val="center"/>
            <w:hideMark/>
          </w:tcPr>
          <w:p w14:paraId="424B1642"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19" w:type="dxa"/>
            <w:tcBorders>
              <w:top w:val="nil"/>
              <w:left w:val="nil"/>
              <w:bottom w:val="single" w:sz="4" w:space="0" w:color="auto"/>
              <w:right w:val="single" w:sz="4" w:space="0" w:color="auto"/>
            </w:tcBorders>
            <w:shd w:val="clear" w:color="auto" w:fill="auto"/>
            <w:noWrap/>
            <w:vAlign w:val="center"/>
            <w:hideMark/>
          </w:tcPr>
          <w:p w14:paraId="55A1BE5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910CE34"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54C36141" w14:textId="77777777" w:rsidR="00E2014E" w:rsidRPr="00DA0727" w:rsidRDefault="00E2014E" w:rsidP="00AE732A">
            <w:pPr>
              <w:jc w:val="right"/>
              <w:rPr>
                <w:rFonts w:ascii="Times New Roman" w:hAnsi="Times New Roman" w:cs="Times New Roman"/>
                <w:sz w:val="20"/>
                <w:szCs w:val="20"/>
              </w:rPr>
            </w:pPr>
            <w:r w:rsidRPr="00DA0727">
              <w:rPr>
                <w:rFonts w:ascii="Times New Roman" w:hAnsi="Times New Roman" w:cs="Times New Roman"/>
                <w:sz w:val="20"/>
                <w:szCs w:val="20"/>
              </w:rPr>
              <w:t>5.151,18</w:t>
            </w:r>
          </w:p>
        </w:tc>
        <w:tc>
          <w:tcPr>
            <w:tcW w:w="1134" w:type="dxa"/>
            <w:tcBorders>
              <w:top w:val="nil"/>
              <w:left w:val="nil"/>
              <w:bottom w:val="single" w:sz="4" w:space="0" w:color="auto"/>
              <w:right w:val="single" w:sz="4" w:space="0" w:color="auto"/>
            </w:tcBorders>
            <w:shd w:val="clear" w:color="auto" w:fill="auto"/>
            <w:noWrap/>
            <w:vAlign w:val="center"/>
            <w:hideMark/>
          </w:tcPr>
          <w:p w14:paraId="6676D593"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nil"/>
            </w:tcBorders>
            <w:shd w:val="clear" w:color="auto" w:fill="auto"/>
            <w:noWrap/>
            <w:vAlign w:val="center"/>
            <w:hideMark/>
          </w:tcPr>
          <w:p w14:paraId="77EC55DF"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40A73450"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5.151,18</w:t>
            </w:r>
          </w:p>
        </w:tc>
      </w:tr>
      <w:tr w:rsidR="00E2014E" w:rsidRPr="00693602" w14:paraId="558C4353" w14:textId="77777777" w:rsidTr="00AE732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F0BF0"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UKUPNO</w:t>
            </w:r>
          </w:p>
        </w:tc>
        <w:tc>
          <w:tcPr>
            <w:tcW w:w="1276" w:type="dxa"/>
            <w:tcBorders>
              <w:top w:val="nil"/>
              <w:left w:val="nil"/>
              <w:bottom w:val="single" w:sz="4" w:space="0" w:color="auto"/>
              <w:right w:val="single" w:sz="4" w:space="0" w:color="auto"/>
            </w:tcBorders>
            <w:shd w:val="clear" w:color="auto" w:fill="auto"/>
            <w:noWrap/>
            <w:vAlign w:val="bottom"/>
            <w:hideMark/>
          </w:tcPr>
          <w:p w14:paraId="1639BFFF"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50.560,09</w:t>
            </w:r>
          </w:p>
        </w:tc>
        <w:tc>
          <w:tcPr>
            <w:tcW w:w="1219" w:type="dxa"/>
            <w:tcBorders>
              <w:top w:val="nil"/>
              <w:left w:val="nil"/>
              <w:bottom w:val="single" w:sz="4" w:space="0" w:color="auto"/>
              <w:right w:val="single" w:sz="4" w:space="0" w:color="auto"/>
            </w:tcBorders>
            <w:shd w:val="clear" w:color="auto" w:fill="auto"/>
            <w:noWrap/>
            <w:vAlign w:val="bottom"/>
            <w:hideMark/>
          </w:tcPr>
          <w:p w14:paraId="408749E4"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13.274,76</w:t>
            </w:r>
          </w:p>
        </w:tc>
        <w:tc>
          <w:tcPr>
            <w:tcW w:w="1276" w:type="dxa"/>
            <w:tcBorders>
              <w:top w:val="nil"/>
              <w:left w:val="nil"/>
              <w:bottom w:val="single" w:sz="4" w:space="0" w:color="auto"/>
              <w:right w:val="single" w:sz="4" w:space="0" w:color="auto"/>
            </w:tcBorders>
            <w:shd w:val="clear" w:color="auto" w:fill="auto"/>
            <w:noWrap/>
            <w:vAlign w:val="bottom"/>
            <w:hideMark/>
          </w:tcPr>
          <w:p w14:paraId="212A88C5"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2.696,56</w:t>
            </w:r>
          </w:p>
        </w:tc>
        <w:tc>
          <w:tcPr>
            <w:tcW w:w="1190" w:type="dxa"/>
            <w:tcBorders>
              <w:top w:val="nil"/>
              <w:left w:val="nil"/>
              <w:bottom w:val="single" w:sz="4" w:space="0" w:color="auto"/>
              <w:right w:val="single" w:sz="4" w:space="0" w:color="auto"/>
            </w:tcBorders>
            <w:shd w:val="clear" w:color="auto" w:fill="auto"/>
            <w:noWrap/>
            <w:vAlign w:val="bottom"/>
            <w:hideMark/>
          </w:tcPr>
          <w:p w14:paraId="77CDB857"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12.249,92</w:t>
            </w:r>
          </w:p>
        </w:tc>
        <w:tc>
          <w:tcPr>
            <w:tcW w:w="1134" w:type="dxa"/>
            <w:tcBorders>
              <w:top w:val="nil"/>
              <w:left w:val="nil"/>
              <w:bottom w:val="single" w:sz="4" w:space="0" w:color="auto"/>
              <w:right w:val="single" w:sz="4" w:space="0" w:color="auto"/>
            </w:tcBorders>
            <w:shd w:val="clear" w:color="auto" w:fill="auto"/>
            <w:noWrap/>
            <w:vAlign w:val="bottom"/>
            <w:hideMark/>
          </w:tcPr>
          <w:p w14:paraId="2A25EC73"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0,12</w:t>
            </w:r>
          </w:p>
        </w:tc>
        <w:tc>
          <w:tcPr>
            <w:tcW w:w="1305" w:type="dxa"/>
            <w:tcBorders>
              <w:top w:val="nil"/>
              <w:left w:val="nil"/>
              <w:bottom w:val="single" w:sz="4" w:space="0" w:color="auto"/>
              <w:right w:val="single" w:sz="4" w:space="0" w:color="auto"/>
            </w:tcBorders>
            <w:shd w:val="clear" w:color="auto" w:fill="auto"/>
            <w:noWrap/>
            <w:vAlign w:val="bottom"/>
            <w:hideMark/>
          </w:tcPr>
          <w:p w14:paraId="0BECC196"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nil"/>
              <w:bottom w:val="single" w:sz="4" w:space="0" w:color="auto"/>
              <w:right w:val="single" w:sz="4" w:space="0" w:color="auto"/>
            </w:tcBorders>
            <w:shd w:val="clear" w:color="auto" w:fill="auto"/>
            <w:noWrap/>
            <w:vAlign w:val="bottom"/>
            <w:hideMark/>
          </w:tcPr>
          <w:p w14:paraId="14CB47C0"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78.781,45</w:t>
            </w:r>
          </w:p>
        </w:tc>
      </w:tr>
      <w:tr w:rsidR="00E2014E" w:rsidRPr="00693602" w14:paraId="6D4DF9B9" w14:textId="77777777" w:rsidTr="00AE732A">
        <w:trPr>
          <w:trHeight w:val="375"/>
        </w:trPr>
        <w:tc>
          <w:tcPr>
            <w:tcW w:w="10577"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14:paraId="00FFB84C" w14:textId="77777777" w:rsidR="00E2014E" w:rsidRPr="00693602" w:rsidRDefault="00E2014E" w:rsidP="00AE732A">
            <w:pPr>
              <w:spacing w:after="0" w:line="240" w:lineRule="auto"/>
              <w:jc w:val="center"/>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NEDOSPJELE OBVEZE</w:t>
            </w:r>
          </w:p>
        </w:tc>
      </w:tr>
      <w:tr w:rsidR="00E2014E" w:rsidRPr="00693602" w14:paraId="5AEC9415"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3721E4D"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rashode poslovanja</w:t>
            </w:r>
          </w:p>
        </w:tc>
        <w:tc>
          <w:tcPr>
            <w:tcW w:w="1276" w:type="dxa"/>
            <w:tcBorders>
              <w:top w:val="nil"/>
              <w:left w:val="nil"/>
              <w:bottom w:val="single" w:sz="4" w:space="0" w:color="auto"/>
              <w:right w:val="single" w:sz="4" w:space="0" w:color="auto"/>
            </w:tcBorders>
            <w:shd w:val="clear" w:color="auto" w:fill="auto"/>
            <w:noWrap/>
            <w:vAlign w:val="bottom"/>
            <w:hideMark/>
          </w:tcPr>
          <w:p w14:paraId="2C014B2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360.485,94</w:t>
            </w:r>
          </w:p>
        </w:tc>
        <w:tc>
          <w:tcPr>
            <w:tcW w:w="1219" w:type="dxa"/>
            <w:tcBorders>
              <w:top w:val="nil"/>
              <w:left w:val="nil"/>
              <w:bottom w:val="single" w:sz="4" w:space="0" w:color="auto"/>
              <w:right w:val="single" w:sz="4" w:space="0" w:color="auto"/>
            </w:tcBorders>
            <w:shd w:val="clear" w:color="auto" w:fill="auto"/>
            <w:noWrap/>
            <w:vAlign w:val="bottom"/>
            <w:hideMark/>
          </w:tcPr>
          <w:p w14:paraId="48AD3FE8"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155.103,29</w:t>
            </w:r>
          </w:p>
        </w:tc>
        <w:tc>
          <w:tcPr>
            <w:tcW w:w="1276" w:type="dxa"/>
            <w:tcBorders>
              <w:top w:val="nil"/>
              <w:left w:val="nil"/>
              <w:bottom w:val="single" w:sz="4" w:space="0" w:color="auto"/>
              <w:right w:val="single" w:sz="4" w:space="0" w:color="auto"/>
            </w:tcBorders>
            <w:shd w:val="clear" w:color="auto" w:fill="auto"/>
            <w:noWrap/>
            <w:vAlign w:val="bottom"/>
            <w:hideMark/>
          </w:tcPr>
          <w:p w14:paraId="39798338"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05ABD051"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56.342,36</w:t>
            </w:r>
          </w:p>
        </w:tc>
        <w:tc>
          <w:tcPr>
            <w:tcW w:w="1134" w:type="dxa"/>
            <w:tcBorders>
              <w:top w:val="nil"/>
              <w:left w:val="nil"/>
              <w:bottom w:val="single" w:sz="4" w:space="0" w:color="auto"/>
              <w:right w:val="single" w:sz="4" w:space="0" w:color="auto"/>
            </w:tcBorders>
            <w:shd w:val="clear" w:color="auto" w:fill="auto"/>
            <w:noWrap/>
            <w:vAlign w:val="bottom"/>
            <w:hideMark/>
          </w:tcPr>
          <w:p w14:paraId="2B636627"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5.190,18</w:t>
            </w:r>
          </w:p>
        </w:tc>
        <w:tc>
          <w:tcPr>
            <w:tcW w:w="1305" w:type="dxa"/>
            <w:tcBorders>
              <w:top w:val="nil"/>
              <w:left w:val="nil"/>
              <w:bottom w:val="single" w:sz="4" w:space="0" w:color="auto"/>
              <w:right w:val="nil"/>
            </w:tcBorders>
            <w:shd w:val="clear" w:color="auto" w:fill="auto"/>
            <w:noWrap/>
            <w:vAlign w:val="bottom"/>
            <w:hideMark/>
          </w:tcPr>
          <w:p w14:paraId="1F52BEE3"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4.767,87</w:t>
            </w:r>
          </w:p>
        </w:tc>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4471C057"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581.889,64</w:t>
            </w:r>
          </w:p>
        </w:tc>
      </w:tr>
      <w:tr w:rsidR="00E2014E" w:rsidRPr="00693602" w14:paraId="5B1915E1" w14:textId="77777777" w:rsidTr="00AE732A">
        <w:trPr>
          <w:trHeight w:val="6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0F9D899"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nabavu nefinancijske imovine</w:t>
            </w:r>
          </w:p>
        </w:tc>
        <w:tc>
          <w:tcPr>
            <w:tcW w:w="1276" w:type="dxa"/>
            <w:tcBorders>
              <w:top w:val="nil"/>
              <w:left w:val="nil"/>
              <w:bottom w:val="single" w:sz="4" w:space="0" w:color="auto"/>
              <w:right w:val="single" w:sz="4" w:space="0" w:color="auto"/>
            </w:tcBorders>
            <w:shd w:val="clear" w:color="auto" w:fill="auto"/>
            <w:noWrap/>
            <w:vAlign w:val="bottom"/>
            <w:hideMark/>
          </w:tcPr>
          <w:p w14:paraId="4BF73FCC"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57.486,15</w:t>
            </w:r>
          </w:p>
        </w:tc>
        <w:tc>
          <w:tcPr>
            <w:tcW w:w="1219" w:type="dxa"/>
            <w:tcBorders>
              <w:top w:val="nil"/>
              <w:left w:val="nil"/>
              <w:bottom w:val="single" w:sz="4" w:space="0" w:color="auto"/>
              <w:right w:val="single" w:sz="4" w:space="0" w:color="auto"/>
            </w:tcBorders>
            <w:shd w:val="clear" w:color="auto" w:fill="auto"/>
            <w:noWrap/>
            <w:vAlign w:val="bottom"/>
            <w:hideMark/>
          </w:tcPr>
          <w:p w14:paraId="67574342"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1.250,00</w:t>
            </w:r>
          </w:p>
        </w:tc>
        <w:tc>
          <w:tcPr>
            <w:tcW w:w="1276" w:type="dxa"/>
            <w:tcBorders>
              <w:top w:val="nil"/>
              <w:left w:val="nil"/>
              <w:bottom w:val="single" w:sz="4" w:space="0" w:color="auto"/>
              <w:right w:val="single" w:sz="4" w:space="0" w:color="auto"/>
            </w:tcBorders>
            <w:shd w:val="clear" w:color="auto" w:fill="auto"/>
            <w:noWrap/>
            <w:vAlign w:val="bottom"/>
            <w:hideMark/>
          </w:tcPr>
          <w:p w14:paraId="19BC2620"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620F69B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457BEB8"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nil"/>
            </w:tcBorders>
            <w:shd w:val="clear" w:color="auto" w:fill="auto"/>
            <w:noWrap/>
            <w:vAlign w:val="bottom"/>
            <w:hideMark/>
          </w:tcPr>
          <w:p w14:paraId="353C4A86"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6503BA90"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58.736,15</w:t>
            </w:r>
          </w:p>
        </w:tc>
      </w:tr>
      <w:tr w:rsidR="00E2014E" w:rsidRPr="00693602" w14:paraId="6CDC6A1D" w14:textId="77777777" w:rsidTr="00AE732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94455"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financijsku imovinu</w:t>
            </w:r>
          </w:p>
        </w:tc>
        <w:tc>
          <w:tcPr>
            <w:tcW w:w="1276" w:type="dxa"/>
            <w:tcBorders>
              <w:top w:val="nil"/>
              <w:left w:val="nil"/>
              <w:bottom w:val="single" w:sz="4" w:space="0" w:color="auto"/>
              <w:right w:val="single" w:sz="4" w:space="0" w:color="auto"/>
            </w:tcBorders>
            <w:shd w:val="clear" w:color="auto" w:fill="auto"/>
            <w:noWrap/>
            <w:vAlign w:val="bottom"/>
            <w:hideMark/>
          </w:tcPr>
          <w:p w14:paraId="1D6F6AC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162.618,45</w:t>
            </w:r>
          </w:p>
        </w:tc>
        <w:tc>
          <w:tcPr>
            <w:tcW w:w="1219" w:type="dxa"/>
            <w:tcBorders>
              <w:top w:val="nil"/>
              <w:left w:val="nil"/>
              <w:bottom w:val="single" w:sz="4" w:space="0" w:color="auto"/>
              <w:right w:val="single" w:sz="4" w:space="0" w:color="auto"/>
            </w:tcBorders>
            <w:shd w:val="clear" w:color="auto" w:fill="auto"/>
            <w:noWrap/>
            <w:vAlign w:val="bottom"/>
            <w:hideMark/>
          </w:tcPr>
          <w:p w14:paraId="56608F3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5163F86B"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033DF1DF"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3.000,00</w:t>
            </w:r>
          </w:p>
        </w:tc>
        <w:tc>
          <w:tcPr>
            <w:tcW w:w="1134" w:type="dxa"/>
            <w:tcBorders>
              <w:top w:val="nil"/>
              <w:left w:val="nil"/>
              <w:bottom w:val="single" w:sz="4" w:space="0" w:color="auto"/>
              <w:right w:val="single" w:sz="4" w:space="0" w:color="auto"/>
            </w:tcBorders>
            <w:shd w:val="clear" w:color="auto" w:fill="auto"/>
            <w:noWrap/>
            <w:vAlign w:val="bottom"/>
            <w:hideMark/>
          </w:tcPr>
          <w:p w14:paraId="7A74B90C"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tcBorders>
              <w:top w:val="nil"/>
              <w:left w:val="nil"/>
              <w:bottom w:val="single" w:sz="4" w:space="0" w:color="auto"/>
              <w:right w:val="single" w:sz="4" w:space="0" w:color="auto"/>
            </w:tcBorders>
            <w:shd w:val="clear" w:color="auto" w:fill="auto"/>
            <w:noWrap/>
            <w:vAlign w:val="bottom"/>
            <w:hideMark/>
          </w:tcPr>
          <w:p w14:paraId="6AEBF4AD"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tcBorders>
              <w:top w:val="nil"/>
              <w:left w:val="nil"/>
              <w:bottom w:val="single" w:sz="4" w:space="0" w:color="auto"/>
              <w:right w:val="single" w:sz="4" w:space="0" w:color="auto"/>
            </w:tcBorders>
            <w:shd w:val="clear" w:color="auto" w:fill="auto"/>
            <w:noWrap/>
            <w:vAlign w:val="bottom"/>
            <w:hideMark/>
          </w:tcPr>
          <w:p w14:paraId="7916703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165.618,45</w:t>
            </w:r>
          </w:p>
        </w:tc>
      </w:tr>
      <w:tr w:rsidR="00E2014E" w:rsidRPr="00693602" w14:paraId="52BA36C0" w14:textId="77777777" w:rsidTr="00AE732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FBCEA"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UKUPNO:</w:t>
            </w:r>
          </w:p>
        </w:tc>
        <w:tc>
          <w:tcPr>
            <w:tcW w:w="1276" w:type="dxa"/>
            <w:tcBorders>
              <w:top w:val="nil"/>
              <w:left w:val="nil"/>
              <w:bottom w:val="single" w:sz="4" w:space="0" w:color="auto"/>
              <w:right w:val="single" w:sz="4" w:space="0" w:color="auto"/>
            </w:tcBorders>
            <w:shd w:val="clear" w:color="auto" w:fill="auto"/>
            <w:noWrap/>
            <w:vAlign w:val="bottom"/>
            <w:hideMark/>
          </w:tcPr>
          <w:p w14:paraId="485F49E1"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580.590,54</w:t>
            </w:r>
          </w:p>
        </w:tc>
        <w:tc>
          <w:tcPr>
            <w:tcW w:w="1219" w:type="dxa"/>
            <w:tcBorders>
              <w:top w:val="nil"/>
              <w:left w:val="nil"/>
              <w:bottom w:val="single" w:sz="4" w:space="0" w:color="auto"/>
              <w:right w:val="single" w:sz="4" w:space="0" w:color="auto"/>
            </w:tcBorders>
            <w:shd w:val="clear" w:color="auto" w:fill="auto"/>
            <w:noWrap/>
            <w:vAlign w:val="bottom"/>
            <w:hideMark/>
          </w:tcPr>
          <w:p w14:paraId="0AA213A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156.353,29</w:t>
            </w:r>
          </w:p>
        </w:tc>
        <w:tc>
          <w:tcPr>
            <w:tcW w:w="1276" w:type="dxa"/>
            <w:tcBorders>
              <w:top w:val="nil"/>
              <w:left w:val="nil"/>
              <w:bottom w:val="single" w:sz="4" w:space="0" w:color="auto"/>
              <w:right w:val="single" w:sz="4" w:space="0" w:color="auto"/>
            </w:tcBorders>
            <w:shd w:val="clear" w:color="auto" w:fill="auto"/>
            <w:noWrap/>
            <w:vAlign w:val="bottom"/>
            <w:hideMark/>
          </w:tcPr>
          <w:p w14:paraId="06D8E27C"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49756957"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59.342,36</w:t>
            </w:r>
          </w:p>
        </w:tc>
        <w:tc>
          <w:tcPr>
            <w:tcW w:w="1134" w:type="dxa"/>
            <w:tcBorders>
              <w:top w:val="nil"/>
              <w:left w:val="nil"/>
              <w:bottom w:val="single" w:sz="4" w:space="0" w:color="auto"/>
              <w:right w:val="single" w:sz="4" w:space="0" w:color="auto"/>
            </w:tcBorders>
            <w:shd w:val="clear" w:color="auto" w:fill="auto"/>
            <w:noWrap/>
            <w:vAlign w:val="bottom"/>
            <w:hideMark/>
          </w:tcPr>
          <w:p w14:paraId="38571495"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5.190,18</w:t>
            </w:r>
          </w:p>
        </w:tc>
        <w:tc>
          <w:tcPr>
            <w:tcW w:w="1305" w:type="dxa"/>
            <w:tcBorders>
              <w:top w:val="nil"/>
              <w:left w:val="nil"/>
              <w:bottom w:val="single" w:sz="4" w:space="0" w:color="auto"/>
              <w:right w:val="single" w:sz="4" w:space="0" w:color="auto"/>
            </w:tcBorders>
            <w:shd w:val="clear" w:color="auto" w:fill="auto"/>
            <w:noWrap/>
            <w:vAlign w:val="bottom"/>
            <w:hideMark/>
          </w:tcPr>
          <w:p w14:paraId="7FBD7A22"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4.767,87</w:t>
            </w:r>
          </w:p>
        </w:tc>
        <w:tc>
          <w:tcPr>
            <w:tcW w:w="1334" w:type="dxa"/>
            <w:tcBorders>
              <w:top w:val="nil"/>
              <w:left w:val="nil"/>
              <w:bottom w:val="single" w:sz="4" w:space="0" w:color="auto"/>
              <w:right w:val="single" w:sz="4" w:space="0" w:color="auto"/>
            </w:tcBorders>
            <w:shd w:val="clear" w:color="auto" w:fill="auto"/>
            <w:noWrap/>
            <w:vAlign w:val="bottom"/>
            <w:hideMark/>
          </w:tcPr>
          <w:p w14:paraId="23035AAC"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806.244,2</w:t>
            </w:r>
            <w:r>
              <w:rPr>
                <w:rFonts w:ascii="Times New Roman" w:hAnsi="Times New Roman" w:cs="Times New Roman"/>
                <w:color w:val="000000"/>
                <w:sz w:val="20"/>
                <w:szCs w:val="20"/>
              </w:rPr>
              <w:t>5</w:t>
            </w:r>
          </w:p>
        </w:tc>
      </w:tr>
      <w:tr w:rsidR="00E2014E" w:rsidRPr="00693602" w14:paraId="6AD4E040" w14:textId="77777777" w:rsidTr="00AE732A">
        <w:trPr>
          <w:trHeight w:val="300"/>
        </w:trPr>
        <w:tc>
          <w:tcPr>
            <w:tcW w:w="1843" w:type="dxa"/>
            <w:tcBorders>
              <w:top w:val="nil"/>
              <w:left w:val="nil"/>
              <w:bottom w:val="nil"/>
              <w:right w:val="nil"/>
            </w:tcBorders>
            <w:shd w:val="clear" w:color="auto" w:fill="auto"/>
            <w:noWrap/>
            <w:vAlign w:val="bottom"/>
            <w:hideMark/>
          </w:tcPr>
          <w:p w14:paraId="4CD33B6A"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p>
        </w:tc>
        <w:tc>
          <w:tcPr>
            <w:tcW w:w="1276" w:type="dxa"/>
            <w:tcBorders>
              <w:top w:val="nil"/>
              <w:left w:val="nil"/>
              <w:bottom w:val="nil"/>
              <w:right w:val="nil"/>
            </w:tcBorders>
            <w:shd w:val="clear" w:color="auto" w:fill="auto"/>
            <w:noWrap/>
            <w:vAlign w:val="bottom"/>
            <w:hideMark/>
          </w:tcPr>
          <w:p w14:paraId="5E9B3F47" w14:textId="77777777" w:rsidR="00E2014E" w:rsidRPr="00693602" w:rsidRDefault="00E2014E" w:rsidP="00AE732A">
            <w:pPr>
              <w:spacing w:after="0" w:line="240" w:lineRule="auto"/>
              <w:rPr>
                <w:rFonts w:ascii="Times New Roman" w:eastAsia="Times New Roman" w:hAnsi="Times New Roman" w:cs="Times New Roman"/>
                <w:color w:val="000000"/>
                <w:sz w:val="19"/>
                <w:szCs w:val="19"/>
              </w:rPr>
            </w:pPr>
          </w:p>
        </w:tc>
        <w:tc>
          <w:tcPr>
            <w:tcW w:w="1219" w:type="dxa"/>
            <w:tcBorders>
              <w:top w:val="nil"/>
              <w:left w:val="nil"/>
              <w:bottom w:val="nil"/>
              <w:right w:val="nil"/>
            </w:tcBorders>
            <w:shd w:val="clear" w:color="auto" w:fill="auto"/>
            <w:noWrap/>
            <w:vAlign w:val="bottom"/>
            <w:hideMark/>
          </w:tcPr>
          <w:p w14:paraId="04D7649B" w14:textId="77777777" w:rsidR="00E2014E" w:rsidRPr="00693602" w:rsidRDefault="00E2014E" w:rsidP="00AE732A">
            <w:pPr>
              <w:spacing w:after="0" w:line="240" w:lineRule="auto"/>
              <w:rPr>
                <w:rFonts w:ascii="Times New Roman" w:eastAsia="Times New Roman" w:hAnsi="Times New Roman" w:cs="Times New Roman"/>
                <w:color w:val="000000"/>
                <w:sz w:val="19"/>
                <w:szCs w:val="19"/>
              </w:rPr>
            </w:pPr>
          </w:p>
        </w:tc>
        <w:tc>
          <w:tcPr>
            <w:tcW w:w="1276" w:type="dxa"/>
            <w:tcBorders>
              <w:top w:val="nil"/>
              <w:left w:val="nil"/>
              <w:bottom w:val="nil"/>
              <w:right w:val="nil"/>
            </w:tcBorders>
            <w:shd w:val="clear" w:color="auto" w:fill="auto"/>
            <w:noWrap/>
            <w:vAlign w:val="bottom"/>
            <w:hideMark/>
          </w:tcPr>
          <w:p w14:paraId="563B51AB" w14:textId="77777777" w:rsidR="00E2014E" w:rsidRPr="00693602" w:rsidRDefault="00E2014E" w:rsidP="00AE732A">
            <w:pPr>
              <w:spacing w:after="0" w:line="240" w:lineRule="auto"/>
              <w:rPr>
                <w:rFonts w:ascii="Times New Roman" w:eastAsia="Times New Roman" w:hAnsi="Times New Roman" w:cs="Times New Roman"/>
                <w:color w:val="000000"/>
                <w:sz w:val="19"/>
                <w:szCs w:val="19"/>
              </w:rPr>
            </w:pPr>
          </w:p>
        </w:tc>
        <w:tc>
          <w:tcPr>
            <w:tcW w:w="1190" w:type="dxa"/>
            <w:tcBorders>
              <w:top w:val="nil"/>
              <w:left w:val="nil"/>
              <w:bottom w:val="nil"/>
              <w:right w:val="nil"/>
            </w:tcBorders>
            <w:shd w:val="clear" w:color="auto" w:fill="auto"/>
            <w:noWrap/>
            <w:vAlign w:val="bottom"/>
            <w:hideMark/>
          </w:tcPr>
          <w:p w14:paraId="3CB8F246" w14:textId="77777777" w:rsidR="00E2014E" w:rsidRPr="00693602" w:rsidRDefault="00E2014E" w:rsidP="00AE732A">
            <w:pPr>
              <w:spacing w:after="0" w:line="240" w:lineRule="auto"/>
              <w:rPr>
                <w:rFonts w:ascii="Times New Roman" w:eastAsia="Times New Roman" w:hAnsi="Times New Roman" w:cs="Times New Roman"/>
                <w:color w:val="000000"/>
                <w:sz w:val="19"/>
                <w:szCs w:val="19"/>
              </w:rPr>
            </w:pPr>
          </w:p>
        </w:tc>
        <w:tc>
          <w:tcPr>
            <w:tcW w:w="1134" w:type="dxa"/>
            <w:tcBorders>
              <w:top w:val="nil"/>
              <w:left w:val="nil"/>
              <w:bottom w:val="nil"/>
              <w:right w:val="nil"/>
            </w:tcBorders>
            <w:shd w:val="clear" w:color="auto" w:fill="auto"/>
            <w:noWrap/>
            <w:vAlign w:val="bottom"/>
            <w:hideMark/>
          </w:tcPr>
          <w:p w14:paraId="1E334983" w14:textId="77777777" w:rsidR="00E2014E" w:rsidRPr="00693602" w:rsidRDefault="00E2014E" w:rsidP="00AE732A">
            <w:pPr>
              <w:spacing w:after="0" w:line="240" w:lineRule="auto"/>
              <w:rPr>
                <w:rFonts w:ascii="Times New Roman" w:eastAsia="Times New Roman" w:hAnsi="Times New Roman" w:cs="Times New Roman"/>
                <w:color w:val="000000"/>
                <w:sz w:val="19"/>
                <w:szCs w:val="19"/>
              </w:rPr>
            </w:pPr>
          </w:p>
        </w:tc>
        <w:tc>
          <w:tcPr>
            <w:tcW w:w="1305" w:type="dxa"/>
            <w:tcBorders>
              <w:top w:val="nil"/>
              <w:left w:val="nil"/>
              <w:bottom w:val="nil"/>
              <w:right w:val="nil"/>
            </w:tcBorders>
            <w:shd w:val="clear" w:color="auto" w:fill="auto"/>
            <w:noWrap/>
            <w:vAlign w:val="bottom"/>
            <w:hideMark/>
          </w:tcPr>
          <w:p w14:paraId="3097F783" w14:textId="77777777" w:rsidR="00E2014E" w:rsidRPr="00693602" w:rsidRDefault="00E2014E" w:rsidP="00AE732A">
            <w:pPr>
              <w:spacing w:after="0" w:line="240" w:lineRule="auto"/>
              <w:rPr>
                <w:rFonts w:ascii="Times New Roman" w:eastAsia="Times New Roman" w:hAnsi="Times New Roman" w:cs="Times New Roman"/>
                <w:color w:val="000000"/>
                <w:sz w:val="19"/>
                <w:szCs w:val="19"/>
              </w:rPr>
            </w:pPr>
          </w:p>
        </w:tc>
        <w:tc>
          <w:tcPr>
            <w:tcW w:w="1334" w:type="dxa"/>
            <w:tcBorders>
              <w:top w:val="nil"/>
              <w:left w:val="nil"/>
              <w:bottom w:val="nil"/>
              <w:right w:val="nil"/>
            </w:tcBorders>
            <w:shd w:val="clear" w:color="auto" w:fill="auto"/>
            <w:noWrap/>
            <w:vAlign w:val="bottom"/>
            <w:hideMark/>
          </w:tcPr>
          <w:p w14:paraId="50FF3D06" w14:textId="77777777" w:rsidR="00E2014E" w:rsidRPr="00693602" w:rsidRDefault="00E2014E" w:rsidP="00AE732A">
            <w:pPr>
              <w:spacing w:after="0" w:line="240" w:lineRule="auto"/>
              <w:rPr>
                <w:rFonts w:ascii="Times New Roman" w:eastAsia="Times New Roman" w:hAnsi="Times New Roman" w:cs="Times New Roman"/>
                <w:color w:val="000000"/>
                <w:sz w:val="19"/>
                <w:szCs w:val="19"/>
              </w:rPr>
            </w:pPr>
          </w:p>
        </w:tc>
      </w:tr>
      <w:tr w:rsidR="00E2014E" w:rsidRPr="00693602" w14:paraId="0E014D6C" w14:textId="77777777" w:rsidTr="00AE732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BE5A0" w14:textId="77777777" w:rsidR="00E2014E" w:rsidRPr="00693602" w:rsidRDefault="00E2014E" w:rsidP="00AE732A">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SVEUKUPNO: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494CDAA"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631.150,63</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0BA2E8D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169.628,05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CB8A81"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2.696,56</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328D16C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71.592,28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AFDF07"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5.190,30</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1B0C10B9"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4.767,87</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14:paraId="38EA4261" w14:textId="77777777" w:rsidR="00E2014E" w:rsidRPr="00DA0727" w:rsidRDefault="00E2014E" w:rsidP="00AE732A">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885.025,</w:t>
            </w:r>
            <w:r>
              <w:rPr>
                <w:rFonts w:ascii="Times New Roman" w:hAnsi="Times New Roman" w:cs="Times New Roman"/>
                <w:color w:val="000000"/>
                <w:sz w:val="20"/>
                <w:szCs w:val="20"/>
              </w:rPr>
              <w:t>70</w:t>
            </w:r>
          </w:p>
        </w:tc>
      </w:tr>
      <w:bookmarkEnd w:id="11"/>
    </w:tbl>
    <w:p w14:paraId="6303D4F7" w14:textId="77777777" w:rsidR="00E2014E" w:rsidRPr="003F4EED" w:rsidRDefault="00E2014E" w:rsidP="00E2014E">
      <w:pPr>
        <w:rPr>
          <w:rFonts w:ascii="Times New Roman" w:hAnsi="Times New Roman" w:cs="Times New Roman"/>
        </w:rPr>
      </w:pPr>
    </w:p>
    <w:p w14:paraId="118D902A" w14:textId="77777777" w:rsidR="00E2014E" w:rsidRPr="00BB598D" w:rsidRDefault="00E2014E" w:rsidP="00E2014E">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0203C12D" w14:textId="4BE3A61D" w:rsidR="00E2014E" w:rsidRDefault="00E2014E" w:rsidP="005E785A">
      <w:pPr>
        <w:pStyle w:val="Odlomakpopisa"/>
        <w:numPr>
          <w:ilvl w:val="0"/>
          <w:numId w:val="54"/>
        </w:numPr>
        <w:pBdr>
          <w:top w:val="single" w:sz="4" w:space="1" w:color="auto"/>
          <w:left w:val="single" w:sz="4" w:space="4" w:color="auto"/>
          <w:bottom w:val="single" w:sz="4" w:space="1" w:color="auto"/>
          <w:right w:val="single" w:sz="4" w:space="4" w:color="auto"/>
        </w:pBdr>
        <w:ind w:left="-142" w:firstLine="0"/>
        <w:rPr>
          <w:rFonts w:ascii="Times New Roman" w:hAnsi="Times New Roman" w:cs="Times New Roman"/>
          <w:b/>
          <w:bCs/>
          <w:sz w:val="28"/>
          <w:szCs w:val="28"/>
        </w:rPr>
      </w:pPr>
      <w:r w:rsidRPr="00610001">
        <w:rPr>
          <w:rFonts w:ascii="Times New Roman" w:hAnsi="Times New Roman" w:cs="Times New Roman"/>
          <w:b/>
          <w:bCs/>
          <w:sz w:val="28"/>
          <w:szCs w:val="28"/>
        </w:rPr>
        <w:t>Izvještaj o korištenju sredstava fondova Europske unije</w:t>
      </w:r>
      <w:r w:rsidR="00A66102">
        <w:rPr>
          <w:rFonts w:ascii="Times New Roman" w:hAnsi="Times New Roman" w:cs="Times New Roman"/>
          <w:b/>
          <w:bCs/>
          <w:sz w:val="28"/>
          <w:szCs w:val="28"/>
        </w:rPr>
        <w:t xml:space="preserve"> tijekom 2023. godine</w:t>
      </w:r>
    </w:p>
    <w:p w14:paraId="6516939E" w14:textId="77777777" w:rsidR="00E2014E" w:rsidRDefault="00E2014E" w:rsidP="00E2014E">
      <w:pPr>
        <w:pStyle w:val="Odlomakpopisa"/>
        <w:ind w:left="-142"/>
        <w:rPr>
          <w:rFonts w:ascii="Times New Roman" w:hAnsi="Times New Roman" w:cs="Times New Roman"/>
          <w:b/>
          <w:bCs/>
          <w:sz w:val="28"/>
          <w:szCs w:val="28"/>
        </w:rPr>
      </w:pPr>
    </w:p>
    <w:p w14:paraId="1C04078D" w14:textId="776888EA" w:rsidR="00E2014E" w:rsidRPr="00A66102" w:rsidRDefault="00E2014E" w:rsidP="00A66102">
      <w:pPr>
        <w:suppressAutoHyphens/>
        <w:autoSpaceDN w:val="0"/>
        <w:spacing w:after="160" w:line="256" w:lineRule="auto"/>
        <w:ind w:left="-270"/>
        <w:jc w:val="both"/>
        <w:textAlignment w:val="baseline"/>
        <w:rPr>
          <w:rFonts w:ascii="Times New Roman" w:hAnsi="Times New Roman" w:cs="Times New Roman"/>
          <w:b/>
          <w:color w:val="FF0000"/>
          <w:sz w:val="24"/>
          <w:szCs w:val="24"/>
          <w:u w:val="single"/>
          <w:shd w:val="clear" w:color="auto" w:fill="FFFFFF"/>
        </w:rPr>
      </w:pPr>
      <w:r w:rsidRPr="00672235">
        <w:rPr>
          <w:rFonts w:ascii="Times New Roman" w:hAnsi="Times New Roman" w:cs="Times New Roman"/>
          <w:b/>
          <w:color w:val="FF0000"/>
          <w:sz w:val="24"/>
          <w:szCs w:val="24"/>
          <w:u w:val="single"/>
          <w:shd w:val="clear" w:color="auto" w:fill="FFFFFF"/>
        </w:rPr>
        <w:t>Projekt „Izgradnja i opremanje postrojenja za sortiranje odvojeno prikupljenog otpada u Metkoviću“</w:t>
      </w:r>
    </w:p>
    <w:p w14:paraId="61A262FE" w14:textId="77777777" w:rsidR="00E2014E" w:rsidRPr="00BC60B5" w:rsidRDefault="00E2014E" w:rsidP="00E2014E">
      <w:pPr>
        <w:suppressAutoHyphens/>
        <w:autoSpaceDN w:val="0"/>
        <w:spacing w:after="160" w:line="256" w:lineRule="auto"/>
        <w:ind w:left="-270"/>
        <w:jc w:val="both"/>
        <w:textAlignment w:val="baseline"/>
        <w:rPr>
          <w:rFonts w:ascii="Times New Roman" w:hAnsi="Times New Roman" w:cs="Times New Roman"/>
          <w:iCs/>
          <w:sz w:val="24"/>
          <w:szCs w:val="24"/>
          <w:lang w:eastAsia="hr-HR"/>
        </w:rPr>
      </w:pPr>
      <w:r w:rsidRPr="00BC60B5">
        <w:rPr>
          <w:rFonts w:ascii="Times New Roman" w:hAnsi="Times New Roman" w:cs="Times New Roman"/>
          <w:iCs/>
          <w:sz w:val="24"/>
          <w:szCs w:val="24"/>
          <w:lang w:eastAsia="hr-HR"/>
        </w:rPr>
        <w:t xml:space="preserve">Ministarstvo zaštite okoliša i energetike objavilo je 22.svibnja 2019. godine Poziv na dostavu projektnih prijedloga </w:t>
      </w:r>
      <w:r w:rsidRPr="00BC60B5">
        <w:rPr>
          <w:rFonts w:ascii="Times New Roman" w:hAnsi="Times New Roman" w:cs="Times New Roman"/>
          <w:b/>
          <w:bCs/>
          <w:iCs/>
          <w:sz w:val="24"/>
          <w:szCs w:val="24"/>
          <w:lang w:eastAsia="hr-HR"/>
        </w:rPr>
        <w:t>„Izgradnja i /ili opremanje postrojenja za sortiranje odvojeno prikupljenog otpadnog papira, kartona, metala, plastike i drugih materijala“</w:t>
      </w:r>
      <w:r w:rsidRPr="00BC60B5">
        <w:rPr>
          <w:rFonts w:ascii="Times New Roman" w:hAnsi="Times New Roman" w:cs="Times New Roman"/>
          <w:iCs/>
          <w:sz w:val="24"/>
          <w:szCs w:val="24"/>
          <w:lang w:eastAsia="hr-HR"/>
        </w:rPr>
        <w:t xml:space="preserve"> u sklopu Operativnog programa Konkurentnost i kohezija 2014.-2020. Grad Metković je među prvima u Hrvatskoj prijavio projekt „Izgradnje i opremanja postrojenja za sortiranje odvojeno prikupljenog otpada u Metkoviću“, te mu je 10. srpnja 2020. Odlukom o financiranju isti i odobren.</w:t>
      </w:r>
    </w:p>
    <w:p w14:paraId="2DBCA203" w14:textId="77777777" w:rsidR="00E2014E" w:rsidRPr="00BC60B5" w:rsidRDefault="00E2014E" w:rsidP="00E2014E">
      <w:pPr>
        <w:suppressAutoHyphens/>
        <w:autoSpaceDN w:val="0"/>
        <w:spacing w:after="160" w:line="256" w:lineRule="auto"/>
        <w:ind w:left="-270"/>
        <w:jc w:val="both"/>
        <w:textAlignment w:val="baseline"/>
        <w:rPr>
          <w:rFonts w:ascii="Times New Roman" w:hAnsi="Times New Roman" w:cs="Times New Roman"/>
          <w:iCs/>
          <w:sz w:val="24"/>
          <w:szCs w:val="24"/>
          <w:lang w:eastAsia="hr-HR"/>
        </w:rPr>
      </w:pPr>
      <w:r w:rsidRPr="00BC60B5">
        <w:rPr>
          <w:rFonts w:ascii="Times New Roman" w:hAnsi="Times New Roman" w:cs="Times New Roman"/>
          <w:b/>
          <w:bCs/>
          <w:iCs/>
          <w:sz w:val="24"/>
          <w:szCs w:val="24"/>
          <w:lang w:eastAsia="hr-HR"/>
        </w:rPr>
        <w:t>Ukupni prihvatljivi troškovi projekta iznose 10.987.324,41 HRK,  s maksimalnim bespovratnim iznosom od 9.000.047,12 HRK, odnosno stopom sufinanciranja prihvatljivih troškova iz Kohezijskog fonda koja iznosi 81,91%.</w:t>
      </w:r>
      <w:r w:rsidRPr="00BC60B5">
        <w:rPr>
          <w:rFonts w:ascii="Times New Roman" w:hAnsi="Times New Roman" w:cs="Times New Roman"/>
          <w:iCs/>
          <w:sz w:val="24"/>
          <w:szCs w:val="24"/>
          <w:lang w:eastAsia="hr-HR"/>
        </w:rPr>
        <w:t xml:space="preserve"> Svrha projekta je izgradnja </w:t>
      </w:r>
      <w:proofErr w:type="spellStart"/>
      <w:r w:rsidRPr="00BC60B5">
        <w:rPr>
          <w:rFonts w:ascii="Times New Roman" w:hAnsi="Times New Roman" w:cs="Times New Roman"/>
          <w:iCs/>
          <w:sz w:val="24"/>
          <w:szCs w:val="24"/>
          <w:lang w:eastAsia="hr-HR"/>
        </w:rPr>
        <w:t>sortirnice</w:t>
      </w:r>
      <w:proofErr w:type="spellEnd"/>
      <w:r w:rsidRPr="00BC60B5">
        <w:rPr>
          <w:rFonts w:ascii="Times New Roman" w:hAnsi="Times New Roman" w:cs="Times New Roman"/>
          <w:iCs/>
          <w:sz w:val="24"/>
          <w:szCs w:val="24"/>
          <w:lang w:eastAsia="hr-HR"/>
        </w:rPr>
        <w:t xml:space="preserve"> u Gradu Metkoviću kako bi se osigurala infrastruktura potrebna za sortiranje odvojeno prikupljenog komunalnog otpada i time povećala kvaliteta i vrijednost sirovina (papira, plastike, stakla i metala). Podloga za uspjeh ovog infrastrukturnog projekta izgradnje postrojenja </w:t>
      </w:r>
      <w:proofErr w:type="spellStart"/>
      <w:r w:rsidRPr="00BC60B5">
        <w:rPr>
          <w:rFonts w:ascii="Times New Roman" w:hAnsi="Times New Roman" w:cs="Times New Roman"/>
          <w:iCs/>
          <w:sz w:val="24"/>
          <w:szCs w:val="24"/>
          <w:lang w:eastAsia="hr-HR"/>
        </w:rPr>
        <w:t>sortirnice</w:t>
      </w:r>
      <w:proofErr w:type="spellEnd"/>
      <w:r w:rsidRPr="00BC60B5">
        <w:rPr>
          <w:rFonts w:ascii="Times New Roman" w:hAnsi="Times New Roman" w:cs="Times New Roman"/>
          <w:iCs/>
          <w:sz w:val="24"/>
          <w:szCs w:val="24"/>
          <w:lang w:eastAsia="hr-HR"/>
        </w:rPr>
        <w:t xml:space="preserve"> je bila kvalitetna izrada projektne dokumentacije i studije izvodljivosti s analizom troškova i koristi što će u konačnici doprinijeti ekonomskoj, okolišnoj i institucionalnoj održivosti.</w:t>
      </w:r>
    </w:p>
    <w:p w14:paraId="38A00A9B" w14:textId="207D6FC6" w:rsidR="00E2014E" w:rsidRDefault="00E2014E" w:rsidP="00E2014E">
      <w:pPr>
        <w:suppressAutoHyphens/>
        <w:autoSpaceDN w:val="0"/>
        <w:spacing w:after="0" w:line="240" w:lineRule="auto"/>
        <w:ind w:left="-270"/>
        <w:jc w:val="both"/>
        <w:textAlignment w:val="baseline"/>
        <w:rPr>
          <w:rFonts w:ascii="Times New Roman" w:hAnsi="Times New Roman" w:cs="Times New Roman"/>
          <w:b/>
          <w:iCs/>
          <w:sz w:val="24"/>
          <w:szCs w:val="24"/>
          <w:lang w:eastAsia="hr-HR"/>
        </w:rPr>
      </w:pPr>
      <w:r w:rsidRPr="00BC60B5">
        <w:rPr>
          <w:rFonts w:ascii="Times New Roman" w:hAnsi="Times New Roman" w:cs="Times New Roman"/>
          <w:iCs/>
          <w:sz w:val="24"/>
          <w:szCs w:val="24"/>
          <w:lang w:eastAsia="hr-HR"/>
        </w:rPr>
        <w:t xml:space="preserve">Pozicije vezane za </w:t>
      </w:r>
      <w:proofErr w:type="spellStart"/>
      <w:r w:rsidRPr="00BC60B5">
        <w:rPr>
          <w:rFonts w:ascii="Times New Roman" w:hAnsi="Times New Roman" w:cs="Times New Roman"/>
          <w:b/>
          <w:bCs/>
          <w:iCs/>
          <w:sz w:val="24"/>
          <w:szCs w:val="24"/>
          <w:u w:val="single"/>
          <w:lang w:eastAsia="hr-HR"/>
        </w:rPr>
        <w:t>Sortirnicu</w:t>
      </w:r>
      <w:proofErr w:type="spellEnd"/>
      <w:r w:rsidRPr="00BC60B5">
        <w:rPr>
          <w:rFonts w:ascii="Times New Roman" w:hAnsi="Times New Roman" w:cs="Times New Roman"/>
          <w:b/>
          <w:bCs/>
          <w:iCs/>
          <w:sz w:val="24"/>
          <w:szCs w:val="24"/>
          <w:u w:val="single"/>
          <w:lang w:eastAsia="hr-HR"/>
        </w:rPr>
        <w:t xml:space="preserve"> </w:t>
      </w:r>
      <w:r w:rsidRPr="00BC60B5">
        <w:rPr>
          <w:rFonts w:ascii="Times New Roman" w:hAnsi="Times New Roman" w:cs="Times New Roman"/>
          <w:iCs/>
          <w:sz w:val="24"/>
          <w:szCs w:val="24"/>
          <w:lang w:eastAsia="hr-HR"/>
        </w:rPr>
        <w:t xml:space="preserve">u 1. izmjenama i dopunama Proračuna za 2022. g.  korigirane su temeljem potpisanih dodataka ugovoru i odnose se na građenje, stručni i projektantski nadzor, tehničku pomoć te usluge promidžbe i informiranja o projektu. </w:t>
      </w:r>
      <w:r w:rsidRPr="00672235">
        <w:rPr>
          <w:rFonts w:ascii="Times New Roman" w:hAnsi="Times New Roman" w:cs="Times New Roman"/>
          <w:bCs/>
          <w:iCs/>
          <w:sz w:val="24"/>
          <w:szCs w:val="24"/>
          <w:lang w:eastAsia="hr-HR"/>
        </w:rPr>
        <w:t xml:space="preserve">Izvršenje na dan 31.12.2022. g. je 7.391.316,14 kn (iz izvora financiranja: pomoći), te 234.773,90 kuna iz izvora 5.9. Fond fiskalnog izravnanja). </w:t>
      </w:r>
      <w:r w:rsidRPr="00676F1A">
        <w:rPr>
          <w:rFonts w:ascii="Times New Roman" w:hAnsi="Times New Roman" w:cs="Times New Roman"/>
          <w:bCs/>
          <w:iCs/>
          <w:sz w:val="24"/>
          <w:szCs w:val="24"/>
          <w:lang w:eastAsia="hr-HR"/>
        </w:rPr>
        <w:t xml:space="preserve">Do 31.12.2022. nije </w:t>
      </w:r>
      <w:r w:rsidR="00672235" w:rsidRPr="00676F1A">
        <w:rPr>
          <w:rFonts w:ascii="Times New Roman" w:hAnsi="Times New Roman" w:cs="Times New Roman"/>
          <w:bCs/>
          <w:iCs/>
          <w:sz w:val="24"/>
          <w:szCs w:val="24"/>
          <w:lang w:eastAsia="hr-HR"/>
        </w:rPr>
        <w:t xml:space="preserve">bio </w:t>
      </w:r>
      <w:r w:rsidRPr="00676F1A">
        <w:rPr>
          <w:rFonts w:ascii="Times New Roman" w:hAnsi="Times New Roman" w:cs="Times New Roman"/>
          <w:bCs/>
          <w:iCs/>
          <w:sz w:val="24"/>
          <w:szCs w:val="24"/>
          <w:lang w:eastAsia="hr-HR"/>
        </w:rPr>
        <w:t xml:space="preserve">obrađen posljednji ZNS, te smo iz vlastitih sredstava podmirili 1.611.727,25 kuna koje </w:t>
      </w:r>
      <w:r w:rsidR="00672235" w:rsidRPr="00676F1A">
        <w:rPr>
          <w:rFonts w:ascii="Times New Roman" w:hAnsi="Times New Roman" w:cs="Times New Roman"/>
          <w:bCs/>
          <w:iCs/>
          <w:sz w:val="24"/>
          <w:szCs w:val="24"/>
          <w:lang w:eastAsia="hr-HR"/>
        </w:rPr>
        <w:t>smo</w:t>
      </w:r>
      <w:r w:rsidRPr="00676F1A">
        <w:rPr>
          <w:rFonts w:ascii="Times New Roman" w:hAnsi="Times New Roman" w:cs="Times New Roman"/>
          <w:bCs/>
          <w:iCs/>
          <w:sz w:val="24"/>
          <w:szCs w:val="24"/>
          <w:lang w:eastAsia="hr-HR"/>
        </w:rPr>
        <w:t xml:space="preserve"> potraživa</w:t>
      </w:r>
      <w:r w:rsidR="00672235" w:rsidRPr="00676F1A">
        <w:rPr>
          <w:rFonts w:ascii="Times New Roman" w:hAnsi="Times New Roman" w:cs="Times New Roman"/>
          <w:bCs/>
          <w:iCs/>
          <w:sz w:val="24"/>
          <w:szCs w:val="24"/>
          <w:lang w:eastAsia="hr-HR"/>
        </w:rPr>
        <w:t>li</w:t>
      </w:r>
      <w:r w:rsidRPr="00676F1A">
        <w:rPr>
          <w:rFonts w:ascii="Times New Roman" w:hAnsi="Times New Roman" w:cs="Times New Roman"/>
          <w:bCs/>
          <w:iCs/>
          <w:sz w:val="24"/>
          <w:szCs w:val="24"/>
          <w:lang w:eastAsia="hr-HR"/>
        </w:rPr>
        <w:t xml:space="preserve"> tijekom 2023. godine. Projekt je okončan u listopadu 2022. g.</w:t>
      </w:r>
    </w:p>
    <w:p w14:paraId="33D31CE4" w14:textId="77777777" w:rsidR="00672235" w:rsidRPr="00676F1A" w:rsidRDefault="00672235" w:rsidP="00E2014E">
      <w:pPr>
        <w:suppressAutoHyphens/>
        <w:autoSpaceDN w:val="0"/>
        <w:spacing w:after="0" w:line="240" w:lineRule="auto"/>
        <w:ind w:left="-270"/>
        <w:jc w:val="both"/>
        <w:textAlignment w:val="baseline"/>
        <w:rPr>
          <w:rFonts w:ascii="Times New Roman" w:hAnsi="Times New Roman" w:cs="Times New Roman"/>
          <w:b/>
          <w:iCs/>
          <w:sz w:val="24"/>
          <w:szCs w:val="24"/>
          <w:u w:val="single"/>
          <w:lang w:eastAsia="hr-HR"/>
        </w:rPr>
      </w:pPr>
    </w:p>
    <w:p w14:paraId="65B8C7DF" w14:textId="4505CDA6" w:rsidR="00672235" w:rsidRPr="00C30C1B" w:rsidRDefault="00672235" w:rsidP="00E2014E">
      <w:pPr>
        <w:suppressAutoHyphens/>
        <w:autoSpaceDN w:val="0"/>
        <w:spacing w:after="0" w:line="240" w:lineRule="auto"/>
        <w:ind w:left="-270"/>
        <w:jc w:val="both"/>
        <w:textAlignment w:val="baseline"/>
        <w:rPr>
          <w:rFonts w:ascii="Times New Roman" w:hAnsi="Times New Roman" w:cs="Times New Roman"/>
          <w:b/>
          <w:iCs/>
          <w:color w:val="FF0000"/>
          <w:sz w:val="24"/>
          <w:szCs w:val="24"/>
          <w:u w:val="single"/>
          <w:lang w:eastAsia="hr-HR"/>
        </w:rPr>
      </w:pPr>
      <w:r w:rsidRPr="00C30C1B">
        <w:rPr>
          <w:rFonts w:ascii="Times New Roman" w:hAnsi="Times New Roman" w:cs="Times New Roman"/>
          <w:b/>
          <w:iCs/>
          <w:color w:val="FF0000"/>
          <w:sz w:val="24"/>
          <w:szCs w:val="24"/>
          <w:u w:val="single"/>
          <w:lang w:eastAsia="hr-HR"/>
        </w:rPr>
        <w:lastRenderedPageBreak/>
        <w:t xml:space="preserve">U 2023. godini je uplaćeno </w:t>
      </w:r>
      <w:r w:rsidR="00676F1A" w:rsidRPr="00C30C1B">
        <w:rPr>
          <w:rFonts w:ascii="Times New Roman" w:hAnsi="Times New Roman" w:cs="Times New Roman"/>
          <w:b/>
          <w:iCs/>
          <w:color w:val="FF0000"/>
          <w:sz w:val="24"/>
          <w:szCs w:val="24"/>
          <w:u w:val="single"/>
          <w:lang w:eastAsia="hr-HR"/>
        </w:rPr>
        <w:t>152.356,85 eura.</w:t>
      </w:r>
    </w:p>
    <w:p w14:paraId="6EC3BB04" w14:textId="77777777" w:rsidR="00E2014E" w:rsidRPr="00BC60B5" w:rsidRDefault="00E2014E" w:rsidP="00E2014E">
      <w:pPr>
        <w:suppressAutoHyphens/>
        <w:autoSpaceDN w:val="0"/>
        <w:spacing w:after="0" w:line="240" w:lineRule="auto"/>
        <w:ind w:left="-270"/>
        <w:jc w:val="both"/>
        <w:textAlignment w:val="baseline"/>
        <w:rPr>
          <w:rFonts w:ascii="Times New Roman" w:hAnsi="Times New Roman" w:cs="Times New Roman"/>
          <w:iCs/>
          <w:sz w:val="24"/>
          <w:szCs w:val="24"/>
          <w:lang w:eastAsia="hr-HR"/>
        </w:rPr>
      </w:pPr>
    </w:p>
    <w:p w14:paraId="6F3381AD" w14:textId="051F95F2" w:rsidR="00E2014E" w:rsidRPr="00BC60B5" w:rsidRDefault="00E2014E" w:rsidP="00E2014E">
      <w:pPr>
        <w:spacing w:after="0" w:line="240" w:lineRule="auto"/>
        <w:ind w:left="-270"/>
        <w:jc w:val="both"/>
        <w:rPr>
          <w:rFonts w:ascii="Times New Roman" w:hAnsi="Times New Roman" w:cs="Times New Roman"/>
          <w:sz w:val="24"/>
          <w:szCs w:val="24"/>
        </w:rPr>
      </w:pPr>
      <w:r w:rsidRPr="001C6C97">
        <w:rPr>
          <w:rFonts w:ascii="Times New Roman" w:hAnsi="Times New Roman" w:cs="Times New Roman"/>
          <w:b/>
          <w:sz w:val="24"/>
          <w:szCs w:val="24"/>
        </w:rPr>
        <w:t xml:space="preserve">Riječ je o prvoj </w:t>
      </w:r>
      <w:proofErr w:type="spellStart"/>
      <w:r w:rsidRPr="001C6C97">
        <w:rPr>
          <w:rFonts w:ascii="Times New Roman" w:hAnsi="Times New Roman" w:cs="Times New Roman"/>
          <w:b/>
          <w:sz w:val="24"/>
          <w:szCs w:val="24"/>
        </w:rPr>
        <w:t>sortirnici</w:t>
      </w:r>
      <w:proofErr w:type="spellEnd"/>
      <w:r w:rsidRPr="001C6C97">
        <w:rPr>
          <w:rFonts w:ascii="Times New Roman" w:hAnsi="Times New Roman" w:cs="Times New Roman"/>
          <w:b/>
          <w:sz w:val="24"/>
          <w:szCs w:val="24"/>
        </w:rPr>
        <w:t xml:space="preserve"> u Dalmaciji koju je Grad Metković izgradio uz pomoć europskih fondova, pri čemu je ujedno bio i jedan od prvih gradova u Hrvatskoj koji su osigurali EU sredstva za taj projekt.</w:t>
      </w:r>
      <w:r w:rsidRPr="00BC60B5">
        <w:rPr>
          <w:rFonts w:ascii="Times New Roman" w:hAnsi="Times New Roman" w:cs="Times New Roman"/>
          <w:sz w:val="24"/>
          <w:szCs w:val="24"/>
        </w:rPr>
        <w:t xml:space="preserve"> Ukupna vrijednost projekta je </w:t>
      </w:r>
      <w:r w:rsidR="00676F1A">
        <w:rPr>
          <w:rFonts w:ascii="Times New Roman" w:hAnsi="Times New Roman" w:cs="Times New Roman"/>
          <w:sz w:val="24"/>
          <w:szCs w:val="24"/>
        </w:rPr>
        <w:t>1.468.081,62 eura (</w:t>
      </w:r>
      <w:r w:rsidRPr="00BC60B5">
        <w:rPr>
          <w:rFonts w:ascii="Times New Roman" w:hAnsi="Times New Roman" w:cs="Times New Roman"/>
          <w:sz w:val="24"/>
          <w:szCs w:val="24"/>
        </w:rPr>
        <w:t>11.061.261,00 kn</w:t>
      </w:r>
      <w:r w:rsidR="00676F1A">
        <w:rPr>
          <w:rFonts w:ascii="Times New Roman" w:hAnsi="Times New Roman" w:cs="Times New Roman"/>
          <w:sz w:val="24"/>
          <w:szCs w:val="24"/>
        </w:rPr>
        <w:t>)</w:t>
      </w:r>
      <w:r w:rsidRPr="00BC60B5">
        <w:rPr>
          <w:rFonts w:ascii="Times New Roman" w:hAnsi="Times New Roman" w:cs="Times New Roman"/>
          <w:sz w:val="24"/>
          <w:szCs w:val="24"/>
        </w:rPr>
        <w:t xml:space="preserve">, a EU sufinanciranje je 9.000.047,12 kn. </w:t>
      </w:r>
      <w:proofErr w:type="spellStart"/>
      <w:r w:rsidRPr="00BC60B5">
        <w:rPr>
          <w:rFonts w:ascii="Times New Roman" w:hAnsi="Times New Roman" w:cs="Times New Roman"/>
          <w:sz w:val="24"/>
          <w:szCs w:val="24"/>
          <w:lang w:val="en-US"/>
        </w:rPr>
        <w:t>Sortirnica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dio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infrastrukture</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sustavu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održivoga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gospodarenja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a </w:t>
      </w:r>
      <w:proofErr w:type="spellStart"/>
      <w:r w:rsidRPr="00BC60B5">
        <w:rPr>
          <w:rFonts w:ascii="Times New Roman" w:hAnsi="Times New Roman" w:cs="Times New Roman"/>
          <w:sz w:val="24"/>
          <w:szCs w:val="24"/>
          <w:lang w:val="en-US"/>
        </w:rPr>
        <w:t>namijenjena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razvrstavanju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mehaničkoj</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obradi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privremenom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skladištenju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prikupljenog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komunalnog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sortinici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prikupljati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papir</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karton</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plastika</w:t>
      </w:r>
      <w:proofErr w:type="spellEnd"/>
      <w:r w:rsidRPr="00BC60B5">
        <w:rPr>
          <w:rFonts w:ascii="Times New Roman" w:hAnsi="Times New Roman" w:cs="Times New Roman"/>
          <w:sz w:val="24"/>
          <w:szCs w:val="24"/>
          <w:lang w:val="en-US"/>
        </w:rPr>
        <w:t xml:space="preserve">, metal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staklo</w:t>
      </w:r>
      <w:proofErr w:type="spellEnd"/>
      <w:r w:rsidRPr="00BC60B5">
        <w:rPr>
          <w:rFonts w:ascii="Times New Roman" w:hAnsi="Times New Roman" w:cs="Times New Roman"/>
          <w:sz w:val="24"/>
          <w:szCs w:val="24"/>
          <w:lang w:val="en-US"/>
        </w:rPr>
        <w:t xml:space="preserve"> koji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obradom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odvojiti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nečistoća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te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odvojiti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frakcije</w:t>
      </w:r>
      <w:proofErr w:type="spellEnd"/>
      <w:r w:rsidRPr="00BC60B5">
        <w:rPr>
          <w:rFonts w:ascii="Times New Roman" w:hAnsi="Times New Roman" w:cs="Times New Roman"/>
          <w:sz w:val="24"/>
          <w:szCs w:val="24"/>
          <w:lang w:val="en-US"/>
        </w:rPr>
        <w:t xml:space="preserve">, a </w:t>
      </w:r>
      <w:proofErr w:type="spellStart"/>
      <w:r w:rsidRPr="00BC60B5">
        <w:rPr>
          <w:rFonts w:ascii="Times New Roman" w:hAnsi="Times New Roman" w:cs="Times New Roman"/>
          <w:sz w:val="24"/>
          <w:szCs w:val="24"/>
          <w:lang w:val="en-US"/>
        </w:rPr>
        <w:t>nakon</w:t>
      </w:r>
      <w:proofErr w:type="spellEnd"/>
      <w:r w:rsidRPr="00BC60B5">
        <w:rPr>
          <w:rFonts w:ascii="Times New Roman" w:hAnsi="Times New Roman" w:cs="Times New Roman"/>
          <w:sz w:val="24"/>
          <w:szCs w:val="24"/>
          <w:lang w:val="en-US"/>
        </w:rPr>
        <w:t xml:space="preserve"> toga </w:t>
      </w:r>
      <w:proofErr w:type="spellStart"/>
      <w:r w:rsidRPr="00BC60B5">
        <w:rPr>
          <w:rFonts w:ascii="Times New Roman" w:hAnsi="Times New Roman" w:cs="Times New Roman"/>
          <w:sz w:val="24"/>
          <w:szCs w:val="24"/>
          <w:lang w:val="en-US"/>
        </w:rPr>
        <w:t>prodavati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kao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korisna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sirovina</w:t>
      </w:r>
      <w:proofErr w:type="spellEnd"/>
      <w:r w:rsidRPr="00BC60B5">
        <w:rPr>
          <w:rFonts w:ascii="Times New Roman" w:hAnsi="Times New Roman" w:cs="Times New Roman"/>
          <w:sz w:val="24"/>
          <w:szCs w:val="24"/>
          <w:lang w:val="en-US"/>
        </w:rPr>
        <w:t>.</w:t>
      </w:r>
    </w:p>
    <w:p w14:paraId="2602B765" w14:textId="77777777" w:rsidR="00E2014E" w:rsidRPr="00BC60B5" w:rsidRDefault="00E2014E" w:rsidP="00E2014E">
      <w:pPr>
        <w:spacing w:after="0" w:line="240" w:lineRule="auto"/>
        <w:ind w:left="-270"/>
        <w:jc w:val="both"/>
        <w:rPr>
          <w:rFonts w:ascii="Times New Roman" w:hAnsi="Times New Roman" w:cs="Times New Roman"/>
          <w:sz w:val="24"/>
          <w:szCs w:val="24"/>
          <w:lang w:val="en-US"/>
        </w:rPr>
      </w:pPr>
      <w:r w:rsidRPr="00BC60B5">
        <w:rPr>
          <w:rFonts w:ascii="Times New Roman" w:hAnsi="Times New Roman" w:cs="Times New Roman"/>
          <w:sz w:val="24"/>
          <w:szCs w:val="24"/>
          <w:lang w:val="en-US"/>
        </w:rPr>
        <w:t xml:space="preserve">Osim </w:t>
      </w:r>
      <w:proofErr w:type="spellStart"/>
      <w:r w:rsidRPr="00BC60B5">
        <w:rPr>
          <w:rFonts w:ascii="Times New Roman" w:hAnsi="Times New Roman" w:cs="Times New Roman"/>
          <w:sz w:val="24"/>
          <w:szCs w:val="24"/>
          <w:lang w:val="en-US"/>
        </w:rPr>
        <w:t>Grada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Metkovića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sortirnicom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koristiti</w:t>
      </w:r>
      <w:proofErr w:type="spellEnd"/>
      <w:r w:rsidRPr="00BC60B5">
        <w:rPr>
          <w:rFonts w:ascii="Times New Roman" w:hAnsi="Times New Roman" w:cs="Times New Roman"/>
          <w:sz w:val="24"/>
          <w:szCs w:val="24"/>
          <w:lang w:val="en-US"/>
        </w:rPr>
        <w:t xml:space="preserve"> Grad </w:t>
      </w:r>
      <w:proofErr w:type="spellStart"/>
      <w:r w:rsidRPr="00BC60B5">
        <w:rPr>
          <w:rFonts w:ascii="Times New Roman" w:hAnsi="Times New Roman" w:cs="Times New Roman"/>
          <w:sz w:val="24"/>
          <w:szCs w:val="24"/>
          <w:lang w:val="en-US"/>
        </w:rPr>
        <w:t>Opuzen</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te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općine</w:t>
      </w:r>
      <w:proofErr w:type="spellEnd"/>
      <w:r w:rsidRPr="00BC60B5">
        <w:rPr>
          <w:rFonts w:ascii="Times New Roman" w:hAnsi="Times New Roman" w:cs="Times New Roman"/>
          <w:sz w:val="24"/>
          <w:szCs w:val="24"/>
          <w:lang w:val="en-US"/>
        </w:rPr>
        <w:t xml:space="preserve"> Kula </w:t>
      </w:r>
      <w:proofErr w:type="spellStart"/>
      <w:r w:rsidRPr="00BC60B5">
        <w:rPr>
          <w:rFonts w:ascii="Times New Roman" w:hAnsi="Times New Roman" w:cs="Times New Roman"/>
          <w:sz w:val="24"/>
          <w:szCs w:val="24"/>
          <w:lang w:val="en-US"/>
        </w:rPr>
        <w:t>Norinska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Pojezerje</w:t>
      </w:r>
      <w:proofErr w:type="spellEnd"/>
      <w:r w:rsidRPr="00BC60B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Ovaj</w:t>
      </w:r>
      <w:proofErr w:type="spellEnd"/>
      <w:r w:rsidRPr="00BC60B5">
        <w:rPr>
          <w:rFonts w:ascii="Times New Roman" w:hAnsi="Times New Roman" w:cs="Times New Roman"/>
          <w:sz w:val="24"/>
          <w:szCs w:val="24"/>
          <w:lang w:val="en-US"/>
        </w:rPr>
        <w:t xml:space="preserve"> projekt </w:t>
      </w:r>
      <w:proofErr w:type="spellStart"/>
      <w:r w:rsidRPr="00BC60B5">
        <w:rPr>
          <w:rFonts w:ascii="Times New Roman" w:hAnsi="Times New Roman" w:cs="Times New Roman"/>
          <w:sz w:val="24"/>
          <w:szCs w:val="24"/>
          <w:lang w:val="en-US"/>
        </w:rPr>
        <w:t>od</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velikoga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značaja</w:t>
      </w:r>
      <w:proofErr w:type="spellEnd"/>
      <w:r w:rsidRPr="00BC60B5">
        <w:rPr>
          <w:rFonts w:ascii="Times New Roman" w:hAnsi="Times New Roman" w:cs="Times New Roman"/>
          <w:sz w:val="24"/>
          <w:szCs w:val="24"/>
          <w:lang w:val="en-US"/>
        </w:rPr>
        <w:t xml:space="preserve"> za Grad Metković, </w:t>
      </w:r>
      <w:proofErr w:type="spellStart"/>
      <w:r w:rsidRPr="00BC60B5">
        <w:rPr>
          <w:rFonts w:ascii="Times New Roman" w:hAnsi="Times New Roman" w:cs="Times New Roman"/>
          <w:sz w:val="24"/>
          <w:szCs w:val="24"/>
          <w:lang w:val="en-US"/>
        </w:rPr>
        <w:t>dolinu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Neretve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te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cijelu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Dubrovačko-neretvansku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županiju</w:t>
      </w:r>
      <w:proofErr w:type="spellEnd"/>
      <w:r w:rsidRPr="00BC60B5">
        <w:rPr>
          <w:rFonts w:ascii="Times New Roman" w:hAnsi="Times New Roman" w:cs="Times New Roman"/>
          <w:sz w:val="24"/>
          <w:szCs w:val="24"/>
          <w:lang w:val="en-US"/>
        </w:rPr>
        <w:t xml:space="preserve">, a </w:t>
      </w:r>
      <w:proofErr w:type="spellStart"/>
      <w:r w:rsidRPr="00BC60B5">
        <w:rPr>
          <w:rFonts w:ascii="Times New Roman" w:hAnsi="Times New Roman" w:cs="Times New Roman"/>
          <w:sz w:val="24"/>
          <w:szCs w:val="24"/>
          <w:lang w:val="en-US"/>
        </w:rPr>
        <w:t>predstavlja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važan</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dio</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samome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sustavu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održivoga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gospodarenja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w:t>
      </w:r>
    </w:p>
    <w:p w14:paraId="514266BF" w14:textId="77777777" w:rsidR="00E2014E" w:rsidRPr="00BC60B5" w:rsidRDefault="00E2014E" w:rsidP="00E2014E">
      <w:pPr>
        <w:spacing w:after="0" w:line="240" w:lineRule="auto"/>
        <w:ind w:left="-270"/>
        <w:jc w:val="both"/>
        <w:rPr>
          <w:rFonts w:ascii="Times New Roman" w:hAnsi="Times New Roman" w:cs="Times New Roman"/>
          <w:sz w:val="24"/>
          <w:szCs w:val="24"/>
          <w:lang w:val="en-US"/>
        </w:rPr>
      </w:pPr>
      <w:proofErr w:type="spellStart"/>
      <w:r w:rsidRPr="00BC60B5">
        <w:rPr>
          <w:rFonts w:ascii="Times New Roman" w:hAnsi="Times New Roman" w:cs="Times New Roman"/>
          <w:sz w:val="24"/>
          <w:szCs w:val="24"/>
          <w:lang w:val="en-US"/>
        </w:rPr>
        <w:t>Kroz</w:t>
      </w:r>
      <w:proofErr w:type="spellEnd"/>
      <w:r w:rsidRPr="00BC60B5">
        <w:rPr>
          <w:rFonts w:ascii="Times New Roman" w:hAnsi="Times New Roman" w:cs="Times New Roman"/>
          <w:sz w:val="24"/>
          <w:szCs w:val="24"/>
          <w:lang w:val="en-US"/>
        </w:rPr>
        <w:t xml:space="preserve"> projekt „</w:t>
      </w:r>
      <w:proofErr w:type="spellStart"/>
      <w:r w:rsidRPr="00BC60B5">
        <w:rPr>
          <w:rFonts w:ascii="Times New Roman" w:hAnsi="Times New Roman" w:cs="Times New Roman"/>
          <w:sz w:val="24"/>
          <w:szCs w:val="24"/>
          <w:lang w:val="en-US"/>
        </w:rPr>
        <w:t>Učimo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gospodariti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provedena</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edukaciju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građana</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sklopu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izobrazno-informativnih</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aktivnosti</w:t>
      </w:r>
      <w:proofErr w:type="spellEnd"/>
      <w:r w:rsidRPr="00BC60B5">
        <w:rPr>
          <w:rFonts w:ascii="Times New Roman" w:hAnsi="Times New Roman" w:cs="Times New Roman"/>
          <w:sz w:val="24"/>
          <w:szCs w:val="24"/>
          <w:lang w:val="en-US"/>
        </w:rPr>
        <w:t xml:space="preserve"> o </w:t>
      </w:r>
      <w:proofErr w:type="spellStart"/>
      <w:r w:rsidRPr="00BC60B5">
        <w:rPr>
          <w:rFonts w:ascii="Times New Roman" w:hAnsi="Times New Roman" w:cs="Times New Roman"/>
          <w:sz w:val="24"/>
          <w:szCs w:val="24"/>
          <w:lang w:val="en-US"/>
        </w:rPr>
        <w:t>održivom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gospodarenju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nabavljeno</w:t>
      </w:r>
      <w:proofErr w:type="spellEnd"/>
      <w:r w:rsidRPr="00BC60B5">
        <w:rPr>
          <w:rFonts w:ascii="Times New Roman" w:hAnsi="Times New Roman" w:cs="Times New Roman"/>
          <w:sz w:val="24"/>
          <w:szCs w:val="24"/>
          <w:lang w:val="en-US"/>
        </w:rPr>
        <w:t xml:space="preserve"> je 8680 </w:t>
      </w:r>
      <w:proofErr w:type="spellStart"/>
      <w:r w:rsidRPr="00BC60B5">
        <w:rPr>
          <w:rFonts w:ascii="Times New Roman" w:hAnsi="Times New Roman" w:cs="Times New Roman"/>
          <w:sz w:val="24"/>
          <w:szCs w:val="24"/>
          <w:lang w:val="en-US"/>
        </w:rPr>
        <w:t>spremnika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su</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fazi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isporuke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krajnjim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korisnicima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dva</w:t>
      </w:r>
      <w:proofErr w:type="spellEnd"/>
      <w:r w:rsidRPr="00BC60B5">
        <w:rPr>
          <w:rFonts w:ascii="Times New Roman" w:hAnsi="Times New Roman" w:cs="Times New Roman"/>
          <w:sz w:val="24"/>
          <w:szCs w:val="24"/>
          <w:lang w:val="en-US"/>
        </w:rPr>
        <w:t xml:space="preserve"> nova </w:t>
      </w:r>
      <w:proofErr w:type="spellStart"/>
      <w:r w:rsidRPr="00BC60B5">
        <w:rPr>
          <w:rFonts w:ascii="Times New Roman" w:hAnsi="Times New Roman" w:cs="Times New Roman"/>
          <w:sz w:val="24"/>
          <w:szCs w:val="24"/>
          <w:lang w:val="en-US"/>
        </w:rPr>
        <w:t>vozila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specijalizirana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realiziran</w:t>
      </w:r>
      <w:proofErr w:type="spellEnd"/>
      <w:r w:rsidRPr="00BC60B5">
        <w:rPr>
          <w:rFonts w:ascii="Times New Roman" w:hAnsi="Times New Roman" w:cs="Times New Roman"/>
          <w:sz w:val="24"/>
          <w:szCs w:val="24"/>
          <w:lang w:val="en-US"/>
        </w:rPr>
        <w:t xml:space="preserve"> projekt </w:t>
      </w:r>
      <w:proofErr w:type="spellStart"/>
      <w:r w:rsidRPr="00BC60B5">
        <w:rPr>
          <w:rFonts w:ascii="Times New Roman" w:hAnsi="Times New Roman" w:cs="Times New Roman"/>
          <w:sz w:val="24"/>
          <w:szCs w:val="24"/>
          <w:lang w:val="en-US"/>
        </w:rPr>
        <w:t>nadvišenja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odlagališta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na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Dubravici</w:t>
      </w:r>
      <w:proofErr w:type="spellEnd"/>
      <w:r w:rsidRPr="00BC60B5">
        <w:rPr>
          <w:rFonts w:ascii="Times New Roman" w:hAnsi="Times New Roman" w:cs="Times New Roman"/>
          <w:sz w:val="24"/>
          <w:szCs w:val="24"/>
          <w:lang w:val="en-US"/>
        </w:rPr>
        <w:t xml:space="preserve">, a u </w:t>
      </w:r>
      <w:proofErr w:type="spellStart"/>
      <w:r w:rsidRPr="00BC60B5">
        <w:rPr>
          <w:rFonts w:ascii="Times New Roman" w:hAnsi="Times New Roman" w:cs="Times New Roman"/>
          <w:sz w:val="24"/>
          <w:szCs w:val="24"/>
          <w:lang w:val="en-US"/>
        </w:rPr>
        <w:t>tijeku</w:t>
      </w:r>
      <w:proofErr w:type="spellEnd"/>
      <w:r w:rsidRPr="00BC60B5">
        <w:rPr>
          <w:rFonts w:ascii="Times New Roman" w:hAnsi="Times New Roman" w:cs="Times New Roman"/>
          <w:sz w:val="24"/>
          <w:szCs w:val="24"/>
          <w:lang w:val="en-US"/>
        </w:rPr>
        <w:t xml:space="preserve"> je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izgradnja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kompostane</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Vrbovcima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kojom</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će</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osigurati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infrastruktura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potrebna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biološku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obradu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prikupljenog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biootpada</w:t>
      </w:r>
      <w:proofErr w:type="spellEnd"/>
      <w:r w:rsidRPr="00BC60B5">
        <w:rPr>
          <w:rFonts w:ascii="Times New Roman" w:hAnsi="Times New Roman" w:cs="Times New Roman"/>
          <w:sz w:val="24"/>
          <w:szCs w:val="24"/>
          <w:lang w:val="en-US"/>
        </w:rPr>
        <w:t>.</w:t>
      </w:r>
    </w:p>
    <w:p w14:paraId="7B6C8B0B" w14:textId="77777777" w:rsidR="00E2014E" w:rsidRPr="00BC60B5" w:rsidRDefault="00E2014E" w:rsidP="00E2014E">
      <w:pPr>
        <w:spacing w:after="0" w:line="240" w:lineRule="auto"/>
        <w:ind w:left="-270"/>
        <w:jc w:val="both"/>
        <w:rPr>
          <w:rFonts w:ascii="Times New Roman" w:hAnsi="Times New Roman" w:cs="Times New Roman"/>
          <w:sz w:val="24"/>
          <w:szCs w:val="24"/>
          <w:lang w:val="en-US"/>
        </w:rPr>
      </w:pPr>
      <w:r w:rsidRPr="00BC60B5">
        <w:rPr>
          <w:rFonts w:ascii="Times New Roman" w:hAnsi="Times New Roman" w:cs="Times New Roman"/>
          <w:sz w:val="24"/>
          <w:szCs w:val="24"/>
          <w:lang w:val="en-US"/>
        </w:rPr>
        <w:t>Projekt „</w:t>
      </w:r>
      <w:proofErr w:type="spellStart"/>
      <w:r w:rsidRPr="00BC60B5">
        <w:rPr>
          <w:rFonts w:ascii="Times New Roman" w:hAnsi="Times New Roman" w:cs="Times New Roman"/>
          <w:sz w:val="24"/>
          <w:szCs w:val="24"/>
          <w:lang w:val="en-US"/>
        </w:rPr>
        <w:t>Izgradnja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opremanje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postrojenja</w:t>
      </w:r>
      <w:proofErr w:type="spellEnd"/>
      <w:r w:rsidRPr="00BC60B5">
        <w:rPr>
          <w:rFonts w:ascii="Times New Roman" w:hAnsi="Times New Roman" w:cs="Times New Roman"/>
          <w:sz w:val="24"/>
          <w:szCs w:val="24"/>
          <w:lang w:val="en-US"/>
        </w:rPr>
        <w:t xml:space="preserve"> za </w:t>
      </w:r>
      <w:proofErr w:type="spellStart"/>
      <w:r w:rsidRPr="00BC60B5">
        <w:rPr>
          <w:rFonts w:ascii="Times New Roman" w:hAnsi="Times New Roman" w:cs="Times New Roman"/>
          <w:sz w:val="24"/>
          <w:szCs w:val="24"/>
          <w:lang w:val="en-US"/>
        </w:rPr>
        <w:t>sortiranje</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odvojeno</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prikupljenog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otpada</w:t>
      </w:r>
      <w:proofErr w:type="spellEnd"/>
      <w:r w:rsidRPr="00BC60B5">
        <w:rPr>
          <w:rFonts w:ascii="Times New Roman" w:hAnsi="Times New Roman" w:cs="Times New Roman"/>
          <w:sz w:val="24"/>
          <w:szCs w:val="24"/>
          <w:lang w:val="en-US"/>
        </w:rPr>
        <w:t xml:space="preserve"> u </w:t>
      </w:r>
      <w:proofErr w:type="spellStart"/>
      <w:r w:rsidRPr="00BC60B5">
        <w:rPr>
          <w:rFonts w:ascii="Times New Roman" w:hAnsi="Times New Roman" w:cs="Times New Roman"/>
          <w:sz w:val="24"/>
          <w:szCs w:val="24"/>
          <w:lang w:val="en-US"/>
        </w:rPr>
        <w:t>Metkoviću</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financirao</w:t>
      </w:r>
      <w:proofErr w:type="spellEnd"/>
      <w:r w:rsidRPr="00BC60B5">
        <w:rPr>
          <w:rFonts w:ascii="Times New Roman" w:hAnsi="Times New Roman" w:cs="Times New Roman"/>
          <w:sz w:val="24"/>
          <w:szCs w:val="24"/>
          <w:lang w:val="en-US"/>
        </w:rPr>
        <w:t xml:space="preserve"> se </w:t>
      </w:r>
      <w:proofErr w:type="spellStart"/>
      <w:r w:rsidRPr="00BC60B5">
        <w:rPr>
          <w:rFonts w:ascii="Times New Roman" w:hAnsi="Times New Roman" w:cs="Times New Roman"/>
          <w:sz w:val="24"/>
          <w:szCs w:val="24"/>
          <w:lang w:val="en-US"/>
        </w:rPr>
        <w:t>Operativnog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programa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Konkurentnost</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kohezija</w:t>
      </w:r>
      <w:proofErr w:type="spellEnd"/>
      <w:r w:rsidRPr="00BC60B5">
        <w:rPr>
          <w:rFonts w:ascii="Times New Roman" w:hAnsi="Times New Roman" w:cs="Times New Roman"/>
          <w:sz w:val="24"/>
          <w:szCs w:val="24"/>
          <w:lang w:val="en-US"/>
        </w:rPr>
        <w:t xml:space="preserve"> 2014.-2020., </w:t>
      </w:r>
      <w:proofErr w:type="spellStart"/>
      <w:r w:rsidRPr="00BC60B5">
        <w:rPr>
          <w:rFonts w:ascii="Times New Roman" w:hAnsi="Times New Roman" w:cs="Times New Roman"/>
          <w:sz w:val="24"/>
          <w:szCs w:val="24"/>
          <w:lang w:val="en-US"/>
        </w:rPr>
        <w:t>iz</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Kohezijskog</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fonda</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i</w:t>
      </w:r>
      <w:proofErr w:type="spellEnd"/>
      <w:r w:rsidRPr="00BC60B5">
        <w:rPr>
          <w:rFonts w:ascii="Times New Roman" w:hAnsi="Times New Roman" w:cs="Times New Roman"/>
          <w:sz w:val="24"/>
          <w:szCs w:val="24"/>
          <w:lang w:val="en-US"/>
        </w:rPr>
        <w:t xml:space="preserve"> </w:t>
      </w:r>
      <w:proofErr w:type="spellStart"/>
      <w:r w:rsidRPr="00BC60B5">
        <w:rPr>
          <w:rFonts w:ascii="Times New Roman" w:hAnsi="Times New Roman" w:cs="Times New Roman"/>
          <w:sz w:val="24"/>
          <w:szCs w:val="24"/>
          <w:lang w:val="en-US"/>
        </w:rPr>
        <w:t>provodio</w:t>
      </w:r>
      <w:proofErr w:type="spellEnd"/>
      <w:r w:rsidRPr="00BC60B5">
        <w:rPr>
          <w:rFonts w:ascii="Times New Roman" w:hAnsi="Times New Roman" w:cs="Times New Roman"/>
          <w:sz w:val="24"/>
          <w:szCs w:val="24"/>
          <w:lang w:val="en-US"/>
        </w:rPr>
        <w:t xml:space="preserve"> se od 6. </w:t>
      </w:r>
      <w:proofErr w:type="spellStart"/>
      <w:r w:rsidRPr="00BC60B5">
        <w:rPr>
          <w:rFonts w:ascii="Times New Roman" w:hAnsi="Times New Roman" w:cs="Times New Roman"/>
          <w:sz w:val="24"/>
          <w:szCs w:val="24"/>
          <w:lang w:val="en-US"/>
        </w:rPr>
        <w:t>svibnja</w:t>
      </w:r>
      <w:proofErr w:type="spellEnd"/>
      <w:r w:rsidRPr="00BC60B5">
        <w:rPr>
          <w:rFonts w:ascii="Times New Roman" w:hAnsi="Times New Roman" w:cs="Times New Roman"/>
          <w:sz w:val="24"/>
          <w:szCs w:val="24"/>
          <w:lang w:val="en-US"/>
        </w:rPr>
        <w:t xml:space="preserve"> 2019.godine do 31. </w:t>
      </w:r>
      <w:proofErr w:type="spellStart"/>
      <w:r w:rsidRPr="00BC60B5">
        <w:rPr>
          <w:rFonts w:ascii="Times New Roman" w:hAnsi="Times New Roman" w:cs="Times New Roman"/>
          <w:sz w:val="24"/>
          <w:szCs w:val="24"/>
          <w:lang w:val="en-US"/>
        </w:rPr>
        <w:t>listopada</w:t>
      </w:r>
      <w:proofErr w:type="spellEnd"/>
      <w:r w:rsidRPr="00BC60B5">
        <w:rPr>
          <w:rFonts w:ascii="Times New Roman" w:hAnsi="Times New Roman" w:cs="Times New Roman"/>
          <w:sz w:val="24"/>
          <w:szCs w:val="24"/>
          <w:lang w:val="en-US"/>
        </w:rPr>
        <w:t xml:space="preserve"> 2022. </w:t>
      </w:r>
      <w:proofErr w:type="spellStart"/>
      <w:r w:rsidRPr="00BC60B5">
        <w:rPr>
          <w:rFonts w:ascii="Times New Roman" w:hAnsi="Times New Roman" w:cs="Times New Roman"/>
          <w:sz w:val="24"/>
          <w:szCs w:val="24"/>
          <w:lang w:val="en-US"/>
        </w:rPr>
        <w:t>godine</w:t>
      </w:r>
      <w:proofErr w:type="spellEnd"/>
      <w:r w:rsidRPr="00BC60B5">
        <w:rPr>
          <w:rFonts w:ascii="Times New Roman" w:hAnsi="Times New Roman" w:cs="Times New Roman"/>
          <w:sz w:val="24"/>
          <w:szCs w:val="24"/>
          <w:lang w:val="en-US"/>
        </w:rPr>
        <w:t>.</w:t>
      </w:r>
    </w:p>
    <w:p w14:paraId="0E1F2726"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u w:val="single"/>
        </w:rPr>
      </w:pPr>
    </w:p>
    <w:p w14:paraId="3DE36824" w14:textId="77777777" w:rsidR="00C30C1B" w:rsidRDefault="00C30C1B"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color w:val="FF0000"/>
          <w:sz w:val="24"/>
          <w:szCs w:val="24"/>
          <w:u w:val="single"/>
        </w:rPr>
      </w:pPr>
    </w:p>
    <w:p w14:paraId="5C2DA3E9" w14:textId="556C7C25" w:rsidR="00E2014E" w:rsidRPr="003C464A"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color w:val="FF0000"/>
          <w:sz w:val="24"/>
          <w:szCs w:val="24"/>
          <w:u w:val="single"/>
        </w:rPr>
      </w:pPr>
      <w:r w:rsidRPr="003C464A">
        <w:rPr>
          <w:rFonts w:ascii="Times New Roman" w:hAnsi="Times New Roman" w:cs="Times New Roman"/>
          <w:b/>
          <w:bCs/>
          <w:iCs/>
          <w:color w:val="FF0000"/>
          <w:sz w:val="24"/>
          <w:szCs w:val="24"/>
          <w:u w:val="single"/>
        </w:rPr>
        <w:t>Projekt D-</w:t>
      </w:r>
      <w:proofErr w:type="spellStart"/>
      <w:r w:rsidRPr="003C464A">
        <w:rPr>
          <w:rFonts w:ascii="Times New Roman" w:hAnsi="Times New Roman" w:cs="Times New Roman"/>
          <w:b/>
          <w:bCs/>
          <w:iCs/>
          <w:color w:val="FF0000"/>
          <w:sz w:val="24"/>
          <w:szCs w:val="24"/>
          <w:u w:val="single"/>
        </w:rPr>
        <w:t>rural</w:t>
      </w:r>
      <w:proofErr w:type="spellEnd"/>
      <w:r w:rsidRPr="003C464A">
        <w:rPr>
          <w:rFonts w:ascii="Times New Roman" w:hAnsi="Times New Roman" w:cs="Times New Roman"/>
          <w:b/>
          <w:bCs/>
          <w:iCs/>
          <w:color w:val="FF0000"/>
          <w:sz w:val="24"/>
          <w:szCs w:val="24"/>
          <w:u w:val="single"/>
        </w:rPr>
        <w:t xml:space="preserve"> – inovativna ICT rješenja </w:t>
      </w:r>
    </w:p>
    <w:p w14:paraId="5DF609F1"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u w:val="single"/>
        </w:rPr>
      </w:pPr>
    </w:p>
    <w:p w14:paraId="42E85CC2" w14:textId="3B07EEB6"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r w:rsidRPr="00BC60B5">
        <w:rPr>
          <w:rFonts w:ascii="Times New Roman" w:hAnsi="Times New Roman" w:cs="Times New Roman"/>
          <w:b/>
          <w:bCs/>
          <w:iCs/>
          <w:sz w:val="24"/>
          <w:szCs w:val="24"/>
        </w:rPr>
        <w:t>Projekt je započeo u siječnju 2021. g. i traje 42 mjeseca do srpnja 2024. Izvršenje na stavkama na dan 31.12.202</w:t>
      </w:r>
      <w:r w:rsidR="003C464A">
        <w:rPr>
          <w:rFonts w:ascii="Times New Roman" w:hAnsi="Times New Roman" w:cs="Times New Roman"/>
          <w:b/>
          <w:bCs/>
          <w:iCs/>
          <w:sz w:val="24"/>
          <w:szCs w:val="24"/>
        </w:rPr>
        <w:t>3</w:t>
      </w:r>
      <w:r w:rsidRPr="00BC60B5">
        <w:rPr>
          <w:rFonts w:ascii="Times New Roman" w:hAnsi="Times New Roman" w:cs="Times New Roman"/>
          <w:b/>
          <w:bCs/>
          <w:iCs/>
          <w:sz w:val="24"/>
          <w:szCs w:val="24"/>
        </w:rPr>
        <w:t>.  g.</w:t>
      </w:r>
      <w:r w:rsidR="003C464A">
        <w:rPr>
          <w:rFonts w:ascii="Times New Roman" w:hAnsi="Times New Roman" w:cs="Times New Roman"/>
          <w:b/>
          <w:bCs/>
          <w:iCs/>
          <w:sz w:val="24"/>
          <w:szCs w:val="24"/>
        </w:rPr>
        <w:t xml:space="preserve"> </w:t>
      </w:r>
      <w:r w:rsidRPr="00BC60B5">
        <w:rPr>
          <w:rFonts w:ascii="Times New Roman" w:hAnsi="Times New Roman" w:cs="Times New Roman"/>
          <w:b/>
          <w:bCs/>
          <w:iCs/>
          <w:sz w:val="24"/>
          <w:szCs w:val="24"/>
        </w:rPr>
        <w:t xml:space="preserve">je </w:t>
      </w:r>
      <w:r w:rsidR="003C464A">
        <w:rPr>
          <w:rFonts w:ascii="Times New Roman" w:hAnsi="Times New Roman" w:cs="Times New Roman"/>
          <w:b/>
          <w:bCs/>
          <w:iCs/>
          <w:sz w:val="24"/>
          <w:szCs w:val="24"/>
        </w:rPr>
        <w:t>45.469,36 eura</w:t>
      </w:r>
      <w:r w:rsidRPr="00BC60B5">
        <w:rPr>
          <w:rFonts w:ascii="Times New Roman" w:hAnsi="Times New Roman" w:cs="Times New Roman"/>
          <w:b/>
          <w:bCs/>
          <w:iCs/>
          <w:sz w:val="24"/>
          <w:szCs w:val="24"/>
        </w:rPr>
        <w:t>.</w:t>
      </w:r>
    </w:p>
    <w:p w14:paraId="673B6221"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p>
    <w:p w14:paraId="6C307C27"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r w:rsidRPr="00BC60B5">
        <w:rPr>
          <w:rFonts w:ascii="Times New Roman" w:hAnsi="Times New Roman" w:cs="Times New Roman"/>
          <w:iCs/>
          <w:sz w:val="24"/>
          <w:szCs w:val="24"/>
        </w:rPr>
        <w:t>Dom zdravlja Metković je partner na projektu D-</w:t>
      </w:r>
      <w:proofErr w:type="spellStart"/>
      <w:r w:rsidRPr="00BC60B5">
        <w:rPr>
          <w:rFonts w:ascii="Times New Roman" w:hAnsi="Times New Roman" w:cs="Times New Roman"/>
          <w:iCs/>
          <w:sz w:val="24"/>
          <w:szCs w:val="24"/>
        </w:rPr>
        <w:t>rural</w:t>
      </w:r>
      <w:proofErr w:type="spellEnd"/>
      <w:r w:rsidRPr="00BC60B5">
        <w:rPr>
          <w:rFonts w:ascii="Times New Roman" w:hAnsi="Times New Roman" w:cs="Times New Roman"/>
          <w:iCs/>
          <w:sz w:val="24"/>
          <w:szCs w:val="24"/>
        </w:rPr>
        <w:t xml:space="preserve"> koji za cilj ima razviti inovativna ICT rješenja vezana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w:t>
      </w:r>
      <w:proofErr w:type="spellStart"/>
      <w:r w:rsidRPr="00BC60B5">
        <w:rPr>
          <w:rFonts w:ascii="Times New Roman" w:hAnsi="Times New Roman" w:cs="Times New Roman"/>
          <w:iCs/>
          <w:sz w:val="24"/>
          <w:szCs w:val="24"/>
        </w:rPr>
        <w:t>Teratehnopolis</w:t>
      </w:r>
      <w:proofErr w:type="spellEnd"/>
      <w:r w:rsidRPr="00BC60B5">
        <w:rPr>
          <w:rFonts w:ascii="Times New Roman" w:hAnsi="Times New Roman" w:cs="Times New Roman"/>
          <w:iCs/>
          <w:sz w:val="24"/>
          <w:szCs w:val="24"/>
        </w:rPr>
        <w:t xml:space="preserve"> d.o.o. iz Osijeka. Projekt je odobren za financiranje 02.10.2020., a provedba je započela u siječnju 2021. godine te će se kroz projekt razviti 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in</w:t>
      </w:r>
      <w:r>
        <w:rPr>
          <w:rFonts w:ascii="Times New Roman" w:hAnsi="Times New Roman" w:cs="Times New Roman"/>
          <w:iCs/>
          <w:sz w:val="24"/>
          <w:szCs w:val="24"/>
        </w:rPr>
        <w:t>i</w:t>
      </w:r>
      <w:r w:rsidRPr="00BC60B5">
        <w:rPr>
          <w:rFonts w:ascii="Times New Roman" w:hAnsi="Times New Roman" w:cs="Times New Roman"/>
          <w:iCs/>
          <w:sz w:val="24"/>
          <w:szCs w:val="24"/>
        </w:rPr>
        <w:t xml:space="preserve">cijative vezane uz inovativna ICT rješenja. </w:t>
      </w:r>
    </w:p>
    <w:p w14:paraId="1B17E127"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7E2547BE" w14:textId="1173B2DA" w:rsidR="00E2014E" w:rsidRDefault="00E2014E" w:rsidP="003C464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r w:rsidRPr="003C464A">
        <w:rPr>
          <w:rFonts w:ascii="Times New Roman" w:hAnsi="Times New Roman" w:cs="Times New Roman"/>
          <w:bCs/>
          <w:iCs/>
          <w:sz w:val="24"/>
          <w:szCs w:val="24"/>
        </w:rPr>
        <w:t xml:space="preserve">U 2022. godini je utrošeno 365.951,29 kuna bespovratnih sredstava. </w:t>
      </w:r>
      <w:r w:rsidRPr="00BC60B5">
        <w:rPr>
          <w:rFonts w:ascii="Times New Roman" w:hAnsi="Times New Roman" w:cs="Times New Roman"/>
          <w:iCs/>
          <w:sz w:val="24"/>
          <w:szCs w:val="24"/>
        </w:rPr>
        <w:t xml:space="preserve">Ostatak sredstava od predujma (iznos od  705.940,02 kn prihodovan u 2021.) u iznosu od  </w:t>
      </w:r>
      <w:r w:rsidR="003C464A">
        <w:rPr>
          <w:rFonts w:ascii="Times New Roman" w:hAnsi="Times New Roman" w:cs="Times New Roman"/>
          <w:iCs/>
          <w:sz w:val="24"/>
          <w:szCs w:val="24"/>
        </w:rPr>
        <w:t>21.044,38 eura/</w:t>
      </w:r>
      <w:r w:rsidRPr="00BC60B5">
        <w:rPr>
          <w:rFonts w:ascii="Times New Roman" w:hAnsi="Times New Roman" w:cs="Times New Roman"/>
          <w:iCs/>
          <w:sz w:val="24"/>
          <w:szCs w:val="24"/>
        </w:rPr>
        <w:t xml:space="preserve">158.558,90 kn je </w:t>
      </w:r>
      <w:r w:rsidR="003C464A">
        <w:rPr>
          <w:rFonts w:ascii="Times New Roman" w:hAnsi="Times New Roman" w:cs="Times New Roman"/>
          <w:iCs/>
          <w:sz w:val="24"/>
          <w:szCs w:val="24"/>
        </w:rPr>
        <w:t xml:space="preserve">bio </w:t>
      </w:r>
      <w:r w:rsidRPr="00BC60B5">
        <w:rPr>
          <w:rFonts w:ascii="Times New Roman" w:hAnsi="Times New Roman" w:cs="Times New Roman"/>
          <w:iCs/>
          <w:sz w:val="24"/>
          <w:szCs w:val="24"/>
        </w:rPr>
        <w:t xml:space="preserve">namjenski višak za prijenos u 2023. godinu iz kojeg </w:t>
      </w:r>
      <w:r w:rsidR="003C464A">
        <w:rPr>
          <w:rFonts w:ascii="Times New Roman" w:hAnsi="Times New Roman" w:cs="Times New Roman"/>
          <w:iCs/>
          <w:sz w:val="24"/>
          <w:szCs w:val="24"/>
        </w:rPr>
        <w:t>se djelomično realizirali</w:t>
      </w:r>
      <w:r w:rsidRPr="00BC60B5">
        <w:rPr>
          <w:rFonts w:ascii="Times New Roman" w:hAnsi="Times New Roman" w:cs="Times New Roman"/>
          <w:iCs/>
          <w:sz w:val="24"/>
          <w:szCs w:val="24"/>
        </w:rPr>
        <w:t xml:space="preserve"> rashodi ovog Projekta</w:t>
      </w:r>
      <w:r w:rsidR="003C464A">
        <w:rPr>
          <w:rFonts w:ascii="Times New Roman" w:hAnsi="Times New Roman" w:cs="Times New Roman"/>
          <w:iCs/>
          <w:sz w:val="24"/>
          <w:szCs w:val="24"/>
        </w:rPr>
        <w:t xml:space="preserve"> u 2023. g</w:t>
      </w:r>
      <w:r w:rsidRPr="00BC60B5">
        <w:rPr>
          <w:rFonts w:ascii="Times New Roman" w:hAnsi="Times New Roman" w:cs="Times New Roman"/>
          <w:iCs/>
          <w:sz w:val="24"/>
          <w:szCs w:val="24"/>
        </w:rPr>
        <w:t>.</w:t>
      </w:r>
      <w:r w:rsidR="003C464A">
        <w:rPr>
          <w:rFonts w:ascii="Times New Roman" w:hAnsi="Times New Roman" w:cs="Times New Roman"/>
          <w:iCs/>
          <w:sz w:val="24"/>
          <w:szCs w:val="24"/>
        </w:rPr>
        <w:t xml:space="preserve"> Osim financiranja iz namjenskog viška, 3. travnja 2023. je doznačena još jedna uplata od 45.469,36 eura.</w:t>
      </w:r>
    </w:p>
    <w:p w14:paraId="552D3526" w14:textId="77777777" w:rsidR="004D3B0C" w:rsidRDefault="004D3B0C" w:rsidP="003C464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7D5D2506" w14:textId="77777777" w:rsidR="004D3B0C" w:rsidRDefault="004D3B0C" w:rsidP="003C464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37342FBF" w14:textId="77777777" w:rsidR="00C30C1B" w:rsidRDefault="00C30C1B"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iCs/>
          <w:color w:val="FF0000"/>
          <w:sz w:val="24"/>
          <w:szCs w:val="24"/>
          <w:u w:val="single"/>
        </w:rPr>
      </w:pPr>
    </w:p>
    <w:p w14:paraId="0852ACE0" w14:textId="581EF89B" w:rsidR="004D3B0C" w:rsidRP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iCs/>
          <w:color w:val="FF0000"/>
          <w:sz w:val="24"/>
          <w:szCs w:val="24"/>
          <w:u w:val="single"/>
        </w:rPr>
      </w:pPr>
      <w:r w:rsidRPr="004D3B0C">
        <w:rPr>
          <w:rFonts w:ascii="Times New Roman" w:hAnsi="Times New Roman" w:cs="Times New Roman"/>
          <w:b/>
          <w:iCs/>
          <w:color w:val="FF0000"/>
          <w:sz w:val="24"/>
          <w:szCs w:val="24"/>
          <w:u w:val="single"/>
        </w:rPr>
        <w:lastRenderedPageBreak/>
        <w:t xml:space="preserve">Projekt „D.E.C. (Digital </w:t>
      </w:r>
      <w:proofErr w:type="spellStart"/>
      <w:r w:rsidRPr="004D3B0C">
        <w:rPr>
          <w:rFonts w:ascii="Times New Roman" w:hAnsi="Times New Roman" w:cs="Times New Roman"/>
          <w:b/>
          <w:iCs/>
          <w:color w:val="FF0000"/>
          <w:sz w:val="24"/>
          <w:szCs w:val="24"/>
          <w:u w:val="single"/>
        </w:rPr>
        <w:t>Ethics</w:t>
      </w:r>
      <w:proofErr w:type="spellEnd"/>
      <w:r w:rsidRPr="004D3B0C">
        <w:rPr>
          <w:rFonts w:ascii="Times New Roman" w:hAnsi="Times New Roman" w:cs="Times New Roman"/>
          <w:b/>
          <w:iCs/>
          <w:color w:val="FF0000"/>
          <w:sz w:val="24"/>
          <w:szCs w:val="24"/>
          <w:u w:val="single"/>
        </w:rPr>
        <w:t xml:space="preserve"> </w:t>
      </w:r>
      <w:proofErr w:type="spellStart"/>
      <w:r w:rsidRPr="004D3B0C">
        <w:rPr>
          <w:rFonts w:ascii="Times New Roman" w:hAnsi="Times New Roman" w:cs="Times New Roman"/>
          <w:b/>
          <w:iCs/>
          <w:color w:val="FF0000"/>
          <w:sz w:val="24"/>
          <w:szCs w:val="24"/>
          <w:u w:val="single"/>
        </w:rPr>
        <w:t>Culture</w:t>
      </w:r>
      <w:proofErr w:type="spellEnd"/>
      <w:r w:rsidRPr="004D3B0C">
        <w:rPr>
          <w:rFonts w:ascii="Times New Roman" w:hAnsi="Times New Roman" w:cs="Times New Roman"/>
          <w:b/>
          <w:iCs/>
          <w:color w:val="FF0000"/>
          <w:sz w:val="24"/>
          <w:szCs w:val="24"/>
          <w:u w:val="single"/>
        </w:rPr>
        <w:t xml:space="preserve">)“ </w:t>
      </w:r>
    </w:p>
    <w:p w14:paraId="3E698355" w14:textId="77777777" w:rsid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p>
    <w:p w14:paraId="1DC3F131" w14:textId="70E03B81" w:rsidR="004D3B0C" w:rsidRP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r w:rsidRPr="004D3B0C">
        <w:rPr>
          <w:rFonts w:ascii="Times New Roman" w:hAnsi="Times New Roman" w:cs="Times New Roman"/>
          <w:bCs/>
          <w:iCs/>
          <w:sz w:val="24"/>
          <w:szCs w:val="24"/>
        </w:rPr>
        <w:t>Izvršenje na stavkama na dan 31.12.2023.  g. je 10.768,91 eura.</w:t>
      </w:r>
    </w:p>
    <w:p w14:paraId="0108ABD6" w14:textId="77777777" w:rsidR="004D3B0C" w:rsidRP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p>
    <w:p w14:paraId="44B4EBB6" w14:textId="77777777" w:rsidR="004D3B0C" w:rsidRP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r w:rsidRPr="004D3B0C">
        <w:rPr>
          <w:rFonts w:ascii="Times New Roman" w:hAnsi="Times New Roman" w:cs="Times New Roman"/>
          <w:bCs/>
          <w:iCs/>
          <w:sz w:val="24"/>
          <w:szCs w:val="24"/>
        </w:rPr>
        <w:t xml:space="preserve">Grad Metković je od 1. kolovoza 2023. godine počeo s provedbom </w:t>
      </w:r>
      <w:proofErr w:type="spellStart"/>
      <w:r w:rsidRPr="004D3B0C">
        <w:rPr>
          <w:rFonts w:ascii="Times New Roman" w:hAnsi="Times New Roman" w:cs="Times New Roman"/>
          <w:bCs/>
          <w:iCs/>
          <w:sz w:val="24"/>
          <w:szCs w:val="24"/>
        </w:rPr>
        <w:t>small-scale</w:t>
      </w:r>
      <w:proofErr w:type="spellEnd"/>
      <w:r w:rsidRPr="004D3B0C">
        <w:rPr>
          <w:rFonts w:ascii="Times New Roman" w:hAnsi="Times New Roman" w:cs="Times New Roman"/>
          <w:bCs/>
          <w:iCs/>
          <w:sz w:val="24"/>
          <w:szCs w:val="24"/>
        </w:rPr>
        <w:t xml:space="preserve"> projekta Digital </w:t>
      </w:r>
      <w:proofErr w:type="spellStart"/>
      <w:r w:rsidRPr="004D3B0C">
        <w:rPr>
          <w:rFonts w:ascii="Times New Roman" w:hAnsi="Times New Roman" w:cs="Times New Roman"/>
          <w:bCs/>
          <w:iCs/>
          <w:sz w:val="24"/>
          <w:szCs w:val="24"/>
        </w:rPr>
        <w:t>Ethics</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Culture</w:t>
      </w:r>
      <w:proofErr w:type="spellEnd"/>
      <w:r w:rsidRPr="004D3B0C">
        <w:rPr>
          <w:rFonts w:ascii="Times New Roman" w:hAnsi="Times New Roman" w:cs="Times New Roman"/>
          <w:bCs/>
          <w:iCs/>
          <w:sz w:val="24"/>
          <w:szCs w:val="24"/>
        </w:rPr>
        <w:t xml:space="preserve"> (D.E.C). u svojstvu  partnera koji se financira iz EU programa </w:t>
      </w:r>
      <w:proofErr w:type="spellStart"/>
      <w:r w:rsidRPr="004D3B0C">
        <w:rPr>
          <w:rFonts w:ascii="Times New Roman" w:hAnsi="Times New Roman" w:cs="Times New Roman"/>
          <w:bCs/>
          <w:iCs/>
          <w:sz w:val="24"/>
          <w:szCs w:val="24"/>
        </w:rPr>
        <w:t>Interreg</w:t>
      </w:r>
      <w:proofErr w:type="spellEnd"/>
      <w:r w:rsidRPr="004D3B0C">
        <w:rPr>
          <w:rFonts w:ascii="Times New Roman" w:hAnsi="Times New Roman" w:cs="Times New Roman"/>
          <w:bCs/>
          <w:iCs/>
          <w:sz w:val="24"/>
          <w:szCs w:val="24"/>
        </w:rPr>
        <w:t xml:space="preserve"> Italija-Hrvatska, prema programskom prioritetu “</w:t>
      </w:r>
      <w:proofErr w:type="spellStart"/>
      <w:r w:rsidRPr="004D3B0C">
        <w:rPr>
          <w:rFonts w:ascii="Times New Roman" w:hAnsi="Times New Roman" w:cs="Times New Roman"/>
          <w:bCs/>
          <w:iCs/>
          <w:sz w:val="24"/>
          <w:szCs w:val="24"/>
        </w:rPr>
        <w:t>Integrated</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governance</w:t>
      </w:r>
      <w:proofErr w:type="spellEnd"/>
      <w:r w:rsidRPr="004D3B0C">
        <w:rPr>
          <w:rFonts w:ascii="Times New Roman" w:hAnsi="Times New Roman" w:cs="Times New Roman"/>
          <w:bCs/>
          <w:iCs/>
          <w:sz w:val="24"/>
          <w:szCs w:val="24"/>
        </w:rPr>
        <w:t xml:space="preserve"> for </w:t>
      </w:r>
      <w:proofErr w:type="spellStart"/>
      <w:r w:rsidRPr="004D3B0C">
        <w:rPr>
          <w:rFonts w:ascii="Times New Roman" w:hAnsi="Times New Roman" w:cs="Times New Roman"/>
          <w:bCs/>
          <w:iCs/>
          <w:sz w:val="24"/>
          <w:szCs w:val="24"/>
        </w:rPr>
        <w:t>stronger</w:t>
      </w:r>
      <w:proofErr w:type="spellEnd"/>
      <w:r w:rsidRPr="004D3B0C">
        <w:rPr>
          <w:rFonts w:ascii="Times New Roman" w:hAnsi="Times New Roman" w:cs="Times New Roman"/>
          <w:bCs/>
          <w:iCs/>
          <w:sz w:val="24"/>
          <w:szCs w:val="24"/>
        </w:rPr>
        <w:t xml:space="preserve">”. Glavni cilj projekta je pružanje talijanskom i hrvatskom poslovnom sektoru podršku kako bi što lakše razumjeli, bolje uskladili i lakše primijenili nove regulative EU General Data Protection </w:t>
      </w:r>
      <w:proofErr w:type="spellStart"/>
      <w:r w:rsidRPr="004D3B0C">
        <w:rPr>
          <w:rFonts w:ascii="Times New Roman" w:hAnsi="Times New Roman" w:cs="Times New Roman"/>
          <w:bCs/>
          <w:iCs/>
          <w:sz w:val="24"/>
          <w:szCs w:val="24"/>
        </w:rPr>
        <w:t>Regulation</w:t>
      </w:r>
      <w:proofErr w:type="spellEnd"/>
      <w:r w:rsidRPr="004D3B0C">
        <w:rPr>
          <w:rFonts w:ascii="Times New Roman" w:hAnsi="Times New Roman" w:cs="Times New Roman"/>
          <w:bCs/>
          <w:iCs/>
          <w:sz w:val="24"/>
          <w:szCs w:val="24"/>
        </w:rPr>
        <w:t xml:space="preserve"> (GDPR) i usklađenje s nacionalnim i europskim zakonodavstvom, te izazovima koje donosi umjetna inteligencija i sigurnost na internetu Temeljni izazov D.E.C. projekta je povećati vidljivost i svjesnost građana o njihovim digitalnim pravima i primjeni istih.</w:t>
      </w:r>
    </w:p>
    <w:p w14:paraId="6BC37D15" w14:textId="77777777" w:rsidR="004D3B0C" w:rsidRP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p>
    <w:p w14:paraId="45A27D5F" w14:textId="77777777" w:rsidR="004D3B0C" w:rsidRP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r w:rsidRPr="004D3B0C">
        <w:rPr>
          <w:rFonts w:ascii="Times New Roman" w:hAnsi="Times New Roman" w:cs="Times New Roman"/>
          <w:bCs/>
          <w:iCs/>
          <w:sz w:val="24"/>
          <w:szCs w:val="24"/>
        </w:rPr>
        <w:t xml:space="preserve">Vodeći partner u projektu je neprofitna organizacija </w:t>
      </w:r>
      <w:proofErr w:type="spellStart"/>
      <w:r w:rsidRPr="004D3B0C">
        <w:rPr>
          <w:rFonts w:ascii="Times New Roman" w:hAnsi="Times New Roman" w:cs="Times New Roman"/>
          <w:bCs/>
          <w:iCs/>
          <w:sz w:val="24"/>
          <w:szCs w:val="24"/>
        </w:rPr>
        <w:t>EURelations</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Gruppo</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Europeo</w:t>
      </w:r>
      <w:proofErr w:type="spellEnd"/>
      <w:r w:rsidRPr="004D3B0C">
        <w:rPr>
          <w:rFonts w:ascii="Times New Roman" w:hAnsi="Times New Roman" w:cs="Times New Roman"/>
          <w:bCs/>
          <w:iCs/>
          <w:sz w:val="24"/>
          <w:szCs w:val="24"/>
        </w:rPr>
        <w:t xml:space="preserve"> di </w:t>
      </w:r>
      <w:proofErr w:type="spellStart"/>
      <w:r w:rsidRPr="004D3B0C">
        <w:rPr>
          <w:rFonts w:ascii="Times New Roman" w:hAnsi="Times New Roman" w:cs="Times New Roman"/>
          <w:bCs/>
          <w:iCs/>
          <w:sz w:val="24"/>
          <w:szCs w:val="24"/>
        </w:rPr>
        <w:t>Interesse</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Economico</w:t>
      </w:r>
      <w:proofErr w:type="spellEnd"/>
      <w:r w:rsidRPr="004D3B0C">
        <w:rPr>
          <w:rFonts w:ascii="Times New Roman" w:hAnsi="Times New Roman" w:cs="Times New Roman"/>
          <w:bCs/>
          <w:iCs/>
          <w:sz w:val="24"/>
          <w:szCs w:val="24"/>
        </w:rPr>
        <w:t xml:space="preserve">, dok su ostali partneri Grad Metković, predstavnik jedinice lokalne samouprave iz Hrvatske i tvrtka </w:t>
      </w:r>
      <w:proofErr w:type="spellStart"/>
      <w:r w:rsidRPr="004D3B0C">
        <w:rPr>
          <w:rFonts w:ascii="Times New Roman" w:hAnsi="Times New Roman" w:cs="Times New Roman"/>
          <w:bCs/>
          <w:iCs/>
          <w:sz w:val="24"/>
          <w:szCs w:val="24"/>
        </w:rPr>
        <w:t>Odos</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Societa</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Cooperativa</w:t>
      </w:r>
      <w:proofErr w:type="spellEnd"/>
      <w:r w:rsidRPr="004D3B0C">
        <w:rPr>
          <w:rFonts w:ascii="Times New Roman" w:hAnsi="Times New Roman" w:cs="Times New Roman"/>
          <w:bCs/>
          <w:iCs/>
          <w:sz w:val="24"/>
          <w:szCs w:val="24"/>
        </w:rPr>
        <w:t xml:space="preserve"> </w:t>
      </w:r>
      <w:proofErr w:type="spellStart"/>
      <w:r w:rsidRPr="004D3B0C">
        <w:rPr>
          <w:rFonts w:ascii="Times New Roman" w:hAnsi="Times New Roman" w:cs="Times New Roman"/>
          <w:bCs/>
          <w:iCs/>
          <w:sz w:val="24"/>
          <w:szCs w:val="24"/>
        </w:rPr>
        <w:t>Sociale</w:t>
      </w:r>
      <w:proofErr w:type="spellEnd"/>
      <w:r w:rsidRPr="004D3B0C">
        <w:rPr>
          <w:rFonts w:ascii="Times New Roman" w:hAnsi="Times New Roman" w:cs="Times New Roman"/>
          <w:bCs/>
          <w:iCs/>
          <w:sz w:val="24"/>
          <w:szCs w:val="24"/>
        </w:rPr>
        <w:t xml:space="preserve"> iz Italije.</w:t>
      </w:r>
    </w:p>
    <w:p w14:paraId="05B09156" w14:textId="77777777" w:rsidR="004D3B0C" w:rsidRPr="004D3B0C"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p>
    <w:p w14:paraId="4BD366F4" w14:textId="61C45254" w:rsidR="004D3B0C" w:rsidRPr="003C464A" w:rsidRDefault="004D3B0C" w:rsidP="004D3B0C">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Cs/>
          <w:iCs/>
          <w:sz w:val="24"/>
          <w:szCs w:val="24"/>
        </w:rPr>
      </w:pPr>
      <w:r w:rsidRPr="004D3B0C">
        <w:rPr>
          <w:rFonts w:ascii="Times New Roman" w:hAnsi="Times New Roman" w:cs="Times New Roman"/>
          <w:bCs/>
          <w:iCs/>
          <w:sz w:val="24"/>
          <w:szCs w:val="24"/>
        </w:rPr>
        <w:t>Trajanje projekta: 01.08.2023-30.11.2024, Ukupni proračun projekta: 206.540,00 eura.</w:t>
      </w:r>
    </w:p>
    <w:p w14:paraId="773E352A"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cs="Times New Roman"/>
          <w:b/>
          <w:bCs/>
          <w:iCs/>
          <w:sz w:val="24"/>
          <w:szCs w:val="24"/>
          <w:u w:val="single"/>
        </w:rPr>
      </w:pPr>
    </w:p>
    <w:p w14:paraId="288A70E3" w14:textId="77777777" w:rsidR="00E2014E" w:rsidRPr="003C464A"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270"/>
        <w:jc w:val="both"/>
        <w:rPr>
          <w:rFonts w:ascii="Times New Roman" w:hAnsi="Times New Roman" w:cs="Times New Roman"/>
          <w:b/>
          <w:bCs/>
          <w:iCs/>
          <w:color w:val="FF0000"/>
          <w:sz w:val="24"/>
          <w:szCs w:val="24"/>
          <w:u w:val="single"/>
        </w:rPr>
      </w:pPr>
      <w:r w:rsidRPr="003C464A">
        <w:rPr>
          <w:rFonts w:ascii="Times New Roman" w:hAnsi="Times New Roman" w:cs="Times New Roman"/>
          <w:b/>
          <w:bCs/>
          <w:iCs/>
          <w:color w:val="FF0000"/>
          <w:sz w:val="24"/>
          <w:szCs w:val="24"/>
          <w:u w:val="single"/>
        </w:rPr>
        <w:t>PROJEKT „ZAŽELI I OSTVARI 2“</w:t>
      </w:r>
    </w:p>
    <w:p w14:paraId="62198C34"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270"/>
        <w:jc w:val="both"/>
        <w:rPr>
          <w:rFonts w:ascii="Times New Roman" w:hAnsi="Times New Roman" w:cs="Times New Roman"/>
          <w:b/>
          <w:bCs/>
          <w:iCs/>
          <w:sz w:val="24"/>
          <w:szCs w:val="24"/>
          <w:u w:val="single"/>
        </w:rPr>
      </w:pPr>
    </w:p>
    <w:p w14:paraId="09249BA2" w14:textId="1A81FDD4" w:rsidR="00E2014E" w:rsidRPr="00BC60B5" w:rsidRDefault="00E2014E" w:rsidP="00E2014E">
      <w:pPr>
        <w:pStyle w:val="StandardWeb"/>
        <w:shd w:val="clear" w:color="auto" w:fill="FFFFFF"/>
        <w:spacing w:before="0" w:beforeAutospacing="0" w:after="390" w:afterAutospacing="0"/>
        <w:ind w:left="-270"/>
        <w:jc w:val="both"/>
        <w:rPr>
          <w:iCs/>
        </w:rPr>
      </w:pPr>
      <w:r w:rsidRPr="00BC60B5">
        <w:rPr>
          <w:iCs/>
        </w:rPr>
        <w:t xml:space="preserve">Potpisom ugovora </w:t>
      </w:r>
      <w:r w:rsidR="003C464A">
        <w:rPr>
          <w:iCs/>
        </w:rPr>
        <w:t>je započelo</w:t>
      </w:r>
      <w:r w:rsidRPr="00BC60B5">
        <w:rPr>
          <w:iCs/>
        </w:rPr>
        <w:t xml:space="preserve"> razdoblje provedbe projekta koji </w:t>
      </w:r>
      <w:r w:rsidR="003C464A">
        <w:rPr>
          <w:iCs/>
        </w:rPr>
        <w:t>se proveo</w:t>
      </w:r>
      <w:r w:rsidRPr="00BC60B5">
        <w:rPr>
          <w:iCs/>
        </w:rPr>
        <w:t xml:space="preserve"> u partnerstvu s Općinom Kula </w:t>
      </w:r>
      <w:proofErr w:type="spellStart"/>
      <w:r w:rsidRPr="00BC60B5">
        <w:rPr>
          <w:iCs/>
        </w:rPr>
        <w:t>Norinska</w:t>
      </w:r>
      <w:proofErr w:type="spellEnd"/>
      <w:r w:rsidRPr="00BC60B5">
        <w:rPr>
          <w:iCs/>
        </w:rPr>
        <w:t xml:space="preserve">, a s ciljem unaprjeđenja radnog potencijala teže </w:t>
      </w:r>
      <w:proofErr w:type="spellStart"/>
      <w:r w:rsidRPr="00BC60B5">
        <w:rPr>
          <w:iCs/>
        </w:rPr>
        <w:t>zapošljivih</w:t>
      </w:r>
      <w:proofErr w:type="spellEnd"/>
      <w:r w:rsidRPr="00BC60B5">
        <w:rPr>
          <w:iCs/>
        </w:rPr>
        <w:t xml:space="preserve"> žena te poticanja socijalne uključenosti i povećanja razine kvalitete života krajnjih korisnika.</w:t>
      </w:r>
    </w:p>
    <w:p w14:paraId="5C73492D" w14:textId="2F7756DE"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r w:rsidRPr="00BC60B5">
        <w:rPr>
          <w:rFonts w:ascii="Times New Roman" w:hAnsi="Times New Roman" w:cs="Times New Roman"/>
          <w:iCs/>
          <w:sz w:val="24"/>
          <w:szCs w:val="24"/>
        </w:rPr>
        <w:t xml:space="preserve">U sklopu projekta, Grad Metković </w:t>
      </w:r>
      <w:r w:rsidR="003C464A">
        <w:rPr>
          <w:rFonts w:ascii="Times New Roman" w:hAnsi="Times New Roman" w:cs="Times New Roman"/>
          <w:iCs/>
          <w:sz w:val="24"/>
          <w:szCs w:val="24"/>
        </w:rPr>
        <w:t>je</w:t>
      </w:r>
      <w:r w:rsidRPr="00BC60B5">
        <w:rPr>
          <w:rFonts w:ascii="Times New Roman" w:hAnsi="Times New Roman" w:cs="Times New Roman"/>
          <w:iCs/>
          <w:sz w:val="24"/>
          <w:szCs w:val="24"/>
        </w:rPr>
        <w:t xml:space="preserve"> kroz predviđeno trajanje radnog odnosa od šest mjeseci zaposli</w:t>
      </w:r>
      <w:r w:rsidR="003C464A">
        <w:rPr>
          <w:rFonts w:ascii="Times New Roman" w:hAnsi="Times New Roman" w:cs="Times New Roman"/>
          <w:iCs/>
          <w:sz w:val="24"/>
          <w:szCs w:val="24"/>
        </w:rPr>
        <w:t>o</w:t>
      </w:r>
      <w:r w:rsidRPr="00BC60B5">
        <w:rPr>
          <w:rFonts w:ascii="Times New Roman" w:hAnsi="Times New Roman" w:cs="Times New Roman"/>
          <w:iCs/>
          <w:sz w:val="24"/>
          <w:szCs w:val="24"/>
        </w:rPr>
        <w:t xml:space="preserve"> 25 žena, a Općina Kula </w:t>
      </w:r>
      <w:proofErr w:type="spellStart"/>
      <w:r w:rsidRPr="00BC60B5">
        <w:rPr>
          <w:rFonts w:ascii="Times New Roman" w:hAnsi="Times New Roman" w:cs="Times New Roman"/>
          <w:iCs/>
          <w:sz w:val="24"/>
          <w:szCs w:val="24"/>
        </w:rPr>
        <w:t>Norinska</w:t>
      </w:r>
      <w:proofErr w:type="spellEnd"/>
      <w:r w:rsidRPr="00BC60B5">
        <w:rPr>
          <w:rFonts w:ascii="Times New Roman" w:hAnsi="Times New Roman" w:cs="Times New Roman"/>
          <w:iCs/>
          <w:sz w:val="24"/>
          <w:szCs w:val="24"/>
        </w:rPr>
        <w:t xml:space="preserve"> njih pet koje </w:t>
      </w:r>
      <w:r w:rsidR="003C464A">
        <w:rPr>
          <w:rFonts w:ascii="Times New Roman" w:hAnsi="Times New Roman" w:cs="Times New Roman"/>
          <w:iCs/>
          <w:sz w:val="24"/>
          <w:szCs w:val="24"/>
        </w:rPr>
        <w:t>su brinuli</w:t>
      </w:r>
      <w:r w:rsidRPr="00BC60B5">
        <w:rPr>
          <w:rFonts w:ascii="Times New Roman" w:hAnsi="Times New Roman" w:cs="Times New Roman"/>
          <w:iCs/>
          <w:sz w:val="24"/>
          <w:szCs w:val="24"/>
        </w:rPr>
        <w:t xml:space="preserve"> o najmanje 180 krajnjih korisnika – starijih osoba, osoba u nepovoljnom položaju, te osoba s invaliditetom. </w:t>
      </w:r>
    </w:p>
    <w:p w14:paraId="4DCB2D72"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069B500D" w14:textId="4A24B1D0" w:rsidR="00E2014E"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r w:rsidRPr="003C464A">
        <w:rPr>
          <w:rFonts w:ascii="Times New Roman" w:hAnsi="Times New Roman" w:cs="Times New Roman"/>
          <w:iCs/>
          <w:sz w:val="24"/>
          <w:szCs w:val="24"/>
        </w:rPr>
        <w:t xml:space="preserve">Vrijednost projekta je </w:t>
      </w:r>
      <w:r w:rsidR="003C464A" w:rsidRPr="003C464A">
        <w:rPr>
          <w:rFonts w:ascii="Times New Roman" w:hAnsi="Times New Roman" w:cs="Times New Roman"/>
          <w:iCs/>
          <w:sz w:val="24"/>
          <w:szCs w:val="24"/>
        </w:rPr>
        <w:t xml:space="preserve">bila </w:t>
      </w:r>
      <w:r w:rsidRPr="003C464A">
        <w:rPr>
          <w:rFonts w:ascii="Times New Roman" w:hAnsi="Times New Roman" w:cs="Times New Roman"/>
          <w:iCs/>
          <w:sz w:val="24"/>
          <w:szCs w:val="24"/>
        </w:rPr>
        <w:t>1.483.200,00 kn, a financiran je sredstvima Europskoga socijalnog fonda u 100-postotnom iznosu, a realizacija je krenula 05. rujna 2022., pa je izvršenje do 31.12.2022. ukupno 581.816,15 kuna (39,23%).</w:t>
      </w:r>
    </w:p>
    <w:p w14:paraId="6BE25E3F" w14:textId="77777777" w:rsidR="003C464A" w:rsidRDefault="003C464A"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3A5BFEEB" w14:textId="1AE0A4AF" w:rsidR="003C464A" w:rsidRPr="003C464A" w:rsidRDefault="003C464A"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r w:rsidRPr="003C464A">
        <w:rPr>
          <w:rFonts w:ascii="Times New Roman" w:hAnsi="Times New Roman" w:cs="Times New Roman"/>
          <w:b/>
          <w:bCs/>
          <w:iCs/>
          <w:sz w:val="24"/>
          <w:szCs w:val="24"/>
        </w:rPr>
        <w:t>U 2023. godini realizacija na projektu je 77.519,13 eura.</w:t>
      </w:r>
      <w:r w:rsidR="0030423F">
        <w:rPr>
          <w:rFonts w:ascii="Times New Roman" w:hAnsi="Times New Roman" w:cs="Times New Roman"/>
          <w:b/>
          <w:bCs/>
          <w:iCs/>
          <w:sz w:val="24"/>
          <w:szCs w:val="24"/>
        </w:rPr>
        <w:t xml:space="preserve"> </w:t>
      </w:r>
    </w:p>
    <w:p w14:paraId="0F5AA9D7"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sz w:val="24"/>
          <w:szCs w:val="24"/>
        </w:rPr>
      </w:pPr>
    </w:p>
    <w:p w14:paraId="2432498A" w14:textId="77777777" w:rsidR="00E2014E" w:rsidRPr="00BC60B5" w:rsidRDefault="00E2014E" w:rsidP="00E2014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3583D5DE" w14:textId="49A3766B" w:rsidR="00672235" w:rsidRDefault="00E2014E" w:rsidP="00EE5B5F">
      <w:pPr>
        <w:ind w:left="-270"/>
        <w:jc w:val="both"/>
        <w:rPr>
          <w:rFonts w:ascii="Times New Roman" w:hAnsi="Times New Roman" w:cs="Times New Roman"/>
          <w:b/>
          <w:bCs/>
          <w:iCs/>
          <w:color w:val="FF0000"/>
          <w:sz w:val="24"/>
          <w:szCs w:val="24"/>
          <w:u w:val="single"/>
        </w:rPr>
      </w:pPr>
      <w:r w:rsidRPr="00672235">
        <w:rPr>
          <w:rFonts w:ascii="Times New Roman" w:hAnsi="Times New Roman" w:cs="Times New Roman"/>
          <w:b/>
          <w:bCs/>
          <w:iCs/>
          <w:color w:val="FF0000"/>
          <w:sz w:val="24"/>
          <w:szCs w:val="24"/>
          <w:u w:val="single"/>
        </w:rPr>
        <w:t xml:space="preserve">Projekt poboljšanja vodno-komunalne infrastrukture Aglomeracije Metković </w:t>
      </w:r>
    </w:p>
    <w:p w14:paraId="457FF09F" w14:textId="77777777" w:rsidR="00EE5B5F" w:rsidRPr="00EE5B5F" w:rsidRDefault="00EE5B5F" w:rsidP="00EE5B5F">
      <w:pPr>
        <w:ind w:left="-270"/>
        <w:jc w:val="both"/>
        <w:rPr>
          <w:rFonts w:ascii="Times New Roman" w:hAnsi="Times New Roman" w:cs="Times New Roman"/>
          <w:b/>
          <w:bCs/>
          <w:iCs/>
          <w:color w:val="FF0000"/>
          <w:sz w:val="24"/>
          <w:szCs w:val="24"/>
          <w:u w:val="single"/>
        </w:rPr>
      </w:pPr>
    </w:p>
    <w:p w14:paraId="7123F123" w14:textId="4CA64221" w:rsidR="00E2014E" w:rsidRPr="00BC60B5" w:rsidRDefault="00E2014E" w:rsidP="00E2014E">
      <w:pPr>
        <w:ind w:left="-270"/>
        <w:jc w:val="both"/>
        <w:rPr>
          <w:rFonts w:ascii="Times New Roman" w:hAnsi="Times New Roman" w:cs="Times New Roman"/>
          <w:iCs/>
          <w:sz w:val="24"/>
          <w:szCs w:val="24"/>
          <w:lang w:eastAsia="hr-HR"/>
        </w:rPr>
      </w:pPr>
      <w:r w:rsidRPr="00BC60B5">
        <w:rPr>
          <w:rFonts w:ascii="Times New Roman" w:hAnsi="Times New Roman" w:cs="Times New Roman"/>
          <w:iCs/>
          <w:sz w:val="24"/>
          <w:szCs w:val="24"/>
        </w:rPr>
        <w:t xml:space="preserve">Aktivnost je realizirana u iznosu </w:t>
      </w:r>
      <w:r w:rsidR="00672235" w:rsidRPr="00672235">
        <w:rPr>
          <w:rFonts w:ascii="Times New Roman" w:hAnsi="Times New Roman" w:cs="Times New Roman"/>
          <w:iCs/>
          <w:sz w:val="24"/>
          <w:szCs w:val="24"/>
        </w:rPr>
        <w:t>275.183,99</w:t>
      </w:r>
      <w:r w:rsidR="00672235">
        <w:rPr>
          <w:rFonts w:ascii="Times New Roman" w:hAnsi="Times New Roman" w:cs="Times New Roman"/>
          <w:iCs/>
          <w:sz w:val="24"/>
          <w:szCs w:val="24"/>
        </w:rPr>
        <w:t xml:space="preserve"> eura. </w:t>
      </w:r>
      <w:r w:rsidRPr="00BC60B5">
        <w:rPr>
          <w:rFonts w:ascii="Times New Roman" w:hAnsi="Times New Roman" w:cs="Times New Roman"/>
          <w:b/>
          <w:bCs/>
          <w:iCs/>
          <w:sz w:val="24"/>
          <w:szCs w:val="24"/>
          <w:lang w:eastAsia="hr-HR"/>
        </w:rPr>
        <w:t>Metković d.o.o.</w:t>
      </w:r>
      <w:r>
        <w:rPr>
          <w:rFonts w:ascii="Times New Roman" w:hAnsi="Times New Roman" w:cs="Times New Roman"/>
          <w:b/>
          <w:bCs/>
          <w:iCs/>
          <w:sz w:val="24"/>
          <w:szCs w:val="24"/>
          <w:lang w:eastAsia="hr-HR"/>
        </w:rPr>
        <w:t xml:space="preserve"> </w:t>
      </w:r>
      <w:r w:rsidRPr="00BC60B5">
        <w:rPr>
          <w:rFonts w:ascii="Times New Roman" w:hAnsi="Times New Roman" w:cs="Times New Roman"/>
          <w:b/>
          <w:bCs/>
          <w:iCs/>
          <w:sz w:val="24"/>
          <w:szCs w:val="24"/>
        </w:rPr>
        <w:t>sukcesivno, a nakon odobravanja predanih Zahtjeva za nadoknadom sredstava – povlači gradska sredstva.</w:t>
      </w:r>
    </w:p>
    <w:p w14:paraId="0AE6C374" w14:textId="77777777" w:rsidR="00E2014E" w:rsidRDefault="00E2014E" w:rsidP="00E2014E">
      <w:pPr>
        <w:ind w:left="-270"/>
        <w:jc w:val="both"/>
        <w:rPr>
          <w:rFonts w:ascii="Times New Roman" w:hAnsi="Times New Roman" w:cs="Times New Roman"/>
          <w:iCs/>
          <w:sz w:val="24"/>
          <w:szCs w:val="24"/>
          <w:lang w:eastAsia="hr-HR"/>
        </w:rPr>
      </w:pPr>
      <w:r w:rsidRPr="00BC60B5">
        <w:rPr>
          <w:rFonts w:ascii="Times New Roman" w:hAnsi="Times New Roman" w:cs="Times New Roman"/>
          <w:iCs/>
          <w:sz w:val="24"/>
          <w:szCs w:val="24"/>
          <w:lang w:eastAsia="hr-HR"/>
        </w:rPr>
        <w:t xml:space="preserve">Ovim projektom povećava se stupanj priključenosti na odvodnju proširenjem sustava odvodnje u aglomeraciji Metković te postiže stupanj priključenosti na sustav odvodnje od 89%, mjereno po prikupljenom organskom opterećenju – navedeno odgovara planiranom broju od ukupno 14.760 stanovnika spojenih na novoizgrađeni sustav javne odvodnje, odnosno inkrementalnih 7.204 stanovnika u odnosu na postojeće stanje. Također predviđeno je razdjeljivanje postojećeg </w:t>
      </w:r>
      <w:r w:rsidRPr="00BC60B5">
        <w:rPr>
          <w:rFonts w:ascii="Times New Roman" w:hAnsi="Times New Roman" w:cs="Times New Roman"/>
          <w:iCs/>
          <w:sz w:val="24"/>
          <w:szCs w:val="24"/>
          <w:lang w:eastAsia="hr-HR"/>
        </w:rPr>
        <w:lastRenderedPageBreak/>
        <w:t xml:space="preserve">mješovitog sustava odvodnje kroz izvedbu dijela novog razdjelnog sustava čime će se smanjiti pojava </w:t>
      </w:r>
      <w:proofErr w:type="spellStart"/>
      <w:r w:rsidRPr="00BC60B5">
        <w:rPr>
          <w:rFonts w:ascii="Times New Roman" w:hAnsi="Times New Roman" w:cs="Times New Roman"/>
          <w:iCs/>
          <w:sz w:val="24"/>
          <w:szCs w:val="24"/>
          <w:lang w:eastAsia="hr-HR"/>
        </w:rPr>
        <w:t>eksfiltracije</w:t>
      </w:r>
      <w:proofErr w:type="spellEnd"/>
      <w:r w:rsidRPr="00BC60B5">
        <w:rPr>
          <w:rFonts w:ascii="Times New Roman" w:hAnsi="Times New Roman" w:cs="Times New Roman"/>
          <w:iCs/>
          <w:sz w:val="24"/>
          <w:szCs w:val="24"/>
          <w:lang w:eastAsia="hr-HR"/>
        </w:rPr>
        <w:t xml:space="preserve"> otpadnih voda iz sustava te onemogućiti dotok infiltriranih podzemnih voda na uređaj za pročišćavanje otpadnih voda. Projekt predviđa i izgradnju novog uređaja za pročišćavanje otpadnih voda (treći stupanj, kapacitet 18.400 ES) čime se postiže potpuna sukladnost sa odredbama DOKOV-a te izgradnja postrojenja za solarno sušenje mulja neposredno uz uređaj. Ukupna se na sustavu odvodnje izvodi slijedeće: izgradnja 44.491 m' gravitacijskih kolektora, 1.418 m' tlačnih cjevovoda, 16 crpnih stanica te 1.745 novih priprema za kućne priključke, odnosno 2.326 prespajanja postojećih priključaka. Dodatno, predviđena je sanacija 90 m' postojećih kolektora te pripadnih okana i priključaka metodama bez iskopa, kao i izvedba sustava daljinskog upravljanja i nadzora crpnih stanica (15.107 m'). Izgradnja uređaja za pročišćavanje otpadnih voda III. stupnja pročišćavanja kapaciteta 18.400 ES s pripadnim postrojenjem za solarno sušenje mulja.</w:t>
      </w:r>
    </w:p>
    <w:p w14:paraId="33C696A1" w14:textId="77777777" w:rsidR="00E2014E" w:rsidRPr="0030423F" w:rsidRDefault="00E2014E" w:rsidP="00A66102">
      <w:pPr>
        <w:jc w:val="both"/>
        <w:rPr>
          <w:rFonts w:ascii="Times New Roman" w:hAnsi="Times New Roman" w:cs="Times New Roman"/>
          <w:color w:val="FF0000"/>
          <w:sz w:val="24"/>
          <w:szCs w:val="24"/>
          <w:shd w:val="clear" w:color="auto" w:fill="FFFFFF"/>
        </w:rPr>
      </w:pPr>
    </w:p>
    <w:p w14:paraId="648D788D" w14:textId="77777777" w:rsidR="00E2014E" w:rsidRPr="0030423F" w:rsidRDefault="00E2014E" w:rsidP="00E2014E">
      <w:pPr>
        <w:ind w:left="-270"/>
        <w:jc w:val="both"/>
        <w:rPr>
          <w:rFonts w:ascii="Times New Roman" w:hAnsi="Times New Roman" w:cs="Times New Roman"/>
          <w:color w:val="FF0000"/>
          <w:sz w:val="24"/>
          <w:szCs w:val="24"/>
          <w:shd w:val="clear" w:color="auto" w:fill="FFFFFF"/>
        </w:rPr>
      </w:pPr>
      <w:r w:rsidRPr="0030423F">
        <w:rPr>
          <w:rFonts w:ascii="Times New Roman" w:hAnsi="Times New Roman" w:cs="Times New Roman"/>
          <w:b/>
          <w:color w:val="FF0000"/>
          <w:sz w:val="24"/>
          <w:szCs w:val="24"/>
          <w:u w:val="single"/>
          <w:shd w:val="clear" w:color="auto" w:fill="FFFFFF"/>
        </w:rPr>
        <w:t xml:space="preserve">SANACIJA OPASNIH MJESTA – </w:t>
      </w:r>
      <w:r w:rsidRPr="0030423F">
        <w:rPr>
          <w:rFonts w:ascii="Times New Roman" w:hAnsi="Times New Roman" w:cs="Times New Roman"/>
          <w:b/>
          <w:bCs/>
          <w:color w:val="FF0000"/>
          <w:sz w:val="24"/>
          <w:szCs w:val="24"/>
          <w:u w:val="single"/>
          <w:shd w:val="clear" w:color="auto" w:fill="FFFFFF"/>
          <w:lang w:val="en-US"/>
        </w:rPr>
        <w:t>NABAVA I ZAMJENA VERTIKALNE HORIZONTALNE SIGNALIZACIJE</w:t>
      </w:r>
    </w:p>
    <w:p w14:paraId="3D382D33" w14:textId="77777777" w:rsidR="0030423F" w:rsidRDefault="0030423F" w:rsidP="00E2014E">
      <w:pPr>
        <w:shd w:val="clear" w:color="auto" w:fill="FFFFFF"/>
        <w:spacing w:after="0" w:line="240" w:lineRule="auto"/>
        <w:ind w:left="-270"/>
        <w:jc w:val="both"/>
        <w:outlineLvl w:val="3"/>
        <w:rPr>
          <w:rFonts w:ascii="Times New Roman" w:eastAsia="Times New Roman" w:hAnsi="Times New Roman" w:cs="Times New Roman"/>
          <w:sz w:val="24"/>
          <w:szCs w:val="24"/>
          <w:lang w:val="en-US"/>
        </w:rPr>
      </w:pPr>
    </w:p>
    <w:p w14:paraId="22569FCD" w14:textId="6BAF4007" w:rsidR="00E2014E" w:rsidRPr="00BC60B5" w:rsidRDefault="00E2014E" w:rsidP="00E2014E">
      <w:pPr>
        <w:shd w:val="clear" w:color="auto" w:fill="FFFFFF"/>
        <w:spacing w:after="0" w:line="240" w:lineRule="auto"/>
        <w:ind w:left="-270"/>
        <w:jc w:val="both"/>
        <w:outlineLvl w:val="3"/>
        <w:rPr>
          <w:rFonts w:ascii="Times New Roman" w:eastAsia="Times New Roman" w:hAnsi="Times New Roman" w:cs="Times New Roman"/>
          <w:sz w:val="24"/>
          <w:szCs w:val="24"/>
          <w:lang w:val="en-US"/>
        </w:rPr>
      </w:pPr>
      <w:r w:rsidRPr="003021D2">
        <w:rPr>
          <w:rFonts w:ascii="Times New Roman" w:eastAsia="Times New Roman" w:hAnsi="Times New Roman" w:cs="Times New Roman"/>
          <w:sz w:val="24"/>
          <w:szCs w:val="24"/>
          <w:lang w:val="en-US"/>
        </w:rPr>
        <w:t xml:space="preserve">Grad Metković u </w:t>
      </w:r>
      <w:proofErr w:type="spellStart"/>
      <w:r w:rsidRPr="003021D2">
        <w:rPr>
          <w:rFonts w:ascii="Times New Roman" w:eastAsia="Times New Roman" w:hAnsi="Times New Roman" w:cs="Times New Roman"/>
          <w:sz w:val="24"/>
          <w:szCs w:val="24"/>
          <w:lang w:val="en-US"/>
        </w:rPr>
        <w:t>suradnji</w:t>
      </w:r>
      <w:proofErr w:type="spellEnd"/>
      <w:r w:rsidRPr="003021D2">
        <w:rPr>
          <w:rFonts w:ascii="Times New Roman" w:eastAsia="Times New Roman" w:hAnsi="Times New Roman" w:cs="Times New Roman"/>
          <w:sz w:val="24"/>
          <w:szCs w:val="24"/>
          <w:lang w:val="en-US"/>
        </w:rPr>
        <w:t xml:space="preserve"> s </w:t>
      </w:r>
      <w:proofErr w:type="spellStart"/>
      <w:r w:rsidRPr="003021D2">
        <w:rPr>
          <w:rFonts w:ascii="Times New Roman" w:eastAsia="Times New Roman" w:hAnsi="Times New Roman" w:cs="Times New Roman"/>
          <w:sz w:val="24"/>
          <w:szCs w:val="24"/>
          <w:lang w:val="en-US"/>
        </w:rPr>
        <w:t>Ministarstvom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unutarnjih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poslova</w:t>
      </w:r>
      <w:proofErr w:type="spellEnd"/>
      <w:r w:rsidRPr="003021D2">
        <w:rPr>
          <w:rFonts w:ascii="Times New Roman" w:eastAsia="Times New Roman" w:hAnsi="Times New Roman" w:cs="Times New Roman"/>
          <w:sz w:val="24"/>
          <w:szCs w:val="24"/>
          <w:lang w:val="en-US"/>
        </w:rPr>
        <w:t xml:space="preserve">, a u </w:t>
      </w:r>
      <w:proofErr w:type="spellStart"/>
      <w:r w:rsidRPr="003021D2">
        <w:rPr>
          <w:rFonts w:ascii="Times New Roman" w:eastAsia="Times New Roman" w:hAnsi="Times New Roman" w:cs="Times New Roman"/>
          <w:sz w:val="24"/>
          <w:szCs w:val="24"/>
          <w:lang w:val="en-US"/>
        </w:rPr>
        <w:t>sklopu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Nacionalnog</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programa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sigurnosti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cestovnog</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prometa</w:t>
      </w:r>
      <w:proofErr w:type="spellEnd"/>
      <w:r w:rsidRPr="003021D2">
        <w:rPr>
          <w:rFonts w:ascii="Times New Roman" w:eastAsia="Times New Roman" w:hAnsi="Times New Roman" w:cs="Times New Roman"/>
          <w:sz w:val="24"/>
          <w:szCs w:val="24"/>
          <w:lang w:val="en-US"/>
        </w:rPr>
        <w:t xml:space="preserve"> RH, </w:t>
      </w:r>
      <w:proofErr w:type="spellStart"/>
      <w:r w:rsidRPr="003021D2">
        <w:rPr>
          <w:rFonts w:ascii="Times New Roman" w:eastAsia="Times New Roman" w:hAnsi="Times New Roman" w:cs="Times New Roman"/>
          <w:sz w:val="24"/>
          <w:szCs w:val="24"/>
          <w:lang w:val="en-US"/>
        </w:rPr>
        <w:t>postavio</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prometnu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opremu</w:t>
      </w:r>
      <w:proofErr w:type="spellEnd"/>
      <w:r w:rsidRPr="003021D2">
        <w:rPr>
          <w:rFonts w:ascii="Times New Roman" w:eastAsia="Times New Roman" w:hAnsi="Times New Roman" w:cs="Times New Roman"/>
          <w:sz w:val="24"/>
          <w:szCs w:val="24"/>
          <w:lang w:val="en-US"/>
        </w:rPr>
        <w:t xml:space="preserve"> za </w:t>
      </w:r>
      <w:proofErr w:type="spellStart"/>
      <w:r w:rsidRPr="003021D2">
        <w:rPr>
          <w:rFonts w:ascii="Times New Roman" w:eastAsia="Times New Roman" w:hAnsi="Times New Roman" w:cs="Times New Roman"/>
          <w:sz w:val="24"/>
          <w:szCs w:val="24"/>
          <w:lang w:val="en-US"/>
        </w:rPr>
        <w:t>dodatno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osvjetljenje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pješačkih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prijelaza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tri </w:t>
      </w:r>
      <w:proofErr w:type="spellStart"/>
      <w:r w:rsidRPr="003021D2">
        <w:rPr>
          <w:rFonts w:ascii="Times New Roman" w:eastAsia="Times New Roman" w:hAnsi="Times New Roman" w:cs="Times New Roman"/>
          <w:sz w:val="24"/>
          <w:szCs w:val="24"/>
          <w:lang w:val="en-US"/>
        </w:rPr>
        <w:t>lokacije</w:t>
      </w:r>
      <w:proofErr w:type="spellEnd"/>
      <w:r w:rsidRPr="003021D2">
        <w:rPr>
          <w:rFonts w:ascii="Times New Roman" w:eastAsia="Times New Roman" w:hAnsi="Times New Roman" w:cs="Times New Roman"/>
          <w:sz w:val="24"/>
          <w:szCs w:val="24"/>
          <w:lang w:val="en-US"/>
        </w:rPr>
        <w:t>.</w:t>
      </w:r>
    </w:p>
    <w:p w14:paraId="703D487F" w14:textId="77777777" w:rsidR="00E2014E" w:rsidRPr="003021D2" w:rsidRDefault="00E2014E" w:rsidP="00E2014E">
      <w:pPr>
        <w:shd w:val="clear" w:color="auto" w:fill="FFFFFF"/>
        <w:spacing w:after="0" w:line="240" w:lineRule="auto"/>
        <w:ind w:left="-270"/>
        <w:jc w:val="both"/>
        <w:outlineLvl w:val="3"/>
        <w:rPr>
          <w:rFonts w:ascii="Times New Roman" w:eastAsia="Times New Roman" w:hAnsi="Times New Roman" w:cs="Times New Roman"/>
          <w:sz w:val="24"/>
          <w:szCs w:val="24"/>
          <w:lang w:val="en-US"/>
        </w:rPr>
      </w:pPr>
    </w:p>
    <w:p w14:paraId="7A1325D9" w14:textId="77777777" w:rsidR="00E2014E" w:rsidRPr="00BC60B5" w:rsidRDefault="00E2014E" w:rsidP="00E2014E">
      <w:pPr>
        <w:shd w:val="clear" w:color="auto" w:fill="FFFFFF"/>
        <w:spacing w:after="0" w:line="240" w:lineRule="auto"/>
        <w:ind w:left="-270"/>
        <w:jc w:val="both"/>
        <w:rPr>
          <w:rFonts w:ascii="Times New Roman" w:eastAsia="Times New Roman" w:hAnsi="Times New Roman" w:cs="Times New Roman"/>
          <w:sz w:val="24"/>
          <w:szCs w:val="24"/>
          <w:lang w:val="en-US"/>
        </w:rPr>
      </w:pPr>
      <w:proofErr w:type="spellStart"/>
      <w:r w:rsidRPr="003021D2">
        <w:rPr>
          <w:rFonts w:ascii="Times New Roman" w:eastAsia="Times New Roman" w:hAnsi="Times New Roman" w:cs="Times New Roman"/>
          <w:sz w:val="24"/>
          <w:szCs w:val="24"/>
          <w:lang w:val="en-US"/>
        </w:rPr>
        <w:t>Riječ</w:t>
      </w:r>
      <w:proofErr w:type="spellEnd"/>
      <w:r w:rsidRPr="003021D2">
        <w:rPr>
          <w:rFonts w:ascii="Times New Roman" w:eastAsia="Times New Roman" w:hAnsi="Times New Roman" w:cs="Times New Roman"/>
          <w:sz w:val="24"/>
          <w:szCs w:val="24"/>
          <w:lang w:val="en-US"/>
        </w:rPr>
        <w:t xml:space="preserve"> je o </w:t>
      </w:r>
      <w:proofErr w:type="spellStart"/>
      <w:r w:rsidRPr="003021D2">
        <w:rPr>
          <w:rFonts w:ascii="Times New Roman" w:eastAsia="Times New Roman" w:hAnsi="Times New Roman" w:cs="Times New Roman"/>
          <w:sz w:val="24"/>
          <w:szCs w:val="24"/>
          <w:lang w:val="en-US"/>
        </w:rPr>
        <w:t>lokacijama</w:t>
      </w:r>
      <w:proofErr w:type="spellEnd"/>
      <w:r w:rsidRPr="003021D2">
        <w:rPr>
          <w:rFonts w:ascii="Times New Roman" w:eastAsia="Times New Roman" w:hAnsi="Times New Roman" w:cs="Times New Roman"/>
          <w:sz w:val="24"/>
          <w:szCs w:val="24"/>
          <w:lang w:val="en-US"/>
        </w:rPr>
        <w:t>:</w:t>
      </w:r>
    </w:p>
    <w:p w14:paraId="4B9FDD75" w14:textId="77777777" w:rsidR="00E2014E" w:rsidRPr="003021D2" w:rsidRDefault="00E2014E" w:rsidP="00E2014E">
      <w:pPr>
        <w:shd w:val="clear" w:color="auto" w:fill="FFFFFF"/>
        <w:spacing w:after="0" w:line="240" w:lineRule="auto"/>
        <w:ind w:left="-270"/>
        <w:rPr>
          <w:rFonts w:ascii="Times New Roman" w:eastAsia="Times New Roman" w:hAnsi="Times New Roman" w:cs="Times New Roman"/>
          <w:sz w:val="24"/>
          <w:szCs w:val="24"/>
          <w:lang w:val="en-US"/>
        </w:rPr>
      </w:pPr>
      <w:r w:rsidRPr="003021D2">
        <w:rPr>
          <w:rFonts w:ascii="Times New Roman" w:eastAsia="Times New Roman" w:hAnsi="Times New Roman" w:cs="Times New Roman"/>
          <w:sz w:val="24"/>
          <w:szCs w:val="24"/>
          <w:lang w:val="en-US"/>
        </w:rPr>
        <w:br/>
        <w:t xml:space="preserve">1. Na </w:t>
      </w:r>
      <w:proofErr w:type="spellStart"/>
      <w:r w:rsidRPr="003021D2">
        <w:rPr>
          <w:rFonts w:ascii="Times New Roman" w:eastAsia="Times New Roman" w:hAnsi="Times New Roman" w:cs="Times New Roman"/>
          <w:sz w:val="24"/>
          <w:szCs w:val="24"/>
          <w:lang w:val="en-US"/>
        </w:rPr>
        <w:t>dijelu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državne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ceste</w:t>
      </w:r>
      <w:proofErr w:type="spellEnd"/>
      <w:r w:rsidRPr="003021D2">
        <w:rPr>
          <w:rFonts w:ascii="Times New Roman" w:eastAsia="Times New Roman" w:hAnsi="Times New Roman" w:cs="Times New Roman"/>
          <w:sz w:val="24"/>
          <w:szCs w:val="24"/>
          <w:lang w:val="en-US"/>
        </w:rPr>
        <w:t xml:space="preserve"> DC9- </w:t>
      </w:r>
      <w:proofErr w:type="spellStart"/>
      <w:r w:rsidRPr="003021D2">
        <w:rPr>
          <w:rFonts w:ascii="Times New Roman" w:eastAsia="Times New Roman" w:hAnsi="Times New Roman" w:cs="Times New Roman"/>
          <w:sz w:val="24"/>
          <w:szCs w:val="24"/>
          <w:lang w:val="en-US"/>
        </w:rPr>
        <w:t>Splitska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ulica</w:t>
      </w:r>
      <w:proofErr w:type="spellEnd"/>
      <w:r w:rsidRPr="003021D2">
        <w:rPr>
          <w:rFonts w:ascii="Times New Roman" w:eastAsia="Times New Roman" w:hAnsi="Times New Roman" w:cs="Times New Roman"/>
          <w:sz w:val="24"/>
          <w:szCs w:val="24"/>
          <w:lang w:val="en-US"/>
        </w:rPr>
        <w:t>,</w:t>
      </w:r>
      <w:r w:rsidRPr="003021D2">
        <w:rPr>
          <w:rFonts w:ascii="Times New Roman" w:eastAsia="Times New Roman" w:hAnsi="Times New Roman" w:cs="Times New Roman"/>
          <w:sz w:val="24"/>
          <w:szCs w:val="24"/>
          <w:lang w:val="en-US"/>
        </w:rPr>
        <w:br/>
        <w:t xml:space="preserve">2. Na </w:t>
      </w:r>
      <w:proofErr w:type="spellStart"/>
      <w:r w:rsidRPr="003021D2">
        <w:rPr>
          <w:rFonts w:ascii="Times New Roman" w:eastAsia="Times New Roman" w:hAnsi="Times New Roman" w:cs="Times New Roman"/>
          <w:sz w:val="24"/>
          <w:szCs w:val="24"/>
          <w:lang w:val="en-US"/>
        </w:rPr>
        <w:t>dijelu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županijske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ceste</w:t>
      </w:r>
      <w:proofErr w:type="spellEnd"/>
      <w:r w:rsidRPr="003021D2">
        <w:rPr>
          <w:rFonts w:ascii="Times New Roman" w:eastAsia="Times New Roman" w:hAnsi="Times New Roman" w:cs="Times New Roman"/>
          <w:sz w:val="24"/>
          <w:szCs w:val="24"/>
          <w:lang w:val="en-US"/>
        </w:rPr>
        <w:t xml:space="preserve"> ŽC6220 – </w:t>
      </w:r>
      <w:proofErr w:type="spellStart"/>
      <w:r w:rsidRPr="003021D2">
        <w:rPr>
          <w:rFonts w:ascii="Times New Roman" w:eastAsia="Times New Roman" w:hAnsi="Times New Roman" w:cs="Times New Roman"/>
          <w:sz w:val="24"/>
          <w:szCs w:val="24"/>
          <w:lang w:val="en-US"/>
        </w:rPr>
        <w:t>Ulica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kralja</w:t>
      </w:r>
      <w:proofErr w:type="spellEnd"/>
      <w:r w:rsidRPr="003021D2">
        <w:rPr>
          <w:rFonts w:ascii="Times New Roman" w:eastAsia="Times New Roman" w:hAnsi="Times New Roman" w:cs="Times New Roman"/>
          <w:sz w:val="24"/>
          <w:szCs w:val="24"/>
          <w:lang w:val="en-US"/>
        </w:rPr>
        <w:t xml:space="preserve"> Zvonimira </w:t>
      </w:r>
      <w:proofErr w:type="spellStart"/>
      <w:r w:rsidRPr="003021D2">
        <w:rPr>
          <w:rFonts w:ascii="Times New Roman" w:eastAsia="Times New Roman" w:hAnsi="Times New Roman" w:cs="Times New Roman"/>
          <w:sz w:val="24"/>
          <w:szCs w:val="24"/>
          <w:lang w:val="en-US"/>
        </w:rPr>
        <w:t>pokraj</w:t>
      </w:r>
      <w:proofErr w:type="spellEnd"/>
      <w:r w:rsidRPr="003021D2">
        <w:rPr>
          <w:rFonts w:ascii="Times New Roman" w:eastAsia="Times New Roman" w:hAnsi="Times New Roman" w:cs="Times New Roman"/>
          <w:sz w:val="24"/>
          <w:szCs w:val="24"/>
          <w:lang w:val="en-US"/>
        </w:rPr>
        <w:t xml:space="preserve"> OŠ Stjepana </w:t>
      </w:r>
      <w:proofErr w:type="spellStart"/>
      <w:r w:rsidRPr="003021D2">
        <w:rPr>
          <w:rFonts w:ascii="Times New Roman" w:eastAsia="Times New Roman" w:hAnsi="Times New Roman" w:cs="Times New Roman"/>
          <w:sz w:val="24"/>
          <w:szCs w:val="24"/>
          <w:lang w:val="en-US"/>
        </w:rPr>
        <w:t>Radića</w:t>
      </w:r>
      <w:proofErr w:type="spellEnd"/>
      <w:r w:rsidRPr="003021D2">
        <w:rPr>
          <w:rFonts w:ascii="Times New Roman" w:eastAsia="Times New Roman" w:hAnsi="Times New Roman" w:cs="Times New Roman"/>
          <w:sz w:val="24"/>
          <w:szCs w:val="24"/>
          <w:lang w:val="en-US"/>
        </w:rPr>
        <w:t>)</w:t>
      </w:r>
      <w:r w:rsidRPr="003021D2">
        <w:rPr>
          <w:rFonts w:ascii="Times New Roman" w:eastAsia="Times New Roman" w:hAnsi="Times New Roman" w:cs="Times New Roman"/>
          <w:sz w:val="24"/>
          <w:szCs w:val="24"/>
          <w:lang w:val="en-US"/>
        </w:rPr>
        <w:br/>
        <w:t xml:space="preserve">3. Na </w:t>
      </w:r>
      <w:proofErr w:type="spellStart"/>
      <w:r w:rsidRPr="003021D2">
        <w:rPr>
          <w:rFonts w:ascii="Times New Roman" w:eastAsia="Times New Roman" w:hAnsi="Times New Roman" w:cs="Times New Roman"/>
          <w:sz w:val="24"/>
          <w:szCs w:val="24"/>
          <w:lang w:val="en-US"/>
        </w:rPr>
        <w:t>dijelu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nerazvrstane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ceste</w:t>
      </w:r>
      <w:proofErr w:type="spellEnd"/>
      <w:r w:rsidRPr="003021D2">
        <w:rPr>
          <w:rFonts w:ascii="Times New Roman" w:eastAsia="Times New Roman" w:hAnsi="Times New Roman" w:cs="Times New Roman"/>
          <w:sz w:val="24"/>
          <w:szCs w:val="24"/>
          <w:lang w:val="en-US"/>
        </w:rPr>
        <w:t xml:space="preserve"> – </w:t>
      </w:r>
      <w:proofErr w:type="spellStart"/>
      <w:r w:rsidRPr="003021D2">
        <w:rPr>
          <w:rFonts w:ascii="Times New Roman" w:eastAsia="Times New Roman" w:hAnsi="Times New Roman" w:cs="Times New Roman"/>
          <w:sz w:val="24"/>
          <w:szCs w:val="24"/>
          <w:lang w:val="en-US"/>
        </w:rPr>
        <w:t>Ulica</w:t>
      </w:r>
      <w:proofErr w:type="spellEnd"/>
      <w:r w:rsidRPr="003021D2">
        <w:rPr>
          <w:rFonts w:ascii="Times New Roman" w:eastAsia="Times New Roman" w:hAnsi="Times New Roman" w:cs="Times New Roman"/>
          <w:sz w:val="24"/>
          <w:szCs w:val="24"/>
          <w:lang w:val="en-US"/>
        </w:rPr>
        <w:t xml:space="preserve"> Alojzija </w:t>
      </w:r>
      <w:proofErr w:type="spellStart"/>
      <w:r w:rsidRPr="003021D2">
        <w:rPr>
          <w:rFonts w:ascii="Times New Roman" w:eastAsia="Times New Roman" w:hAnsi="Times New Roman" w:cs="Times New Roman"/>
          <w:sz w:val="24"/>
          <w:szCs w:val="24"/>
          <w:lang w:val="en-US"/>
        </w:rPr>
        <w:t>Stepinca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pokraj</w:t>
      </w:r>
      <w:proofErr w:type="spellEnd"/>
      <w:r w:rsidRPr="003021D2">
        <w:rPr>
          <w:rFonts w:ascii="Times New Roman" w:eastAsia="Times New Roman" w:hAnsi="Times New Roman" w:cs="Times New Roman"/>
          <w:sz w:val="24"/>
          <w:szCs w:val="24"/>
          <w:lang w:val="en-US"/>
        </w:rPr>
        <w:t xml:space="preserve"> OŠ Don </w:t>
      </w:r>
      <w:proofErr w:type="spellStart"/>
      <w:r w:rsidRPr="003021D2">
        <w:rPr>
          <w:rFonts w:ascii="Times New Roman" w:eastAsia="Times New Roman" w:hAnsi="Times New Roman" w:cs="Times New Roman"/>
          <w:sz w:val="24"/>
          <w:szCs w:val="24"/>
          <w:lang w:val="en-US"/>
        </w:rPr>
        <w:t>Mihovila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Pavlinovića</w:t>
      </w:r>
      <w:proofErr w:type="spellEnd"/>
      <w:r w:rsidRPr="003021D2">
        <w:rPr>
          <w:rFonts w:ascii="Times New Roman" w:eastAsia="Times New Roman" w:hAnsi="Times New Roman" w:cs="Times New Roman"/>
          <w:sz w:val="24"/>
          <w:szCs w:val="24"/>
          <w:lang w:val="en-US"/>
        </w:rPr>
        <w:t>)</w:t>
      </w:r>
    </w:p>
    <w:p w14:paraId="4EFFB36F" w14:textId="77777777" w:rsidR="00E2014E" w:rsidRPr="00BC60B5" w:rsidRDefault="00E2014E" w:rsidP="00E2014E">
      <w:pPr>
        <w:shd w:val="clear" w:color="auto" w:fill="FFFFFF"/>
        <w:spacing w:after="0" w:line="240" w:lineRule="auto"/>
        <w:ind w:left="-270"/>
        <w:jc w:val="both"/>
        <w:rPr>
          <w:rFonts w:ascii="Times New Roman" w:eastAsia="Times New Roman" w:hAnsi="Times New Roman" w:cs="Times New Roman"/>
          <w:sz w:val="24"/>
          <w:szCs w:val="24"/>
          <w:lang w:val="en-US"/>
        </w:rPr>
      </w:pPr>
    </w:p>
    <w:p w14:paraId="429392AC" w14:textId="77777777" w:rsidR="00E2014E" w:rsidRPr="003021D2" w:rsidRDefault="00E2014E" w:rsidP="00E2014E">
      <w:pPr>
        <w:shd w:val="clear" w:color="auto" w:fill="FFFFFF"/>
        <w:spacing w:after="0" w:line="240" w:lineRule="auto"/>
        <w:ind w:left="-270"/>
        <w:jc w:val="both"/>
        <w:rPr>
          <w:rFonts w:ascii="Times New Roman" w:eastAsia="Times New Roman" w:hAnsi="Times New Roman" w:cs="Times New Roman"/>
          <w:sz w:val="24"/>
          <w:szCs w:val="24"/>
          <w:lang w:val="en-US"/>
        </w:rPr>
      </w:pPr>
      <w:r w:rsidRPr="003021D2">
        <w:rPr>
          <w:rFonts w:ascii="Times New Roman" w:eastAsia="Times New Roman" w:hAnsi="Times New Roman" w:cs="Times New Roman"/>
          <w:sz w:val="24"/>
          <w:szCs w:val="24"/>
          <w:lang w:val="en-US"/>
        </w:rPr>
        <w:t xml:space="preserve">Od </w:t>
      </w:r>
      <w:proofErr w:type="spellStart"/>
      <w:r w:rsidRPr="003021D2">
        <w:rPr>
          <w:rFonts w:ascii="Times New Roman" w:eastAsia="Times New Roman" w:hAnsi="Times New Roman" w:cs="Times New Roman"/>
          <w:sz w:val="24"/>
          <w:szCs w:val="24"/>
          <w:lang w:val="en-US"/>
        </w:rPr>
        <w:t>navedenih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lokacija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dvije</w:t>
      </w:r>
      <w:proofErr w:type="spellEnd"/>
      <w:r w:rsidRPr="003021D2">
        <w:rPr>
          <w:rFonts w:ascii="Times New Roman" w:eastAsia="Times New Roman" w:hAnsi="Times New Roman" w:cs="Times New Roman"/>
          <w:sz w:val="24"/>
          <w:szCs w:val="24"/>
          <w:lang w:val="en-US"/>
        </w:rPr>
        <w:t xml:space="preserve"> se </w:t>
      </w:r>
      <w:proofErr w:type="spellStart"/>
      <w:r w:rsidRPr="003021D2">
        <w:rPr>
          <w:rFonts w:ascii="Times New Roman" w:eastAsia="Times New Roman" w:hAnsi="Times New Roman" w:cs="Times New Roman"/>
          <w:sz w:val="24"/>
          <w:szCs w:val="24"/>
          <w:lang w:val="en-US"/>
        </w:rPr>
        <w:t>nalaze</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neposrednoj</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blizini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škola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dječjih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vrtića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igrališta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kojima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dnevno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gravitira</w:t>
      </w:r>
      <w:proofErr w:type="spellEnd"/>
      <w:r w:rsidRPr="003021D2">
        <w:rPr>
          <w:rFonts w:ascii="Times New Roman" w:eastAsia="Times New Roman" w:hAnsi="Times New Roman" w:cs="Times New Roman"/>
          <w:sz w:val="24"/>
          <w:szCs w:val="24"/>
          <w:lang w:val="en-US"/>
        </w:rPr>
        <w:t xml:space="preserve"> 3.000 </w:t>
      </w:r>
      <w:proofErr w:type="spellStart"/>
      <w:r w:rsidRPr="003021D2">
        <w:rPr>
          <w:rFonts w:ascii="Times New Roman" w:eastAsia="Times New Roman" w:hAnsi="Times New Roman" w:cs="Times New Roman"/>
          <w:sz w:val="24"/>
          <w:szCs w:val="24"/>
          <w:lang w:val="en-US"/>
        </w:rPr>
        <w:t>djece</w:t>
      </w:r>
      <w:proofErr w:type="spellEnd"/>
      <w:r w:rsidRPr="003021D2">
        <w:rPr>
          <w:rFonts w:ascii="Times New Roman" w:eastAsia="Times New Roman" w:hAnsi="Times New Roman" w:cs="Times New Roman"/>
          <w:sz w:val="24"/>
          <w:szCs w:val="24"/>
          <w:lang w:val="en-US"/>
        </w:rPr>
        <w:t xml:space="preserve">, a </w:t>
      </w:r>
      <w:proofErr w:type="spellStart"/>
      <w:r w:rsidRPr="003021D2">
        <w:rPr>
          <w:rFonts w:ascii="Times New Roman" w:eastAsia="Times New Roman" w:hAnsi="Times New Roman" w:cs="Times New Roman"/>
          <w:sz w:val="24"/>
          <w:szCs w:val="24"/>
          <w:lang w:val="en-US"/>
        </w:rPr>
        <w:t>treća</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magistralnoj-državnoj</w:t>
      </w:r>
      <w:proofErr w:type="spellEnd"/>
      <w:r w:rsidRPr="003021D2">
        <w:rPr>
          <w:rFonts w:ascii="Times New Roman" w:eastAsia="Times New Roman" w:hAnsi="Times New Roman" w:cs="Times New Roman"/>
          <w:sz w:val="24"/>
          <w:szCs w:val="24"/>
          <w:lang w:val="en-US"/>
        </w:rPr>
        <w:t xml:space="preserve"> cesti.</w:t>
      </w:r>
    </w:p>
    <w:p w14:paraId="326EB929" w14:textId="77777777" w:rsidR="00E2014E" w:rsidRPr="003021D2" w:rsidRDefault="00E2014E" w:rsidP="00E2014E">
      <w:pPr>
        <w:shd w:val="clear" w:color="auto" w:fill="FFFFFF"/>
        <w:spacing w:after="0" w:line="240" w:lineRule="auto"/>
        <w:ind w:left="-270"/>
        <w:jc w:val="both"/>
        <w:rPr>
          <w:rFonts w:ascii="Times New Roman" w:eastAsia="Times New Roman" w:hAnsi="Times New Roman" w:cs="Times New Roman"/>
          <w:sz w:val="24"/>
          <w:szCs w:val="24"/>
          <w:lang w:val="en-US"/>
        </w:rPr>
      </w:pPr>
      <w:proofErr w:type="spellStart"/>
      <w:r w:rsidRPr="003021D2">
        <w:rPr>
          <w:rFonts w:ascii="Times New Roman" w:eastAsia="Times New Roman" w:hAnsi="Times New Roman" w:cs="Times New Roman"/>
          <w:sz w:val="24"/>
          <w:szCs w:val="24"/>
          <w:lang w:val="en-US"/>
        </w:rPr>
        <w:t>Analizom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stanja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sigurnosti</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cestovnom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prometu</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vremenskom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periodu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od</w:t>
      </w:r>
      <w:proofErr w:type="spellEnd"/>
      <w:r w:rsidRPr="003021D2">
        <w:rPr>
          <w:rFonts w:ascii="Times New Roman" w:eastAsia="Times New Roman" w:hAnsi="Times New Roman" w:cs="Times New Roman"/>
          <w:sz w:val="24"/>
          <w:szCs w:val="24"/>
          <w:lang w:val="en-US"/>
        </w:rPr>
        <w:t xml:space="preserve"> pet </w:t>
      </w:r>
      <w:proofErr w:type="spellStart"/>
      <w:r w:rsidRPr="003021D2">
        <w:rPr>
          <w:rFonts w:ascii="Times New Roman" w:eastAsia="Times New Roman" w:hAnsi="Times New Roman" w:cs="Times New Roman"/>
          <w:sz w:val="24"/>
          <w:szCs w:val="24"/>
          <w:lang w:val="en-US"/>
        </w:rPr>
        <w:t>godina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tim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lokacijama</w:t>
      </w:r>
      <w:proofErr w:type="spellEnd"/>
      <w:r w:rsidRPr="003021D2">
        <w:rPr>
          <w:rFonts w:ascii="Times New Roman" w:eastAsia="Times New Roman" w:hAnsi="Times New Roman" w:cs="Times New Roman"/>
          <w:sz w:val="24"/>
          <w:szCs w:val="24"/>
          <w:lang w:val="en-US"/>
        </w:rPr>
        <w:t xml:space="preserve"> se </w:t>
      </w:r>
      <w:proofErr w:type="spellStart"/>
      <w:r w:rsidRPr="003021D2">
        <w:rPr>
          <w:rFonts w:ascii="Times New Roman" w:eastAsia="Times New Roman" w:hAnsi="Times New Roman" w:cs="Times New Roman"/>
          <w:sz w:val="24"/>
          <w:szCs w:val="24"/>
          <w:lang w:val="en-US"/>
        </w:rPr>
        <w:t>dogodilo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sedam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prometnih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nesreća</w:t>
      </w:r>
      <w:proofErr w:type="spellEnd"/>
      <w:r w:rsidRPr="003021D2">
        <w:rPr>
          <w:rFonts w:ascii="Times New Roman" w:eastAsia="Times New Roman" w:hAnsi="Times New Roman" w:cs="Times New Roman"/>
          <w:sz w:val="24"/>
          <w:szCs w:val="24"/>
          <w:lang w:val="en-US"/>
        </w:rPr>
        <w:t xml:space="preserve"> u </w:t>
      </w:r>
      <w:proofErr w:type="spellStart"/>
      <w:r w:rsidRPr="003021D2">
        <w:rPr>
          <w:rFonts w:ascii="Times New Roman" w:eastAsia="Times New Roman" w:hAnsi="Times New Roman" w:cs="Times New Roman"/>
          <w:sz w:val="24"/>
          <w:szCs w:val="24"/>
          <w:lang w:val="en-US"/>
        </w:rPr>
        <w:t>kojima</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šest</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osoba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teže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ozlijeđeno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w:t>
      </w:r>
      <w:proofErr w:type="spellEnd"/>
      <w:r w:rsidRPr="003021D2">
        <w:rPr>
          <w:rFonts w:ascii="Times New Roman" w:eastAsia="Times New Roman" w:hAnsi="Times New Roman" w:cs="Times New Roman"/>
          <w:sz w:val="24"/>
          <w:szCs w:val="24"/>
          <w:lang w:val="en-US"/>
        </w:rPr>
        <w:t xml:space="preserve"> tri </w:t>
      </w:r>
      <w:proofErr w:type="spellStart"/>
      <w:r w:rsidRPr="003021D2">
        <w:rPr>
          <w:rFonts w:ascii="Times New Roman" w:eastAsia="Times New Roman" w:hAnsi="Times New Roman" w:cs="Times New Roman"/>
          <w:sz w:val="24"/>
          <w:szCs w:val="24"/>
          <w:lang w:val="en-US"/>
        </w:rPr>
        <w:t>osobe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lakše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ozlijeđene</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Upravo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su</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podaci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dobiveni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Analizom</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bili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temelj</w:t>
      </w:r>
      <w:proofErr w:type="spellEnd"/>
      <w:r w:rsidRPr="003021D2">
        <w:rPr>
          <w:rFonts w:ascii="Times New Roman" w:eastAsia="Times New Roman" w:hAnsi="Times New Roman" w:cs="Times New Roman"/>
          <w:sz w:val="24"/>
          <w:szCs w:val="24"/>
          <w:lang w:val="en-US"/>
        </w:rPr>
        <w:t xml:space="preserve"> za </w:t>
      </w:r>
      <w:proofErr w:type="spellStart"/>
      <w:r w:rsidRPr="003021D2">
        <w:rPr>
          <w:rFonts w:ascii="Times New Roman" w:eastAsia="Times New Roman" w:hAnsi="Times New Roman" w:cs="Times New Roman"/>
          <w:sz w:val="24"/>
          <w:szCs w:val="24"/>
          <w:lang w:val="en-US"/>
        </w:rPr>
        <w:t>odabir</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lokacija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kojima</w:t>
      </w:r>
      <w:proofErr w:type="spellEnd"/>
      <w:r w:rsidRPr="003021D2">
        <w:rPr>
          <w:rFonts w:ascii="Times New Roman" w:eastAsia="Times New Roman" w:hAnsi="Times New Roman" w:cs="Times New Roman"/>
          <w:sz w:val="24"/>
          <w:szCs w:val="24"/>
          <w:lang w:val="en-US"/>
        </w:rPr>
        <w:t xml:space="preserve"> se </w:t>
      </w:r>
      <w:proofErr w:type="spellStart"/>
      <w:r w:rsidRPr="003021D2">
        <w:rPr>
          <w:rFonts w:ascii="Times New Roman" w:eastAsia="Times New Roman" w:hAnsi="Times New Roman" w:cs="Times New Roman"/>
          <w:sz w:val="24"/>
          <w:szCs w:val="24"/>
          <w:lang w:val="en-US"/>
        </w:rPr>
        <w:t>realizirao</w:t>
      </w:r>
      <w:proofErr w:type="spellEnd"/>
      <w:r w:rsidRPr="003021D2">
        <w:rPr>
          <w:rFonts w:ascii="Times New Roman" w:eastAsia="Times New Roman" w:hAnsi="Times New Roman" w:cs="Times New Roman"/>
          <w:sz w:val="24"/>
          <w:szCs w:val="24"/>
          <w:lang w:val="en-US"/>
        </w:rPr>
        <w:t xml:space="preserve"> projekt.</w:t>
      </w:r>
    </w:p>
    <w:p w14:paraId="0DF11F77" w14:textId="77777777" w:rsidR="00C30C1B" w:rsidRDefault="00E2014E" w:rsidP="00E2014E">
      <w:pPr>
        <w:shd w:val="clear" w:color="auto" w:fill="FFFFFF"/>
        <w:spacing w:after="0" w:line="240" w:lineRule="auto"/>
        <w:ind w:left="-270"/>
        <w:jc w:val="both"/>
        <w:rPr>
          <w:rFonts w:ascii="Times New Roman" w:eastAsia="Times New Roman" w:hAnsi="Times New Roman" w:cs="Times New Roman"/>
          <w:sz w:val="24"/>
          <w:szCs w:val="24"/>
          <w:lang w:val="en-US"/>
        </w:rPr>
      </w:pPr>
      <w:proofErr w:type="spellStart"/>
      <w:r w:rsidRPr="003021D2">
        <w:rPr>
          <w:rFonts w:ascii="Times New Roman" w:eastAsia="Times New Roman" w:hAnsi="Times New Roman" w:cs="Times New Roman"/>
          <w:sz w:val="24"/>
          <w:szCs w:val="24"/>
          <w:lang w:val="en-US"/>
        </w:rPr>
        <w:t>Ukupna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vrijednost</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izvedenih</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radova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iznosi</w:t>
      </w:r>
      <w:proofErr w:type="spellEnd"/>
      <w:r w:rsidRPr="003021D2">
        <w:rPr>
          <w:rFonts w:ascii="Times New Roman" w:eastAsia="Times New Roman" w:hAnsi="Times New Roman" w:cs="Times New Roman"/>
          <w:sz w:val="24"/>
          <w:szCs w:val="24"/>
          <w:lang w:val="en-US"/>
        </w:rPr>
        <w:t xml:space="preserve"> </w:t>
      </w:r>
      <w:r w:rsidRPr="00BC60B5">
        <w:rPr>
          <w:rFonts w:ascii="Times New Roman" w:eastAsia="Times New Roman" w:hAnsi="Times New Roman" w:cs="Times New Roman"/>
          <w:sz w:val="24"/>
          <w:szCs w:val="24"/>
          <w:lang w:val="en-US"/>
        </w:rPr>
        <w:t xml:space="preserve">447.962,50 </w:t>
      </w:r>
      <w:proofErr w:type="spellStart"/>
      <w:r w:rsidRPr="00BC60B5">
        <w:rPr>
          <w:rFonts w:ascii="Times New Roman" w:eastAsia="Times New Roman" w:hAnsi="Times New Roman" w:cs="Times New Roman"/>
          <w:sz w:val="24"/>
          <w:szCs w:val="24"/>
          <w:lang w:val="en-US"/>
        </w:rPr>
        <w:t>kn</w:t>
      </w:r>
      <w:proofErr w:type="spellEnd"/>
      <w:r w:rsidRPr="003021D2">
        <w:rPr>
          <w:rFonts w:ascii="Times New Roman" w:eastAsia="Times New Roman" w:hAnsi="Times New Roman" w:cs="Times New Roman"/>
          <w:sz w:val="24"/>
          <w:szCs w:val="24"/>
          <w:lang w:val="en-US"/>
        </w:rPr>
        <w:t xml:space="preserve">, od </w:t>
      </w:r>
      <w:proofErr w:type="spellStart"/>
      <w:r w:rsidRPr="003021D2">
        <w:rPr>
          <w:rFonts w:ascii="Times New Roman" w:eastAsia="Times New Roman" w:hAnsi="Times New Roman" w:cs="Times New Roman"/>
          <w:sz w:val="24"/>
          <w:szCs w:val="24"/>
          <w:lang w:val="en-US"/>
        </w:rPr>
        <w:t>čega</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b/>
          <w:sz w:val="24"/>
          <w:szCs w:val="24"/>
          <w:lang w:val="en-US"/>
        </w:rPr>
        <w:t>sufinanciranje</w:t>
      </w:r>
      <w:proofErr w:type="spellEnd"/>
      <w:r w:rsidRPr="003021D2">
        <w:rPr>
          <w:rFonts w:ascii="Times New Roman" w:eastAsia="Times New Roman" w:hAnsi="Times New Roman" w:cs="Times New Roman"/>
          <w:b/>
          <w:sz w:val="24"/>
          <w:szCs w:val="24"/>
          <w:lang w:val="en-US"/>
        </w:rPr>
        <w:t xml:space="preserve"> MUP-a</w:t>
      </w:r>
      <w:r w:rsidRPr="003021D2">
        <w:rPr>
          <w:rFonts w:ascii="Times New Roman" w:eastAsia="Times New Roman" w:hAnsi="Times New Roman" w:cs="Times New Roman"/>
          <w:sz w:val="24"/>
          <w:szCs w:val="24"/>
          <w:lang w:val="en-US"/>
        </w:rPr>
        <w:t xml:space="preserve"> </w:t>
      </w:r>
      <w:r w:rsidRPr="00BC60B5">
        <w:rPr>
          <w:rFonts w:ascii="Times New Roman" w:eastAsia="Times New Roman" w:hAnsi="Times New Roman" w:cs="Times New Roman"/>
          <w:sz w:val="24"/>
          <w:szCs w:val="24"/>
          <w:lang w:val="en-US"/>
        </w:rPr>
        <w:t xml:space="preserve">MAKSIMALNO </w:t>
      </w:r>
      <w:r w:rsidRPr="00BC60B5">
        <w:rPr>
          <w:rFonts w:ascii="Times New Roman" w:eastAsia="Times New Roman" w:hAnsi="Times New Roman" w:cs="Times New Roman"/>
          <w:b/>
          <w:sz w:val="24"/>
          <w:szCs w:val="24"/>
          <w:lang w:val="en-US"/>
        </w:rPr>
        <w:t xml:space="preserve">332.500,00 </w:t>
      </w:r>
      <w:proofErr w:type="spellStart"/>
      <w:r w:rsidRPr="00BC60B5">
        <w:rPr>
          <w:rFonts w:ascii="Times New Roman" w:eastAsia="Times New Roman" w:hAnsi="Times New Roman" w:cs="Times New Roman"/>
          <w:b/>
          <w:sz w:val="24"/>
          <w:szCs w:val="24"/>
          <w:lang w:val="en-US"/>
        </w:rPr>
        <w:t>kuna</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odnosno</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dok</w:t>
      </w:r>
      <w:proofErr w:type="spellEnd"/>
      <w:r w:rsidRPr="003021D2">
        <w:rPr>
          <w:rFonts w:ascii="Times New Roman" w:eastAsia="Times New Roman" w:hAnsi="Times New Roman" w:cs="Times New Roman"/>
          <w:sz w:val="24"/>
          <w:szCs w:val="24"/>
          <w:lang w:val="en-US"/>
        </w:rPr>
        <w:t xml:space="preserve"> je </w:t>
      </w:r>
      <w:proofErr w:type="spellStart"/>
      <w:r w:rsidRPr="003021D2">
        <w:rPr>
          <w:rFonts w:ascii="Times New Roman" w:eastAsia="Times New Roman" w:hAnsi="Times New Roman" w:cs="Times New Roman"/>
          <w:sz w:val="24"/>
          <w:szCs w:val="24"/>
          <w:lang w:val="en-US"/>
        </w:rPr>
        <w:t>preostali</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iznos</w:t>
      </w:r>
      <w:proofErr w:type="spellEnd"/>
      <w:r w:rsidRPr="003021D2">
        <w:rPr>
          <w:rFonts w:ascii="Times New Roman" w:eastAsia="Times New Roman" w:hAnsi="Times New Roman" w:cs="Times New Roman"/>
          <w:sz w:val="24"/>
          <w:szCs w:val="24"/>
          <w:lang w:val="en-US"/>
        </w:rPr>
        <w:t xml:space="preserve"> </w:t>
      </w:r>
      <w:proofErr w:type="spellStart"/>
      <w:r w:rsidRPr="003021D2">
        <w:rPr>
          <w:rFonts w:ascii="Times New Roman" w:eastAsia="Times New Roman" w:hAnsi="Times New Roman" w:cs="Times New Roman"/>
          <w:sz w:val="24"/>
          <w:szCs w:val="24"/>
          <w:lang w:val="en-US"/>
        </w:rPr>
        <w:t>financirao</w:t>
      </w:r>
      <w:proofErr w:type="spellEnd"/>
      <w:r w:rsidRPr="003021D2">
        <w:rPr>
          <w:rFonts w:ascii="Times New Roman" w:eastAsia="Times New Roman" w:hAnsi="Times New Roman" w:cs="Times New Roman"/>
          <w:sz w:val="24"/>
          <w:szCs w:val="24"/>
          <w:lang w:val="en-US"/>
        </w:rPr>
        <w:t xml:space="preserve"> Grad Metković.</w:t>
      </w:r>
      <w:r w:rsidRPr="00BC60B5">
        <w:rPr>
          <w:rFonts w:ascii="Times New Roman" w:eastAsia="Times New Roman" w:hAnsi="Times New Roman" w:cs="Times New Roman"/>
          <w:sz w:val="24"/>
          <w:szCs w:val="24"/>
          <w:lang w:val="en-US"/>
        </w:rPr>
        <w:t xml:space="preserve"> </w:t>
      </w:r>
    </w:p>
    <w:p w14:paraId="15980570" w14:textId="77777777" w:rsidR="00C30C1B" w:rsidRDefault="00C30C1B" w:rsidP="00E2014E">
      <w:pPr>
        <w:shd w:val="clear" w:color="auto" w:fill="FFFFFF"/>
        <w:spacing w:after="0" w:line="240" w:lineRule="auto"/>
        <w:ind w:left="-270"/>
        <w:jc w:val="both"/>
        <w:rPr>
          <w:rFonts w:ascii="Times New Roman" w:eastAsia="Times New Roman" w:hAnsi="Times New Roman" w:cs="Times New Roman"/>
          <w:sz w:val="24"/>
          <w:szCs w:val="24"/>
          <w:lang w:val="en-US"/>
        </w:rPr>
      </w:pPr>
    </w:p>
    <w:p w14:paraId="5CC22A37" w14:textId="3F6F1F3E" w:rsidR="00E2014E" w:rsidRPr="00F94CD7" w:rsidRDefault="00E2014E" w:rsidP="00E2014E">
      <w:pPr>
        <w:shd w:val="clear" w:color="auto" w:fill="FFFFFF"/>
        <w:spacing w:after="0" w:line="240" w:lineRule="auto"/>
        <w:ind w:left="-270"/>
        <w:jc w:val="both"/>
        <w:rPr>
          <w:rFonts w:ascii="Times New Roman" w:eastAsia="Times New Roman" w:hAnsi="Times New Roman" w:cs="Times New Roman"/>
          <w:bCs/>
          <w:color w:val="FF0000"/>
          <w:sz w:val="24"/>
          <w:szCs w:val="24"/>
          <w:lang w:val="en-US"/>
        </w:rPr>
      </w:pPr>
      <w:proofErr w:type="spellStart"/>
      <w:r w:rsidRPr="00F94CD7">
        <w:rPr>
          <w:rFonts w:ascii="Times New Roman" w:eastAsia="Times New Roman" w:hAnsi="Times New Roman" w:cs="Times New Roman"/>
          <w:bCs/>
          <w:color w:val="FF0000"/>
          <w:sz w:val="24"/>
          <w:szCs w:val="24"/>
          <w:lang w:val="en-US"/>
        </w:rPr>
        <w:t>Uplat</w:t>
      </w:r>
      <w:r w:rsidR="0030423F" w:rsidRPr="00F94CD7">
        <w:rPr>
          <w:rFonts w:ascii="Times New Roman" w:eastAsia="Times New Roman" w:hAnsi="Times New Roman" w:cs="Times New Roman"/>
          <w:bCs/>
          <w:color w:val="FF0000"/>
          <w:sz w:val="24"/>
          <w:szCs w:val="24"/>
          <w:lang w:val="en-US"/>
        </w:rPr>
        <w:t>a</w:t>
      </w:r>
      <w:proofErr w:type="spellEnd"/>
      <w:r w:rsidRPr="00F94CD7">
        <w:rPr>
          <w:rFonts w:ascii="Times New Roman" w:eastAsia="Times New Roman" w:hAnsi="Times New Roman" w:cs="Times New Roman"/>
          <w:bCs/>
          <w:color w:val="FF0000"/>
          <w:sz w:val="24"/>
          <w:szCs w:val="24"/>
          <w:lang w:val="en-US"/>
        </w:rPr>
        <w:t xml:space="preserve"> </w:t>
      </w:r>
      <w:proofErr w:type="spellStart"/>
      <w:r w:rsidRPr="00F94CD7">
        <w:rPr>
          <w:rFonts w:ascii="Times New Roman" w:eastAsia="Times New Roman" w:hAnsi="Times New Roman" w:cs="Times New Roman"/>
          <w:bCs/>
          <w:color w:val="FF0000"/>
          <w:sz w:val="24"/>
          <w:szCs w:val="24"/>
          <w:lang w:val="en-US"/>
        </w:rPr>
        <w:t>cjelokupnog</w:t>
      </w:r>
      <w:proofErr w:type="spellEnd"/>
      <w:r w:rsidRPr="00F94CD7">
        <w:rPr>
          <w:rFonts w:ascii="Times New Roman" w:eastAsia="Times New Roman" w:hAnsi="Times New Roman" w:cs="Times New Roman"/>
          <w:bCs/>
          <w:color w:val="FF0000"/>
          <w:sz w:val="24"/>
          <w:szCs w:val="24"/>
          <w:lang w:val="en-US"/>
        </w:rPr>
        <w:t xml:space="preserve"> </w:t>
      </w:r>
      <w:proofErr w:type="spellStart"/>
      <w:r w:rsidRPr="00F94CD7">
        <w:rPr>
          <w:rFonts w:ascii="Times New Roman" w:eastAsia="Times New Roman" w:hAnsi="Times New Roman" w:cs="Times New Roman"/>
          <w:bCs/>
          <w:color w:val="FF0000"/>
          <w:sz w:val="24"/>
          <w:szCs w:val="24"/>
          <w:lang w:val="en-US"/>
        </w:rPr>
        <w:t>iznosa</w:t>
      </w:r>
      <w:proofErr w:type="spellEnd"/>
      <w:r w:rsidRPr="00F94CD7">
        <w:rPr>
          <w:rFonts w:ascii="Times New Roman" w:eastAsia="Times New Roman" w:hAnsi="Times New Roman" w:cs="Times New Roman"/>
          <w:bCs/>
          <w:color w:val="FF0000"/>
          <w:sz w:val="24"/>
          <w:szCs w:val="24"/>
          <w:lang w:val="en-US"/>
        </w:rPr>
        <w:t xml:space="preserve"> </w:t>
      </w:r>
      <w:proofErr w:type="spellStart"/>
      <w:r w:rsidRPr="00F94CD7">
        <w:rPr>
          <w:rFonts w:ascii="Times New Roman" w:eastAsia="Times New Roman" w:hAnsi="Times New Roman" w:cs="Times New Roman"/>
          <w:bCs/>
          <w:color w:val="FF0000"/>
          <w:sz w:val="24"/>
          <w:szCs w:val="24"/>
          <w:lang w:val="en-US"/>
        </w:rPr>
        <w:t>bespovratnih</w:t>
      </w:r>
      <w:proofErr w:type="spellEnd"/>
      <w:r w:rsidRPr="00F94CD7">
        <w:rPr>
          <w:rFonts w:ascii="Times New Roman" w:eastAsia="Times New Roman" w:hAnsi="Times New Roman" w:cs="Times New Roman"/>
          <w:bCs/>
          <w:color w:val="FF0000"/>
          <w:sz w:val="24"/>
          <w:szCs w:val="24"/>
          <w:lang w:val="en-US"/>
        </w:rPr>
        <w:t xml:space="preserve"> </w:t>
      </w:r>
      <w:proofErr w:type="spellStart"/>
      <w:r w:rsidRPr="00F94CD7">
        <w:rPr>
          <w:rFonts w:ascii="Times New Roman" w:eastAsia="Times New Roman" w:hAnsi="Times New Roman" w:cs="Times New Roman"/>
          <w:bCs/>
          <w:color w:val="FF0000"/>
          <w:sz w:val="24"/>
          <w:szCs w:val="24"/>
          <w:lang w:val="en-US"/>
        </w:rPr>
        <w:t>sredstava</w:t>
      </w:r>
      <w:proofErr w:type="spellEnd"/>
      <w:r w:rsidRPr="00F94CD7">
        <w:rPr>
          <w:rFonts w:ascii="Times New Roman" w:eastAsia="Times New Roman" w:hAnsi="Times New Roman" w:cs="Times New Roman"/>
          <w:bCs/>
          <w:color w:val="FF0000"/>
          <w:sz w:val="24"/>
          <w:szCs w:val="24"/>
          <w:lang w:val="en-US"/>
        </w:rPr>
        <w:t xml:space="preserve"> </w:t>
      </w:r>
      <w:r w:rsidR="0030423F" w:rsidRPr="00F94CD7">
        <w:rPr>
          <w:rFonts w:ascii="Times New Roman" w:eastAsia="Times New Roman" w:hAnsi="Times New Roman" w:cs="Times New Roman"/>
          <w:bCs/>
          <w:color w:val="FF0000"/>
          <w:sz w:val="24"/>
          <w:szCs w:val="24"/>
          <w:lang w:val="en-US"/>
        </w:rPr>
        <w:t xml:space="preserve">se </w:t>
      </w:r>
      <w:proofErr w:type="spellStart"/>
      <w:r w:rsidR="0030423F" w:rsidRPr="00F94CD7">
        <w:rPr>
          <w:rFonts w:ascii="Times New Roman" w:eastAsia="Times New Roman" w:hAnsi="Times New Roman" w:cs="Times New Roman"/>
          <w:bCs/>
          <w:color w:val="FF0000"/>
          <w:sz w:val="24"/>
          <w:szCs w:val="24"/>
          <w:lang w:val="en-US"/>
        </w:rPr>
        <w:t>očekivala</w:t>
      </w:r>
      <w:proofErr w:type="spellEnd"/>
      <w:r w:rsidRPr="00F94CD7">
        <w:rPr>
          <w:rFonts w:ascii="Times New Roman" w:eastAsia="Times New Roman" w:hAnsi="Times New Roman" w:cs="Times New Roman"/>
          <w:bCs/>
          <w:color w:val="FF0000"/>
          <w:sz w:val="24"/>
          <w:szCs w:val="24"/>
          <w:lang w:val="en-US"/>
        </w:rPr>
        <w:t xml:space="preserve"> u 2023. g.</w:t>
      </w:r>
      <w:r w:rsidR="0030423F" w:rsidRPr="00F94CD7">
        <w:rPr>
          <w:rFonts w:ascii="Times New Roman" w:eastAsia="Times New Roman" w:hAnsi="Times New Roman" w:cs="Times New Roman"/>
          <w:bCs/>
          <w:color w:val="FF0000"/>
          <w:sz w:val="24"/>
          <w:szCs w:val="24"/>
          <w:lang w:val="en-US"/>
        </w:rPr>
        <w:t xml:space="preserve">, </w:t>
      </w:r>
      <w:proofErr w:type="spellStart"/>
      <w:r w:rsidR="0030423F" w:rsidRPr="00F94CD7">
        <w:rPr>
          <w:rFonts w:ascii="Times New Roman" w:eastAsia="Times New Roman" w:hAnsi="Times New Roman" w:cs="Times New Roman"/>
          <w:bCs/>
          <w:color w:val="FF0000"/>
          <w:sz w:val="24"/>
          <w:szCs w:val="24"/>
          <w:lang w:val="en-US"/>
        </w:rPr>
        <w:t>te</w:t>
      </w:r>
      <w:proofErr w:type="spellEnd"/>
      <w:r w:rsidR="0030423F" w:rsidRPr="00F94CD7">
        <w:rPr>
          <w:rFonts w:ascii="Times New Roman" w:eastAsia="Times New Roman" w:hAnsi="Times New Roman" w:cs="Times New Roman"/>
          <w:bCs/>
          <w:color w:val="FF0000"/>
          <w:sz w:val="24"/>
          <w:szCs w:val="24"/>
          <w:lang w:val="en-US"/>
        </w:rPr>
        <w:t xml:space="preserve"> je 10. </w:t>
      </w:r>
      <w:proofErr w:type="spellStart"/>
      <w:r w:rsidR="00C30C1B" w:rsidRPr="00F94CD7">
        <w:rPr>
          <w:rFonts w:ascii="Times New Roman" w:eastAsia="Times New Roman" w:hAnsi="Times New Roman" w:cs="Times New Roman"/>
          <w:bCs/>
          <w:color w:val="FF0000"/>
          <w:sz w:val="24"/>
          <w:szCs w:val="24"/>
          <w:lang w:val="en-US"/>
        </w:rPr>
        <w:t>v</w:t>
      </w:r>
      <w:r w:rsidR="0030423F" w:rsidRPr="00F94CD7">
        <w:rPr>
          <w:rFonts w:ascii="Times New Roman" w:eastAsia="Times New Roman" w:hAnsi="Times New Roman" w:cs="Times New Roman"/>
          <w:bCs/>
          <w:color w:val="FF0000"/>
          <w:sz w:val="24"/>
          <w:szCs w:val="24"/>
          <w:lang w:val="en-US"/>
        </w:rPr>
        <w:t>eljače</w:t>
      </w:r>
      <w:proofErr w:type="spellEnd"/>
      <w:r w:rsidR="0030423F" w:rsidRPr="00F94CD7">
        <w:rPr>
          <w:rFonts w:ascii="Times New Roman" w:eastAsia="Times New Roman" w:hAnsi="Times New Roman" w:cs="Times New Roman"/>
          <w:bCs/>
          <w:color w:val="FF0000"/>
          <w:sz w:val="24"/>
          <w:szCs w:val="24"/>
          <w:lang w:val="en-US"/>
        </w:rPr>
        <w:t xml:space="preserve"> 2023. </w:t>
      </w:r>
      <w:proofErr w:type="spellStart"/>
      <w:r w:rsidR="0030423F" w:rsidRPr="00F94CD7">
        <w:rPr>
          <w:rFonts w:ascii="Times New Roman" w:eastAsia="Times New Roman" w:hAnsi="Times New Roman" w:cs="Times New Roman"/>
          <w:bCs/>
          <w:color w:val="FF0000"/>
          <w:sz w:val="24"/>
          <w:szCs w:val="24"/>
          <w:lang w:val="en-US"/>
        </w:rPr>
        <w:t>godine</w:t>
      </w:r>
      <w:proofErr w:type="spellEnd"/>
      <w:r w:rsidR="0030423F" w:rsidRPr="00F94CD7">
        <w:rPr>
          <w:rFonts w:ascii="Times New Roman" w:eastAsia="Times New Roman" w:hAnsi="Times New Roman" w:cs="Times New Roman"/>
          <w:bCs/>
          <w:color w:val="FF0000"/>
          <w:sz w:val="24"/>
          <w:szCs w:val="24"/>
          <w:lang w:val="en-US"/>
        </w:rPr>
        <w:t xml:space="preserve"> </w:t>
      </w:r>
      <w:proofErr w:type="spellStart"/>
      <w:r w:rsidR="0030423F" w:rsidRPr="00F94CD7">
        <w:rPr>
          <w:rFonts w:ascii="Times New Roman" w:eastAsia="Times New Roman" w:hAnsi="Times New Roman" w:cs="Times New Roman"/>
          <w:bCs/>
          <w:color w:val="FF0000"/>
          <w:sz w:val="24"/>
          <w:szCs w:val="24"/>
          <w:lang w:val="en-US"/>
        </w:rPr>
        <w:t>uplaćeno</w:t>
      </w:r>
      <w:proofErr w:type="spellEnd"/>
      <w:r w:rsidR="0030423F" w:rsidRPr="00F94CD7">
        <w:rPr>
          <w:rFonts w:ascii="Times New Roman" w:eastAsia="Times New Roman" w:hAnsi="Times New Roman" w:cs="Times New Roman"/>
          <w:bCs/>
          <w:color w:val="FF0000"/>
          <w:sz w:val="24"/>
          <w:szCs w:val="24"/>
          <w:lang w:val="en-US"/>
        </w:rPr>
        <w:t xml:space="preserve"> 41.618,39 </w:t>
      </w:r>
      <w:proofErr w:type="spellStart"/>
      <w:r w:rsidR="0030423F" w:rsidRPr="00F94CD7">
        <w:rPr>
          <w:rFonts w:ascii="Times New Roman" w:eastAsia="Times New Roman" w:hAnsi="Times New Roman" w:cs="Times New Roman"/>
          <w:bCs/>
          <w:color w:val="FF0000"/>
          <w:sz w:val="24"/>
          <w:szCs w:val="24"/>
          <w:lang w:val="en-US"/>
        </w:rPr>
        <w:t>eura</w:t>
      </w:r>
      <w:proofErr w:type="spellEnd"/>
      <w:r w:rsidR="0030423F" w:rsidRPr="00F94CD7">
        <w:rPr>
          <w:rFonts w:ascii="Times New Roman" w:eastAsia="Times New Roman" w:hAnsi="Times New Roman" w:cs="Times New Roman"/>
          <w:bCs/>
          <w:color w:val="FF0000"/>
          <w:sz w:val="24"/>
          <w:szCs w:val="24"/>
          <w:lang w:val="en-US"/>
        </w:rPr>
        <w:t>.</w:t>
      </w:r>
    </w:p>
    <w:p w14:paraId="1FDA7565" w14:textId="77777777" w:rsidR="00E2014E" w:rsidRPr="00BC60B5" w:rsidRDefault="00E2014E" w:rsidP="00E2014E">
      <w:pPr>
        <w:shd w:val="clear" w:color="auto" w:fill="FFFFFF"/>
        <w:spacing w:after="0" w:line="240" w:lineRule="auto"/>
        <w:ind w:left="-270"/>
        <w:jc w:val="both"/>
        <w:rPr>
          <w:rFonts w:ascii="Times New Roman" w:eastAsia="Times New Roman" w:hAnsi="Times New Roman" w:cs="Times New Roman"/>
          <w:b/>
          <w:sz w:val="24"/>
          <w:szCs w:val="24"/>
          <w:lang w:val="en-US"/>
        </w:rPr>
      </w:pPr>
    </w:p>
    <w:p w14:paraId="1AD66F5F" w14:textId="77777777" w:rsidR="00E2014E"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u w:val="single"/>
        </w:rPr>
      </w:pPr>
    </w:p>
    <w:p w14:paraId="2F7B5486" w14:textId="77777777" w:rsidR="00E2014E" w:rsidRPr="0030423F"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color w:val="FF0000"/>
          <w:sz w:val="24"/>
          <w:szCs w:val="24"/>
          <w:u w:val="single"/>
        </w:rPr>
      </w:pPr>
      <w:r w:rsidRPr="0030423F">
        <w:rPr>
          <w:rFonts w:ascii="Times New Roman" w:hAnsi="Times New Roman" w:cs="Times New Roman"/>
          <w:b/>
          <w:color w:val="FF0000"/>
          <w:sz w:val="24"/>
          <w:szCs w:val="24"/>
          <w:u w:val="single"/>
        </w:rPr>
        <w:t xml:space="preserve">PROJEKT OBNOVE PARKETA I UGRADNJA OBLOGE U GRADSKOJ DVORANI  </w:t>
      </w:r>
    </w:p>
    <w:p w14:paraId="29665752" w14:textId="77777777" w:rsidR="00E2014E" w:rsidRPr="00BC60B5"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p>
    <w:p w14:paraId="5630B8EF" w14:textId="073069BD" w:rsidR="00E2014E" w:rsidRPr="00BC60B5"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r w:rsidRPr="00BC60B5">
        <w:rPr>
          <w:rFonts w:ascii="Times New Roman" w:hAnsi="Times New Roman" w:cs="Times New Roman"/>
          <w:b/>
          <w:sz w:val="24"/>
          <w:szCs w:val="24"/>
        </w:rPr>
        <w:t xml:space="preserve">Gradu Metkoviću odobreno je </w:t>
      </w:r>
      <w:r w:rsidR="0030423F" w:rsidRPr="0030423F">
        <w:rPr>
          <w:rFonts w:ascii="Times New Roman" w:hAnsi="Times New Roman" w:cs="Times New Roman"/>
          <w:b/>
          <w:sz w:val="24"/>
          <w:szCs w:val="24"/>
        </w:rPr>
        <w:t xml:space="preserve">41.197,16 </w:t>
      </w:r>
      <w:r w:rsidR="0030423F">
        <w:rPr>
          <w:rFonts w:ascii="Times New Roman" w:hAnsi="Times New Roman" w:cs="Times New Roman"/>
          <w:b/>
          <w:sz w:val="24"/>
          <w:szCs w:val="24"/>
        </w:rPr>
        <w:t xml:space="preserve">eura </w:t>
      </w:r>
      <w:r w:rsidRPr="00BC60B5">
        <w:rPr>
          <w:rFonts w:ascii="Times New Roman" w:hAnsi="Times New Roman" w:cs="Times New Roman"/>
          <w:b/>
          <w:sz w:val="24"/>
          <w:szCs w:val="24"/>
        </w:rPr>
        <w:t xml:space="preserve">od strane Ministarstva turizma i sporta za projekt obnove postojećeg parketa i ugradnju obloge u Gradskoj sportskoj dvorani. </w:t>
      </w:r>
    </w:p>
    <w:p w14:paraId="263381FE" w14:textId="77777777" w:rsidR="00E2014E" w:rsidRPr="00BC60B5"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p>
    <w:p w14:paraId="210EA699" w14:textId="7A5CCC0A" w:rsidR="00E2014E" w:rsidRPr="00BC60B5"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Cs/>
          <w:sz w:val="24"/>
          <w:szCs w:val="24"/>
        </w:rPr>
      </w:pPr>
      <w:r w:rsidRPr="00BC60B5">
        <w:rPr>
          <w:rFonts w:ascii="Times New Roman" w:hAnsi="Times New Roman" w:cs="Times New Roman"/>
          <w:bCs/>
          <w:sz w:val="24"/>
          <w:szCs w:val="24"/>
        </w:rPr>
        <w:t xml:space="preserve">Sredstva su odobrena temeljem Natječaja za sufinanciranje izgradnje, građevinskog zahvata i opremanja sportskih građevina u 2022. godini.  Ukupan iznos investicije je </w:t>
      </w:r>
      <w:r w:rsidR="0030423F" w:rsidRPr="0030423F">
        <w:rPr>
          <w:rFonts w:ascii="Times New Roman" w:hAnsi="Times New Roman" w:cs="Times New Roman"/>
          <w:bCs/>
          <w:sz w:val="24"/>
          <w:szCs w:val="24"/>
        </w:rPr>
        <w:t>65.647,22 eura</w:t>
      </w:r>
      <w:r w:rsidRPr="00BC60B5">
        <w:rPr>
          <w:rFonts w:ascii="Times New Roman" w:hAnsi="Times New Roman" w:cs="Times New Roman"/>
          <w:bCs/>
          <w:sz w:val="24"/>
          <w:szCs w:val="24"/>
        </w:rPr>
        <w:t xml:space="preserve">, a Grad </w:t>
      </w:r>
      <w:r w:rsidRPr="00BC60B5">
        <w:rPr>
          <w:rFonts w:ascii="Times New Roman" w:hAnsi="Times New Roman" w:cs="Times New Roman"/>
          <w:bCs/>
          <w:sz w:val="24"/>
          <w:szCs w:val="24"/>
        </w:rPr>
        <w:lastRenderedPageBreak/>
        <w:t xml:space="preserve">Metković </w:t>
      </w:r>
      <w:r w:rsidR="0030423F">
        <w:rPr>
          <w:rFonts w:ascii="Times New Roman" w:hAnsi="Times New Roman" w:cs="Times New Roman"/>
          <w:bCs/>
          <w:sz w:val="24"/>
          <w:szCs w:val="24"/>
        </w:rPr>
        <w:t>je</w:t>
      </w:r>
      <w:r w:rsidRPr="00BC60B5">
        <w:rPr>
          <w:rFonts w:ascii="Times New Roman" w:hAnsi="Times New Roman" w:cs="Times New Roman"/>
          <w:bCs/>
          <w:sz w:val="24"/>
          <w:szCs w:val="24"/>
        </w:rPr>
        <w:t xml:space="preserve"> iz svog Proračuna sufinancira</w:t>
      </w:r>
      <w:r w:rsidR="0030423F">
        <w:rPr>
          <w:rFonts w:ascii="Times New Roman" w:hAnsi="Times New Roman" w:cs="Times New Roman"/>
          <w:bCs/>
          <w:sz w:val="24"/>
          <w:szCs w:val="24"/>
        </w:rPr>
        <w:t>o</w:t>
      </w:r>
      <w:r w:rsidRPr="00BC60B5">
        <w:rPr>
          <w:rFonts w:ascii="Times New Roman" w:hAnsi="Times New Roman" w:cs="Times New Roman"/>
          <w:bCs/>
          <w:sz w:val="24"/>
          <w:szCs w:val="24"/>
        </w:rPr>
        <w:t xml:space="preserve"> iznos od </w:t>
      </w:r>
      <w:r w:rsidR="0030423F" w:rsidRPr="0030423F">
        <w:rPr>
          <w:rFonts w:ascii="Times New Roman" w:hAnsi="Times New Roman" w:cs="Times New Roman"/>
          <w:bCs/>
          <w:sz w:val="24"/>
          <w:szCs w:val="24"/>
        </w:rPr>
        <w:t>24.450,22</w:t>
      </w:r>
      <w:r w:rsidR="0030423F">
        <w:rPr>
          <w:rFonts w:ascii="Times New Roman" w:hAnsi="Times New Roman" w:cs="Times New Roman"/>
          <w:bCs/>
          <w:sz w:val="24"/>
          <w:szCs w:val="24"/>
        </w:rPr>
        <w:t xml:space="preserve"> eura </w:t>
      </w:r>
      <w:r w:rsidRPr="00BC60B5">
        <w:rPr>
          <w:rFonts w:ascii="Times New Roman" w:hAnsi="Times New Roman" w:cs="Times New Roman"/>
          <w:bCs/>
          <w:sz w:val="24"/>
          <w:szCs w:val="24"/>
        </w:rPr>
        <w:t>u 2023. godini. Radovi obuhvaćaju temeljito brušenje parketa u tri faze, izvlačenje linija sportskih terena za rukomet, košarku i odbojku, nanošenje odgovarajućih slojeva laka te ugradnju antibakterijske zaštitne gumene obloge na zidove kojom će se spriječiti mogućnost ozljeda svih korisnika Gradske sportske dvorane.</w:t>
      </w:r>
    </w:p>
    <w:p w14:paraId="4A19ED56" w14:textId="77777777" w:rsidR="00E2014E" w:rsidRPr="00BC60B5"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r w:rsidRPr="00BC60B5">
        <w:rPr>
          <w:rFonts w:ascii="Times New Roman" w:hAnsi="Times New Roman" w:cs="Times New Roman"/>
          <w:b/>
          <w:sz w:val="24"/>
          <w:szCs w:val="24"/>
        </w:rPr>
        <w:t>I ovaj projekt nastavak je ulaganja u sportsku infrastrukturu na području Grada Metkovića, čime se žele osigurati što kvalitetniji uvjeti za treniranje sportaša te potaknuti što veći broj djece i mladih na bavljenje sportom.</w:t>
      </w:r>
    </w:p>
    <w:p w14:paraId="5FB2C718" w14:textId="77777777" w:rsidR="00E2014E" w:rsidRPr="00BC60B5"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p>
    <w:p w14:paraId="688CCF2A" w14:textId="629D0558" w:rsidR="00E2014E" w:rsidRPr="00BC60B5" w:rsidRDefault="00E2014E" w:rsidP="00E2014E">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270"/>
        <w:jc w:val="both"/>
        <w:rPr>
          <w:rFonts w:ascii="Times New Roman" w:hAnsi="Times New Roman" w:cs="Times New Roman"/>
          <w:b/>
          <w:sz w:val="24"/>
          <w:szCs w:val="24"/>
        </w:rPr>
      </w:pPr>
      <w:r w:rsidRPr="00BC60B5">
        <w:rPr>
          <w:rFonts w:ascii="Times New Roman" w:hAnsi="Times New Roman" w:cs="Times New Roman"/>
          <w:b/>
          <w:sz w:val="24"/>
          <w:szCs w:val="24"/>
        </w:rPr>
        <w:t>Projekt se u cijelosti realizirao početkom 2023. godine</w:t>
      </w:r>
      <w:r w:rsidR="0030423F">
        <w:rPr>
          <w:rFonts w:ascii="Times New Roman" w:hAnsi="Times New Roman" w:cs="Times New Roman"/>
          <w:b/>
          <w:sz w:val="24"/>
          <w:szCs w:val="24"/>
        </w:rPr>
        <w:t>.</w:t>
      </w:r>
    </w:p>
    <w:p w14:paraId="7CF46A3A" w14:textId="77777777" w:rsidR="00E2014E" w:rsidRDefault="00000000" w:rsidP="00E2014E">
      <w:pPr>
        <w:shd w:val="clear" w:color="auto" w:fill="FFFFFF"/>
        <w:spacing w:after="0" w:line="240" w:lineRule="auto"/>
        <w:ind w:left="-270"/>
        <w:jc w:val="both"/>
        <w:rPr>
          <w:rStyle w:val="Hiperveza"/>
          <w:rFonts w:ascii="Times New Roman" w:hAnsi="Times New Roman" w:cs="Times New Roman"/>
          <w:bCs/>
          <w:color w:val="auto"/>
          <w:sz w:val="24"/>
          <w:szCs w:val="24"/>
        </w:rPr>
      </w:pPr>
      <w:hyperlink r:id="rId15" w:history="1">
        <w:r w:rsidR="00E2014E" w:rsidRPr="00BC60B5">
          <w:rPr>
            <w:rStyle w:val="Hiperveza"/>
            <w:rFonts w:ascii="Times New Roman" w:hAnsi="Times New Roman" w:cs="Times New Roman"/>
            <w:bCs/>
            <w:color w:val="auto"/>
            <w:sz w:val="24"/>
            <w:szCs w:val="24"/>
          </w:rPr>
          <w:t>https://gradonacelnik.hr/vijesti/metkovic-sportska-dvorana-dobila-novi-parket-i-gumene-zidne-obloge/</w:t>
        </w:r>
      </w:hyperlink>
    </w:p>
    <w:p w14:paraId="30C43B2C" w14:textId="77777777" w:rsidR="00A66102" w:rsidRDefault="00A66102" w:rsidP="00E2014E">
      <w:pPr>
        <w:shd w:val="clear" w:color="auto" w:fill="FFFFFF"/>
        <w:spacing w:after="0" w:line="240" w:lineRule="auto"/>
        <w:ind w:left="-270"/>
        <w:jc w:val="both"/>
        <w:rPr>
          <w:rStyle w:val="Hiperveza"/>
          <w:rFonts w:ascii="Times New Roman" w:hAnsi="Times New Roman" w:cs="Times New Roman"/>
          <w:bCs/>
          <w:color w:val="auto"/>
          <w:sz w:val="24"/>
          <w:szCs w:val="24"/>
        </w:rPr>
      </w:pPr>
    </w:p>
    <w:p w14:paraId="3307FED3" w14:textId="77777777" w:rsidR="00C30C1B" w:rsidRDefault="00C30C1B" w:rsidP="00E2014E">
      <w:pPr>
        <w:shd w:val="clear" w:color="auto" w:fill="FFFFFF"/>
        <w:spacing w:after="0" w:line="240" w:lineRule="auto"/>
        <w:ind w:left="-270"/>
        <w:jc w:val="both"/>
        <w:rPr>
          <w:rFonts w:ascii="Times New Roman" w:hAnsi="Times New Roman" w:cs="Times New Roman"/>
          <w:b/>
          <w:bCs/>
          <w:color w:val="FF0000"/>
          <w:sz w:val="24"/>
          <w:szCs w:val="24"/>
          <w:u w:val="single"/>
        </w:rPr>
      </w:pPr>
    </w:p>
    <w:p w14:paraId="0161DED0" w14:textId="250E5CBA" w:rsidR="00A66102" w:rsidRDefault="00A66102" w:rsidP="00E2014E">
      <w:pPr>
        <w:shd w:val="clear" w:color="auto" w:fill="FFFFFF"/>
        <w:spacing w:after="0" w:line="240" w:lineRule="auto"/>
        <w:ind w:left="-270"/>
        <w:jc w:val="both"/>
        <w:rPr>
          <w:rFonts w:ascii="Times New Roman" w:hAnsi="Times New Roman" w:cs="Times New Roman"/>
          <w:b/>
          <w:bCs/>
          <w:color w:val="FF0000"/>
          <w:sz w:val="24"/>
          <w:szCs w:val="24"/>
          <w:u w:val="single"/>
        </w:rPr>
      </w:pPr>
      <w:r w:rsidRPr="00A66102">
        <w:rPr>
          <w:rFonts w:ascii="Times New Roman" w:hAnsi="Times New Roman" w:cs="Times New Roman"/>
          <w:b/>
          <w:bCs/>
          <w:color w:val="FF0000"/>
          <w:sz w:val="24"/>
          <w:szCs w:val="24"/>
          <w:u w:val="single"/>
        </w:rPr>
        <w:t>PREUREĐENJE IGRALIŠTA UZ GLAVNI TEREN NK NERETVE</w:t>
      </w:r>
    </w:p>
    <w:p w14:paraId="610B156E" w14:textId="77777777" w:rsidR="00A66102" w:rsidRPr="00A66102" w:rsidRDefault="00A66102" w:rsidP="00E2014E">
      <w:pPr>
        <w:shd w:val="clear" w:color="auto" w:fill="FFFFFF"/>
        <w:spacing w:after="0" w:line="240" w:lineRule="auto"/>
        <w:ind w:left="-270"/>
        <w:jc w:val="both"/>
        <w:rPr>
          <w:rFonts w:ascii="Times New Roman" w:hAnsi="Times New Roman" w:cs="Times New Roman"/>
          <w:sz w:val="24"/>
          <w:szCs w:val="24"/>
        </w:rPr>
      </w:pPr>
    </w:p>
    <w:p w14:paraId="5DD3638B" w14:textId="3AA41664" w:rsidR="00A66102" w:rsidRDefault="00A66102" w:rsidP="00E2014E">
      <w:pPr>
        <w:shd w:val="clear" w:color="auto" w:fill="FFFFFF"/>
        <w:spacing w:after="0" w:line="240" w:lineRule="auto"/>
        <w:ind w:left="-270"/>
        <w:jc w:val="both"/>
        <w:rPr>
          <w:rFonts w:ascii="Times New Roman" w:hAnsi="Times New Roman" w:cs="Times New Roman"/>
          <w:sz w:val="24"/>
          <w:szCs w:val="24"/>
        </w:rPr>
      </w:pPr>
      <w:r w:rsidRPr="00A66102">
        <w:rPr>
          <w:rFonts w:ascii="Times New Roman" w:hAnsi="Times New Roman" w:cs="Times New Roman"/>
          <w:sz w:val="24"/>
          <w:szCs w:val="24"/>
        </w:rPr>
        <w:t xml:space="preserve">U Sportskoj ulici je </w:t>
      </w:r>
      <w:r>
        <w:rPr>
          <w:rFonts w:ascii="Times New Roman" w:hAnsi="Times New Roman" w:cs="Times New Roman"/>
          <w:sz w:val="24"/>
          <w:szCs w:val="24"/>
        </w:rPr>
        <w:t xml:space="preserve">11. travnja 2024. g. </w:t>
      </w:r>
      <w:r w:rsidRPr="00A66102">
        <w:rPr>
          <w:rFonts w:ascii="Times New Roman" w:hAnsi="Times New Roman" w:cs="Times New Roman"/>
          <w:sz w:val="24"/>
          <w:szCs w:val="24"/>
        </w:rPr>
        <w:t xml:space="preserve">otvoreno novouređeno multifunkcionalno igralište za </w:t>
      </w:r>
      <w:proofErr w:type="spellStart"/>
      <w:r w:rsidRPr="00A66102">
        <w:rPr>
          <w:rFonts w:ascii="Times New Roman" w:hAnsi="Times New Roman" w:cs="Times New Roman"/>
          <w:sz w:val="24"/>
          <w:szCs w:val="24"/>
        </w:rPr>
        <w:t>futsal</w:t>
      </w:r>
      <w:proofErr w:type="spellEnd"/>
      <w:r w:rsidRPr="00A66102">
        <w:rPr>
          <w:rFonts w:ascii="Times New Roman" w:hAnsi="Times New Roman" w:cs="Times New Roman"/>
          <w:sz w:val="24"/>
          <w:szCs w:val="24"/>
        </w:rPr>
        <w:t>, odbojku, mini rukomet i košarku.</w:t>
      </w:r>
    </w:p>
    <w:p w14:paraId="2C556655" w14:textId="77777777" w:rsidR="00A66102" w:rsidRDefault="00A66102" w:rsidP="00E2014E">
      <w:pPr>
        <w:shd w:val="clear" w:color="auto" w:fill="FFFFFF"/>
        <w:spacing w:after="0" w:line="240" w:lineRule="auto"/>
        <w:ind w:left="-270"/>
        <w:jc w:val="both"/>
        <w:rPr>
          <w:rFonts w:ascii="Times New Roman" w:hAnsi="Times New Roman" w:cs="Times New Roman"/>
          <w:sz w:val="24"/>
          <w:szCs w:val="24"/>
        </w:rPr>
      </w:pPr>
    </w:p>
    <w:p w14:paraId="7D62347D" w14:textId="77777777" w:rsidR="00A66102" w:rsidRPr="00A66102" w:rsidRDefault="00A66102" w:rsidP="00A66102">
      <w:pPr>
        <w:shd w:val="clear" w:color="auto" w:fill="FFFFFF"/>
        <w:spacing w:after="0" w:line="240" w:lineRule="auto"/>
        <w:ind w:left="-270"/>
        <w:jc w:val="both"/>
        <w:rPr>
          <w:rFonts w:ascii="Times New Roman" w:hAnsi="Times New Roman" w:cs="Times New Roman"/>
          <w:sz w:val="24"/>
          <w:szCs w:val="24"/>
        </w:rPr>
      </w:pPr>
      <w:r w:rsidRPr="00A66102">
        <w:rPr>
          <w:rFonts w:ascii="Times New Roman" w:hAnsi="Times New Roman" w:cs="Times New Roman"/>
          <w:sz w:val="24"/>
          <w:szCs w:val="24"/>
        </w:rPr>
        <w:t>Riječ je o igralištu koje se nalazi pored stadiona ‘Iza Vage’, a projektom rekonstrukcije dobilo je potpuno novi i moderni izgled. U sklopu radova uklonjena je postojeća dotrajala umjetna trava, riješena je oborinska odvodnja, postavljene su nova akrilna podloga, zaštitna ograda, vrata i led reflektori te je igralište opremljeno koševima, golovima i odbojkaškom mrežom.</w:t>
      </w:r>
    </w:p>
    <w:p w14:paraId="3B84A1C9" w14:textId="77777777" w:rsidR="00A66102" w:rsidRPr="00A66102" w:rsidRDefault="00A66102" w:rsidP="00A66102">
      <w:pPr>
        <w:shd w:val="clear" w:color="auto" w:fill="FFFFFF"/>
        <w:spacing w:after="0" w:line="240" w:lineRule="auto"/>
        <w:ind w:left="-270"/>
        <w:jc w:val="both"/>
        <w:rPr>
          <w:rFonts w:ascii="Times New Roman" w:hAnsi="Times New Roman" w:cs="Times New Roman"/>
          <w:sz w:val="24"/>
          <w:szCs w:val="24"/>
        </w:rPr>
      </w:pPr>
    </w:p>
    <w:p w14:paraId="33BFC7C7" w14:textId="542F8AE9" w:rsidR="00A66102" w:rsidRPr="00A66102" w:rsidRDefault="00A66102" w:rsidP="00A66102">
      <w:pPr>
        <w:shd w:val="clear" w:color="auto" w:fill="FFFFFF"/>
        <w:spacing w:after="0" w:line="240" w:lineRule="auto"/>
        <w:ind w:left="-270"/>
        <w:jc w:val="both"/>
        <w:rPr>
          <w:rFonts w:ascii="Times New Roman" w:hAnsi="Times New Roman" w:cs="Times New Roman"/>
          <w:sz w:val="24"/>
          <w:szCs w:val="24"/>
        </w:rPr>
      </w:pPr>
      <w:r w:rsidRPr="00A66102">
        <w:rPr>
          <w:rFonts w:ascii="Times New Roman" w:hAnsi="Times New Roman" w:cs="Times New Roman"/>
          <w:sz w:val="24"/>
          <w:szCs w:val="24"/>
        </w:rPr>
        <w:t>Ukupna vrijednost radova je 148.034.34 eura s PDV-om, a sufinancirani su sredstvima Ministarstva turizma i sporta</w:t>
      </w:r>
      <w:r>
        <w:rPr>
          <w:rFonts w:ascii="Times New Roman" w:hAnsi="Times New Roman" w:cs="Times New Roman"/>
          <w:sz w:val="24"/>
          <w:szCs w:val="24"/>
        </w:rPr>
        <w:t xml:space="preserve"> (66.137,37 eura)</w:t>
      </w:r>
      <w:r w:rsidRPr="00A66102">
        <w:rPr>
          <w:rFonts w:ascii="Times New Roman" w:hAnsi="Times New Roman" w:cs="Times New Roman"/>
          <w:sz w:val="24"/>
          <w:szCs w:val="24"/>
        </w:rPr>
        <w:t>, Dubrovačko-neretvanske županije</w:t>
      </w:r>
      <w:r>
        <w:rPr>
          <w:rFonts w:ascii="Times New Roman" w:hAnsi="Times New Roman" w:cs="Times New Roman"/>
          <w:sz w:val="24"/>
          <w:szCs w:val="24"/>
        </w:rPr>
        <w:t xml:space="preserve"> (15.000,00 eura)</w:t>
      </w:r>
      <w:r w:rsidRPr="00A66102">
        <w:rPr>
          <w:rFonts w:ascii="Times New Roman" w:hAnsi="Times New Roman" w:cs="Times New Roman"/>
          <w:sz w:val="24"/>
          <w:szCs w:val="24"/>
        </w:rPr>
        <w:t xml:space="preserve"> i Grada Metkovića.</w:t>
      </w:r>
    </w:p>
    <w:p w14:paraId="479C2975" w14:textId="77777777" w:rsidR="00E2014E" w:rsidRDefault="00E2014E" w:rsidP="00E2014E">
      <w:pPr>
        <w:shd w:val="clear" w:color="auto" w:fill="FFFFFF"/>
        <w:spacing w:after="0" w:line="240" w:lineRule="auto"/>
        <w:ind w:left="-270"/>
        <w:jc w:val="both"/>
        <w:rPr>
          <w:rFonts w:ascii="Times New Roman" w:eastAsia="Times New Roman" w:hAnsi="Times New Roman" w:cs="Times New Roman"/>
          <w:b/>
          <w:sz w:val="24"/>
          <w:szCs w:val="24"/>
          <w:lang w:val="en-US"/>
        </w:rPr>
      </w:pPr>
    </w:p>
    <w:p w14:paraId="3B4B2EC5" w14:textId="083BA1FB" w:rsidR="00A66102" w:rsidRPr="00BC60B5" w:rsidRDefault="00A66102" w:rsidP="00E2014E">
      <w:pPr>
        <w:shd w:val="clear" w:color="auto" w:fill="FFFFFF"/>
        <w:spacing w:after="0" w:line="240" w:lineRule="auto"/>
        <w:ind w:left="-270"/>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Bespovratna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sredstva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iz</w:t>
      </w:r>
      <w:proofErr w:type="spellEnd"/>
      <w:r>
        <w:rPr>
          <w:rFonts w:ascii="Times New Roman" w:eastAsia="Times New Roman" w:hAnsi="Times New Roman" w:cs="Times New Roman"/>
          <w:b/>
          <w:sz w:val="24"/>
          <w:szCs w:val="24"/>
          <w:lang w:val="en-US"/>
        </w:rPr>
        <w:t xml:space="preserve"> oba </w:t>
      </w:r>
      <w:proofErr w:type="spellStart"/>
      <w:r>
        <w:rPr>
          <w:rFonts w:ascii="Times New Roman" w:eastAsia="Times New Roman" w:hAnsi="Times New Roman" w:cs="Times New Roman"/>
          <w:b/>
          <w:sz w:val="24"/>
          <w:szCs w:val="24"/>
          <w:lang w:val="en-US"/>
        </w:rPr>
        <w:t>izvora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su</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prihodovana</w:t>
      </w:r>
      <w:proofErr w:type="spellEnd"/>
      <w:r>
        <w:rPr>
          <w:rFonts w:ascii="Times New Roman" w:eastAsia="Times New Roman" w:hAnsi="Times New Roman" w:cs="Times New Roman"/>
          <w:b/>
          <w:sz w:val="24"/>
          <w:szCs w:val="24"/>
          <w:lang w:val="en-US"/>
        </w:rPr>
        <w:t xml:space="preserve"> u 2023. </w:t>
      </w:r>
      <w:proofErr w:type="spellStart"/>
      <w:r>
        <w:rPr>
          <w:rFonts w:ascii="Times New Roman" w:eastAsia="Times New Roman" w:hAnsi="Times New Roman" w:cs="Times New Roman"/>
          <w:b/>
          <w:sz w:val="24"/>
          <w:szCs w:val="24"/>
          <w:lang w:val="en-US"/>
        </w:rPr>
        <w:t>godini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dok</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su</w:t>
      </w:r>
      <w:proofErr w:type="spellEnd"/>
      <w:r>
        <w:rPr>
          <w:rFonts w:ascii="Times New Roman" w:eastAsia="Times New Roman" w:hAnsi="Times New Roman" w:cs="Times New Roman"/>
          <w:b/>
          <w:sz w:val="24"/>
          <w:szCs w:val="24"/>
          <w:lang w:val="en-US"/>
        </w:rPr>
        <w:t xml:space="preserve"> se </w:t>
      </w:r>
      <w:proofErr w:type="spellStart"/>
      <w:r>
        <w:rPr>
          <w:rFonts w:ascii="Times New Roman" w:eastAsia="Times New Roman" w:hAnsi="Times New Roman" w:cs="Times New Roman"/>
          <w:b/>
          <w:sz w:val="24"/>
          <w:szCs w:val="24"/>
          <w:lang w:val="en-US"/>
        </w:rPr>
        <w:t>rashodi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realizirali</w:t>
      </w:r>
      <w:proofErr w:type="spellEnd"/>
      <w:r>
        <w:rPr>
          <w:rFonts w:ascii="Times New Roman" w:eastAsia="Times New Roman" w:hAnsi="Times New Roman" w:cs="Times New Roman"/>
          <w:b/>
          <w:sz w:val="24"/>
          <w:szCs w:val="24"/>
          <w:lang w:val="en-US"/>
        </w:rPr>
        <w:t xml:space="preserve"> u 2024. g.</w:t>
      </w:r>
    </w:p>
    <w:p w14:paraId="4CEF470B" w14:textId="77777777" w:rsidR="00E2014E" w:rsidRDefault="00E2014E" w:rsidP="00E2014E">
      <w:pPr>
        <w:pStyle w:val="Odlomakpopisa"/>
        <w:suppressAutoHyphens/>
        <w:autoSpaceDN w:val="0"/>
        <w:spacing w:after="0" w:line="240" w:lineRule="auto"/>
        <w:ind w:left="-270"/>
        <w:jc w:val="both"/>
        <w:textAlignment w:val="baseline"/>
        <w:rPr>
          <w:rFonts w:ascii="Times New Roman" w:hAnsi="Times New Roman" w:cs="Times New Roman"/>
          <w:b/>
          <w:iCs/>
          <w:sz w:val="24"/>
          <w:szCs w:val="24"/>
          <w:u w:val="single"/>
          <w:lang w:eastAsia="hr-HR"/>
        </w:rPr>
      </w:pPr>
    </w:p>
    <w:p w14:paraId="0F9CC256" w14:textId="77777777" w:rsidR="00A66102" w:rsidRDefault="00A66102" w:rsidP="00E2014E">
      <w:pPr>
        <w:pStyle w:val="Odlomakpopisa"/>
        <w:suppressAutoHyphens/>
        <w:autoSpaceDN w:val="0"/>
        <w:spacing w:after="0" w:line="240" w:lineRule="auto"/>
        <w:ind w:left="-270"/>
        <w:jc w:val="both"/>
        <w:textAlignment w:val="baseline"/>
        <w:rPr>
          <w:rFonts w:ascii="Times New Roman" w:hAnsi="Times New Roman" w:cs="Times New Roman"/>
          <w:b/>
          <w:iCs/>
          <w:sz w:val="24"/>
          <w:szCs w:val="24"/>
          <w:u w:val="single"/>
          <w:lang w:eastAsia="hr-HR"/>
        </w:rPr>
      </w:pPr>
    </w:p>
    <w:p w14:paraId="256A1F5C" w14:textId="776E6E72" w:rsidR="00E2014E" w:rsidRPr="00A66102" w:rsidRDefault="00E2014E" w:rsidP="00E2014E">
      <w:pPr>
        <w:pStyle w:val="StandardWeb"/>
        <w:shd w:val="clear" w:color="auto" w:fill="FFFFFF"/>
        <w:spacing w:before="0" w:beforeAutospacing="0"/>
        <w:ind w:left="-270"/>
        <w:jc w:val="both"/>
        <w:rPr>
          <w:color w:val="FF0000"/>
          <w:spacing w:val="-8"/>
        </w:rPr>
      </w:pPr>
      <w:r w:rsidRPr="00A66102">
        <w:rPr>
          <w:b/>
          <w:color w:val="FF0000"/>
          <w:u w:val="single"/>
          <w:shd w:val="clear" w:color="auto" w:fill="FFFFFF"/>
        </w:rPr>
        <w:t>DJEČJI VRTIĆ METKOVIĆ</w:t>
      </w:r>
      <w:r w:rsidR="00382FE3" w:rsidRPr="00A66102">
        <w:rPr>
          <w:b/>
          <w:color w:val="FF0000"/>
          <w:u w:val="single"/>
          <w:shd w:val="clear" w:color="auto" w:fill="FFFFFF"/>
        </w:rPr>
        <w:t xml:space="preserve">/PRIVATNI VRTIĆI NA PODRUČJU GRADA METKOVIĆA </w:t>
      </w:r>
      <w:r w:rsidRPr="00A66102">
        <w:rPr>
          <w:b/>
          <w:color w:val="FF0000"/>
          <w:u w:val="single"/>
          <w:shd w:val="clear" w:color="auto" w:fill="FFFFFF"/>
        </w:rPr>
        <w:t xml:space="preserve"> – Sufinanciranje plaća djelatnika</w:t>
      </w:r>
    </w:p>
    <w:p w14:paraId="7240A76C" w14:textId="77777777" w:rsidR="00382FE3" w:rsidRDefault="00382FE3" w:rsidP="00382FE3">
      <w:pPr>
        <w:pStyle w:val="StandardWeb"/>
        <w:shd w:val="clear" w:color="auto" w:fill="FFFFFF"/>
        <w:spacing w:after="300"/>
        <w:ind w:left="-270"/>
        <w:jc w:val="both"/>
        <w:textAlignment w:val="baseline"/>
        <w:rPr>
          <w:shd w:val="clear" w:color="auto" w:fill="FFFFFF"/>
        </w:rPr>
      </w:pPr>
      <w:r w:rsidRPr="00382FE3">
        <w:rPr>
          <w:shd w:val="clear" w:color="auto" w:fill="FFFFFF"/>
        </w:rPr>
        <w:t>Zakon o izmjenama i dopunama Zakona o predškolskom odgoju i obrazovanju (Nar. nov., br. 57/22.),</w:t>
      </w:r>
      <w:r>
        <w:rPr>
          <w:shd w:val="clear" w:color="auto" w:fill="FFFFFF"/>
        </w:rPr>
        <w:t xml:space="preserve"> </w:t>
      </w:r>
      <w:r w:rsidRPr="00382FE3">
        <w:rPr>
          <w:shd w:val="clear" w:color="auto" w:fill="FFFFFF"/>
        </w:rPr>
        <w:t>uv</w:t>
      </w:r>
      <w:r>
        <w:rPr>
          <w:shd w:val="clear" w:color="auto" w:fill="FFFFFF"/>
        </w:rPr>
        <w:t>eo je</w:t>
      </w:r>
      <w:r w:rsidRPr="00382FE3">
        <w:rPr>
          <w:shd w:val="clear" w:color="auto" w:fill="FFFFFF"/>
        </w:rPr>
        <w:t xml:space="preserve"> novi članak 50.a kojim predviđa da se u državnom proračunu osiguravaju sredstva za fiskalnu</w:t>
      </w:r>
      <w:r>
        <w:rPr>
          <w:shd w:val="clear" w:color="auto" w:fill="FFFFFF"/>
        </w:rPr>
        <w:t xml:space="preserve"> </w:t>
      </w:r>
      <w:r w:rsidRPr="00382FE3">
        <w:rPr>
          <w:shd w:val="clear" w:color="auto" w:fill="FFFFFF"/>
        </w:rPr>
        <w:t xml:space="preserve">održivost dječjih vrtića na temelju mjerila i kriterija koje uredbom propisuje Vlada Republike Hrvatske. </w:t>
      </w:r>
    </w:p>
    <w:p w14:paraId="4A096A5B" w14:textId="28C828AF" w:rsidR="00382FE3" w:rsidRDefault="00382FE3" w:rsidP="00382FE3">
      <w:pPr>
        <w:pStyle w:val="StandardWeb"/>
        <w:shd w:val="clear" w:color="auto" w:fill="FFFFFF"/>
        <w:spacing w:after="300"/>
        <w:ind w:left="-270"/>
        <w:jc w:val="both"/>
        <w:textAlignment w:val="baseline"/>
        <w:rPr>
          <w:shd w:val="clear" w:color="auto" w:fill="FFFFFF"/>
        </w:rPr>
      </w:pPr>
      <w:r w:rsidRPr="00382FE3">
        <w:rPr>
          <w:b/>
          <w:bCs/>
          <w:shd w:val="clear" w:color="auto" w:fill="FFFFFF"/>
        </w:rPr>
        <w:t>Uredb</w:t>
      </w:r>
      <w:r>
        <w:rPr>
          <w:b/>
          <w:bCs/>
          <w:shd w:val="clear" w:color="auto" w:fill="FFFFFF"/>
        </w:rPr>
        <w:t>om</w:t>
      </w:r>
      <w:r w:rsidRPr="00382FE3">
        <w:rPr>
          <w:b/>
          <w:bCs/>
          <w:shd w:val="clear" w:color="auto" w:fill="FFFFFF"/>
        </w:rPr>
        <w:t xml:space="preserve"> o kriterijima i mjerilima za utvrđivanje iznosa sredstava za fiskalnu održivost dječjih vrtića</w:t>
      </w:r>
      <w:r w:rsidRPr="00382FE3">
        <w:rPr>
          <w:shd w:val="clear" w:color="auto" w:fill="FFFFFF"/>
        </w:rPr>
        <w:t>, koja se don</w:t>
      </w:r>
      <w:r>
        <w:rPr>
          <w:shd w:val="clear" w:color="auto" w:fill="FFFFFF"/>
        </w:rPr>
        <w:t>ijela</w:t>
      </w:r>
      <w:r w:rsidRPr="00382FE3">
        <w:rPr>
          <w:shd w:val="clear" w:color="auto" w:fill="FFFFFF"/>
        </w:rPr>
        <w:t xml:space="preserve"> radi osiguranja dugoročne održivosti financiranja predškolskih ustanova, posebice u slabije razvijenim jedinicama lokalne i regionalne samouprave, godišnji iznos sredstava za fiskalnu održivost dječjih vrtića osigurava se općinama i gradovima za javne, ali i za privatne vrtiće na njihovom području.</w:t>
      </w:r>
      <w:r>
        <w:rPr>
          <w:shd w:val="clear" w:color="auto" w:fill="FFFFFF"/>
        </w:rPr>
        <w:t xml:space="preserve"> </w:t>
      </w:r>
      <w:r w:rsidRPr="00382FE3">
        <w:rPr>
          <w:shd w:val="clear" w:color="auto" w:fill="FFFFFF"/>
        </w:rPr>
        <w:t>Iznos se utvrđuje umnoškom – broja djece evidentirane u zajedničkom elektroničkom upisniku u tekućoj pedagoškoj godini, prosječne cijene smještaja po djetetu na razini RH te postotnog udjela od 6,25 posto do 50 posto utvrđenog ovom Uredbom prema skupinama razvijenosti iz Uredbe o indeksu razvijenosti.</w:t>
      </w:r>
    </w:p>
    <w:p w14:paraId="346C6BB0" w14:textId="7F1A2FDD" w:rsidR="00E2014E" w:rsidRDefault="00382FE3" w:rsidP="00382FE3">
      <w:pPr>
        <w:pStyle w:val="StandardWeb"/>
        <w:shd w:val="clear" w:color="auto" w:fill="FFFFFF"/>
        <w:spacing w:after="300"/>
        <w:ind w:left="-270"/>
        <w:jc w:val="both"/>
        <w:textAlignment w:val="baseline"/>
      </w:pPr>
      <w:r w:rsidRPr="00382FE3">
        <w:rPr>
          <w:shd w:val="clear" w:color="auto" w:fill="FFFFFF"/>
        </w:rPr>
        <w:t xml:space="preserve">Time se gradovima i općinama </w:t>
      </w:r>
      <w:r w:rsidR="00A66102">
        <w:rPr>
          <w:shd w:val="clear" w:color="auto" w:fill="FFFFFF"/>
        </w:rPr>
        <w:t xml:space="preserve">od 01.10.2023. g. </w:t>
      </w:r>
      <w:r w:rsidRPr="00382FE3">
        <w:rPr>
          <w:shd w:val="clear" w:color="auto" w:fill="FFFFFF"/>
        </w:rPr>
        <w:t>omogućava rasterećenje proračuna te dodatna ulaganja u gradnju vrtića, povećanje plaća, zapošljavanje dodatnih djelatnika</w:t>
      </w:r>
      <w:r>
        <w:rPr>
          <w:shd w:val="clear" w:color="auto" w:fill="FFFFFF"/>
        </w:rPr>
        <w:t xml:space="preserve"> i tome slično. </w:t>
      </w:r>
      <w:r w:rsidR="00E2014E" w:rsidRPr="00BC60B5">
        <w:t xml:space="preserve">Svrha </w:t>
      </w:r>
      <w:r w:rsidR="00E2014E" w:rsidRPr="00BC60B5">
        <w:lastRenderedPageBreak/>
        <w:t>dodjele financijske potpore za osiguranje rada dječjih vrtića je podizanje socijalne sigurnosti obitelji s djecom i promicanje društveno odgovornog ponašanja koje kreira pozitivno okruženje za obiteljski život te potiče mlade obitelji za ostanak u svojoj životnoj sredini.</w:t>
      </w:r>
    </w:p>
    <w:p w14:paraId="621B585C" w14:textId="54C7A16B" w:rsidR="00E2014E" w:rsidRDefault="00382FE3" w:rsidP="00C30C1B">
      <w:pPr>
        <w:pStyle w:val="StandardWeb"/>
        <w:shd w:val="clear" w:color="auto" w:fill="FFFFFF"/>
        <w:spacing w:after="300"/>
        <w:ind w:left="-270"/>
        <w:jc w:val="both"/>
        <w:textAlignment w:val="baseline"/>
        <w:rPr>
          <w:color w:val="FF0000"/>
        </w:rPr>
      </w:pPr>
      <w:r w:rsidRPr="00A66102">
        <w:rPr>
          <w:color w:val="FF0000"/>
        </w:rPr>
        <w:t>Dječjem vrtiću Metković je doznačeno 84.338,00 eura, dok je Dječji vrtić “Mali Isus” Podružnica Metković</w:t>
      </w:r>
      <w:r w:rsidR="00A66102" w:rsidRPr="00A66102">
        <w:rPr>
          <w:color w:val="FF0000"/>
        </w:rPr>
        <w:t xml:space="preserve"> dobio 3.043,66 eura, te je Predškolska ustanova Dječji vrtić “Leut” Metković dobila 4.896,34 eura. Uplate se nastavljaju i u 2024. godini.</w:t>
      </w:r>
    </w:p>
    <w:p w14:paraId="5195A63A" w14:textId="77777777" w:rsidR="00C30C1B" w:rsidRPr="00C30C1B" w:rsidRDefault="00C30C1B" w:rsidP="00C30C1B">
      <w:pPr>
        <w:pStyle w:val="StandardWeb"/>
        <w:shd w:val="clear" w:color="auto" w:fill="FFFFFF"/>
        <w:spacing w:after="300"/>
        <w:ind w:left="-270"/>
        <w:jc w:val="both"/>
        <w:textAlignment w:val="baseline"/>
        <w:rPr>
          <w:color w:val="FF0000"/>
        </w:rPr>
      </w:pPr>
    </w:p>
    <w:p w14:paraId="1E469BD1" w14:textId="681036A7" w:rsidR="00E2014E" w:rsidRPr="00E0737D" w:rsidRDefault="00E2014E" w:rsidP="00E0737D">
      <w:pPr>
        <w:pStyle w:val="Odlomakpopisa"/>
        <w:numPr>
          <w:ilvl w:val="0"/>
          <w:numId w:val="5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autoSpaceDE w:val="0"/>
        <w:autoSpaceDN w:val="0"/>
        <w:adjustRightInd w:val="0"/>
        <w:spacing w:after="0" w:line="240" w:lineRule="auto"/>
        <w:ind w:left="-142" w:firstLine="0"/>
        <w:jc w:val="both"/>
        <w:rPr>
          <w:rFonts w:ascii="Times New Roman" w:eastAsia="Times New Roman" w:hAnsi="Times New Roman" w:cs="Times New Roman"/>
          <w:b/>
          <w:bCs/>
          <w:color w:val="000000"/>
          <w:sz w:val="28"/>
          <w:szCs w:val="28"/>
        </w:rPr>
      </w:pPr>
      <w:r w:rsidRPr="005E53A4">
        <w:rPr>
          <w:rFonts w:ascii="Times New Roman" w:eastAsia="Times New Roman" w:hAnsi="Times New Roman" w:cs="Times New Roman"/>
          <w:b/>
          <w:bCs/>
          <w:color w:val="000000"/>
          <w:sz w:val="28"/>
          <w:szCs w:val="28"/>
        </w:rPr>
        <w:t>Izvještaj o stanju potencijalnih obveza temeljem sudskih sporova u tijeku na dan 31.12.202</w:t>
      </w:r>
      <w:r>
        <w:rPr>
          <w:rFonts w:ascii="Times New Roman" w:eastAsia="Times New Roman" w:hAnsi="Times New Roman" w:cs="Times New Roman"/>
          <w:b/>
          <w:bCs/>
          <w:color w:val="000000"/>
          <w:sz w:val="28"/>
          <w:szCs w:val="28"/>
        </w:rPr>
        <w:t>3</w:t>
      </w:r>
      <w:r w:rsidRPr="005E53A4">
        <w:rPr>
          <w:rFonts w:ascii="Times New Roman" w:eastAsia="Times New Roman" w:hAnsi="Times New Roman" w:cs="Times New Roman"/>
          <w:b/>
          <w:bCs/>
          <w:color w:val="000000"/>
          <w:sz w:val="28"/>
          <w:szCs w:val="28"/>
        </w:rPr>
        <w:t>. godine</w:t>
      </w:r>
    </w:p>
    <w:tbl>
      <w:tblPr>
        <w:tblpPr w:leftFromText="180" w:rightFromText="180" w:vertAnchor="text" w:horzAnchor="margin" w:tblpXSpec="center" w:tblpY="393"/>
        <w:tblW w:w="10020" w:type="dxa"/>
        <w:tblLook w:val="04A0" w:firstRow="1" w:lastRow="0" w:firstColumn="1" w:lastColumn="0" w:noHBand="0" w:noVBand="1"/>
      </w:tblPr>
      <w:tblGrid>
        <w:gridCol w:w="861"/>
        <w:gridCol w:w="2116"/>
        <w:gridCol w:w="1559"/>
        <w:gridCol w:w="3847"/>
        <w:gridCol w:w="1637"/>
      </w:tblGrid>
      <w:tr w:rsidR="00E2014E" w:rsidRPr="00E0737D" w14:paraId="78B015C0" w14:textId="77777777" w:rsidTr="00AE732A">
        <w:trPr>
          <w:trHeight w:val="375"/>
        </w:trPr>
        <w:tc>
          <w:tcPr>
            <w:tcW w:w="10020"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2D9CF001" w14:textId="787B18FA" w:rsidR="00E2014E" w:rsidRPr="00E0737D" w:rsidRDefault="00E0737D" w:rsidP="00E0737D">
            <w:pPr>
              <w:spacing w:after="0" w:line="240" w:lineRule="auto"/>
              <w:jc w:val="center"/>
              <w:rPr>
                <w:rFonts w:ascii="Times New Roman" w:eastAsia="Times New Roman" w:hAnsi="Times New Roman" w:cs="Times New Roman"/>
                <w:b/>
                <w:bCs/>
                <w:color w:val="000000"/>
              </w:rPr>
            </w:pPr>
            <w:r w:rsidRPr="00E0737D">
              <w:rPr>
                <w:rFonts w:ascii="Times New Roman" w:eastAsia="Times New Roman" w:hAnsi="Times New Roman" w:cs="Times New Roman"/>
                <w:b/>
                <w:bCs/>
                <w:color w:val="000000"/>
              </w:rPr>
              <w:t xml:space="preserve">Tablica br. 39. - </w:t>
            </w:r>
            <w:r w:rsidR="00E2014E" w:rsidRPr="00E0737D">
              <w:rPr>
                <w:rFonts w:ascii="Times New Roman" w:eastAsia="Times New Roman" w:hAnsi="Times New Roman" w:cs="Times New Roman"/>
                <w:b/>
                <w:bCs/>
                <w:color w:val="000000"/>
              </w:rPr>
              <w:t>POPIS SUDSKIH SPOROVA U TIJEKU - KOJI MOGU POSTATI OBVEZA</w:t>
            </w:r>
          </w:p>
        </w:tc>
      </w:tr>
      <w:tr w:rsidR="00E2014E" w:rsidRPr="00E2014E" w14:paraId="663CBE0A" w14:textId="77777777" w:rsidTr="00AE732A">
        <w:trPr>
          <w:trHeight w:val="855"/>
        </w:trPr>
        <w:tc>
          <w:tcPr>
            <w:tcW w:w="861" w:type="dxa"/>
            <w:tcBorders>
              <w:top w:val="nil"/>
              <w:left w:val="single" w:sz="4" w:space="0" w:color="auto"/>
              <w:bottom w:val="single" w:sz="4" w:space="0" w:color="auto"/>
              <w:right w:val="single" w:sz="4" w:space="0" w:color="auto"/>
            </w:tcBorders>
            <w:shd w:val="clear" w:color="000000" w:fill="D9D9D9"/>
            <w:noWrap/>
            <w:vAlign w:val="center"/>
            <w:hideMark/>
          </w:tcPr>
          <w:p w14:paraId="163F5A38" w14:textId="77777777" w:rsidR="00E2014E" w:rsidRPr="00E2014E" w:rsidRDefault="00E2014E" w:rsidP="00E0737D">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Redni br.</w:t>
            </w:r>
          </w:p>
        </w:tc>
        <w:tc>
          <w:tcPr>
            <w:tcW w:w="2116" w:type="dxa"/>
            <w:tcBorders>
              <w:top w:val="nil"/>
              <w:left w:val="nil"/>
              <w:bottom w:val="single" w:sz="4" w:space="0" w:color="auto"/>
              <w:right w:val="single" w:sz="4" w:space="0" w:color="auto"/>
            </w:tcBorders>
            <w:shd w:val="clear" w:color="000000" w:fill="D9D9D9"/>
            <w:vAlign w:val="center"/>
            <w:hideMark/>
          </w:tcPr>
          <w:p w14:paraId="1774C660" w14:textId="77777777" w:rsidR="00E2014E" w:rsidRPr="00E2014E" w:rsidRDefault="00E2014E" w:rsidP="00E0737D">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     Spor</w:t>
            </w:r>
          </w:p>
        </w:tc>
        <w:tc>
          <w:tcPr>
            <w:tcW w:w="1559" w:type="dxa"/>
            <w:tcBorders>
              <w:top w:val="nil"/>
              <w:left w:val="nil"/>
              <w:bottom w:val="single" w:sz="4" w:space="0" w:color="auto"/>
              <w:right w:val="single" w:sz="4" w:space="0" w:color="auto"/>
            </w:tcBorders>
            <w:shd w:val="clear" w:color="000000" w:fill="D9D9D9"/>
            <w:vAlign w:val="bottom"/>
            <w:hideMark/>
          </w:tcPr>
          <w:p w14:paraId="75EB14E8" w14:textId="77777777" w:rsidR="00E2014E" w:rsidRPr="00E2014E" w:rsidRDefault="00E2014E" w:rsidP="00E0737D">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Procijenjena vrijednost</w:t>
            </w:r>
          </w:p>
        </w:tc>
        <w:tc>
          <w:tcPr>
            <w:tcW w:w="3847" w:type="dxa"/>
            <w:tcBorders>
              <w:top w:val="nil"/>
              <w:left w:val="nil"/>
              <w:bottom w:val="single" w:sz="4" w:space="0" w:color="auto"/>
              <w:right w:val="single" w:sz="4" w:space="0" w:color="auto"/>
            </w:tcBorders>
            <w:shd w:val="clear" w:color="000000" w:fill="D8D8D8"/>
            <w:noWrap/>
            <w:vAlign w:val="center"/>
            <w:hideMark/>
          </w:tcPr>
          <w:p w14:paraId="568E05C9" w14:textId="77777777" w:rsidR="00E2014E" w:rsidRPr="00E2014E" w:rsidRDefault="00E2014E" w:rsidP="00E0737D">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Kratak opis spora</w:t>
            </w:r>
          </w:p>
        </w:tc>
        <w:tc>
          <w:tcPr>
            <w:tcW w:w="1637" w:type="dxa"/>
            <w:tcBorders>
              <w:top w:val="nil"/>
              <w:left w:val="nil"/>
              <w:bottom w:val="single" w:sz="4" w:space="0" w:color="auto"/>
              <w:right w:val="single" w:sz="4" w:space="0" w:color="auto"/>
            </w:tcBorders>
            <w:shd w:val="clear" w:color="000000" w:fill="D8D8D8"/>
            <w:vAlign w:val="center"/>
            <w:hideMark/>
          </w:tcPr>
          <w:p w14:paraId="2180D374" w14:textId="77777777" w:rsidR="00E2014E" w:rsidRPr="00E2014E" w:rsidRDefault="00E2014E" w:rsidP="00E0737D">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Procijenjeno vrijeme odljeva sredstava/kada bi se spor mogao okončati</w:t>
            </w:r>
          </w:p>
        </w:tc>
      </w:tr>
      <w:tr w:rsidR="00E2014E" w:rsidRPr="00E2014E" w14:paraId="77E8807F" w14:textId="77777777" w:rsidTr="00AE732A">
        <w:trPr>
          <w:trHeight w:val="220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353689D"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1.</w:t>
            </w:r>
          </w:p>
        </w:tc>
        <w:tc>
          <w:tcPr>
            <w:tcW w:w="2116" w:type="dxa"/>
            <w:tcBorders>
              <w:top w:val="nil"/>
              <w:left w:val="nil"/>
              <w:bottom w:val="single" w:sz="4" w:space="0" w:color="auto"/>
              <w:right w:val="single" w:sz="4" w:space="0" w:color="auto"/>
            </w:tcBorders>
            <w:shd w:val="clear" w:color="auto" w:fill="auto"/>
            <w:vAlign w:val="center"/>
            <w:hideMark/>
          </w:tcPr>
          <w:p w14:paraId="71E126D9" w14:textId="77777777" w:rsidR="00E2014E" w:rsidRPr="00E2014E" w:rsidRDefault="00E2014E" w:rsidP="00AE732A">
            <w:pPr>
              <w:spacing w:after="0" w:line="240" w:lineRule="auto"/>
              <w:rPr>
                <w:rFonts w:ascii="Times New Roman" w:eastAsia="Times New Roman" w:hAnsi="Times New Roman" w:cs="Times New Roman"/>
                <w:color w:val="C00000"/>
              </w:rPr>
            </w:pPr>
            <w:r w:rsidRPr="00E2014E">
              <w:rPr>
                <w:rFonts w:ascii="Times New Roman" w:eastAsia="Times New Roman" w:hAnsi="Times New Roman" w:cs="Times New Roman"/>
                <w:color w:val="000000"/>
              </w:rPr>
              <w:t xml:space="preserve">Postupak povrata zgrade pod </w:t>
            </w:r>
            <w:proofErr w:type="spellStart"/>
            <w:r w:rsidRPr="00E2014E">
              <w:rPr>
                <w:rFonts w:ascii="Times New Roman" w:eastAsia="Times New Roman" w:hAnsi="Times New Roman" w:cs="Times New Roman"/>
                <w:color w:val="000000"/>
              </w:rPr>
              <w:t>posl</w:t>
            </w:r>
            <w:proofErr w:type="spellEnd"/>
            <w:r w:rsidRPr="00E2014E">
              <w:rPr>
                <w:rFonts w:ascii="Times New Roman" w:eastAsia="Times New Roman" w:hAnsi="Times New Roman" w:cs="Times New Roman"/>
                <w:color w:val="000000"/>
              </w:rPr>
              <w:t xml:space="preserve">. br. UP/I-942-01/01/97-01/427 (Veslački klub) </w:t>
            </w:r>
          </w:p>
        </w:tc>
        <w:tc>
          <w:tcPr>
            <w:tcW w:w="1559" w:type="dxa"/>
            <w:tcBorders>
              <w:top w:val="nil"/>
              <w:left w:val="nil"/>
              <w:bottom w:val="single" w:sz="4" w:space="0" w:color="auto"/>
              <w:right w:val="single" w:sz="4" w:space="0" w:color="auto"/>
            </w:tcBorders>
            <w:shd w:val="clear" w:color="auto" w:fill="auto"/>
            <w:vAlign w:val="bottom"/>
            <w:hideMark/>
          </w:tcPr>
          <w:p w14:paraId="659C4E89"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13.000,00</w:t>
            </w:r>
          </w:p>
        </w:tc>
        <w:tc>
          <w:tcPr>
            <w:tcW w:w="3847" w:type="dxa"/>
            <w:tcBorders>
              <w:top w:val="nil"/>
              <w:left w:val="nil"/>
              <w:bottom w:val="single" w:sz="4" w:space="0" w:color="auto"/>
              <w:right w:val="single" w:sz="4" w:space="0" w:color="auto"/>
            </w:tcBorders>
            <w:shd w:val="clear" w:color="auto" w:fill="auto"/>
            <w:vAlign w:val="center"/>
            <w:hideMark/>
          </w:tcPr>
          <w:p w14:paraId="387DD9C7"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Postupak je pokrenut po zahtjevu fizičke osobe, predmet je iz 1997. godine.  Formirana je građevinska parcela i ista je uknjižena na Grad Metković u površini do 1.000 m</w:t>
            </w:r>
            <w:r w:rsidRPr="00E2014E">
              <w:rPr>
                <w:rFonts w:ascii="Times New Roman" w:eastAsia="Times New Roman" w:hAnsi="Times New Roman" w:cs="Times New Roman"/>
                <w:color w:val="000000"/>
                <w:vertAlign w:val="superscript"/>
              </w:rPr>
              <w:t>2</w:t>
            </w:r>
            <w:r w:rsidRPr="00E2014E">
              <w:rPr>
                <w:rFonts w:ascii="Times New Roman" w:eastAsia="Times New Roman" w:hAnsi="Times New Roman" w:cs="Times New Roman"/>
                <w:color w:val="000000"/>
              </w:rPr>
              <w:t xml:space="preserve"> ali je upisana zabilježba privremene mjere zabranom raspolaganja nekretninom do okončanja postupka za povrat oduzete imovine</w:t>
            </w:r>
          </w:p>
        </w:tc>
        <w:tc>
          <w:tcPr>
            <w:tcW w:w="1637" w:type="dxa"/>
            <w:tcBorders>
              <w:top w:val="nil"/>
              <w:left w:val="nil"/>
              <w:bottom w:val="single" w:sz="4" w:space="0" w:color="auto"/>
              <w:right w:val="single" w:sz="4" w:space="0" w:color="auto"/>
            </w:tcBorders>
            <w:shd w:val="clear" w:color="auto" w:fill="auto"/>
            <w:vAlign w:val="center"/>
            <w:hideMark/>
          </w:tcPr>
          <w:p w14:paraId="4F18725F"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 xml:space="preserve">2024. </w:t>
            </w:r>
          </w:p>
        </w:tc>
      </w:tr>
      <w:tr w:rsidR="00E2014E" w:rsidRPr="00E2014E" w14:paraId="26BC3158" w14:textId="77777777" w:rsidTr="00AE732A">
        <w:trPr>
          <w:trHeight w:val="94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D968E1C"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2.</w:t>
            </w:r>
          </w:p>
        </w:tc>
        <w:tc>
          <w:tcPr>
            <w:tcW w:w="2116" w:type="dxa"/>
            <w:tcBorders>
              <w:top w:val="nil"/>
              <w:left w:val="nil"/>
              <w:bottom w:val="single" w:sz="4" w:space="0" w:color="auto"/>
              <w:right w:val="single" w:sz="4" w:space="0" w:color="auto"/>
            </w:tcBorders>
            <w:shd w:val="clear" w:color="auto" w:fill="auto"/>
            <w:vAlign w:val="center"/>
            <w:hideMark/>
          </w:tcPr>
          <w:p w14:paraId="03D69953" w14:textId="77777777" w:rsidR="00E2014E" w:rsidRPr="00E2014E" w:rsidRDefault="00E2014E" w:rsidP="00AE732A">
            <w:pPr>
              <w:spacing w:after="0" w:line="240" w:lineRule="auto"/>
              <w:rPr>
                <w:rFonts w:ascii="Times New Roman" w:eastAsia="Times New Roman" w:hAnsi="Times New Roman" w:cs="Times New Roman"/>
                <w:color w:val="C00000"/>
              </w:rPr>
            </w:pPr>
            <w:r w:rsidRPr="00E2014E">
              <w:rPr>
                <w:rFonts w:ascii="Times New Roman" w:eastAsia="Times New Roman" w:hAnsi="Times New Roman" w:cs="Times New Roman"/>
                <w:color w:val="000000"/>
              </w:rPr>
              <w:t xml:space="preserve">Postupak povrata pod </w:t>
            </w:r>
            <w:proofErr w:type="spellStart"/>
            <w:r w:rsidRPr="00E2014E">
              <w:rPr>
                <w:rFonts w:ascii="Times New Roman" w:eastAsia="Times New Roman" w:hAnsi="Times New Roman" w:cs="Times New Roman"/>
                <w:color w:val="000000"/>
              </w:rPr>
              <w:t>posl</w:t>
            </w:r>
            <w:proofErr w:type="spellEnd"/>
            <w:r w:rsidRPr="00E2014E">
              <w:rPr>
                <w:rFonts w:ascii="Times New Roman" w:eastAsia="Times New Roman" w:hAnsi="Times New Roman" w:cs="Times New Roman"/>
                <w:color w:val="000000"/>
              </w:rPr>
              <w:t>. br. UP/I-942-01/97-01/244 (Spor s fizičkom osobom)</w:t>
            </w:r>
            <w:r w:rsidRPr="00E2014E">
              <w:rPr>
                <w:rFonts w:ascii="Times New Roman" w:eastAsia="Times New Roman" w:hAnsi="Times New Roman" w:cs="Times New Roman"/>
                <w:color w:val="C0000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14:paraId="5AC4ADC3"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13.000,00</w:t>
            </w:r>
          </w:p>
        </w:tc>
        <w:tc>
          <w:tcPr>
            <w:tcW w:w="3847" w:type="dxa"/>
            <w:tcBorders>
              <w:top w:val="nil"/>
              <w:left w:val="nil"/>
              <w:bottom w:val="single" w:sz="4" w:space="0" w:color="auto"/>
              <w:right w:val="single" w:sz="4" w:space="0" w:color="auto"/>
            </w:tcBorders>
            <w:shd w:val="clear" w:color="auto" w:fill="auto"/>
            <w:vAlign w:val="bottom"/>
            <w:hideMark/>
          </w:tcPr>
          <w:p w14:paraId="464AFCEA"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Poništeno je djelomično rješenje o povratu te je predmet vraćen na ponovni postupak</w:t>
            </w:r>
          </w:p>
        </w:tc>
        <w:tc>
          <w:tcPr>
            <w:tcW w:w="1637" w:type="dxa"/>
            <w:tcBorders>
              <w:top w:val="nil"/>
              <w:left w:val="nil"/>
              <w:bottom w:val="single" w:sz="4" w:space="0" w:color="auto"/>
              <w:right w:val="single" w:sz="4" w:space="0" w:color="auto"/>
            </w:tcBorders>
            <w:shd w:val="clear" w:color="auto" w:fill="auto"/>
            <w:vAlign w:val="center"/>
            <w:hideMark/>
          </w:tcPr>
          <w:p w14:paraId="45D56623"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 xml:space="preserve">2024. </w:t>
            </w:r>
          </w:p>
        </w:tc>
      </w:tr>
      <w:tr w:rsidR="00E2014E" w:rsidRPr="00E2014E" w14:paraId="3EF8425B" w14:textId="77777777" w:rsidTr="00AE732A">
        <w:trPr>
          <w:trHeight w:val="94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CBDD4A3"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3.</w:t>
            </w:r>
          </w:p>
        </w:tc>
        <w:tc>
          <w:tcPr>
            <w:tcW w:w="2116" w:type="dxa"/>
            <w:tcBorders>
              <w:top w:val="nil"/>
              <w:left w:val="nil"/>
              <w:bottom w:val="single" w:sz="4" w:space="0" w:color="auto"/>
              <w:right w:val="single" w:sz="4" w:space="0" w:color="auto"/>
            </w:tcBorders>
            <w:shd w:val="clear" w:color="auto" w:fill="auto"/>
            <w:vAlign w:val="center"/>
            <w:hideMark/>
          </w:tcPr>
          <w:p w14:paraId="3993389F" w14:textId="77777777" w:rsidR="00E2014E" w:rsidRPr="00E2014E" w:rsidRDefault="00E2014E" w:rsidP="00AE732A">
            <w:pPr>
              <w:spacing w:after="0" w:line="240" w:lineRule="auto"/>
              <w:rPr>
                <w:rFonts w:ascii="Times New Roman" w:eastAsia="Times New Roman" w:hAnsi="Times New Roman" w:cs="Times New Roman"/>
                <w:color w:val="C00000"/>
              </w:rPr>
            </w:pPr>
            <w:r w:rsidRPr="00E2014E">
              <w:rPr>
                <w:rFonts w:ascii="Times New Roman" w:eastAsia="Times New Roman" w:hAnsi="Times New Roman" w:cs="Times New Roman"/>
                <w:color w:val="000000"/>
              </w:rPr>
              <w:t xml:space="preserve">Parnični postupak radi isplate Gž-1285/11 (Spor s fizičkom osobom) </w:t>
            </w:r>
          </w:p>
        </w:tc>
        <w:tc>
          <w:tcPr>
            <w:tcW w:w="1559" w:type="dxa"/>
            <w:tcBorders>
              <w:top w:val="nil"/>
              <w:left w:val="nil"/>
              <w:bottom w:val="single" w:sz="4" w:space="0" w:color="auto"/>
              <w:right w:val="single" w:sz="4" w:space="0" w:color="auto"/>
            </w:tcBorders>
            <w:shd w:val="clear" w:color="auto" w:fill="auto"/>
            <w:vAlign w:val="bottom"/>
            <w:hideMark/>
          </w:tcPr>
          <w:p w14:paraId="5FF00992"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2.654,46</w:t>
            </w:r>
          </w:p>
        </w:tc>
        <w:tc>
          <w:tcPr>
            <w:tcW w:w="3847" w:type="dxa"/>
            <w:tcBorders>
              <w:top w:val="nil"/>
              <w:left w:val="nil"/>
              <w:bottom w:val="single" w:sz="4" w:space="0" w:color="auto"/>
              <w:right w:val="single" w:sz="4" w:space="0" w:color="auto"/>
            </w:tcBorders>
            <w:shd w:val="clear" w:color="auto" w:fill="auto"/>
            <w:vAlign w:val="bottom"/>
            <w:hideMark/>
          </w:tcPr>
          <w:p w14:paraId="16AC0FC4"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Vrhovni sud RH odlučujući o reviziji koju je podnio Grad kao tuženik-</w:t>
            </w:r>
            <w:proofErr w:type="spellStart"/>
            <w:r w:rsidRPr="00E2014E">
              <w:rPr>
                <w:rFonts w:ascii="Times New Roman" w:eastAsia="Times New Roman" w:hAnsi="Times New Roman" w:cs="Times New Roman"/>
                <w:color w:val="000000"/>
              </w:rPr>
              <w:t>protutužitelj</w:t>
            </w:r>
            <w:proofErr w:type="spellEnd"/>
            <w:r w:rsidRPr="00E2014E">
              <w:rPr>
                <w:rFonts w:ascii="Times New Roman" w:eastAsia="Times New Roman" w:hAnsi="Times New Roman" w:cs="Times New Roman"/>
                <w:color w:val="000000"/>
              </w:rPr>
              <w:t xml:space="preserve"> protiv drugostupanjske presude djelomično je prihvatio reviziju Grada na način da je ukinuo drugostupanjsku presudu u dijelu kojim je potvrđena prvostupanjska presuda Općinskog suda u Metkoviću u točkama I. i IV. izreke te je predmet vraćen drugostupanjskom sudu na ponovno suđenje.</w:t>
            </w:r>
          </w:p>
        </w:tc>
        <w:tc>
          <w:tcPr>
            <w:tcW w:w="1637" w:type="dxa"/>
            <w:tcBorders>
              <w:top w:val="nil"/>
              <w:left w:val="nil"/>
              <w:bottom w:val="single" w:sz="4" w:space="0" w:color="auto"/>
              <w:right w:val="single" w:sz="4" w:space="0" w:color="auto"/>
            </w:tcBorders>
            <w:shd w:val="clear" w:color="auto" w:fill="auto"/>
            <w:vAlign w:val="center"/>
            <w:hideMark/>
          </w:tcPr>
          <w:p w14:paraId="61E590FE"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2024.</w:t>
            </w:r>
          </w:p>
        </w:tc>
      </w:tr>
      <w:tr w:rsidR="00E2014E" w:rsidRPr="00E2014E" w14:paraId="3143D612" w14:textId="77777777" w:rsidTr="009643C4">
        <w:trPr>
          <w:trHeight w:val="94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5166DFB"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4.</w:t>
            </w:r>
          </w:p>
        </w:tc>
        <w:tc>
          <w:tcPr>
            <w:tcW w:w="2116" w:type="dxa"/>
            <w:tcBorders>
              <w:top w:val="nil"/>
              <w:left w:val="nil"/>
              <w:bottom w:val="single" w:sz="4" w:space="0" w:color="auto"/>
              <w:right w:val="single" w:sz="4" w:space="0" w:color="auto"/>
            </w:tcBorders>
            <w:shd w:val="clear" w:color="auto" w:fill="auto"/>
            <w:vAlign w:val="center"/>
            <w:hideMark/>
          </w:tcPr>
          <w:p w14:paraId="5886169D" w14:textId="77777777" w:rsidR="00E2014E" w:rsidRPr="00E2014E" w:rsidRDefault="00E2014E" w:rsidP="00AE732A">
            <w:pPr>
              <w:spacing w:after="0" w:line="240" w:lineRule="auto"/>
              <w:rPr>
                <w:rFonts w:ascii="Times New Roman" w:eastAsia="Times New Roman" w:hAnsi="Times New Roman" w:cs="Times New Roman"/>
                <w:color w:val="C00000"/>
              </w:rPr>
            </w:pPr>
            <w:r w:rsidRPr="00E2014E">
              <w:rPr>
                <w:rFonts w:ascii="Times New Roman" w:eastAsia="Times New Roman" w:hAnsi="Times New Roman" w:cs="Times New Roman"/>
                <w:color w:val="000000"/>
              </w:rPr>
              <w:t xml:space="preserve">Parnični postupak pod </w:t>
            </w:r>
            <w:proofErr w:type="spellStart"/>
            <w:r w:rsidRPr="00E2014E">
              <w:rPr>
                <w:rFonts w:ascii="Times New Roman" w:eastAsia="Times New Roman" w:hAnsi="Times New Roman" w:cs="Times New Roman"/>
                <w:color w:val="000000"/>
              </w:rPr>
              <w:t>posl</w:t>
            </w:r>
            <w:proofErr w:type="spellEnd"/>
            <w:r w:rsidRPr="00E2014E">
              <w:rPr>
                <w:rFonts w:ascii="Times New Roman" w:eastAsia="Times New Roman" w:hAnsi="Times New Roman" w:cs="Times New Roman"/>
                <w:color w:val="000000"/>
              </w:rPr>
              <w:t>. br. 17 P. 2994/11 (R H)</w:t>
            </w:r>
          </w:p>
        </w:tc>
        <w:tc>
          <w:tcPr>
            <w:tcW w:w="1559" w:type="dxa"/>
            <w:tcBorders>
              <w:top w:val="nil"/>
              <w:left w:val="nil"/>
              <w:bottom w:val="single" w:sz="4" w:space="0" w:color="auto"/>
              <w:right w:val="single" w:sz="4" w:space="0" w:color="auto"/>
            </w:tcBorders>
            <w:shd w:val="clear" w:color="auto" w:fill="auto"/>
            <w:vAlign w:val="bottom"/>
            <w:hideMark/>
          </w:tcPr>
          <w:p w14:paraId="2B1E7C79"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5.308,91</w:t>
            </w:r>
          </w:p>
        </w:tc>
        <w:tc>
          <w:tcPr>
            <w:tcW w:w="3847" w:type="dxa"/>
            <w:tcBorders>
              <w:top w:val="nil"/>
              <w:left w:val="nil"/>
              <w:bottom w:val="single" w:sz="4" w:space="0" w:color="auto"/>
              <w:right w:val="single" w:sz="4" w:space="0" w:color="auto"/>
            </w:tcBorders>
            <w:shd w:val="clear" w:color="auto" w:fill="auto"/>
            <w:vAlign w:val="bottom"/>
            <w:hideMark/>
          </w:tcPr>
          <w:p w14:paraId="4B99F5F6"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Pravomoćna presuda u korist RH/ Grad Metković je uložio reviziju VS dana 12. veljače 2016. godine</w:t>
            </w:r>
          </w:p>
        </w:tc>
        <w:tc>
          <w:tcPr>
            <w:tcW w:w="1637" w:type="dxa"/>
            <w:tcBorders>
              <w:top w:val="nil"/>
              <w:left w:val="nil"/>
              <w:bottom w:val="single" w:sz="4" w:space="0" w:color="auto"/>
              <w:right w:val="single" w:sz="4" w:space="0" w:color="auto"/>
            </w:tcBorders>
            <w:shd w:val="clear" w:color="auto" w:fill="auto"/>
            <w:vAlign w:val="center"/>
            <w:hideMark/>
          </w:tcPr>
          <w:p w14:paraId="6C7DCD8F"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 xml:space="preserve">2024. </w:t>
            </w:r>
          </w:p>
        </w:tc>
      </w:tr>
      <w:tr w:rsidR="00E2014E" w:rsidRPr="00E2014E" w14:paraId="7C726ABE" w14:textId="77777777" w:rsidTr="009643C4">
        <w:trPr>
          <w:trHeight w:val="945"/>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83267"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lastRenderedPageBreak/>
              <w:t>5.</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2664C" w14:textId="5B9DA591" w:rsidR="00E2014E" w:rsidRPr="00E2014E" w:rsidRDefault="00E2014E" w:rsidP="00AE732A">
            <w:pPr>
              <w:spacing w:after="0" w:line="240" w:lineRule="auto"/>
              <w:rPr>
                <w:rFonts w:ascii="Times New Roman" w:eastAsia="Times New Roman" w:hAnsi="Times New Roman" w:cs="Times New Roman"/>
                <w:color w:val="C00000"/>
              </w:rPr>
            </w:pPr>
            <w:r w:rsidRPr="00E2014E">
              <w:rPr>
                <w:rFonts w:ascii="Times New Roman" w:eastAsia="Times New Roman" w:hAnsi="Times New Roman" w:cs="Times New Roman"/>
                <w:color w:val="000000"/>
              </w:rPr>
              <w:t>Parnični postupak pod posl.br. P-7/2023  (Spor s fizičkom osobom</w:t>
            </w:r>
            <w:r w:rsidR="006E0772">
              <w:rPr>
                <w:rFonts w:ascii="Times New Roman" w:eastAsia="Times New Roman" w:hAnsi="Times New Roman" w:cs="Times New Roman"/>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B3306"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5.361,73</w:t>
            </w:r>
          </w:p>
        </w:tc>
        <w:tc>
          <w:tcPr>
            <w:tcW w:w="38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1369B" w14:textId="3FC74B39"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Predmet se vodi pr</w:t>
            </w:r>
            <w:r w:rsidR="006E0772">
              <w:rPr>
                <w:rFonts w:ascii="Times New Roman" w:eastAsia="Times New Roman" w:hAnsi="Times New Roman" w:cs="Times New Roman"/>
                <w:color w:val="000000"/>
              </w:rPr>
              <w:t>e</w:t>
            </w:r>
            <w:r w:rsidRPr="00E2014E">
              <w:rPr>
                <w:rFonts w:ascii="Times New Roman" w:eastAsia="Times New Roman" w:hAnsi="Times New Roman" w:cs="Times New Roman"/>
                <w:color w:val="000000"/>
              </w:rPr>
              <w:t>d OS Metković radi isplate, a Grad Metković je dužnik</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8D8CF"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2025.</w:t>
            </w:r>
          </w:p>
        </w:tc>
      </w:tr>
      <w:tr w:rsidR="00681A43" w:rsidRPr="00E2014E" w14:paraId="76000ACC" w14:textId="77777777" w:rsidTr="009643C4">
        <w:trPr>
          <w:trHeight w:val="945"/>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417C6" w14:textId="1181DB29" w:rsidR="00681A43" w:rsidRPr="00E2014E" w:rsidRDefault="00681A43" w:rsidP="00AE73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6F0E856" w14:textId="3DC181BF" w:rsidR="00681A43" w:rsidRPr="00E2014E" w:rsidRDefault="00681A43" w:rsidP="00AE732A">
            <w:pPr>
              <w:spacing w:after="0" w:line="240" w:lineRule="auto"/>
              <w:rPr>
                <w:rFonts w:ascii="Times New Roman" w:eastAsia="Times New Roman" w:hAnsi="Times New Roman" w:cs="Times New Roman"/>
                <w:color w:val="000000"/>
              </w:rPr>
            </w:pPr>
            <w:r w:rsidRPr="006F1960">
              <w:rPr>
                <w:rFonts w:ascii="Times New Roman" w:eastAsia="Times New Roman" w:hAnsi="Times New Roman" w:cs="Times New Roman"/>
                <w:color w:val="000000"/>
                <w:sz w:val="20"/>
                <w:szCs w:val="20"/>
              </w:rPr>
              <w:t>Parnični postupak</w:t>
            </w:r>
            <w:r>
              <w:rPr>
                <w:rFonts w:ascii="Times New Roman" w:eastAsia="Times New Roman" w:hAnsi="Times New Roman" w:cs="Times New Roman"/>
                <w:color w:val="000000"/>
                <w:sz w:val="20"/>
                <w:szCs w:val="20"/>
              </w:rPr>
              <w:t xml:space="preserve"> </w:t>
            </w:r>
            <w:r w:rsidRPr="006F1960">
              <w:rPr>
                <w:rFonts w:ascii="Times New Roman" w:eastAsia="Times New Roman" w:hAnsi="Times New Roman" w:cs="Times New Roman"/>
                <w:color w:val="000000"/>
                <w:sz w:val="20"/>
                <w:szCs w:val="20"/>
              </w:rPr>
              <w:t xml:space="preserve">radi naknade štete koji se vodi pred Trgovačkim sudom u Dubrovniku pod </w:t>
            </w:r>
            <w:proofErr w:type="spellStart"/>
            <w:r w:rsidRPr="006F1960">
              <w:rPr>
                <w:rFonts w:ascii="Times New Roman" w:eastAsia="Times New Roman" w:hAnsi="Times New Roman" w:cs="Times New Roman"/>
                <w:color w:val="000000"/>
                <w:sz w:val="20"/>
                <w:szCs w:val="20"/>
              </w:rPr>
              <w:t>pos</w:t>
            </w:r>
            <w:proofErr w:type="spellEnd"/>
            <w:r w:rsidRPr="006F1960">
              <w:rPr>
                <w:rFonts w:ascii="Times New Roman" w:eastAsia="Times New Roman" w:hAnsi="Times New Roman" w:cs="Times New Roman"/>
                <w:color w:val="000000"/>
                <w:sz w:val="20"/>
                <w:szCs w:val="20"/>
              </w:rPr>
              <w:t>. brojem P-14/22 (spor s trgovačkim društvom RESPEKT d.o.o Metković)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30E0A2D" w14:textId="67F564AB" w:rsidR="00681A43" w:rsidRPr="00E2014E" w:rsidRDefault="00681A43" w:rsidP="00AE73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12.039.958,50</w:t>
            </w:r>
          </w:p>
        </w:tc>
        <w:tc>
          <w:tcPr>
            <w:tcW w:w="3847" w:type="dxa"/>
            <w:tcBorders>
              <w:top w:val="single" w:sz="4" w:space="0" w:color="auto"/>
              <w:left w:val="single" w:sz="4" w:space="0" w:color="auto"/>
              <w:bottom w:val="single" w:sz="4" w:space="0" w:color="auto"/>
              <w:right w:val="single" w:sz="4" w:space="0" w:color="auto"/>
            </w:tcBorders>
            <w:shd w:val="clear" w:color="auto" w:fill="auto"/>
            <w:vAlign w:val="bottom"/>
          </w:tcPr>
          <w:p w14:paraId="5CA93F81" w14:textId="652A0AF7" w:rsidR="00681A43" w:rsidRPr="00E2014E" w:rsidRDefault="00AA6201" w:rsidP="00AE732A">
            <w:pPr>
              <w:spacing w:after="0" w:line="240" w:lineRule="auto"/>
              <w:jc w:val="both"/>
              <w:rPr>
                <w:rFonts w:ascii="Times New Roman" w:eastAsia="Times New Roman" w:hAnsi="Times New Roman" w:cs="Times New Roman"/>
                <w:color w:val="000000"/>
              </w:rPr>
            </w:pPr>
            <w:r w:rsidRPr="006F1960">
              <w:rPr>
                <w:rFonts w:ascii="Times New Roman" w:eastAsia="Times New Roman" w:hAnsi="Times New Roman" w:cs="Times New Roman"/>
                <w:color w:val="000000"/>
                <w:sz w:val="20"/>
                <w:szCs w:val="20"/>
              </w:rPr>
              <w:t>Parnični postupak pred Trgovačkim sudom u Dubrovniku a koji je pokrenut povodom tužbe društva Respekt d.o.o. Metković a radi naknade štete.</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63F62BED" w14:textId="75CAF06E" w:rsidR="00681A43" w:rsidRPr="00E2014E" w:rsidRDefault="00AA6201" w:rsidP="00AE73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2025.</w:t>
            </w:r>
          </w:p>
        </w:tc>
      </w:tr>
      <w:tr w:rsidR="00E2014E" w:rsidRPr="00E2014E" w14:paraId="62D9E836" w14:textId="77777777" w:rsidTr="009643C4">
        <w:trPr>
          <w:trHeight w:val="315"/>
        </w:trPr>
        <w:tc>
          <w:tcPr>
            <w:tcW w:w="8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75EA4B"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 </w:t>
            </w:r>
          </w:p>
        </w:tc>
        <w:tc>
          <w:tcPr>
            <w:tcW w:w="2116" w:type="dxa"/>
            <w:tcBorders>
              <w:top w:val="single" w:sz="4" w:space="0" w:color="auto"/>
              <w:left w:val="nil"/>
              <w:bottom w:val="single" w:sz="4" w:space="0" w:color="auto"/>
              <w:right w:val="single" w:sz="4" w:space="0" w:color="auto"/>
            </w:tcBorders>
            <w:shd w:val="clear" w:color="000000" w:fill="D9D9D9"/>
            <w:vAlign w:val="center"/>
            <w:hideMark/>
          </w:tcPr>
          <w:p w14:paraId="62AA0F0B" w14:textId="77777777" w:rsidR="00E2014E" w:rsidRPr="00E2014E" w:rsidRDefault="00E2014E" w:rsidP="00AE732A">
            <w:pPr>
              <w:spacing w:after="0" w:line="240" w:lineRule="auto"/>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UKUPNO:</w:t>
            </w:r>
          </w:p>
        </w:tc>
        <w:tc>
          <w:tcPr>
            <w:tcW w:w="1559" w:type="dxa"/>
            <w:tcBorders>
              <w:top w:val="single" w:sz="4" w:space="0" w:color="auto"/>
              <w:left w:val="nil"/>
              <w:bottom w:val="single" w:sz="4" w:space="0" w:color="auto"/>
              <w:right w:val="single" w:sz="4" w:space="0" w:color="auto"/>
            </w:tcBorders>
            <w:shd w:val="clear" w:color="000000" w:fill="D9D9D9"/>
            <w:vAlign w:val="bottom"/>
            <w:hideMark/>
          </w:tcPr>
          <w:p w14:paraId="311003FF" w14:textId="4015DD02" w:rsidR="00E2014E" w:rsidRPr="00E2014E" w:rsidRDefault="00681A43" w:rsidP="00AE732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12.079.283,60</w:t>
            </w:r>
          </w:p>
        </w:tc>
        <w:tc>
          <w:tcPr>
            <w:tcW w:w="3847" w:type="dxa"/>
            <w:tcBorders>
              <w:top w:val="single" w:sz="4" w:space="0" w:color="auto"/>
              <w:left w:val="nil"/>
              <w:bottom w:val="single" w:sz="4" w:space="0" w:color="auto"/>
              <w:right w:val="single" w:sz="4" w:space="0" w:color="auto"/>
            </w:tcBorders>
            <w:shd w:val="clear" w:color="000000" w:fill="D8D8D8"/>
            <w:noWrap/>
            <w:vAlign w:val="bottom"/>
            <w:hideMark/>
          </w:tcPr>
          <w:p w14:paraId="4E760FCC" w14:textId="77777777" w:rsidR="00E2014E" w:rsidRPr="00E2014E" w:rsidRDefault="00E2014E" w:rsidP="00AE732A">
            <w:pPr>
              <w:spacing w:after="0" w:line="240" w:lineRule="auto"/>
              <w:rPr>
                <w:rFonts w:ascii="Times New Roman" w:eastAsia="Times New Roman" w:hAnsi="Times New Roman" w:cs="Times New Roman"/>
                <w:color w:val="000000"/>
              </w:rPr>
            </w:pPr>
            <w:r w:rsidRPr="00E2014E">
              <w:rPr>
                <w:rFonts w:ascii="Times New Roman" w:eastAsia="Times New Roman" w:hAnsi="Times New Roman" w:cs="Times New Roman"/>
                <w:color w:val="000000"/>
              </w:rPr>
              <w:t> </w:t>
            </w:r>
          </w:p>
        </w:tc>
        <w:tc>
          <w:tcPr>
            <w:tcW w:w="1637" w:type="dxa"/>
            <w:tcBorders>
              <w:top w:val="single" w:sz="4" w:space="0" w:color="auto"/>
              <w:left w:val="nil"/>
              <w:bottom w:val="single" w:sz="4" w:space="0" w:color="auto"/>
              <w:right w:val="single" w:sz="4" w:space="0" w:color="auto"/>
            </w:tcBorders>
            <w:shd w:val="clear" w:color="000000" w:fill="D8D8D8"/>
            <w:vAlign w:val="bottom"/>
            <w:hideMark/>
          </w:tcPr>
          <w:p w14:paraId="2248EDDC"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 </w:t>
            </w:r>
          </w:p>
        </w:tc>
      </w:tr>
    </w:tbl>
    <w:p w14:paraId="0F859046" w14:textId="77777777" w:rsidR="00E2014E" w:rsidRPr="005E53A4" w:rsidRDefault="00E2014E" w:rsidP="00E2014E">
      <w:pPr>
        <w:pStyle w:val="Odlomakpopisa"/>
        <w:tabs>
          <w:tab w:val="left" w:pos="0"/>
        </w:tabs>
        <w:autoSpaceDE w:val="0"/>
        <w:autoSpaceDN w:val="0"/>
        <w:adjustRightInd w:val="0"/>
        <w:spacing w:after="0" w:line="240" w:lineRule="auto"/>
        <w:ind w:left="-142"/>
        <w:jc w:val="both"/>
        <w:rPr>
          <w:rFonts w:ascii="Times New Roman" w:eastAsia="Times New Roman" w:hAnsi="Times New Roman" w:cs="Times New Roman"/>
          <w:b/>
          <w:bCs/>
          <w:color w:val="000000"/>
          <w:sz w:val="28"/>
          <w:szCs w:val="28"/>
        </w:rPr>
      </w:pPr>
    </w:p>
    <w:p w14:paraId="780D59B5" w14:textId="77777777" w:rsidR="00847152" w:rsidRDefault="00847152" w:rsidP="00E2014E">
      <w:pPr>
        <w:autoSpaceDE w:val="0"/>
        <w:autoSpaceDN w:val="0"/>
        <w:adjustRightInd w:val="0"/>
        <w:spacing w:before="100" w:beforeAutospacing="1" w:after="0" w:line="240" w:lineRule="auto"/>
        <w:jc w:val="both"/>
        <w:rPr>
          <w:rFonts w:ascii="Times New Roman" w:eastAsia="Times New Roman" w:hAnsi="Times New Roman" w:cs="Times New Roman"/>
          <w:bCs/>
        </w:rPr>
      </w:pPr>
    </w:p>
    <w:tbl>
      <w:tblPr>
        <w:tblpPr w:leftFromText="180" w:rightFromText="180" w:vertAnchor="text" w:horzAnchor="margin" w:tblpXSpec="center" w:tblpY="2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1560"/>
        <w:gridCol w:w="3827"/>
        <w:gridCol w:w="20"/>
        <w:gridCol w:w="1681"/>
      </w:tblGrid>
      <w:tr w:rsidR="00E2014E" w:rsidRPr="00E2014E" w14:paraId="0A7A663B" w14:textId="77777777" w:rsidTr="00E2014E">
        <w:trPr>
          <w:trHeight w:val="375"/>
        </w:trPr>
        <w:tc>
          <w:tcPr>
            <w:tcW w:w="10065" w:type="dxa"/>
            <w:gridSpan w:val="6"/>
            <w:shd w:val="clear" w:color="000000" w:fill="FFFF00"/>
            <w:noWrap/>
            <w:vAlign w:val="bottom"/>
            <w:hideMark/>
          </w:tcPr>
          <w:p w14:paraId="7F26B1A8" w14:textId="2C24AB9C" w:rsidR="00E2014E" w:rsidRPr="00E2014E" w:rsidRDefault="00E0737D" w:rsidP="00AE732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Tablica br. 40. - </w:t>
            </w:r>
            <w:r w:rsidR="00E2014E" w:rsidRPr="00E2014E">
              <w:rPr>
                <w:rFonts w:ascii="Times New Roman" w:eastAsia="Times New Roman" w:hAnsi="Times New Roman" w:cs="Times New Roman"/>
                <w:b/>
                <w:bCs/>
                <w:color w:val="000000"/>
              </w:rPr>
              <w:t>POPIS SUDSKIH SPOROVA U TIJEKU - KOJI MOGU POSTATI IMOVINA</w:t>
            </w:r>
          </w:p>
        </w:tc>
      </w:tr>
      <w:tr w:rsidR="00E2014E" w:rsidRPr="00E2014E" w14:paraId="27A14EDE" w14:textId="77777777" w:rsidTr="009643C4">
        <w:trPr>
          <w:trHeight w:val="945"/>
        </w:trPr>
        <w:tc>
          <w:tcPr>
            <w:tcW w:w="851" w:type="dxa"/>
            <w:shd w:val="clear" w:color="000000" w:fill="D9D9D9"/>
            <w:noWrap/>
            <w:vAlign w:val="center"/>
            <w:hideMark/>
          </w:tcPr>
          <w:p w14:paraId="14B0A400" w14:textId="77777777" w:rsidR="00E2014E" w:rsidRPr="00E2014E" w:rsidRDefault="00E2014E" w:rsidP="00AE732A">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Redni br.</w:t>
            </w:r>
          </w:p>
        </w:tc>
        <w:tc>
          <w:tcPr>
            <w:tcW w:w="2126" w:type="dxa"/>
            <w:shd w:val="clear" w:color="000000" w:fill="D9D9D9"/>
            <w:vAlign w:val="center"/>
            <w:hideMark/>
          </w:tcPr>
          <w:p w14:paraId="5790612D" w14:textId="77777777" w:rsidR="00E2014E" w:rsidRPr="00E2014E" w:rsidRDefault="00E2014E" w:rsidP="00AE732A">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     Sporovi u kojima je Grad Metković tužitelj</w:t>
            </w:r>
          </w:p>
        </w:tc>
        <w:tc>
          <w:tcPr>
            <w:tcW w:w="1560" w:type="dxa"/>
            <w:shd w:val="clear" w:color="000000" w:fill="D9D9D9"/>
            <w:vAlign w:val="center"/>
            <w:hideMark/>
          </w:tcPr>
          <w:p w14:paraId="58ECD8A2" w14:textId="77777777" w:rsidR="00E2014E" w:rsidRPr="00E2014E" w:rsidRDefault="00E2014E" w:rsidP="00AE732A">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Procijenjena vrijednost</w:t>
            </w:r>
          </w:p>
        </w:tc>
        <w:tc>
          <w:tcPr>
            <w:tcW w:w="3827" w:type="dxa"/>
            <w:shd w:val="clear" w:color="000000" w:fill="D8D8D8"/>
            <w:noWrap/>
            <w:vAlign w:val="center"/>
            <w:hideMark/>
          </w:tcPr>
          <w:p w14:paraId="113F9E2A" w14:textId="77777777" w:rsidR="00E2014E" w:rsidRPr="00E2014E" w:rsidRDefault="00E2014E" w:rsidP="00AE732A">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Kratak opis spora</w:t>
            </w:r>
          </w:p>
        </w:tc>
        <w:tc>
          <w:tcPr>
            <w:tcW w:w="1701" w:type="dxa"/>
            <w:gridSpan w:val="2"/>
            <w:shd w:val="clear" w:color="000000" w:fill="D8D8D8"/>
            <w:vAlign w:val="center"/>
            <w:hideMark/>
          </w:tcPr>
          <w:p w14:paraId="50A36688" w14:textId="77777777" w:rsidR="00E2014E" w:rsidRPr="00E2014E" w:rsidRDefault="00E2014E" w:rsidP="00AE732A">
            <w:pPr>
              <w:spacing w:after="0" w:line="240" w:lineRule="auto"/>
              <w:jc w:val="center"/>
              <w:rPr>
                <w:rFonts w:ascii="Times New Roman" w:eastAsia="Times New Roman" w:hAnsi="Times New Roman" w:cs="Times New Roman"/>
                <w:b/>
                <w:bCs/>
                <w:color w:val="000000"/>
              </w:rPr>
            </w:pPr>
            <w:r w:rsidRPr="00E2014E">
              <w:rPr>
                <w:rFonts w:ascii="Times New Roman" w:eastAsia="Times New Roman" w:hAnsi="Times New Roman" w:cs="Times New Roman"/>
                <w:b/>
                <w:bCs/>
                <w:color w:val="000000"/>
              </w:rPr>
              <w:t>Procijenjeno vrijeme priljeva sredstava/ kada bi se spor mogao okončati</w:t>
            </w:r>
          </w:p>
        </w:tc>
      </w:tr>
      <w:tr w:rsidR="00E2014E" w:rsidRPr="00E2014E" w14:paraId="66E5AB0E" w14:textId="77777777" w:rsidTr="009643C4">
        <w:trPr>
          <w:trHeight w:val="1266"/>
        </w:trPr>
        <w:tc>
          <w:tcPr>
            <w:tcW w:w="851" w:type="dxa"/>
            <w:shd w:val="clear" w:color="auto" w:fill="auto"/>
            <w:noWrap/>
            <w:vAlign w:val="center"/>
            <w:hideMark/>
          </w:tcPr>
          <w:p w14:paraId="725B5DDB"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1.</w:t>
            </w:r>
          </w:p>
        </w:tc>
        <w:tc>
          <w:tcPr>
            <w:tcW w:w="2126" w:type="dxa"/>
            <w:shd w:val="clear" w:color="auto" w:fill="auto"/>
            <w:vAlign w:val="center"/>
            <w:hideMark/>
          </w:tcPr>
          <w:p w14:paraId="362C9824" w14:textId="77777777" w:rsidR="00E2014E" w:rsidRPr="00E2014E" w:rsidRDefault="00E2014E" w:rsidP="00AE732A">
            <w:pPr>
              <w:spacing w:after="0" w:line="240" w:lineRule="auto"/>
              <w:rPr>
                <w:rFonts w:ascii="Times New Roman" w:eastAsia="Times New Roman" w:hAnsi="Times New Roman" w:cs="Times New Roman"/>
                <w:color w:val="000000"/>
              </w:rPr>
            </w:pPr>
            <w:r w:rsidRPr="00E2014E">
              <w:rPr>
                <w:rFonts w:ascii="Times New Roman" w:eastAsia="Times New Roman" w:hAnsi="Times New Roman" w:cs="Times New Roman"/>
                <w:color w:val="000000"/>
              </w:rPr>
              <w:t xml:space="preserve">Parnični postupak pod </w:t>
            </w:r>
            <w:proofErr w:type="spellStart"/>
            <w:r w:rsidRPr="00E2014E">
              <w:rPr>
                <w:rFonts w:ascii="Times New Roman" w:eastAsia="Times New Roman" w:hAnsi="Times New Roman" w:cs="Times New Roman"/>
                <w:color w:val="000000"/>
              </w:rPr>
              <w:t>posl</w:t>
            </w:r>
            <w:proofErr w:type="spellEnd"/>
            <w:r w:rsidRPr="00E2014E">
              <w:rPr>
                <w:rFonts w:ascii="Times New Roman" w:eastAsia="Times New Roman" w:hAnsi="Times New Roman" w:cs="Times New Roman"/>
                <w:color w:val="000000"/>
              </w:rPr>
              <w:t>. br. 17 P. 2994/11 (R H)</w:t>
            </w:r>
            <w:r w:rsidRPr="00E2014E">
              <w:rPr>
                <w:rFonts w:ascii="Times New Roman" w:eastAsia="Times New Roman" w:hAnsi="Times New Roman" w:cs="Times New Roman"/>
                <w:color w:val="C00000"/>
              </w:rPr>
              <w:t xml:space="preserve"> </w:t>
            </w:r>
          </w:p>
        </w:tc>
        <w:tc>
          <w:tcPr>
            <w:tcW w:w="1560" w:type="dxa"/>
            <w:shd w:val="clear" w:color="auto" w:fill="auto"/>
            <w:vAlign w:val="center"/>
            <w:hideMark/>
          </w:tcPr>
          <w:p w14:paraId="67D56109"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1.459.950,89</w:t>
            </w:r>
          </w:p>
        </w:tc>
        <w:tc>
          <w:tcPr>
            <w:tcW w:w="3827" w:type="dxa"/>
            <w:shd w:val="clear" w:color="auto" w:fill="auto"/>
            <w:vAlign w:val="center"/>
            <w:hideMark/>
          </w:tcPr>
          <w:p w14:paraId="7FF88CCD"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Pravomoćna presuda u korist RH/ Grad Metković je uložio reviziju VS dana 12. veljače 2016. godine</w:t>
            </w:r>
          </w:p>
        </w:tc>
        <w:tc>
          <w:tcPr>
            <w:tcW w:w="1701" w:type="dxa"/>
            <w:gridSpan w:val="2"/>
            <w:shd w:val="clear" w:color="auto" w:fill="auto"/>
            <w:vAlign w:val="center"/>
            <w:hideMark/>
          </w:tcPr>
          <w:p w14:paraId="7D3EA24F"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 xml:space="preserve">2024. </w:t>
            </w:r>
          </w:p>
        </w:tc>
      </w:tr>
      <w:tr w:rsidR="00E2014E" w:rsidRPr="00E2014E" w14:paraId="3B2D0982" w14:textId="77777777" w:rsidTr="009643C4">
        <w:trPr>
          <w:trHeight w:val="945"/>
        </w:trPr>
        <w:tc>
          <w:tcPr>
            <w:tcW w:w="851" w:type="dxa"/>
            <w:shd w:val="clear" w:color="auto" w:fill="auto"/>
            <w:noWrap/>
            <w:vAlign w:val="center"/>
            <w:hideMark/>
          </w:tcPr>
          <w:p w14:paraId="13E029C1"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2.</w:t>
            </w:r>
          </w:p>
        </w:tc>
        <w:tc>
          <w:tcPr>
            <w:tcW w:w="2126" w:type="dxa"/>
            <w:shd w:val="clear" w:color="auto" w:fill="auto"/>
            <w:vAlign w:val="center"/>
            <w:hideMark/>
          </w:tcPr>
          <w:p w14:paraId="19AE99A6" w14:textId="77777777" w:rsidR="00E2014E" w:rsidRPr="00E2014E" w:rsidRDefault="00E2014E" w:rsidP="00AE732A">
            <w:pPr>
              <w:spacing w:after="0" w:line="240" w:lineRule="auto"/>
              <w:rPr>
                <w:rFonts w:ascii="Times New Roman" w:eastAsia="Times New Roman" w:hAnsi="Times New Roman" w:cs="Times New Roman"/>
                <w:color w:val="000000"/>
              </w:rPr>
            </w:pPr>
            <w:r w:rsidRPr="00E2014E">
              <w:rPr>
                <w:rFonts w:ascii="Times New Roman" w:eastAsia="Times New Roman" w:hAnsi="Times New Roman" w:cs="Times New Roman"/>
                <w:color w:val="000000"/>
              </w:rPr>
              <w:t xml:space="preserve">Parnični postupak pod </w:t>
            </w:r>
            <w:proofErr w:type="spellStart"/>
            <w:r w:rsidRPr="00E2014E">
              <w:rPr>
                <w:rFonts w:ascii="Times New Roman" w:eastAsia="Times New Roman" w:hAnsi="Times New Roman" w:cs="Times New Roman"/>
                <w:color w:val="000000"/>
              </w:rPr>
              <w:t>posl</w:t>
            </w:r>
            <w:proofErr w:type="spellEnd"/>
            <w:r w:rsidRPr="00E2014E">
              <w:rPr>
                <w:rFonts w:ascii="Times New Roman" w:eastAsia="Times New Roman" w:hAnsi="Times New Roman" w:cs="Times New Roman"/>
                <w:color w:val="000000"/>
              </w:rPr>
              <w:t xml:space="preserve">. </w:t>
            </w:r>
            <w:proofErr w:type="spellStart"/>
            <w:r w:rsidRPr="00E2014E">
              <w:rPr>
                <w:rFonts w:ascii="Times New Roman" w:eastAsia="Times New Roman" w:hAnsi="Times New Roman" w:cs="Times New Roman"/>
                <w:color w:val="000000"/>
              </w:rPr>
              <w:t>br</w:t>
            </w:r>
            <w:proofErr w:type="spellEnd"/>
            <w:r w:rsidRPr="00E2014E">
              <w:rPr>
                <w:rFonts w:ascii="Times New Roman" w:eastAsia="Times New Roman" w:hAnsi="Times New Roman" w:cs="Times New Roman"/>
                <w:color w:val="000000"/>
              </w:rPr>
              <w:t xml:space="preserve"> Gž-1285/11 (spor s fizičkom osobom)</w:t>
            </w:r>
            <w:r w:rsidRPr="00E2014E">
              <w:rPr>
                <w:rFonts w:ascii="Times New Roman" w:eastAsia="Times New Roman" w:hAnsi="Times New Roman" w:cs="Times New Roman"/>
                <w:color w:val="C00000"/>
              </w:rPr>
              <w:t xml:space="preserve"> </w:t>
            </w:r>
          </w:p>
        </w:tc>
        <w:tc>
          <w:tcPr>
            <w:tcW w:w="1560" w:type="dxa"/>
            <w:shd w:val="clear" w:color="auto" w:fill="auto"/>
            <w:vAlign w:val="bottom"/>
            <w:hideMark/>
          </w:tcPr>
          <w:p w14:paraId="5A49222F"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79.633,69</w:t>
            </w:r>
          </w:p>
        </w:tc>
        <w:tc>
          <w:tcPr>
            <w:tcW w:w="3847" w:type="dxa"/>
            <w:gridSpan w:val="2"/>
            <w:shd w:val="clear" w:color="auto" w:fill="auto"/>
            <w:vAlign w:val="bottom"/>
            <w:hideMark/>
          </w:tcPr>
          <w:p w14:paraId="42B15DB5"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Vrhovni sud RH odlučujući o reviziji koju je podnio Grad kao tuženik-</w:t>
            </w:r>
            <w:proofErr w:type="spellStart"/>
            <w:r w:rsidRPr="00E2014E">
              <w:rPr>
                <w:rFonts w:ascii="Times New Roman" w:eastAsia="Times New Roman" w:hAnsi="Times New Roman" w:cs="Times New Roman"/>
                <w:color w:val="000000"/>
              </w:rPr>
              <w:t>protutužitelj</w:t>
            </w:r>
            <w:proofErr w:type="spellEnd"/>
            <w:r w:rsidRPr="00E2014E">
              <w:rPr>
                <w:rFonts w:ascii="Times New Roman" w:eastAsia="Times New Roman" w:hAnsi="Times New Roman" w:cs="Times New Roman"/>
                <w:color w:val="000000"/>
              </w:rPr>
              <w:t xml:space="preserve"> protiv drugostupanjske presude djelomično je prihvatio reviziju Grada na način da je ukinuo drugostupanjsku presudu u dijelu kojim je potvrđena prvostupanjska presuda Općinskog suda u Metkoviću u točkama I. i IV. izreke te je predmet vraćen drugostupanjskom sudu na ponovno suđenje.</w:t>
            </w:r>
          </w:p>
          <w:p w14:paraId="2964D387"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 xml:space="preserve">Drugostupanjski sud je predmet vratio prvostupanjskom sudu na ponovno odlučivanje. Rasprava je zaključena i očekuje se presuda prvostupanjskog suda. </w:t>
            </w:r>
          </w:p>
        </w:tc>
        <w:tc>
          <w:tcPr>
            <w:tcW w:w="1681" w:type="dxa"/>
            <w:shd w:val="clear" w:color="auto" w:fill="auto"/>
            <w:vAlign w:val="center"/>
            <w:hideMark/>
          </w:tcPr>
          <w:p w14:paraId="1C13B5AA"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2024.</w:t>
            </w:r>
          </w:p>
        </w:tc>
      </w:tr>
      <w:tr w:rsidR="00E2014E" w:rsidRPr="00E2014E" w14:paraId="0B772447" w14:textId="77777777" w:rsidTr="009643C4">
        <w:trPr>
          <w:trHeight w:val="945"/>
        </w:trPr>
        <w:tc>
          <w:tcPr>
            <w:tcW w:w="851" w:type="dxa"/>
            <w:shd w:val="clear" w:color="auto" w:fill="auto"/>
            <w:noWrap/>
            <w:vAlign w:val="center"/>
            <w:hideMark/>
          </w:tcPr>
          <w:p w14:paraId="49D29665"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3.</w:t>
            </w:r>
          </w:p>
        </w:tc>
        <w:tc>
          <w:tcPr>
            <w:tcW w:w="2126" w:type="dxa"/>
            <w:shd w:val="clear" w:color="auto" w:fill="auto"/>
            <w:vAlign w:val="center"/>
            <w:hideMark/>
          </w:tcPr>
          <w:p w14:paraId="2EE07630" w14:textId="77777777" w:rsidR="00E2014E" w:rsidRPr="00E2014E" w:rsidRDefault="00E2014E" w:rsidP="00AE732A">
            <w:pPr>
              <w:spacing w:after="0" w:line="240" w:lineRule="auto"/>
              <w:rPr>
                <w:rFonts w:ascii="Times New Roman" w:eastAsia="Times New Roman" w:hAnsi="Times New Roman" w:cs="Times New Roman"/>
                <w:color w:val="000000"/>
              </w:rPr>
            </w:pPr>
            <w:r w:rsidRPr="00E2014E">
              <w:rPr>
                <w:rFonts w:ascii="Times New Roman" w:eastAsia="Times New Roman" w:hAnsi="Times New Roman" w:cs="Times New Roman"/>
                <w:color w:val="000000"/>
              </w:rPr>
              <w:t>Kazneni postupak zbog kaznenog djela iz čl.337. i dr. KZ/97</w:t>
            </w:r>
          </w:p>
        </w:tc>
        <w:tc>
          <w:tcPr>
            <w:tcW w:w="1560" w:type="dxa"/>
            <w:shd w:val="clear" w:color="auto" w:fill="auto"/>
            <w:vAlign w:val="bottom"/>
            <w:hideMark/>
          </w:tcPr>
          <w:p w14:paraId="7422CC93"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52.425,51</w:t>
            </w:r>
          </w:p>
        </w:tc>
        <w:tc>
          <w:tcPr>
            <w:tcW w:w="3847" w:type="dxa"/>
            <w:gridSpan w:val="2"/>
            <w:shd w:val="clear" w:color="auto" w:fill="auto"/>
            <w:vAlign w:val="bottom"/>
            <w:hideMark/>
          </w:tcPr>
          <w:p w14:paraId="760F2BFE" w14:textId="77777777" w:rsidR="00E2014E" w:rsidRPr="00E2014E" w:rsidRDefault="00E2014E" w:rsidP="00AE732A">
            <w:pPr>
              <w:spacing w:after="0" w:line="240" w:lineRule="auto"/>
              <w:jc w:val="both"/>
              <w:rPr>
                <w:rFonts w:ascii="Times New Roman" w:eastAsia="Times New Roman" w:hAnsi="Times New Roman" w:cs="Times New Roman"/>
                <w:color w:val="000000"/>
              </w:rPr>
            </w:pPr>
            <w:r w:rsidRPr="00E2014E">
              <w:rPr>
                <w:rFonts w:ascii="Times New Roman" w:eastAsia="Times New Roman" w:hAnsi="Times New Roman" w:cs="Times New Roman"/>
                <w:color w:val="000000"/>
              </w:rPr>
              <w:t>Predmet se vodi pred Županijskim sudom u Splitu, Odjelom za suzbijanje korupcije i organiziranog kriminaliteta. U ovom predmetu je Grad Metković u svojstvu oštećenika.</w:t>
            </w:r>
          </w:p>
        </w:tc>
        <w:tc>
          <w:tcPr>
            <w:tcW w:w="1681" w:type="dxa"/>
            <w:shd w:val="clear" w:color="auto" w:fill="auto"/>
            <w:vAlign w:val="center"/>
            <w:hideMark/>
          </w:tcPr>
          <w:p w14:paraId="3F17B492" w14:textId="77777777" w:rsidR="00E2014E" w:rsidRPr="00E2014E" w:rsidRDefault="00E2014E" w:rsidP="00AE732A">
            <w:pPr>
              <w:spacing w:after="0" w:line="240" w:lineRule="auto"/>
              <w:jc w:val="center"/>
              <w:rPr>
                <w:rFonts w:ascii="Times New Roman" w:eastAsia="Times New Roman" w:hAnsi="Times New Roman" w:cs="Times New Roman"/>
                <w:color w:val="000000"/>
              </w:rPr>
            </w:pPr>
            <w:r w:rsidRPr="00E2014E">
              <w:rPr>
                <w:rFonts w:ascii="Times New Roman" w:eastAsia="Times New Roman" w:hAnsi="Times New Roman" w:cs="Times New Roman"/>
                <w:color w:val="000000"/>
              </w:rPr>
              <w:t>2024.</w:t>
            </w:r>
          </w:p>
        </w:tc>
      </w:tr>
      <w:tr w:rsidR="00E2014E" w:rsidRPr="00E2014E" w14:paraId="0B93378C" w14:textId="77777777" w:rsidTr="009643C4">
        <w:trPr>
          <w:trHeight w:val="343"/>
        </w:trPr>
        <w:tc>
          <w:tcPr>
            <w:tcW w:w="851" w:type="dxa"/>
            <w:shd w:val="clear" w:color="auto" w:fill="auto"/>
            <w:noWrap/>
            <w:vAlign w:val="center"/>
          </w:tcPr>
          <w:p w14:paraId="74B76619" w14:textId="77777777" w:rsidR="00E2014E" w:rsidRPr="00E2014E" w:rsidRDefault="00E2014E" w:rsidP="00AE732A">
            <w:pPr>
              <w:spacing w:after="0" w:line="240" w:lineRule="auto"/>
              <w:jc w:val="center"/>
              <w:rPr>
                <w:rFonts w:ascii="Times New Roman" w:eastAsia="Times New Roman" w:hAnsi="Times New Roman" w:cs="Times New Roman"/>
                <w:b/>
                <w:color w:val="000000"/>
              </w:rPr>
            </w:pPr>
          </w:p>
        </w:tc>
        <w:tc>
          <w:tcPr>
            <w:tcW w:w="2126" w:type="dxa"/>
            <w:shd w:val="clear" w:color="auto" w:fill="auto"/>
            <w:vAlign w:val="center"/>
          </w:tcPr>
          <w:p w14:paraId="3AD4B0AA" w14:textId="77777777" w:rsidR="00E2014E" w:rsidRPr="00E2014E" w:rsidRDefault="00E2014E" w:rsidP="00AE732A">
            <w:pPr>
              <w:spacing w:after="0" w:line="240" w:lineRule="auto"/>
              <w:rPr>
                <w:rFonts w:ascii="Times New Roman" w:eastAsia="Times New Roman" w:hAnsi="Times New Roman" w:cs="Times New Roman"/>
                <w:b/>
                <w:color w:val="000000"/>
              </w:rPr>
            </w:pPr>
            <w:r w:rsidRPr="00E2014E">
              <w:rPr>
                <w:rFonts w:ascii="Times New Roman" w:eastAsia="Times New Roman" w:hAnsi="Times New Roman" w:cs="Times New Roman"/>
                <w:b/>
                <w:color w:val="000000"/>
              </w:rPr>
              <w:t>UKUPNO:</w:t>
            </w:r>
          </w:p>
        </w:tc>
        <w:tc>
          <w:tcPr>
            <w:tcW w:w="1560" w:type="dxa"/>
            <w:shd w:val="clear" w:color="auto" w:fill="auto"/>
            <w:vAlign w:val="bottom"/>
          </w:tcPr>
          <w:p w14:paraId="0C8A2CAC" w14:textId="77777777" w:rsidR="00E2014E" w:rsidRPr="00E2014E" w:rsidRDefault="00E2014E" w:rsidP="00AE732A">
            <w:pPr>
              <w:spacing w:after="0" w:line="240" w:lineRule="auto"/>
              <w:jc w:val="right"/>
              <w:rPr>
                <w:rFonts w:ascii="Times New Roman" w:eastAsia="Times New Roman" w:hAnsi="Times New Roman" w:cs="Times New Roman"/>
                <w:b/>
                <w:color w:val="000000"/>
              </w:rPr>
            </w:pPr>
            <w:r w:rsidRPr="00E2014E">
              <w:rPr>
                <w:rFonts w:ascii="Times New Roman" w:eastAsia="Times New Roman" w:hAnsi="Times New Roman" w:cs="Times New Roman"/>
                <w:b/>
                <w:color w:val="000000"/>
              </w:rPr>
              <w:t>1.592.010,09</w:t>
            </w:r>
          </w:p>
        </w:tc>
        <w:tc>
          <w:tcPr>
            <w:tcW w:w="3827" w:type="dxa"/>
            <w:shd w:val="clear" w:color="auto" w:fill="auto"/>
            <w:vAlign w:val="bottom"/>
          </w:tcPr>
          <w:p w14:paraId="2BE07DD4" w14:textId="77777777" w:rsidR="00E2014E" w:rsidRPr="00E2014E" w:rsidRDefault="00E2014E" w:rsidP="00AE732A">
            <w:pPr>
              <w:spacing w:after="0" w:line="240" w:lineRule="auto"/>
              <w:rPr>
                <w:rFonts w:ascii="Times New Roman" w:eastAsia="Times New Roman" w:hAnsi="Times New Roman" w:cs="Times New Roman"/>
                <w:b/>
                <w:color w:val="000000"/>
              </w:rPr>
            </w:pPr>
          </w:p>
        </w:tc>
        <w:tc>
          <w:tcPr>
            <w:tcW w:w="1701" w:type="dxa"/>
            <w:gridSpan w:val="2"/>
            <w:shd w:val="clear" w:color="auto" w:fill="auto"/>
            <w:vAlign w:val="center"/>
          </w:tcPr>
          <w:p w14:paraId="5E480275" w14:textId="77777777" w:rsidR="00E2014E" w:rsidRPr="00E2014E" w:rsidRDefault="00E2014E" w:rsidP="00AE732A">
            <w:pPr>
              <w:spacing w:after="0" w:line="240" w:lineRule="auto"/>
              <w:jc w:val="center"/>
              <w:rPr>
                <w:rFonts w:ascii="Times New Roman" w:eastAsia="Times New Roman" w:hAnsi="Times New Roman" w:cs="Times New Roman"/>
                <w:b/>
                <w:color w:val="000000"/>
              </w:rPr>
            </w:pPr>
          </w:p>
        </w:tc>
      </w:tr>
    </w:tbl>
    <w:p w14:paraId="2F954869" w14:textId="77777777" w:rsidR="00E2014E" w:rsidRDefault="00E2014E" w:rsidP="00E2014E">
      <w:pPr>
        <w:autoSpaceDE w:val="0"/>
        <w:autoSpaceDN w:val="0"/>
        <w:adjustRightInd w:val="0"/>
        <w:spacing w:before="100" w:beforeAutospacing="1" w:after="0" w:line="240" w:lineRule="auto"/>
        <w:jc w:val="both"/>
        <w:rPr>
          <w:rFonts w:ascii="Times New Roman" w:eastAsia="Times New Roman" w:hAnsi="Times New Roman" w:cs="Times New Roman"/>
          <w:bCs/>
        </w:rPr>
      </w:pPr>
    </w:p>
    <w:p w14:paraId="1FACBB41" w14:textId="77777777" w:rsidR="00E2014E" w:rsidRPr="00082B01" w:rsidRDefault="00E2014E" w:rsidP="00E2014E">
      <w:pPr>
        <w:autoSpaceDE w:val="0"/>
        <w:autoSpaceDN w:val="0"/>
        <w:adjustRightInd w:val="0"/>
        <w:spacing w:before="100" w:beforeAutospacing="1" w:after="0" w:line="240" w:lineRule="auto"/>
        <w:jc w:val="both"/>
        <w:rPr>
          <w:rFonts w:ascii="Times New Roman" w:eastAsia="Times New Roman" w:hAnsi="Times New Roman" w:cs="Times New Roman"/>
          <w:bCs/>
        </w:rPr>
      </w:pPr>
    </w:p>
    <w:sectPr w:rsidR="00E2014E" w:rsidRPr="00082B01" w:rsidSect="00484983">
      <w:headerReference w:type="default" r:id="rId16"/>
      <w:footerReference w:type="default" r:id="rId17"/>
      <w:pgSz w:w="11906" w:h="16838"/>
      <w:pgMar w:top="142" w:right="1416" w:bottom="1417" w:left="1418"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E5BD7" w14:textId="77777777" w:rsidR="00484983" w:rsidRDefault="00484983" w:rsidP="005E0246">
      <w:pPr>
        <w:spacing w:after="0" w:line="240" w:lineRule="auto"/>
      </w:pPr>
      <w:r>
        <w:separator/>
      </w:r>
    </w:p>
  </w:endnote>
  <w:endnote w:type="continuationSeparator" w:id="0">
    <w:p w14:paraId="02FCDD05" w14:textId="77777777" w:rsidR="00484983" w:rsidRDefault="00484983" w:rsidP="005E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Times New                Roman">
    <w:panose1 w:val="00000000000000000000"/>
    <w:charset w:val="00"/>
    <w:family w:val="roman"/>
    <w:notTrueType/>
    <w:pitch w:val="default"/>
  </w:font>
  <w:font w:name="Times              New Roman">
    <w:panose1 w:val="00000000000000000000"/>
    <w:charset w:val="00"/>
    <w:family w:val="roman"/>
    <w:notTrueType/>
    <w:pitch w:val="default"/>
  </w:font>
  <w:font w:name="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93235"/>
      <w:docPartObj>
        <w:docPartGallery w:val="Page Numbers (Bottom of Page)"/>
        <w:docPartUnique/>
      </w:docPartObj>
    </w:sdtPr>
    <w:sdtContent>
      <w:p w14:paraId="718DE4BB" w14:textId="77777777" w:rsidR="00295C60" w:rsidRDefault="00000000">
        <w:pPr>
          <w:pStyle w:val="Podnoje"/>
          <w:jc w:val="right"/>
        </w:pPr>
        <w:r>
          <w:fldChar w:fldCharType="begin"/>
        </w:r>
        <w:r>
          <w:instrText xml:space="preserve"> PAGE   \* MERGEFORMAT </w:instrText>
        </w:r>
        <w:r>
          <w:fldChar w:fldCharType="separate"/>
        </w:r>
        <w:r w:rsidR="00295C60">
          <w:rPr>
            <w:noProof/>
          </w:rPr>
          <w:t>62</w:t>
        </w:r>
        <w:r>
          <w:rPr>
            <w:noProof/>
          </w:rPr>
          <w:fldChar w:fldCharType="end"/>
        </w:r>
      </w:p>
    </w:sdtContent>
  </w:sdt>
  <w:p w14:paraId="6B8CC9CD" w14:textId="77777777" w:rsidR="00841F4F" w:rsidRDefault="00841F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ED5DB" w14:textId="77777777" w:rsidR="00484983" w:rsidRDefault="00484983" w:rsidP="005E0246">
      <w:pPr>
        <w:spacing w:after="0" w:line="240" w:lineRule="auto"/>
      </w:pPr>
      <w:r>
        <w:separator/>
      </w:r>
    </w:p>
  </w:footnote>
  <w:footnote w:type="continuationSeparator" w:id="0">
    <w:p w14:paraId="0FAE2B17" w14:textId="77777777" w:rsidR="00484983" w:rsidRDefault="00484983" w:rsidP="005E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9DB2" w14:textId="77777777" w:rsidR="000471DB" w:rsidRDefault="000471DB">
    <w:pPr>
      <w:pStyle w:val="Zaglavlje"/>
      <w:jc w:val="right"/>
    </w:pPr>
  </w:p>
  <w:p w14:paraId="677186E2" w14:textId="77777777" w:rsidR="000471DB" w:rsidRDefault="000471D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3A0"/>
    <w:multiLevelType w:val="hybridMultilevel"/>
    <w:tmpl w:val="C5E6C1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E01E7A"/>
    <w:multiLevelType w:val="multilevel"/>
    <w:tmpl w:val="EC980C28"/>
    <w:lvl w:ilvl="0">
      <w:start w:val="5"/>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CC07A6"/>
    <w:multiLevelType w:val="hybridMultilevel"/>
    <w:tmpl w:val="5448D612"/>
    <w:lvl w:ilvl="0" w:tplc="410E1156">
      <w:numFmt w:val="bullet"/>
      <w:lvlText w:val="-"/>
      <w:lvlJc w:val="left"/>
      <w:pPr>
        <w:ind w:left="1035" w:hanging="67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D81193"/>
    <w:multiLevelType w:val="hybridMultilevel"/>
    <w:tmpl w:val="AE94F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66A99"/>
    <w:multiLevelType w:val="multilevel"/>
    <w:tmpl w:val="9A96F46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D3430C"/>
    <w:multiLevelType w:val="hybridMultilevel"/>
    <w:tmpl w:val="BE0C48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D015AC"/>
    <w:multiLevelType w:val="hybridMultilevel"/>
    <w:tmpl w:val="54B2BF4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D5435C"/>
    <w:multiLevelType w:val="multilevel"/>
    <w:tmpl w:val="D57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3090E"/>
    <w:multiLevelType w:val="hybridMultilevel"/>
    <w:tmpl w:val="B7327F0A"/>
    <w:lvl w:ilvl="0" w:tplc="078AB5F0">
      <w:start w:val="1"/>
      <w:numFmt w:val="decimal"/>
      <w:lvlText w:val="%1."/>
      <w:lvlJc w:val="left"/>
      <w:pPr>
        <w:ind w:left="720" w:hanging="360"/>
      </w:pPr>
      <w:rPr>
        <w:rFonts w:ascii="Times New Roman" w:hAnsi="Times New Roman" w:cs="Times New Roman" w:hint="default"/>
        <w:b/>
        <w:bCs/>
        <w:sz w:val="28"/>
        <w:szCs w:val="28"/>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8DD1275"/>
    <w:multiLevelType w:val="hybridMultilevel"/>
    <w:tmpl w:val="AC1C40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9B3A56"/>
    <w:multiLevelType w:val="hybridMultilevel"/>
    <w:tmpl w:val="6A38592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283DE6"/>
    <w:multiLevelType w:val="hybridMultilevel"/>
    <w:tmpl w:val="09545E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96450D"/>
    <w:multiLevelType w:val="hybridMultilevel"/>
    <w:tmpl w:val="AD80B782"/>
    <w:lvl w:ilvl="0" w:tplc="041A000F">
      <w:start w:val="6"/>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F4752A"/>
    <w:multiLevelType w:val="hybridMultilevel"/>
    <w:tmpl w:val="B44C7B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873542"/>
    <w:multiLevelType w:val="multilevel"/>
    <w:tmpl w:val="D3DEA478"/>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1274B0"/>
    <w:multiLevelType w:val="multilevel"/>
    <w:tmpl w:val="B28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44310"/>
    <w:multiLevelType w:val="hybridMultilevel"/>
    <w:tmpl w:val="7AF44204"/>
    <w:lvl w:ilvl="0" w:tplc="6DCC8D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E10621D"/>
    <w:multiLevelType w:val="multilevel"/>
    <w:tmpl w:val="7DD4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171ED"/>
    <w:multiLevelType w:val="multilevel"/>
    <w:tmpl w:val="AE92B4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25941A5"/>
    <w:multiLevelType w:val="hybridMultilevel"/>
    <w:tmpl w:val="399CA6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DF0179"/>
    <w:multiLevelType w:val="multilevel"/>
    <w:tmpl w:val="EC980C28"/>
    <w:lvl w:ilvl="0">
      <w:start w:val="5"/>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E97DA4"/>
    <w:multiLevelType w:val="hybridMultilevel"/>
    <w:tmpl w:val="ADDEB0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556605C"/>
    <w:multiLevelType w:val="hybridMultilevel"/>
    <w:tmpl w:val="C2F6D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B0393F"/>
    <w:multiLevelType w:val="hybridMultilevel"/>
    <w:tmpl w:val="70AE49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217588"/>
    <w:multiLevelType w:val="hybridMultilevel"/>
    <w:tmpl w:val="2B56FB5A"/>
    <w:lvl w:ilvl="0" w:tplc="44280190">
      <w:start w:val="4"/>
      <w:numFmt w:val="bullet"/>
      <w:lvlText w:val="-"/>
      <w:lvlJc w:val="left"/>
      <w:pPr>
        <w:ind w:left="720" w:hanging="360"/>
      </w:pPr>
      <w:rPr>
        <w:rFonts w:ascii="Calibri" w:eastAsia="Wingdings-Regular" w:hAnsi="Calibri" w:cs="Wingdings-Regular"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1B3110"/>
    <w:multiLevelType w:val="hybridMultilevel"/>
    <w:tmpl w:val="FC26CC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481B1F"/>
    <w:multiLevelType w:val="hybridMultilevel"/>
    <w:tmpl w:val="4DF4021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8B229A2"/>
    <w:multiLevelType w:val="multilevel"/>
    <w:tmpl w:val="B650C3C6"/>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DD19B2"/>
    <w:multiLevelType w:val="hybridMultilevel"/>
    <w:tmpl w:val="7F5C58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956006"/>
    <w:multiLevelType w:val="hybridMultilevel"/>
    <w:tmpl w:val="64E645E6"/>
    <w:lvl w:ilvl="0" w:tplc="F77C0210">
      <w:start w:val="2019"/>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0662A6E"/>
    <w:multiLevelType w:val="hybridMultilevel"/>
    <w:tmpl w:val="DE363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0F32E55"/>
    <w:multiLevelType w:val="multilevel"/>
    <w:tmpl w:val="826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7C3125"/>
    <w:multiLevelType w:val="hybridMultilevel"/>
    <w:tmpl w:val="0EF08836"/>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3" w15:restartNumberingAfterBreak="0">
    <w:nsid w:val="56333174"/>
    <w:multiLevelType w:val="multilevel"/>
    <w:tmpl w:val="D3A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AF4E2B"/>
    <w:multiLevelType w:val="multilevel"/>
    <w:tmpl w:val="3FDA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9363AD"/>
    <w:multiLevelType w:val="hybridMultilevel"/>
    <w:tmpl w:val="3BEAE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350CB8"/>
    <w:multiLevelType w:val="hybridMultilevel"/>
    <w:tmpl w:val="01D22844"/>
    <w:lvl w:ilvl="0" w:tplc="8E3612A0">
      <w:start w:val="2"/>
      <w:numFmt w:val="bullet"/>
      <w:lvlText w:val="-"/>
      <w:lvlJc w:val="left"/>
      <w:pPr>
        <w:ind w:left="405" w:hanging="360"/>
      </w:pPr>
      <w:rPr>
        <w:rFonts w:ascii="Calibri" w:eastAsia="Times New Roman"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7" w15:restartNumberingAfterBreak="0">
    <w:nsid w:val="5E7A3DA9"/>
    <w:multiLevelType w:val="multilevel"/>
    <w:tmpl w:val="007AB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446F21"/>
    <w:multiLevelType w:val="hybridMultilevel"/>
    <w:tmpl w:val="CE9A65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4A60022"/>
    <w:multiLevelType w:val="multilevel"/>
    <w:tmpl w:val="B326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91668"/>
    <w:multiLevelType w:val="hybridMultilevel"/>
    <w:tmpl w:val="644055EC"/>
    <w:lvl w:ilvl="0" w:tplc="D1649D20">
      <w:start w:val="1"/>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7D5238E"/>
    <w:multiLevelType w:val="multilevel"/>
    <w:tmpl w:val="2698DB8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A0D4EFB"/>
    <w:multiLevelType w:val="hybridMultilevel"/>
    <w:tmpl w:val="4B6287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B96165B"/>
    <w:multiLevelType w:val="hybridMultilevel"/>
    <w:tmpl w:val="92822A9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CA23E9C"/>
    <w:multiLevelType w:val="hybridMultilevel"/>
    <w:tmpl w:val="986ABA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D87194D"/>
    <w:multiLevelType w:val="hybridMultilevel"/>
    <w:tmpl w:val="A782A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E631290"/>
    <w:multiLevelType w:val="hybridMultilevel"/>
    <w:tmpl w:val="A574D6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F8633A6"/>
    <w:multiLevelType w:val="hybridMultilevel"/>
    <w:tmpl w:val="E8EC69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94A625F"/>
    <w:multiLevelType w:val="hybridMultilevel"/>
    <w:tmpl w:val="7F7AFF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B722585"/>
    <w:multiLevelType w:val="hybridMultilevel"/>
    <w:tmpl w:val="403EFE92"/>
    <w:lvl w:ilvl="0" w:tplc="1124EDCC">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515C7"/>
    <w:multiLevelType w:val="hybridMultilevel"/>
    <w:tmpl w:val="FB2691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D8E780F"/>
    <w:multiLevelType w:val="hybridMultilevel"/>
    <w:tmpl w:val="ADE8122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F5E7B4C"/>
    <w:multiLevelType w:val="hybridMultilevel"/>
    <w:tmpl w:val="3DEE67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5004655">
    <w:abstractNumId w:val="24"/>
  </w:num>
  <w:num w:numId="2" w16cid:durableId="1331249509">
    <w:abstractNumId w:val="30"/>
  </w:num>
  <w:num w:numId="3" w16cid:durableId="1699157364">
    <w:abstractNumId w:val="37"/>
  </w:num>
  <w:num w:numId="4" w16cid:durableId="506091223">
    <w:abstractNumId w:val="41"/>
  </w:num>
  <w:num w:numId="5" w16cid:durableId="507716138">
    <w:abstractNumId w:val="17"/>
  </w:num>
  <w:num w:numId="6" w16cid:durableId="1824857474">
    <w:abstractNumId w:val="43"/>
  </w:num>
  <w:num w:numId="7" w16cid:durableId="643855907">
    <w:abstractNumId w:val="2"/>
  </w:num>
  <w:num w:numId="8" w16cid:durableId="741415714">
    <w:abstractNumId w:val="16"/>
  </w:num>
  <w:num w:numId="9" w16cid:durableId="874388072">
    <w:abstractNumId w:val="13"/>
  </w:num>
  <w:num w:numId="10" w16cid:durableId="839851881">
    <w:abstractNumId w:val="25"/>
  </w:num>
  <w:num w:numId="11" w16cid:durableId="1166168885">
    <w:abstractNumId w:val="0"/>
  </w:num>
  <w:num w:numId="12" w16cid:durableId="538667739">
    <w:abstractNumId w:val="28"/>
  </w:num>
  <w:num w:numId="13" w16cid:durableId="789280222">
    <w:abstractNumId w:val="45"/>
  </w:num>
  <w:num w:numId="14" w16cid:durableId="206723498">
    <w:abstractNumId w:val="49"/>
  </w:num>
  <w:num w:numId="15" w16cid:durableId="1990858971">
    <w:abstractNumId w:val="42"/>
  </w:num>
  <w:num w:numId="16" w16cid:durableId="1450782190">
    <w:abstractNumId w:val="51"/>
  </w:num>
  <w:num w:numId="17" w16cid:durableId="1161044993">
    <w:abstractNumId w:val="53"/>
  </w:num>
  <w:num w:numId="18" w16cid:durableId="531306422">
    <w:abstractNumId w:val="26"/>
  </w:num>
  <w:num w:numId="19" w16cid:durableId="1223910262">
    <w:abstractNumId w:val="19"/>
  </w:num>
  <w:num w:numId="20" w16cid:durableId="2088305080">
    <w:abstractNumId w:val="44"/>
  </w:num>
  <w:num w:numId="21" w16cid:durableId="269362322">
    <w:abstractNumId w:val="3"/>
  </w:num>
  <w:num w:numId="22" w16cid:durableId="1501309252">
    <w:abstractNumId w:val="9"/>
  </w:num>
  <w:num w:numId="23" w16cid:durableId="813713715">
    <w:abstractNumId w:val="22"/>
  </w:num>
  <w:num w:numId="24" w16cid:durableId="1956205923">
    <w:abstractNumId w:val="35"/>
  </w:num>
  <w:num w:numId="25" w16cid:durableId="68819865">
    <w:abstractNumId w:val="46"/>
  </w:num>
  <w:num w:numId="26" w16cid:durableId="1786844553">
    <w:abstractNumId w:val="11"/>
  </w:num>
  <w:num w:numId="27" w16cid:durableId="862205319">
    <w:abstractNumId w:val="52"/>
  </w:num>
  <w:num w:numId="28" w16cid:durableId="782504456">
    <w:abstractNumId w:val="38"/>
  </w:num>
  <w:num w:numId="29" w16cid:durableId="1304895426">
    <w:abstractNumId w:val="50"/>
  </w:num>
  <w:num w:numId="30" w16cid:durableId="1499614103">
    <w:abstractNumId w:val="10"/>
  </w:num>
  <w:num w:numId="31" w16cid:durableId="520051561">
    <w:abstractNumId w:val="48"/>
  </w:num>
  <w:num w:numId="32" w16cid:durableId="884945253">
    <w:abstractNumId w:val="29"/>
  </w:num>
  <w:num w:numId="33" w16cid:durableId="1617980620">
    <w:abstractNumId w:val="1"/>
  </w:num>
  <w:num w:numId="34" w16cid:durableId="2027635430">
    <w:abstractNumId w:val="32"/>
  </w:num>
  <w:num w:numId="35" w16cid:durableId="284822013">
    <w:abstractNumId w:val="6"/>
  </w:num>
  <w:num w:numId="36" w16cid:durableId="810442648">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538808826">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64838899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2100373318">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324749247">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388917815">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1181973482">
    <w:abstractNumId w:val="5"/>
  </w:num>
  <w:num w:numId="43" w16cid:durableId="1225486296">
    <w:abstractNumId w:val="47"/>
  </w:num>
  <w:num w:numId="44" w16cid:durableId="544561442">
    <w:abstractNumId w:val="18"/>
  </w:num>
  <w:num w:numId="45" w16cid:durableId="1530952719">
    <w:abstractNumId w:val="23"/>
  </w:num>
  <w:num w:numId="46" w16cid:durableId="367877098">
    <w:abstractNumId w:val="20"/>
  </w:num>
  <w:num w:numId="47" w16cid:durableId="1720124317">
    <w:abstractNumId w:val="2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10413650">
    <w:abstractNumId w:val="1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71793729">
    <w:abstractNumId w:val="4"/>
  </w:num>
  <w:num w:numId="50" w16cid:durableId="1340349123">
    <w:abstractNumId w:val="40"/>
  </w:num>
  <w:num w:numId="51" w16cid:durableId="2035301767">
    <w:abstractNumId w:val="36"/>
  </w:num>
  <w:num w:numId="52" w16cid:durableId="1241716458">
    <w:abstractNumId w:val="21"/>
  </w:num>
  <w:num w:numId="53" w16cid:durableId="850072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145549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C8"/>
    <w:rsid w:val="000053DE"/>
    <w:rsid w:val="00011DD4"/>
    <w:rsid w:val="00012E38"/>
    <w:rsid w:val="00016E56"/>
    <w:rsid w:val="0001766E"/>
    <w:rsid w:val="00017FBD"/>
    <w:rsid w:val="0002162A"/>
    <w:rsid w:val="0002781F"/>
    <w:rsid w:val="000365E7"/>
    <w:rsid w:val="00043835"/>
    <w:rsid w:val="000450D3"/>
    <w:rsid w:val="00046AB6"/>
    <w:rsid w:val="000471DB"/>
    <w:rsid w:val="00050B00"/>
    <w:rsid w:val="000522AB"/>
    <w:rsid w:val="0005286E"/>
    <w:rsid w:val="00060EF0"/>
    <w:rsid w:val="00082B01"/>
    <w:rsid w:val="0008463F"/>
    <w:rsid w:val="00084D66"/>
    <w:rsid w:val="00085BCD"/>
    <w:rsid w:val="00086067"/>
    <w:rsid w:val="00092EA3"/>
    <w:rsid w:val="00093C25"/>
    <w:rsid w:val="0009434A"/>
    <w:rsid w:val="00094C4A"/>
    <w:rsid w:val="000A5846"/>
    <w:rsid w:val="000A5ABC"/>
    <w:rsid w:val="000A62D0"/>
    <w:rsid w:val="000A642F"/>
    <w:rsid w:val="000C1D7F"/>
    <w:rsid w:val="000C6802"/>
    <w:rsid w:val="000D28DF"/>
    <w:rsid w:val="000D3773"/>
    <w:rsid w:val="000D39A1"/>
    <w:rsid w:val="000D3CCF"/>
    <w:rsid w:val="000D434D"/>
    <w:rsid w:val="000D525D"/>
    <w:rsid w:val="000E023C"/>
    <w:rsid w:val="000E05C9"/>
    <w:rsid w:val="000E1AE2"/>
    <w:rsid w:val="000E24B2"/>
    <w:rsid w:val="000E298E"/>
    <w:rsid w:val="000E60B6"/>
    <w:rsid w:val="000E763F"/>
    <w:rsid w:val="000F14F7"/>
    <w:rsid w:val="000F2CDA"/>
    <w:rsid w:val="000F357D"/>
    <w:rsid w:val="000F707D"/>
    <w:rsid w:val="0010413C"/>
    <w:rsid w:val="00107557"/>
    <w:rsid w:val="00107DCA"/>
    <w:rsid w:val="00110A39"/>
    <w:rsid w:val="00112AEB"/>
    <w:rsid w:val="0011603F"/>
    <w:rsid w:val="00120B0B"/>
    <w:rsid w:val="00120E49"/>
    <w:rsid w:val="00122C3D"/>
    <w:rsid w:val="001252A3"/>
    <w:rsid w:val="00126B85"/>
    <w:rsid w:val="00131B9B"/>
    <w:rsid w:val="001331F5"/>
    <w:rsid w:val="001338CE"/>
    <w:rsid w:val="00134F4A"/>
    <w:rsid w:val="00140370"/>
    <w:rsid w:val="00140A34"/>
    <w:rsid w:val="001414A3"/>
    <w:rsid w:val="00152C61"/>
    <w:rsid w:val="00153FF3"/>
    <w:rsid w:val="001625D4"/>
    <w:rsid w:val="001634A1"/>
    <w:rsid w:val="001641CB"/>
    <w:rsid w:val="00165981"/>
    <w:rsid w:val="001672A6"/>
    <w:rsid w:val="00167F59"/>
    <w:rsid w:val="0017023B"/>
    <w:rsid w:val="001717D6"/>
    <w:rsid w:val="00172C29"/>
    <w:rsid w:val="00172F8F"/>
    <w:rsid w:val="0018090C"/>
    <w:rsid w:val="00181A43"/>
    <w:rsid w:val="00181EAC"/>
    <w:rsid w:val="00182089"/>
    <w:rsid w:val="00182100"/>
    <w:rsid w:val="00182C2E"/>
    <w:rsid w:val="0018525B"/>
    <w:rsid w:val="001910F4"/>
    <w:rsid w:val="00195AEB"/>
    <w:rsid w:val="00195E71"/>
    <w:rsid w:val="00196D01"/>
    <w:rsid w:val="001975BF"/>
    <w:rsid w:val="001A20A6"/>
    <w:rsid w:val="001A3A65"/>
    <w:rsid w:val="001A5D4C"/>
    <w:rsid w:val="001A71C4"/>
    <w:rsid w:val="001A73FE"/>
    <w:rsid w:val="001B04E6"/>
    <w:rsid w:val="001B172B"/>
    <w:rsid w:val="001B4C8A"/>
    <w:rsid w:val="001B58A1"/>
    <w:rsid w:val="001B5BFA"/>
    <w:rsid w:val="001C5D37"/>
    <w:rsid w:val="001C5D5E"/>
    <w:rsid w:val="001D0B0A"/>
    <w:rsid w:val="001D2EC9"/>
    <w:rsid w:val="001E2AD8"/>
    <w:rsid w:val="001E3409"/>
    <w:rsid w:val="001E4314"/>
    <w:rsid w:val="001E55BF"/>
    <w:rsid w:val="001E7660"/>
    <w:rsid w:val="001F144B"/>
    <w:rsid w:val="001F4164"/>
    <w:rsid w:val="00202249"/>
    <w:rsid w:val="00203097"/>
    <w:rsid w:val="00203973"/>
    <w:rsid w:val="00203A13"/>
    <w:rsid w:val="00203AFD"/>
    <w:rsid w:val="0020687D"/>
    <w:rsid w:val="00206B58"/>
    <w:rsid w:val="00207717"/>
    <w:rsid w:val="00211125"/>
    <w:rsid w:val="00212BE6"/>
    <w:rsid w:val="00213D42"/>
    <w:rsid w:val="00223729"/>
    <w:rsid w:val="00231321"/>
    <w:rsid w:val="00231A10"/>
    <w:rsid w:val="00232173"/>
    <w:rsid w:val="00233950"/>
    <w:rsid w:val="00237F4C"/>
    <w:rsid w:val="002405D6"/>
    <w:rsid w:val="00241E1F"/>
    <w:rsid w:val="00241F8B"/>
    <w:rsid w:val="0024209D"/>
    <w:rsid w:val="002422E2"/>
    <w:rsid w:val="00244AFF"/>
    <w:rsid w:val="0024561A"/>
    <w:rsid w:val="00250E49"/>
    <w:rsid w:val="002542AE"/>
    <w:rsid w:val="002568A6"/>
    <w:rsid w:val="00262801"/>
    <w:rsid w:val="00270209"/>
    <w:rsid w:val="002718F2"/>
    <w:rsid w:val="00271FCE"/>
    <w:rsid w:val="002734AB"/>
    <w:rsid w:val="0027371B"/>
    <w:rsid w:val="00275D45"/>
    <w:rsid w:val="0028202B"/>
    <w:rsid w:val="00284D9B"/>
    <w:rsid w:val="00285F1B"/>
    <w:rsid w:val="00286892"/>
    <w:rsid w:val="00292A99"/>
    <w:rsid w:val="00292F9A"/>
    <w:rsid w:val="0029508C"/>
    <w:rsid w:val="00295516"/>
    <w:rsid w:val="00295C60"/>
    <w:rsid w:val="002963B6"/>
    <w:rsid w:val="002A1058"/>
    <w:rsid w:val="002A1783"/>
    <w:rsid w:val="002A3F06"/>
    <w:rsid w:val="002A4C06"/>
    <w:rsid w:val="002A517A"/>
    <w:rsid w:val="002A6795"/>
    <w:rsid w:val="002A6F10"/>
    <w:rsid w:val="002B1978"/>
    <w:rsid w:val="002B5458"/>
    <w:rsid w:val="002B70B6"/>
    <w:rsid w:val="002B7EB7"/>
    <w:rsid w:val="002C13A1"/>
    <w:rsid w:val="002D1DBE"/>
    <w:rsid w:val="002D223A"/>
    <w:rsid w:val="002D3233"/>
    <w:rsid w:val="002D372F"/>
    <w:rsid w:val="002D5250"/>
    <w:rsid w:val="002E0182"/>
    <w:rsid w:val="002E0204"/>
    <w:rsid w:val="002E581D"/>
    <w:rsid w:val="002F102F"/>
    <w:rsid w:val="002F3002"/>
    <w:rsid w:val="003014EE"/>
    <w:rsid w:val="00303BBF"/>
    <w:rsid w:val="00304150"/>
    <w:rsid w:val="0030423F"/>
    <w:rsid w:val="00317138"/>
    <w:rsid w:val="003200DE"/>
    <w:rsid w:val="003201F6"/>
    <w:rsid w:val="0032042D"/>
    <w:rsid w:val="003214CC"/>
    <w:rsid w:val="00321D13"/>
    <w:rsid w:val="003250D1"/>
    <w:rsid w:val="00326D07"/>
    <w:rsid w:val="003320AE"/>
    <w:rsid w:val="003331DD"/>
    <w:rsid w:val="0033496F"/>
    <w:rsid w:val="00336205"/>
    <w:rsid w:val="003404FB"/>
    <w:rsid w:val="003452FF"/>
    <w:rsid w:val="00346517"/>
    <w:rsid w:val="00346842"/>
    <w:rsid w:val="0035000F"/>
    <w:rsid w:val="00351D62"/>
    <w:rsid w:val="00353057"/>
    <w:rsid w:val="003561E0"/>
    <w:rsid w:val="003563BB"/>
    <w:rsid w:val="0035781A"/>
    <w:rsid w:val="00360F8A"/>
    <w:rsid w:val="0036279F"/>
    <w:rsid w:val="00364D5B"/>
    <w:rsid w:val="00372C02"/>
    <w:rsid w:val="003738C5"/>
    <w:rsid w:val="00373EC8"/>
    <w:rsid w:val="00373F08"/>
    <w:rsid w:val="003775FD"/>
    <w:rsid w:val="00382FE3"/>
    <w:rsid w:val="00383377"/>
    <w:rsid w:val="003925F1"/>
    <w:rsid w:val="00395B4C"/>
    <w:rsid w:val="003A1075"/>
    <w:rsid w:val="003A2BC7"/>
    <w:rsid w:val="003A38C9"/>
    <w:rsid w:val="003B1B51"/>
    <w:rsid w:val="003B52E6"/>
    <w:rsid w:val="003C0CDB"/>
    <w:rsid w:val="003C25A1"/>
    <w:rsid w:val="003C2DDA"/>
    <w:rsid w:val="003C38C6"/>
    <w:rsid w:val="003C464A"/>
    <w:rsid w:val="003C4DEF"/>
    <w:rsid w:val="003C57B6"/>
    <w:rsid w:val="003D0711"/>
    <w:rsid w:val="003D0CD4"/>
    <w:rsid w:val="003D1011"/>
    <w:rsid w:val="003D655D"/>
    <w:rsid w:val="003D6BB6"/>
    <w:rsid w:val="003E4501"/>
    <w:rsid w:val="003E7E1D"/>
    <w:rsid w:val="003F150C"/>
    <w:rsid w:val="003F289B"/>
    <w:rsid w:val="003F47F4"/>
    <w:rsid w:val="003F5284"/>
    <w:rsid w:val="003F550D"/>
    <w:rsid w:val="00401184"/>
    <w:rsid w:val="00402F3A"/>
    <w:rsid w:val="00403F3B"/>
    <w:rsid w:val="00405180"/>
    <w:rsid w:val="0040536C"/>
    <w:rsid w:val="0040538E"/>
    <w:rsid w:val="00412512"/>
    <w:rsid w:val="00412D56"/>
    <w:rsid w:val="0041336E"/>
    <w:rsid w:val="00414683"/>
    <w:rsid w:val="00425624"/>
    <w:rsid w:val="004269BB"/>
    <w:rsid w:val="00426D81"/>
    <w:rsid w:val="00427808"/>
    <w:rsid w:val="004315DB"/>
    <w:rsid w:val="004324A9"/>
    <w:rsid w:val="00433E29"/>
    <w:rsid w:val="0044268F"/>
    <w:rsid w:val="00443204"/>
    <w:rsid w:val="004449B0"/>
    <w:rsid w:val="004465CA"/>
    <w:rsid w:val="00450AB8"/>
    <w:rsid w:val="00451082"/>
    <w:rsid w:val="0045159D"/>
    <w:rsid w:val="00451899"/>
    <w:rsid w:val="00452DD0"/>
    <w:rsid w:val="00455535"/>
    <w:rsid w:val="00456AE0"/>
    <w:rsid w:val="00457136"/>
    <w:rsid w:val="00461FF1"/>
    <w:rsid w:val="00464534"/>
    <w:rsid w:val="004656C7"/>
    <w:rsid w:val="004672FD"/>
    <w:rsid w:val="0046760B"/>
    <w:rsid w:val="00470D0A"/>
    <w:rsid w:val="00475180"/>
    <w:rsid w:val="00475870"/>
    <w:rsid w:val="0047738F"/>
    <w:rsid w:val="004774C9"/>
    <w:rsid w:val="00477BB1"/>
    <w:rsid w:val="00481EE6"/>
    <w:rsid w:val="00484983"/>
    <w:rsid w:val="004857F2"/>
    <w:rsid w:val="00487C77"/>
    <w:rsid w:val="00490075"/>
    <w:rsid w:val="00491AF7"/>
    <w:rsid w:val="00492652"/>
    <w:rsid w:val="00493684"/>
    <w:rsid w:val="004959F2"/>
    <w:rsid w:val="004962D5"/>
    <w:rsid w:val="00496A0D"/>
    <w:rsid w:val="00496B63"/>
    <w:rsid w:val="004A0B00"/>
    <w:rsid w:val="004B09F0"/>
    <w:rsid w:val="004B3690"/>
    <w:rsid w:val="004B60A6"/>
    <w:rsid w:val="004B68F1"/>
    <w:rsid w:val="004B6A56"/>
    <w:rsid w:val="004C07AA"/>
    <w:rsid w:val="004C0B8C"/>
    <w:rsid w:val="004C31CF"/>
    <w:rsid w:val="004C60D5"/>
    <w:rsid w:val="004D07B6"/>
    <w:rsid w:val="004D0AA0"/>
    <w:rsid w:val="004D1B64"/>
    <w:rsid w:val="004D3B0C"/>
    <w:rsid w:val="004D6C90"/>
    <w:rsid w:val="004D752E"/>
    <w:rsid w:val="004E0F8B"/>
    <w:rsid w:val="004E155E"/>
    <w:rsid w:val="004E28D3"/>
    <w:rsid w:val="004E333B"/>
    <w:rsid w:val="004E4127"/>
    <w:rsid w:val="004E5DA6"/>
    <w:rsid w:val="004E72EE"/>
    <w:rsid w:val="004F1F9F"/>
    <w:rsid w:val="004F29E1"/>
    <w:rsid w:val="004F3BD1"/>
    <w:rsid w:val="004F6D47"/>
    <w:rsid w:val="00503732"/>
    <w:rsid w:val="005041CA"/>
    <w:rsid w:val="00505419"/>
    <w:rsid w:val="005127A2"/>
    <w:rsid w:val="0051425D"/>
    <w:rsid w:val="0051556C"/>
    <w:rsid w:val="00515E53"/>
    <w:rsid w:val="00516946"/>
    <w:rsid w:val="00517925"/>
    <w:rsid w:val="005201A7"/>
    <w:rsid w:val="005218A4"/>
    <w:rsid w:val="0052311B"/>
    <w:rsid w:val="005253F7"/>
    <w:rsid w:val="00527FE9"/>
    <w:rsid w:val="005313DC"/>
    <w:rsid w:val="00535389"/>
    <w:rsid w:val="005412D0"/>
    <w:rsid w:val="005442C2"/>
    <w:rsid w:val="00547738"/>
    <w:rsid w:val="0055753E"/>
    <w:rsid w:val="00571E94"/>
    <w:rsid w:val="005724B2"/>
    <w:rsid w:val="00572F7C"/>
    <w:rsid w:val="00582094"/>
    <w:rsid w:val="00593939"/>
    <w:rsid w:val="0059533B"/>
    <w:rsid w:val="005955BE"/>
    <w:rsid w:val="005974CD"/>
    <w:rsid w:val="005A4987"/>
    <w:rsid w:val="005B3511"/>
    <w:rsid w:val="005B357B"/>
    <w:rsid w:val="005B3C76"/>
    <w:rsid w:val="005B44BD"/>
    <w:rsid w:val="005B5289"/>
    <w:rsid w:val="005B7F25"/>
    <w:rsid w:val="005C3187"/>
    <w:rsid w:val="005C322C"/>
    <w:rsid w:val="005C368A"/>
    <w:rsid w:val="005C5317"/>
    <w:rsid w:val="005C6033"/>
    <w:rsid w:val="005D037F"/>
    <w:rsid w:val="005D4CA7"/>
    <w:rsid w:val="005E0246"/>
    <w:rsid w:val="005E22C4"/>
    <w:rsid w:val="005E274E"/>
    <w:rsid w:val="005E4648"/>
    <w:rsid w:val="005E4AEC"/>
    <w:rsid w:val="005E5519"/>
    <w:rsid w:val="005E6812"/>
    <w:rsid w:val="005E785A"/>
    <w:rsid w:val="005F1C8E"/>
    <w:rsid w:val="005F20C0"/>
    <w:rsid w:val="005F2D3E"/>
    <w:rsid w:val="00603192"/>
    <w:rsid w:val="00603B8E"/>
    <w:rsid w:val="00605656"/>
    <w:rsid w:val="00605E36"/>
    <w:rsid w:val="00606F3F"/>
    <w:rsid w:val="00611F19"/>
    <w:rsid w:val="00615ED2"/>
    <w:rsid w:val="006206E1"/>
    <w:rsid w:val="006213E7"/>
    <w:rsid w:val="00630484"/>
    <w:rsid w:val="00641099"/>
    <w:rsid w:val="00642368"/>
    <w:rsid w:val="00642ED4"/>
    <w:rsid w:val="00642FC6"/>
    <w:rsid w:val="00645FF5"/>
    <w:rsid w:val="006472BF"/>
    <w:rsid w:val="0064741F"/>
    <w:rsid w:val="00647FBB"/>
    <w:rsid w:val="00650C63"/>
    <w:rsid w:val="00651D8B"/>
    <w:rsid w:val="00652632"/>
    <w:rsid w:val="0065319D"/>
    <w:rsid w:val="00663287"/>
    <w:rsid w:val="006640BB"/>
    <w:rsid w:val="00664E5E"/>
    <w:rsid w:val="00665030"/>
    <w:rsid w:val="00671524"/>
    <w:rsid w:val="006716ED"/>
    <w:rsid w:val="006720C0"/>
    <w:rsid w:val="00672235"/>
    <w:rsid w:val="00675CA4"/>
    <w:rsid w:val="00676F1A"/>
    <w:rsid w:val="006800A6"/>
    <w:rsid w:val="00680C72"/>
    <w:rsid w:val="00681A43"/>
    <w:rsid w:val="00683DCC"/>
    <w:rsid w:val="00684173"/>
    <w:rsid w:val="00684AD2"/>
    <w:rsid w:val="0068543F"/>
    <w:rsid w:val="0069637C"/>
    <w:rsid w:val="00697DDE"/>
    <w:rsid w:val="006A010E"/>
    <w:rsid w:val="006A16E3"/>
    <w:rsid w:val="006A18CF"/>
    <w:rsid w:val="006A455D"/>
    <w:rsid w:val="006A687F"/>
    <w:rsid w:val="006A6ADD"/>
    <w:rsid w:val="006B020B"/>
    <w:rsid w:val="006B4DF5"/>
    <w:rsid w:val="006B4FA5"/>
    <w:rsid w:val="006B6D56"/>
    <w:rsid w:val="006B6EE4"/>
    <w:rsid w:val="006C025C"/>
    <w:rsid w:val="006C1301"/>
    <w:rsid w:val="006C2199"/>
    <w:rsid w:val="006C4544"/>
    <w:rsid w:val="006D40C9"/>
    <w:rsid w:val="006D40EF"/>
    <w:rsid w:val="006D6B1F"/>
    <w:rsid w:val="006D7276"/>
    <w:rsid w:val="006E0772"/>
    <w:rsid w:val="006E0DFE"/>
    <w:rsid w:val="006E253E"/>
    <w:rsid w:val="006E2F4A"/>
    <w:rsid w:val="006E3E01"/>
    <w:rsid w:val="006E5FB5"/>
    <w:rsid w:val="006E684C"/>
    <w:rsid w:val="006E6ABD"/>
    <w:rsid w:val="006F366F"/>
    <w:rsid w:val="006F5970"/>
    <w:rsid w:val="006F5F23"/>
    <w:rsid w:val="007019DE"/>
    <w:rsid w:val="007025B4"/>
    <w:rsid w:val="0070337B"/>
    <w:rsid w:val="00703D56"/>
    <w:rsid w:val="00705564"/>
    <w:rsid w:val="00710738"/>
    <w:rsid w:val="00710791"/>
    <w:rsid w:val="007143B5"/>
    <w:rsid w:val="00715122"/>
    <w:rsid w:val="0071584C"/>
    <w:rsid w:val="00716491"/>
    <w:rsid w:val="00717198"/>
    <w:rsid w:val="00721081"/>
    <w:rsid w:val="007214A1"/>
    <w:rsid w:val="007225D5"/>
    <w:rsid w:val="00722A30"/>
    <w:rsid w:val="00723DD7"/>
    <w:rsid w:val="00726CA7"/>
    <w:rsid w:val="00726D2F"/>
    <w:rsid w:val="007272CA"/>
    <w:rsid w:val="00731DD0"/>
    <w:rsid w:val="00732D03"/>
    <w:rsid w:val="0073341D"/>
    <w:rsid w:val="007337EC"/>
    <w:rsid w:val="007337F0"/>
    <w:rsid w:val="00733F4F"/>
    <w:rsid w:val="00735930"/>
    <w:rsid w:val="00736ACE"/>
    <w:rsid w:val="00740066"/>
    <w:rsid w:val="0074151D"/>
    <w:rsid w:val="00744800"/>
    <w:rsid w:val="00745976"/>
    <w:rsid w:val="00747FB4"/>
    <w:rsid w:val="0075007B"/>
    <w:rsid w:val="007545E7"/>
    <w:rsid w:val="007563DB"/>
    <w:rsid w:val="00756757"/>
    <w:rsid w:val="0076659C"/>
    <w:rsid w:val="00766619"/>
    <w:rsid w:val="00767436"/>
    <w:rsid w:val="007715E9"/>
    <w:rsid w:val="00773620"/>
    <w:rsid w:val="007913B9"/>
    <w:rsid w:val="00794475"/>
    <w:rsid w:val="0079716D"/>
    <w:rsid w:val="00797C78"/>
    <w:rsid w:val="007A1F16"/>
    <w:rsid w:val="007A2B8A"/>
    <w:rsid w:val="007A6759"/>
    <w:rsid w:val="007A69CA"/>
    <w:rsid w:val="007B0B64"/>
    <w:rsid w:val="007B1DE9"/>
    <w:rsid w:val="007B2292"/>
    <w:rsid w:val="007B33AB"/>
    <w:rsid w:val="007C1B3E"/>
    <w:rsid w:val="007C1C30"/>
    <w:rsid w:val="007C2BC6"/>
    <w:rsid w:val="007C4D24"/>
    <w:rsid w:val="007C7BC4"/>
    <w:rsid w:val="007D0B6D"/>
    <w:rsid w:val="007D11C7"/>
    <w:rsid w:val="007D2220"/>
    <w:rsid w:val="007D3303"/>
    <w:rsid w:val="007D5043"/>
    <w:rsid w:val="007E57CD"/>
    <w:rsid w:val="007F02AE"/>
    <w:rsid w:val="007F16D1"/>
    <w:rsid w:val="007F42E9"/>
    <w:rsid w:val="007F473C"/>
    <w:rsid w:val="007F656D"/>
    <w:rsid w:val="00802838"/>
    <w:rsid w:val="00802A7C"/>
    <w:rsid w:val="00804BA2"/>
    <w:rsid w:val="008103E5"/>
    <w:rsid w:val="008108BB"/>
    <w:rsid w:val="00811DE6"/>
    <w:rsid w:val="0081493F"/>
    <w:rsid w:val="008250F8"/>
    <w:rsid w:val="00825BBB"/>
    <w:rsid w:val="008263E8"/>
    <w:rsid w:val="008276CE"/>
    <w:rsid w:val="008304CB"/>
    <w:rsid w:val="008325C7"/>
    <w:rsid w:val="00833380"/>
    <w:rsid w:val="00833E8C"/>
    <w:rsid w:val="0083515B"/>
    <w:rsid w:val="0083634E"/>
    <w:rsid w:val="00836C62"/>
    <w:rsid w:val="008404A9"/>
    <w:rsid w:val="00840798"/>
    <w:rsid w:val="00841F4F"/>
    <w:rsid w:val="00845F1A"/>
    <w:rsid w:val="0084622F"/>
    <w:rsid w:val="00847152"/>
    <w:rsid w:val="00852F1D"/>
    <w:rsid w:val="00865483"/>
    <w:rsid w:val="008662A8"/>
    <w:rsid w:val="00867253"/>
    <w:rsid w:val="008679CD"/>
    <w:rsid w:val="00870379"/>
    <w:rsid w:val="008708BA"/>
    <w:rsid w:val="008726DE"/>
    <w:rsid w:val="00873C5F"/>
    <w:rsid w:val="00874C40"/>
    <w:rsid w:val="00877FC3"/>
    <w:rsid w:val="00880828"/>
    <w:rsid w:val="008946BE"/>
    <w:rsid w:val="0089544D"/>
    <w:rsid w:val="0089671D"/>
    <w:rsid w:val="008A2F3B"/>
    <w:rsid w:val="008A5189"/>
    <w:rsid w:val="008A6E71"/>
    <w:rsid w:val="008B11DE"/>
    <w:rsid w:val="008B2312"/>
    <w:rsid w:val="008B2B0E"/>
    <w:rsid w:val="008B4884"/>
    <w:rsid w:val="008B65BE"/>
    <w:rsid w:val="008B694C"/>
    <w:rsid w:val="008C21B4"/>
    <w:rsid w:val="008C60EB"/>
    <w:rsid w:val="008C7397"/>
    <w:rsid w:val="008D1A48"/>
    <w:rsid w:val="008D3219"/>
    <w:rsid w:val="008D4E93"/>
    <w:rsid w:val="008D59EA"/>
    <w:rsid w:val="008D6EC3"/>
    <w:rsid w:val="008D70AE"/>
    <w:rsid w:val="008E0496"/>
    <w:rsid w:val="008E400E"/>
    <w:rsid w:val="008E4BF3"/>
    <w:rsid w:val="008F05A0"/>
    <w:rsid w:val="008F2874"/>
    <w:rsid w:val="008F3190"/>
    <w:rsid w:val="008F5511"/>
    <w:rsid w:val="008F6CCB"/>
    <w:rsid w:val="008F7136"/>
    <w:rsid w:val="00907032"/>
    <w:rsid w:val="009073DA"/>
    <w:rsid w:val="009075A6"/>
    <w:rsid w:val="0091140F"/>
    <w:rsid w:val="009170ED"/>
    <w:rsid w:val="00917621"/>
    <w:rsid w:val="00917774"/>
    <w:rsid w:val="009177B4"/>
    <w:rsid w:val="0092205E"/>
    <w:rsid w:val="00924F8A"/>
    <w:rsid w:val="00925011"/>
    <w:rsid w:val="00925285"/>
    <w:rsid w:val="0092618E"/>
    <w:rsid w:val="0093753E"/>
    <w:rsid w:val="00941BE4"/>
    <w:rsid w:val="00942294"/>
    <w:rsid w:val="00944D3D"/>
    <w:rsid w:val="00946520"/>
    <w:rsid w:val="00946AB7"/>
    <w:rsid w:val="00952E77"/>
    <w:rsid w:val="00957DA3"/>
    <w:rsid w:val="009605A6"/>
    <w:rsid w:val="0096123F"/>
    <w:rsid w:val="009617F6"/>
    <w:rsid w:val="00961D04"/>
    <w:rsid w:val="00961F4B"/>
    <w:rsid w:val="00962DF0"/>
    <w:rsid w:val="009637EC"/>
    <w:rsid w:val="009643C4"/>
    <w:rsid w:val="0097115E"/>
    <w:rsid w:val="00980C95"/>
    <w:rsid w:val="00982D47"/>
    <w:rsid w:val="00983E58"/>
    <w:rsid w:val="009842B8"/>
    <w:rsid w:val="00985D90"/>
    <w:rsid w:val="009977B0"/>
    <w:rsid w:val="009A0761"/>
    <w:rsid w:val="009A0EEA"/>
    <w:rsid w:val="009A16AF"/>
    <w:rsid w:val="009A31B8"/>
    <w:rsid w:val="009A67EA"/>
    <w:rsid w:val="009B13E1"/>
    <w:rsid w:val="009B2926"/>
    <w:rsid w:val="009B314A"/>
    <w:rsid w:val="009B32D3"/>
    <w:rsid w:val="009B4B70"/>
    <w:rsid w:val="009B6D4F"/>
    <w:rsid w:val="009C0229"/>
    <w:rsid w:val="009C040C"/>
    <w:rsid w:val="009C471B"/>
    <w:rsid w:val="009C5A5F"/>
    <w:rsid w:val="009D008A"/>
    <w:rsid w:val="009D05D6"/>
    <w:rsid w:val="009D469F"/>
    <w:rsid w:val="009E1E98"/>
    <w:rsid w:val="009E365B"/>
    <w:rsid w:val="009E6B46"/>
    <w:rsid w:val="009F0BCF"/>
    <w:rsid w:val="009F1898"/>
    <w:rsid w:val="009F54AA"/>
    <w:rsid w:val="00A01CA0"/>
    <w:rsid w:val="00A0676D"/>
    <w:rsid w:val="00A148A9"/>
    <w:rsid w:val="00A16A00"/>
    <w:rsid w:val="00A16AA2"/>
    <w:rsid w:val="00A1795B"/>
    <w:rsid w:val="00A21EDA"/>
    <w:rsid w:val="00A2508F"/>
    <w:rsid w:val="00A26545"/>
    <w:rsid w:val="00A26A5D"/>
    <w:rsid w:val="00A271A9"/>
    <w:rsid w:val="00A3090A"/>
    <w:rsid w:val="00A310C6"/>
    <w:rsid w:val="00A32CCC"/>
    <w:rsid w:val="00A33084"/>
    <w:rsid w:val="00A357DC"/>
    <w:rsid w:val="00A37675"/>
    <w:rsid w:val="00A41C25"/>
    <w:rsid w:val="00A50F13"/>
    <w:rsid w:val="00A55E0D"/>
    <w:rsid w:val="00A56EAF"/>
    <w:rsid w:val="00A570D0"/>
    <w:rsid w:val="00A61571"/>
    <w:rsid w:val="00A6271D"/>
    <w:rsid w:val="00A63989"/>
    <w:rsid w:val="00A66102"/>
    <w:rsid w:val="00A705C7"/>
    <w:rsid w:val="00A739DF"/>
    <w:rsid w:val="00A74D39"/>
    <w:rsid w:val="00A76811"/>
    <w:rsid w:val="00A80EBD"/>
    <w:rsid w:val="00A829FE"/>
    <w:rsid w:val="00A8505C"/>
    <w:rsid w:val="00A91A06"/>
    <w:rsid w:val="00A923A8"/>
    <w:rsid w:val="00A9769E"/>
    <w:rsid w:val="00AA1B92"/>
    <w:rsid w:val="00AA2AD5"/>
    <w:rsid w:val="00AA6201"/>
    <w:rsid w:val="00AA7EB1"/>
    <w:rsid w:val="00AB0430"/>
    <w:rsid w:val="00AB19EB"/>
    <w:rsid w:val="00AB209D"/>
    <w:rsid w:val="00AB34E5"/>
    <w:rsid w:val="00AB5AC0"/>
    <w:rsid w:val="00AB78BB"/>
    <w:rsid w:val="00AC198D"/>
    <w:rsid w:val="00AC498E"/>
    <w:rsid w:val="00AC6140"/>
    <w:rsid w:val="00AD69C5"/>
    <w:rsid w:val="00AE2619"/>
    <w:rsid w:val="00AE3EA0"/>
    <w:rsid w:val="00AE3F87"/>
    <w:rsid w:val="00AF0CDF"/>
    <w:rsid w:val="00AF133E"/>
    <w:rsid w:val="00AF3065"/>
    <w:rsid w:val="00AF3582"/>
    <w:rsid w:val="00AF4DB7"/>
    <w:rsid w:val="00AF6477"/>
    <w:rsid w:val="00AF6D0C"/>
    <w:rsid w:val="00B01D7C"/>
    <w:rsid w:val="00B07FEC"/>
    <w:rsid w:val="00B13EBF"/>
    <w:rsid w:val="00B14958"/>
    <w:rsid w:val="00B1595E"/>
    <w:rsid w:val="00B16BAA"/>
    <w:rsid w:val="00B21270"/>
    <w:rsid w:val="00B249A1"/>
    <w:rsid w:val="00B24F97"/>
    <w:rsid w:val="00B25FF2"/>
    <w:rsid w:val="00B2792D"/>
    <w:rsid w:val="00B32294"/>
    <w:rsid w:val="00B32A3A"/>
    <w:rsid w:val="00B32CB8"/>
    <w:rsid w:val="00B354AE"/>
    <w:rsid w:val="00B35D47"/>
    <w:rsid w:val="00B40B7A"/>
    <w:rsid w:val="00B410A0"/>
    <w:rsid w:val="00B42490"/>
    <w:rsid w:val="00B4269C"/>
    <w:rsid w:val="00B43FE2"/>
    <w:rsid w:val="00B43FE6"/>
    <w:rsid w:val="00B45CE5"/>
    <w:rsid w:val="00B47D96"/>
    <w:rsid w:val="00B50F61"/>
    <w:rsid w:val="00B514A5"/>
    <w:rsid w:val="00B5287A"/>
    <w:rsid w:val="00B53983"/>
    <w:rsid w:val="00B53EA2"/>
    <w:rsid w:val="00B60EBC"/>
    <w:rsid w:val="00B62D6B"/>
    <w:rsid w:val="00B63EA3"/>
    <w:rsid w:val="00B71FA1"/>
    <w:rsid w:val="00B74C9F"/>
    <w:rsid w:val="00B753AE"/>
    <w:rsid w:val="00B776F1"/>
    <w:rsid w:val="00B77A79"/>
    <w:rsid w:val="00B81733"/>
    <w:rsid w:val="00B831F1"/>
    <w:rsid w:val="00B8511F"/>
    <w:rsid w:val="00B8517B"/>
    <w:rsid w:val="00B867BC"/>
    <w:rsid w:val="00B908AD"/>
    <w:rsid w:val="00B91A7E"/>
    <w:rsid w:val="00B92288"/>
    <w:rsid w:val="00B92BC5"/>
    <w:rsid w:val="00B92E93"/>
    <w:rsid w:val="00B94450"/>
    <w:rsid w:val="00B96F44"/>
    <w:rsid w:val="00B97186"/>
    <w:rsid w:val="00BA5420"/>
    <w:rsid w:val="00BB2E4A"/>
    <w:rsid w:val="00BB3A17"/>
    <w:rsid w:val="00BC06CA"/>
    <w:rsid w:val="00BC07DF"/>
    <w:rsid w:val="00BC1A70"/>
    <w:rsid w:val="00BC518F"/>
    <w:rsid w:val="00BD0BE8"/>
    <w:rsid w:val="00BD0CEA"/>
    <w:rsid w:val="00BD2D75"/>
    <w:rsid w:val="00BD779D"/>
    <w:rsid w:val="00BE142D"/>
    <w:rsid w:val="00BE3657"/>
    <w:rsid w:val="00BE463D"/>
    <w:rsid w:val="00BE48F2"/>
    <w:rsid w:val="00BE54D0"/>
    <w:rsid w:val="00BE740D"/>
    <w:rsid w:val="00BF4E6A"/>
    <w:rsid w:val="00BF642B"/>
    <w:rsid w:val="00C019C7"/>
    <w:rsid w:val="00C027D0"/>
    <w:rsid w:val="00C127EB"/>
    <w:rsid w:val="00C14E6F"/>
    <w:rsid w:val="00C17208"/>
    <w:rsid w:val="00C17336"/>
    <w:rsid w:val="00C176EE"/>
    <w:rsid w:val="00C20538"/>
    <w:rsid w:val="00C23A2F"/>
    <w:rsid w:val="00C266F5"/>
    <w:rsid w:val="00C26811"/>
    <w:rsid w:val="00C30C1B"/>
    <w:rsid w:val="00C32918"/>
    <w:rsid w:val="00C32E13"/>
    <w:rsid w:val="00C34113"/>
    <w:rsid w:val="00C35741"/>
    <w:rsid w:val="00C40415"/>
    <w:rsid w:val="00C515E8"/>
    <w:rsid w:val="00C51AF6"/>
    <w:rsid w:val="00C5491C"/>
    <w:rsid w:val="00C54FDC"/>
    <w:rsid w:val="00C5781C"/>
    <w:rsid w:val="00C65806"/>
    <w:rsid w:val="00C67108"/>
    <w:rsid w:val="00C75223"/>
    <w:rsid w:val="00C81332"/>
    <w:rsid w:val="00C813F6"/>
    <w:rsid w:val="00C8183A"/>
    <w:rsid w:val="00C82334"/>
    <w:rsid w:val="00C82E9A"/>
    <w:rsid w:val="00C84C8A"/>
    <w:rsid w:val="00C85185"/>
    <w:rsid w:val="00C95662"/>
    <w:rsid w:val="00C95D35"/>
    <w:rsid w:val="00C96761"/>
    <w:rsid w:val="00CA3541"/>
    <w:rsid w:val="00CA5F13"/>
    <w:rsid w:val="00CB0BB7"/>
    <w:rsid w:val="00CB21D5"/>
    <w:rsid w:val="00CB3DC8"/>
    <w:rsid w:val="00CB767B"/>
    <w:rsid w:val="00CC347A"/>
    <w:rsid w:val="00CD0B9D"/>
    <w:rsid w:val="00CD1FD9"/>
    <w:rsid w:val="00CD6350"/>
    <w:rsid w:val="00CE2A56"/>
    <w:rsid w:val="00CE4126"/>
    <w:rsid w:val="00CE5D10"/>
    <w:rsid w:val="00CF0339"/>
    <w:rsid w:val="00CF1927"/>
    <w:rsid w:val="00CF1F4F"/>
    <w:rsid w:val="00CF2B4D"/>
    <w:rsid w:val="00CF757C"/>
    <w:rsid w:val="00D018D4"/>
    <w:rsid w:val="00D02F55"/>
    <w:rsid w:val="00D04590"/>
    <w:rsid w:val="00D0492B"/>
    <w:rsid w:val="00D0509B"/>
    <w:rsid w:val="00D10A16"/>
    <w:rsid w:val="00D11CC2"/>
    <w:rsid w:val="00D12195"/>
    <w:rsid w:val="00D1522C"/>
    <w:rsid w:val="00D1578A"/>
    <w:rsid w:val="00D16237"/>
    <w:rsid w:val="00D164B3"/>
    <w:rsid w:val="00D175BC"/>
    <w:rsid w:val="00D21002"/>
    <w:rsid w:val="00D22040"/>
    <w:rsid w:val="00D2385F"/>
    <w:rsid w:val="00D23D8C"/>
    <w:rsid w:val="00D23E9C"/>
    <w:rsid w:val="00D25EFE"/>
    <w:rsid w:val="00D27D6B"/>
    <w:rsid w:val="00D31C8A"/>
    <w:rsid w:val="00D3368F"/>
    <w:rsid w:val="00D35E0B"/>
    <w:rsid w:val="00D362B1"/>
    <w:rsid w:val="00D4019D"/>
    <w:rsid w:val="00D4032B"/>
    <w:rsid w:val="00D43C30"/>
    <w:rsid w:val="00D47525"/>
    <w:rsid w:val="00D47E68"/>
    <w:rsid w:val="00D47E9F"/>
    <w:rsid w:val="00D5050A"/>
    <w:rsid w:val="00D50C3E"/>
    <w:rsid w:val="00D51CE7"/>
    <w:rsid w:val="00D54D17"/>
    <w:rsid w:val="00D5577A"/>
    <w:rsid w:val="00D60D6E"/>
    <w:rsid w:val="00D625F1"/>
    <w:rsid w:val="00D6289D"/>
    <w:rsid w:val="00D63D73"/>
    <w:rsid w:val="00D73AFB"/>
    <w:rsid w:val="00D74AF4"/>
    <w:rsid w:val="00D74D74"/>
    <w:rsid w:val="00D801E4"/>
    <w:rsid w:val="00D82075"/>
    <w:rsid w:val="00D82C8D"/>
    <w:rsid w:val="00D82D9F"/>
    <w:rsid w:val="00D859F9"/>
    <w:rsid w:val="00D873BA"/>
    <w:rsid w:val="00D90281"/>
    <w:rsid w:val="00DA24D5"/>
    <w:rsid w:val="00DA338F"/>
    <w:rsid w:val="00DA475B"/>
    <w:rsid w:val="00DA66EB"/>
    <w:rsid w:val="00DA75F2"/>
    <w:rsid w:val="00DB1403"/>
    <w:rsid w:val="00DB64B8"/>
    <w:rsid w:val="00DB7383"/>
    <w:rsid w:val="00DC02CC"/>
    <w:rsid w:val="00DC0C9F"/>
    <w:rsid w:val="00DC0D84"/>
    <w:rsid w:val="00DC31E1"/>
    <w:rsid w:val="00DC4225"/>
    <w:rsid w:val="00DC4656"/>
    <w:rsid w:val="00DD145E"/>
    <w:rsid w:val="00DD31E6"/>
    <w:rsid w:val="00DD3640"/>
    <w:rsid w:val="00DD6377"/>
    <w:rsid w:val="00DE0A7F"/>
    <w:rsid w:val="00DE147E"/>
    <w:rsid w:val="00DE1892"/>
    <w:rsid w:val="00DE20F2"/>
    <w:rsid w:val="00DE34C3"/>
    <w:rsid w:val="00DE3CD9"/>
    <w:rsid w:val="00DE56A5"/>
    <w:rsid w:val="00DE5D07"/>
    <w:rsid w:val="00DE68B0"/>
    <w:rsid w:val="00DF441E"/>
    <w:rsid w:val="00DF5451"/>
    <w:rsid w:val="00E0086E"/>
    <w:rsid w:val="00E04B81"/>
    <w:rsid w:val="00E04D98"/>
    <w:rsid w:val="00E05EEC"/>
    <w:rsid w:val="00E05F88"/>
    <w:rsid w:val="00E0737D"/>
    <w:rsid w:val="00E07E4A"/>
    <w:rsid w:val="00E11280"/>
    <w:rsid w:val="00E11EB2"/>
    <w:rsid w:val="00E13A66"/>
    <w:rsid w:val="00E20017"/>
    <w:rsid w:val="00E20123"/>
    <w:rsid w:val="00E2014E"/>
    <w:rsid w:val="00E215FC"/>
    <w:rsid w:val="00E21DFA"/>
    <w:rsid w:val="00E249E9"/>
    <w:rsid w:val="00E31F88"/>
    <w:rsid w:val="00E35BEE"/>
    <w:rsid w:val="00E43754"/>
    <w:rsid w:val="00E4668A"/>
    <w:rsid w:val="00E555E3"/>
    <w:rsid w:val="00E63972"/>
    <w:rsid w:val="00E706C4"/>
    <w:rsid w:val="00E764A2"/>
    <w:rsid w:val="00E77C5A"/>
    <w:rsid w:val="00E814D8"/>
    <w:rsid w:val="00E825A5"/>
    <w:rsid w:val="00E8387D"/>
    <w:rsid w:val="00E84A68"/>
    <w:rsid w:val="00E85249"/>
    <w:rsid w:val="00E85295"/>
    <w:rsid w:val="00E85CD2"/>
    <w:rsid w:val="00E86A1B"/>
    <w:rsid w:val="00E93DCD"/>
    <w:rsid w:val="00E96567"/>
    <w:rsid w:val="00EA3E49"/>
    <w:rsid w:val="00EB0EB0"/>
    <w:rsid w:val="00EC2719"/>
    <w:rsid w:val="00EC28BA"/>
    <w:rsid w:val="00EC3E9B"/>
    <w:rsid w:val="00EC7D29"/>
    <w:rsid w:val="00ED0C42"/>
    <w:rsid w:val="00ED186B"/>
    <w:rsid w:val="00ED2DDC"/>
    <w:rsid w:val="00ED5E49"/>
    <w:rsid w:val="00ED6C9F"/>
    <w:rsid w:val="00EE1266"/>
    <w:rsid w:val="00EE21D0"/>
    <w:rsid w:val="00EE5B5F"/>
    <w:rsid w:val="00EE6027"/>
    <w:rsid w:val="00EF143D"/>
    <w:rsid w:val="00EF5D15"/>
    <w:rsid w:val="00EF6226"/>
    <w:rsid w:val="00EF7521"/>
    <w:rsid w:val="00EF7A9C"/>
    <w:rsid w:val="00F01864"/>
    <w:rsid w:val="00F03796"/>
    <w:rsid w:val="00F0799D"/>
    <w:rsid w:val="00F11719"/>
    <w:rsid w:val="00F11B61"/>
    <w:rsid w:val="00F1389C"/>
    <w:rsid w:val="00F14EF4"/>
    <w:rsid w:val="00F155A3"/>
    <w:rsid w:val="00F15BB1"/>
    <w:rsid w:val="00F16C04"/>
    <w:rsid w:val="00F234E3"/>
    <w:rsid w:val="00F25816"/>
    <w:rsid w:val="00F26C82"/>
    <w:rsid w:val="00F26DC0"/>
    <w:rsid w:val="00F3225E"/>
    <w:rsid w:val="00F33E93"/>
    <w:rsid w:val="00F34770"/>
    <w:rsid w:val="00F358AA"/>
    <w:rsid w:val="00F370E6"/>
    <w:rsid w:val="00F3785A"/>
    <w:rsid w:val="00F40DB4"/>
    <w:rsid w:val="00F422F5"/>
    <w:rsid w:val="00F43B2F"/>
    <w:rsid w:val="00F4419B"/>
    <w:rsid w:val="00F44218"/>
    <w:rsid w:val="00F45884"/>
    <w:rsid w:val="00F53CD6"/>
    <w:rsid w:val="00F56538"/>
    <w:rsid w:val="00F617BE"/>
    <w:rsid w:val="00F714D2"/>
    <w:rsid w:val="00F71F95"/>
    <w:rsid w:val="00F71FF3"/>
    <w:rsid w:val="00F72D7C"/>
    <w:rsid w:val="00F73DCD"/>
    <w:rsid w:val="00F75312"/>
    <w:rsid w:val="00F771E6"/>
    <w:rsid w:val="00F775CF"/>
    <w:rsid w:val="00F82D75"/>
    <w:rsid w:val="00F82DD1"/>
    <w:rsid w:val="00F86B98"/>
    <w:rsid w:val="00F87C2E"/>
    <w:rsid w:val="00F912CF"/>
    <w:rsid w:val="00F94CD7"/>
    <w:rsid w:val="00F957FD"/>
    <w:rsid w:val="00F95E59"/>
    <w:rsid w:val="00FA1C95"/>
    <w:rsid w:val="00FA32C9"/>
    <w:rsid w:val="00FB0C1C"/>
    <w:rsid w:val="00FB39A3"/>
    <w:rsid w:val="00FB3EFC"/>
    <w:rsid w:val="00FB4178"/>
    <w:rsid w:val="00FB57C4"/>
    <w:rsid w:val="00FB65C7"/>
    <w:rsid w:val="00FB7F90"/>
    <w:rsid w:val="00FC3CFE"/>
    <w:rsid w:val="00FD0E97"/>
    <w:rsid w:val="00FD0FF8"/>
    <w:rsid w:val="00FD1A14"/>
    <w:rsid w:val="00FD6A72"/>
    <w:rsid w:val="00FE27D8"/>
    <w:rsid w:val="00FE2A30"/>
    <w:rsid w:val="00FE2DB2"/>
    <w:rsid w:val="00FF6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B3292"/>
  <w15:docId w15:val="{A1FD249D-AFF6-48EF-908C-151EF40C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73EC8"/>
    <w:pPr>
      <w:ind w:left="720"/>
      <w:contextualSpacing/>
    </w:pPr>
  </w:style>
  <w:style w:type="paragraph" w:customStyle="1" w:styleId="Default">
    <w:name w:val="Default"/>
    <w:rsid w:val="009B32D3"/>
    <w:pPr>
      <w:autoSpaceDE w:val="0"/>
      <w:autoSpaceDN w:val="0"/>
      <w:adjustRightInd w:val="0"/>
      <w:spacing w:after="0" w:line="240" w:lineRule="auto"/>
    </w:pPr>
    <w:rPr>
      <w:rFonts w:ascii="Arial" w:hAnsi="Arial" w:cs="Arial"/>
      <w:color w:val="000000"/>
      <w:sz w:val="24"/>
      <w:szCs w:val="24"/>
    </w:rPr>
  </w:style>
  <w:style w:type="character" w:customStyle="1" w:styleId="TekstbaloniaChar">
    <w:name w:val="Tekst balončića Char"/>
    <w:basedOn w:val="Zadanifontodlomka"/>
    <w:link w:val="Tekstbalonia"/>
    <w:uiPriority w:val="99"/>
    <w:semiHidden/>
    <w:rsid w:val="00373EC8"/>
    <w:rPr>
      <w:rFonts w:ascii="Tahoma" w:hAnsi="Tahoma" w:cs="Tahoma"/>
      <w:sz w:val="16"/>
      <w:szCs w:val="16"/>
    </w:rPr>
  </w:style>
  <w:style w:type="paragraph" w:styleId="Tekstbalonia">
    <w:name w:val="Balloon Text"/>
    <w:basedOn w:val="Normal"/>
    <w:link w:val="TekstbaloniaChar"/>
    <w:uiPriority w:val="99"/>
    <w:semiHidden/>
    <w:unhideWhenUsed/>
    <w:rsid w:val="00373EC8"/>
    <w:pPr>
      <w:spacing w:after="0" w:line="240" w:lineRule="auto"/>
    </w:pPr>
    <w:rPr>
      <w:rFonts w:ascii="Tahoma" w:hAnsi="Tahoma" w:cs="Tahoma"/>
      <w:sz w:val="16"/>
      <w:szCs w:val="16"/>
    </w:rPr>
  </w:style>
  <w:style w:type="character" w:customStyle="1" w:styleId="BalloonTextChar1">
    <w:name w:val="Balloon Text Char1"/>
    <w:basedOn w:val="Zadanifontodlomka"/>
    <w:uiPriority w:val="99"/>
    <w:semiHidden/>
    <w:rsid w:val="00373EC8"/>
    <w:rPr>
      <w:rFonts w:ascii="Tahoma" w:hAnsi="Tahoma" w:cs="Tahoma"/>
      <w:sz w:val="16"/>
      <w:szCs w:val="16"/>
    </w:rPr>
  </w:style>
  <w:style w:type="paragraph" w:styleId="Zaglavlje">
    <w:name w:val="header"/>
    <w:basedOn w:val="Normal"/>
    <w:link w:val="ZaglavljeChar"/>
    <w:uiPriority w:val="99"/>
    <w:unhideWhenUsed/>
    <w:rsid w:val="00373E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73EC8"/>
  </w:style>
  <w:style w:type="paragraph" w:styleId="Podnoje">
    <w:name w:val="footer"/>
    <w:basedOn w:val="Normal"/>
    <w:link w:val="PodnojeChar"/>
    <w:uiPriority w:val="99"/>
    <w:unhideWhenUsed/>
    <w:rsid w:val="00373E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3EC8"/>
  </w:style>
  <w:style w:type="character" w:styleId="Hiperveza">
    <w:name w:val="Hyperlink"/>
    <w:basedOn w:val="Zadanifontodlomka"/>
    <w:uiPriority w:val="99"/>
    <w:unhideWhenUsed/>
    <w:rsid w:val="00373EC8"/>
    <w:rPr>
      <w:color w:val="0000FF"/>
      <w:u w:val="single"/>
    </w:rPr>
  </w:style>
  <w:style w:type="character" w:styleId="SlijeenaHiperveza">
    <w:name w:val="FollowedHyperlink"/>
    <w:basedOn w:val="Zadanifontodlomka"/>
    <w:uiPriority w:val="99"/>
    <w:unhideWhenUsed/>
    <w:rsid w:val="00373EC8"/>
    <w:rPr>
      <w:color w:val="800080"/>
      <w:u w:val="single"/>
    </w:rPr>
  </w:style>
  <w:style w:type="paragraph" w:customStyle="1" w:styleId="font5">
    <w:name w:val="font5"/>
    <w:basedOn w:val="Normal"/>
    <w:rsid w:val="00373EC8"/>
    <w:pPr>
      <w:spacing w:before="100" w:beforeAutospacing="1" w:after="100" w:afterAutospacing="1" w:line="240" w:lineRule="auto"/>
    </w:pPr>
    <w:rPr>
      <w:rFonts w:ascii="Tahoma" w:eastAsia="Times New Roman" w:hAnsi="Tahoma" w:cs="Tahoma"/>
      <w:sz w:val="20"/>
      <w:szCs w:val="20"/>
      <w:lang w:eastAsia="hr-HR"/>
    </w:rPr>
  </w:style>
  <w:style w:type="paragraph" w:customStyle="1" w:styleId="font6">
    <w:name w:val="font6"/>
    <w:basedOn w:val="Normal"/>
    <w:rsid w:val="00373EC8"/>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font7">
    <w:name w:val="font7"/>
    <w:basedOn w:val="Normal"/>
    <w:rsid w:val="00373EC8"/>
    <w:pP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font8">
    <w:name w:val="font8"/>
    <w:basedOn w:val="Normal"/>
    <w:rsid w:val="00373EC8"/>
    <w:pPr>
      <w:spacing w:before="100" w:beforeAutospacing="1" w:after="100" w:afterAutospacing="1" w:line="240" w:lineRule="auto"/>
    </w:pPr>
    <w:rPr>
      <w:rFonts w:ascii="Tahoma" w:eastAsia="Times New Roman" w:hAnsi="Tahoma" w:cs="Tahoma"/>
      <w:b/>
      <w:bCs/>
      <w:sz w:val="20"/>
      <w:szCs w:val="20"/>
      <w:lang w:eastAsia="hr-HR"/>
    </w:rPr>
  </w:style>
  <w:style w:type="paragraph" w:customStyle="1" w:styleId="font9">
    <w:name w:val="font9"/>
    <w:basedOn w:val="Normal"/>
    <w:rsid w:val="00373EC8"/>
    <w:pPr>
      <w:spacing w:before="100" w:beforeAutospacing="1" w:after="100" w:afterAutospacing="1" w:line="240" w:lineRule="auto"/>
    </w:pPr>
    <w:rPr>
      <w:rFonts w:ascii="Tahoma" w:eastAsia="Times New Roman" w:hAnsi="Tahoma" w:cs="Tahoma"/>
      <w:sz w:val="14"/>
      <w:szCs w:val="14"/>
      <w:lang w:eastAsia="hr-HR"/>
    </w:rPr>
  </w:style>
  <w:style w:type="paragraph" w:customStyle="1" w:styleId="font10">
    <w:name w:val="font10"/>
    <w:basedOn w:val="Normal"/>
    <w:rsid w:val="00373EC8"/>
    <w:pP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font11">
    <w:name w:val="font11"/>
    <w:basedOn w:val="Normal"/>
    <w:rsid w:val="00373EC8"/>
    <w:pPr>
      <w:spacing w:before="100" w:beforeAutospacing="1" w:after="100" w:afterAutospacing="1" w:line="240" w:lineRule="auto"/>
    </w:pPr>
    <w:rPr>
      <w:rFonts w:ascii="Tahoma" w:eastAsia="Times New Roman" w:hAnsi="Tahoma" w:cs="Tahoma"/>
      <w:sz w:val="16"/>
      <w:szCs w:val="16"/>
      <w:lang w:eastAsia="hr-HR"/>
    </w:rPr>
  </w:style>
  <w:style w:type="paragraph" w:customStyle="1" w:styleId="font12">
    <w:name w:val="font12"/>
    <w:basedOn w:val="Normal"/>
    <w:rsid w:val="00373EC8"/>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65">
    <w:name w:val="xl6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24"/>
      <w:szCs w:val="24"/>
      <w:lang w:eastAsia="hr-HR"/>
    </w:rPr>
  </w:style>
  <w:style w:type="paragraph" w:customStyle="1" w:styleId="xl66">
    <w:name w:val="xl66"/>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8">
    <w:name w:val="xl6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0">
    <w:name w:val="xl7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1">
    <w:name w:val="xl7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2">
    <w:name w:val="xl7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4">
    <w:name w:val="xl7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75">
    <w:name w:val="xl7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6">
    <w:name w:val="xl76"/>
    <w:basedOn w:val="Normal"/>
    <w:rsid w:val="00373EC8"/>
    <w:pPr>
      <w:pBdr>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7">
    <w:name w:val="xl7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8">
    <w:name w:val="xl78"/>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79">
    <w:name w:val="xl7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80">
    <w:name w:val="xl8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4"/>
      <w:szCs w:val="14"/>
      <w:lang w:eastAsia="hr-HR"/>
    </w:rPr>
  </w:style>
  <w:style w:type="paragraph" w:customStyle="1" w:styleId="xl81">
    <w:name w:val="xl81"/>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2">
    <w:name w:val="xl82"/>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3">
    <w:name w:val="xl8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84">
    <w:name w:val="xl8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5">
    <w:name w:val="xl85"/>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6">
    <w:name w:val="xl8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7">
    <w:name w:val="xl8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88">
    <w:name w:val="xl88"/>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9">
    <w:name w:val="xl89"/>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90">
    <w:name w:val="xl9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24"/>
      <w:szCs w:val="24"/>
      <w:lang w:eastAsia="hr-HR"/>
    </w:rPr>
  </w:style>
  <w:style w:type="paragraph" w:customStyle="1" w:styleId="xl91">
    <w:name w:val="xl91"/>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2">
    <w:name w:val="xl92"/>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3">
    <w:name w:val="xl93"/>
    <w:basedOn w:val="Normal"/>
    <w:rsid w:val="00373EC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373EC8"/>
    <w:pPr>
      <w:pBdr>
        <w:top w:val="single" w:sz="4" w:space="0" w:color="000000"/>
        <w:bottom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6">
    <w:name w:val="xl96"/>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7">
    <w:name w:val="xl97"/>
    <w:basedOn w:val="Normal"/>
    <w:rsid w:val="00373EC8"/>
    <w:pPr>
      <w:pBdr>
        <w:top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8">
    <w:name w:val="xl98"/>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9">
    <w:name w:val="xl99"/>
    <w:basedOn w:val="Normal"/>
    <w:rsid w:val="00373EC8"/>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373EC8"/>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73EC8"/>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2">
    <w:name w:val="xl102"/>
    <w:basedOn w:val="Normal"/>
    <w:rsid w:val="00373EC8"/>
    <w:pPr>
      <w:pBdr>
        <w:top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3">
    <w:name w:val="xl103"/>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4">
    <w:name w:val="xl10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5">
    <w:name w:val="xl105"/>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6">
    <w:name w:val="xl10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7">
    <w:name w:val="xl107"/>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8">
    <w:name w:val="xl10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09">
    <w:name w:val="xl109"/>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0">
    <w:name w:val="xl110"/>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1">
    <w:name w:val="xl11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2">
    <w:name w:val="xl11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3">
    <w:name w:val="xl113"/>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4">
    <w:name w:val="xl114"/>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5">
    <w:name w:val="xl115"/>
    <w:basedOn w:val="Normal"/>
    <w:rsid w:val="00373EC8"/>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6">
    <w:name w:val="xl116"/>
    <w:basedOn w:val="Normal"/>
    <w:rsid w:val="00373EC8"/>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7">
    <w:name w:val="xl117"/>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8">
    <w:name w:val="xl118"/>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9">
    <w:name w:val="xl119"/>
    <w:basedOn w:val="Normal"/>
    <w:rsid w:val="00373EC8"/>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1">
    <w:name w:val="xl121"/>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22">
    <w:name w:val="xl122"/>
    <w:basedOn w:val="Normal"/>
    <w:rsid w:val="00373EC8"/>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3">
    <w:name w:val="xl123"/>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5">
    <w:name w:val="xl12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6">
    <w:name w:val="xl126"/>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ahoma" w:eastAsia="Times New Roman" w:hAnsi="Tahoma" w:cs="Tahoma"/>
      <w:b/>
      <w:bCs/>
      <w:sz w:val="24"/>
      <w:szCs w:val="24"/>
      <w:lang w:eastAsia="hr-HR"/>
    </w:rPr>
  </w:style>
  <w:style w:type="paragraph" w:styleId="Uvuenotijeloteksta">
    <w:name w:val="Body Text Indent"/>
    <w:basedOn w:val="Normal"/>
    <w:link w:val="UvuenotijelotekstaChar"/>
    <w:semiHidden/>
    <w:unhideWhenUsed/>
    <w:rsid w:val="00373EC8"/>
    <w:pPr>
      <w:spacing w:after="120" w:line="254" w:lineRule="auto"/>
      <w:ind w:left="283"/>
    </w:pPr>
    <w:rPr>
      <w:rFonts w:ascii="Calibri" w:eastAsia="Calibri" w:hAnsi="Calibri" w:cs="Times New Roman"/>
    </w:rPr>
  </w:style>
  <w:style w:type="character" w:customStyle="1" w:styleId="UvuenotijelotekstaChar">
    <w:name w:val="Uvučeno tijelo teksta Char"/>
    <w:basedOn w:val="Zadanifontodlomka"/>
    <w:link w:val="Uvuenotijeloteksta"/>
    <w:semiHidden/>
    <w:rsid w:val="00373EC8"/>
    <w:rPr>
      <w:rFonts w:ascii="Calibri" w:eastAsia="Calibri" w:hAnsi="Calibri" w:cs="Times New Roman"/>
    </w:rPr>
  </w:style>
  <w:style w:type="character" w:styleId="Naglaeno">
    <w:name w:val="Strong"/>
    <w:basedOn w:val="Zadanifontodlomka"/>
    <w:uiPriority w:val="22"/>
    <w:qFormat/>
    <w:rsid w:val="00373EC8"/>
    <w:rPr>
      <w:b/>
      <w:bCs/>
    </w:rPr>
  </w:style>
  <w:style w:type="paragraph" w:customStyle="1" w:styleId="xl127">
    <w:name w:val="xl127"/>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8">
    <w:name w:val="xl128"/>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9">
    <w:name w:val="xl129"/>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0">
    <w:name w:val="xl130"/>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1">
    <w:name w:val="xl131"/>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2">
    <w:name w:val="xl132"/>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3">
    <w:name w:val="xl133"/>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4">
    <w:name w:val="xl134"/>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5">
    <w:name w:val="xl135"/>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6">
    <w:name w:val="xl136"/>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7">
    <w:name w:val="xl137"/>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8">
    <w:name w:val="xl138"/>
    <w:basedOn w:val="Normal"/>
    <w:rsid w:val="008E400E"/>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9">
    <w:name w:val="xl139"/>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40">
    <w:name w:val="xl14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1">
    <w:name w:val="xl141"/>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2">
    <w:name w:val="xl142"/>
    <w:basedOn w:val="Normal"/>
    <w:rsid w:val="008E400E"/>
    <w:pP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43">
    <w:name w:val="xl143"/>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4">
    <w:name w:val="xl144"/>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5">
    <w:name w:val="xl145"/>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6">
    <w:name w:val="xl146"/>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7">
    <w:name w:val="xl147"/>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8">
    <w:name w:val="xl148"/>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9">
    <w:name w:val="xl149"/>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0">
    <w:name w:val="xl150"/>
    <w:basedOn w:val="Normal"/>
    <w:rsid w:val="008E400E"/>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1">
    <w:name w:val="xl151"/>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52">
    <w:name w:val="xl152"/>
    <w:basedOn w:val="Normal"/>
    <w:rsid w:val="008E400E"/>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3">
    <w:name w:val="xl153"/>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4">
    <w:name w:val="xl154"/>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5">
    <w:name w:val="xl155"/>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6">
    <w:name w:val="xl156"/>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7">
    <w:name w:val="xl157"/>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8">
    <w:name w:val="xl158"/>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9">
    <w:name w:val="xl159"/>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18"/>
      <w:szCs w:val="18"/>
      <w:lang w:eastAsia="hr-HR"/>
    </w:rPr>
  </w:style>
  <w:style w:type="paragraph" w:customStyle="1" w:styleId="xl160">
    <w:name w:val="xl16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61">
    <w:name w:val="xl161"/>
    <w:basedOn w:val="Normal"/>
    <w:rsid w:val="008E400E"/>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styleId="StandardWeb">
    <w:name w:val="Normal (Web)"/>
    <w:basedOn w:val="Normal"/>
    <w:uiPriority w:val="99"/>
    <w:unhideWhenUsed/>
    <w:rsid w:val="000E763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2">
    <w:name w:val="xl162"/>
    <w:basedOn w:val="Normal"/>
    <w:rsid w:val="00D4019D"/>
    <w:pPr>
      <w:pBdr>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3">
    <w:name w:val="xl163"/>
    <w:basedOn w:val="Normal"/>
    <w:rsid w:val="00D4019D"/>
    <w:pPr>
      <w:pBdr>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4">
    <w:name w:val="xl164"/>
    <w:basedOn w:val="Normal"/>
    <w:rsid w:val="00D4019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5">
    <w:name w:val="xl165"/>
    <w:basedOn w:val="Normal"/>
    <w:rsid w:val="00D4019D"/>
    <w:pPr>
      <w:pBdr>
        <w:lef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6">
    <w:name w:val="xl166"/>
    <w:basedOn w:val="Normal"/>
    <w:rsid w:val="00D4019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7">
    <w:name w:val="xl167"/>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8">
    <w:name w:val="xl168"/>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9">
    <w:name w:val="xl169"/>
    <w:basedOn w:val="Normal"/>
    <w:rsid w:val="00D4019D"/>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70">
    <w:name w:val="xl170"/>
    <w:basedOn w:val="Normal"/>
    <w:rsid w:val="00D4019D"/>
    <w:pPr>
      <w:pBdr>
        <w:top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1">
    <w:name w:val="xl171"/>
    <w:basedOn w:val="Normal"/>
    <w:rsid w:val="00D4019D"/>
    <w:pPr>
      <w:pBdr>
        <w:top w:val="single" w:sz="4" w:space="0" w:color="000000"/>
        <w:right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2">
    <w:name w:val="xl172"/>
    <w:basedOn w:val="Normal"/>
    <w:rsid w:val="00D4019D"/>
    <w:pPr>
      <w:pBdr>
        <w:top w:val="single" w:sz="4" w:space="0" w:color="000000"/>
        <w:bottom w:val="single" w:sz="4" w:space="0" w:color="000000"/>
      </w:pBdr>
      <w:shd w:val="clear" w:color="000000" w:fill="C4D6D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3">
    <w:name w:val="xl173"/>
    <w:basedOn w:val="Normal"/>
    <w:rsid w:val="00D4019D"/>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4">
    <w:name w:val="xl174"/>
    <w:basedOn w:val="Normal"/>
    <w:rsid w:val="00D4019D"/>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5">
    <w:name w:val="xl175"/>
    <w:basedOn w:val="Normal"/>
    <w:rsid w:val="00D4019D"/>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6">
    <w:name w:val="xl176"/>
    <w:basedOn w:val="Normal"/>
    <w:rsid w:val="00D4019D"/>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7">
    <w:name w:val="xl177"/>
    <w:basedOn w:val="Normal"/>
    <w:rsid w:val="00D4019D"/>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8">
    <w:name w:val="xl178"/>
    <w:basedOn w:val="Normal"/>
    <w:rsid w:val="00D4019D"/>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9">
    <w:name w:val="xl179"/>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0">
    <w:name w:val="xl180"/>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1">
    <w:name w:val="xl181"/>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2">
    <w:name w:val="xl182"/>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3">
    <w:name w:val="xl183"/>
    <w:basedOn w:val="Normal"/>
    <w:rsid w:val="00D4019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msonormal0">
    <w:name w:val="msonormal"/>
    <w:basedOn w:val="Normal"/>
    <w:rsid w:val="007D22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CB767B"/>
    <w:rPr>
      <w:color w:val="605E5C"/>
      <w:shd w:val="clear" w:color="auto" w:fill="E1DFDD"/>
    </w:rPr>
  </w:style>
  <w:style w:type="character" w:styleId="Nerijeenospominjanje">
    <w:name w:val="Unresolved Mention"/>
    <w:basedOn w:val="Zadanifontodlomka"/>
    <w:uiPriority w:val="99"/>
    <w:semiHidden/>
    <w:unhideWhenUsed/>
    <w:rsid w:val="007B33AB"/>
    <w:rPr>
      <w:color w:val="605E5C"/>
      <w:shd w:val="clear" w:color="auto" w:fill="E1DFDD"/>
    </w:rPr>
  </w:style>
  <w:style w:type="character" w:styleId="Jakoisticanje">
    <w:name w:val="Intense Emphasis"/>
    <w:basedOn w:val="Zadanifontodlomka"/>
    <w:uiPriority w:val="21"/>
    <w:qFormat/>
    <w:rsid w:val="003F5284"/>
    <w:rPr>
      <w:i/>
      <w:iCs/>
      <w:color w:val="365F91" w:themeColor="accent1" w:themeShade="BF"/>
    </w:rPr>
  </w:style>
  <w:style w:type="paragraph" w:styleId="Bezproreda">
    <w:name w:val="No Spacing"/>
    <w:uiPriority w:val="1"/>
    <w:qFormat/>
    <w:rsid w:val="001E7660"/>
    <w:pPr>
      <w:spacing w:after="0" w:line="240" w:lineRule="auto"/>
    </w:pPr>
  </w:style>
  <w:style w:type="paragraph" w:customStyle="1" w:styleId="Normal1">
    <w:name w:val="Normal1"/>
    <w:rsid w:val="00D23D8C"/>
    <w:pPr>
      <w:spacing w:after="0" w:line="240" w:lineRule="auto"/>
    </w:pPr>
    <w:rPr>
      <w:rFonts w:ascii="Times New Roman" w:eastAsia="Times New Roman" w:hAnsi="Times New Roman" w:cs="Times New Roman"/>
      <w:color w:val="000000"/>
      <w:sz w:val="24"/>
      <w:lang w:eastAsia="hr-HR"/>
    </w:rPr>
  </w:style>
  <w:style w:type="character" w:styleId="Istaknuto">
    <w:name w:val="Emphasis"/>
    <w:basedOn w:val="Zadanifontodlomka"/>
    <w:uiPriority w:val="20"/>
    <w:qFormat/>
    <w:rsid w:val="00F378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57">
      <w:bodyDiv w:val="1"/>
      <w:marLeft w:val="0"/>
      <w:marRight w:val="0"/>
      <w:marTop w:val="0"/>
      <w:marBottom w:val="0"/>
      <w:divBdr>
        <w:top w:val="none" w:sz="0" w:space="0" w:color="auto"/>
        <w:left w:val="none" w:sz="0" w:space="0" w:color="auto"/>
        <w:bottom w:val="none" w:sz="0" w:space="0" w:color="auto"/>
        <w:right w:val="none" w:sz="0" w:space="0" w:color="auto"/>
      </w:divBdr>
    </w:div>
    <w:div w:id="3750470">
      <w:bodyDiv w:val="1"/>
      <w:marLeft w:val="0"/>
      <w:marRight w:val="0"/>
      <w:marTop w:val="0"/>
      <w:marBottom w:val="0"/>
      <w:divBdr>
        <w:top w:val="none" w:sz="0" w:space="0" w:color="auto"/>
        <w:left w:val="none" w:sz="0" w:space="0" w:color="auto"/>
        <w:bottom w:val="none" w:sz="0" w:space="0" w:color="auto"/>
        <w:right w:val="none" w:sz="0" w:space="0" w:color="auto"/>
      </w:divBdr>
    </w:div>
    <w:div w:id="9072041">
      <w:bodyDiv w:val="1"/>
      <w:marLeft w:val="0"/>
      <w:marRight w:val="0"/>
      <w:marTop w:val="0"/>
      <w:marBottom w:val="0"/>
      <w:divBdr>
        <w:top w:val="none" w:sz="0" w:space="0" w:color="auto"/>
        <w:left w:val="none" w:sz="0" w:space="0" w:color="auto"/>
        <w:bottom w:val="none" w:sz="0" w:space="0" w:color="auto"/>
        <w:right w:val="none" w:sz="0" w:space="0" w:color="auto"/>
      </w:divBdr>
    </w:div>
    <w:div w:id="9718200">
      <w:bodyDiv w:val="1"/>
      <w:marLeft w:val="0"/>
      <w:marRight w:val="0"/>
      <w:marTop w:val="0"/>
      <w:marBottom w:val="0"/>
      <w:divBdr>
        <w:top w:val="none" w:sz="0" w:space="0" w:color="auto"/>
        <w:left w:val="none" w:sz="0" w:space="0" w:color="auto"/>
        <w:bottom w:val="none" w:sz="0" w:space="0" w:color="auto"/>
        <w:right w:val="none" w:sz="0" w:space="0" w:color="auto"/>
      </w:divBdr>
    </w:div>
    <w:div w:id="62876505">
      <w:bodyDiv w:val="1"/>
      <w:marLeft w:val="0"/>
      <w:marRight w:val="0"/>
      <w:marTop w:val="0"/>
      <w:marBottom w:val="0"/>
      <w:divBdr>
        <w:top w:val="none" w:sz="0" w:space="0" w:color="auto"/>
        <w:left w:val="none" w:sz="0" w:space="0" w:color="auto"/>
        <w:bottom w:val="none" w:sz="0" w:space="0" w:color="auto"/>
        <w:right w:val="none" w:sz="0" w:space="0" w:color="auto"/>
      </w:divBdr>
    </w:div>
    <w:div w:id="84811665">
      <w:bodyDiv w:val="1"/>
      <w:marLeft w:val="0"/>
      <w:marRight w:val="0"/>
      <w:marTop w:val="0"/>
      <w:marBottom w:val="0"/>
      <w:divBdr>
        <w:top w:val="none" w:sz="0" w:space="0" w:color="auto"/>
        <w:left w:val="none" w:sz="0" w:space="0" w:color="auto"/>
        <w:bottom w:val="none" w:sz="0" w:space="0" w:color="auto"/>
        <w:right w:val="none" w:sz="0" w:space="0" w:color="auto"/>
      </w:divBdr>
    </w:div>
    <w:div w:id="86192477">
      <w:bodyDiv w:val="1"/>
      <w:marLeft w:val="0"/>
      <w:marRight w:val="0"/>
      <w:marTop w:val="0"/>
      <w:marBottom w:val="0"/>
      <w:divBdr>
        <w:top w:val="none" w:sz="0" w:space="0" w:color="auto"/>
        <w:left w:val="none" w:sz="0" w:space="0" w:color="auto"/>
        <w:bottom w:val="none" w:sz="0" w:space="0" w:color="auto"/>
        <w:right w:val="none" w:sz="0" w:space="0" w:color="auto"/>
      </w:divBdr>
    </w:div>
    <w:div w:id="93595442">
      <w:bodyDiv w:val="1"/>
      <w:marLeft w:val="0"/>
      <w:marRight w:val="0"/>
      <w:marTop w:val="0"/>
      <w:marBottom w:val="0"/>
      <w:divBdr>
        <w:top w:val="none" w:sz="0" w:space="0" w:color="auto"/>
        <w:left w:val="none" w:sz="0" w:space="0" w:color="auto"/>
        <w:bottom w:val="none" w:sz="0" w:space="0" w:color="auto"/>
        <w:right w:val="none" w:sz="0" w:space="0" w:color="auto"/>
      </w:divBdr>
    </w:div>
    <w:div w:id="103423855">
      <w:bodyDiv w:val="1"/>
      <w:marLeft w:val="0"/>
      <w:marRight w:val="0"/>
      <w:marTop w:val="0"/>
      <w:marBottom w:val="0"/>
      <w:divBdr>
        <w:top w:val="none" w:sz="0" w:space="0" w:color="auto"/>
        <w:left w:val="none" w:sz="0" w:space="0" w:color="auto"/>
        <w:bottom w:val="none" w:sz="0" w:space="0" w:color="auto"/>
        <w:right w:val="none" w:sz="0" w:space="0" w:color="auto"/>
      </w:divBdr>
    </w:div>
    <w:div w:id="158694596">
      <w:bodyDiv w:val="1"/>
      <w:marLeft w:val="0"/>
      <w:marRight w:val="0"/>
      <w:marTop w:val="0"/>
      <w:marBottom w:val="0"/>
      <w:divBdr>
        <w:top w:val="none" w:sz="0" w:space="0" w:color="auto"/>
        <w:left w:val="none" w:sz="0" w:space="0" w:color="auto"/>
        <w:bottom w:val="none" w:sz="0" w:space="0" w:color="auto"/>
        <w:right w:val="none" w:sz="0" w:space="0" w:color="auto"/>
      </w:divBdr>
    </w:div>
    <w:div w:id="175585107">
      <w:bodyDiv w:val="1"/>
      <w:marLeft w:val="0"/>
      <w:marRight w:val="0"/>
      <w:marTop w:val="0"/>
      <w:marBottom w:val="0"/>
      <w:divBdr>
        <w:top w:val="none" w:sz="0" w:space="0" w:color="auto"/>
        <w:left w:val="none" w:sz="0" w:space="0" w:color="auto"/>
        <w:bottom w:val="none" w:sz="0" w:space="0" w:color="auto"/>
        <w:right w:val="none" w:sz="0" w:space="0" w:color="auto"/>
      </w:divBdr>
    </w:div>
    <w:div w:id="203559744">
      <w:bodyDiv w:val="1"/>
      <w:marLeft w:val="0"/>
      <w:marRight w:val="0"/>
      <w:marTop w:val="0"/>
      <w:marBottom w:val="0"/>
      <w:divBdr>
        <w:top w:val="none" w:sz="0" w:space="0" w:color="auto"/>
        <w:left w:val="none" w:sz="0" w:space="0" w:color="auto"/>
        <w:bottom w:val="none" w:sz="0" w:space="0" w:color="auto"/>
        <w:right w:val="none" w:sz="0" w:space="0" w:color="auto"/>
      </w:divBdr>
    </w:div>
    <w:div w:id="208879917">
      <w:bodyDiv w:val="1"/>
      <w:marLeft w:val="0"/>
      <w:marRight w:val="0"/>
      <w:marTop w:val="0"/>
      <w:marBottom w:val="0"/>
      <w:divBdr>
        <w:top w:val="none" w:sz="0" w:space="0" w:color="auto"/>
        <w:left w:val="none" w:sz="0" w:space="0" w:color="auto"/>
        <w:bottom w:val="none" w:sz="0" w:space="0" w:color="auto"/>
        <w:right w:val="none" w:sz="0" w:space="0" w:color="auto"/>
      </w:divBdr>
    </w:div>
    <w:div w:id="232928973">
      <w:bodyDiv w:val="1"/>
      <w:marLeft w:val="0"/>
      <w:marRight w:val="0"/>
      <w:marTop w:val="0"/>
      <w:marBottom w:val="0"/>
      <w:divBdr>
        <w:top w:val="none" w:sz="0" w:space="0" w:color="auto"/>
        <w:left w:val="none" w:sz="0" w:space="0" w:color="auto"/>
        <w:bottom w:val="none" w:sz="0" w:space="0" w:color="auto"/>
        <w:right w:val="none" w:sz="0" w:space="0" w:color="auto"/>
      </w:divBdr>
    </w:div>
    <w:div w:id="246042454">
      <w:bodyDiv w:val="1"/>
      <w:marLeft w:val="0"/>
      <w:marRight w:val="0"/>
      <w:marTop w:val="0"/>
      <w:marBottom w:val="0"/>
      <w:divBdr>
        <w:top w:val="none" w:sz="0" w:space="0" w:color="auto"/>
        <w:left w:val="none" w:sz="0" w:space="0" w:color="auto"/>
        <w:bottom w:val="none" w:sz="0" w:space="0" w:color="auto"/>
        <w:right w:val="none" w:sz="0" w:space="0" w:color="auto"/>
      </w:divBdr>
    </w:div>
    <w:div w:id="250941438">
      <w:bodyDiv w:val="1"/>
      <w:marLeft w:val="0"/>
      <w:marRight w:val="0"/>
      <w:marTop w:val="0"/>
      <w:marBottom w:val="0"/>
      <w:divBdr>
        <w:top w:val="none" w:sz="0" w:space="0" w:color="auto"/>
        <w:left w:val="none" w:sz="0" w:space="0" w:color="auto"/>
        <w:bottom w:val="none" w:sz="0" w:space="0" w:color="auto"/>
        <w:right w:val="none" w:sz="0" w:space="0" w:color="auto"/>
      </w:divBdr>
    </w:div>
    <w:div w:id="254557391">
      <w:bodyDiv w:val="1"/>
      <w:marLeft w:val="0"/>
      <w:marRight w:val="0"/>
      <w:marTop w:val="0"/>
      <w:marBottom w:val="0"/>
      <w:divBdr>
        <w:top w:val="none" w:sz="0" w:space="0" w:color="auto"/>
        <w:left w:val="none" w:sz="0" w:space="0" w:color="auto"/>
        <w:bottom w:val="none" w:sz="0" w:space="0" w:color="auto"/>
        <w:right w:val="none" w:sz="0" w:space="0" w:color="auto"/>
      </w:divBdr>
    </w:div>
    <w:div w:id="254943819">
      <w:bodyDiv w:val="1"/>
      <w:marLeft w:val="0"/>
      <w:marRight w:val="0"/>
      <w:marTop w:val="0"/>
      <w:marBottom w:val="0"/>
      <w:divBdr>
        <w:top w:val="none" w:sz="0" w:space="0" w:color="auto"/>
        <w:left w:val="none" w:sz="0" w:space="0" w:color="auto"/>
        <w:bottom w:val="none" w:sz="0" w:space="0" w:color="auto"/>
        <w:right w:val="none" w:sz="0" w:space="0" w:color="auto"/>
      </w:divBdr>
    </w:div>
    <w:div w:id="273942347">
      <w:bodyDiv w:val="1"/>
      <w:marLeft w:val="0"/>
      <w:marRight w:val="0"/>
      <w:marTop w:val="0"/>
      <w:marBottom w:val="0"/>
      <w:divBdr>
        <w:top w:val="none" w:sz="0" w:space="0" w:color="auto"/>
        <w:left w:val="none" w:sz="0" w:space="0" w:color="auto"/>
        <w:bottom w:val="none" w:sz="0" w:space="0" w:color="auto"/>
        <w:right w:val="none" w:sz="0" w:space="0" w:color="auto"/>
      </w:divBdr>
    </w:div>
    <w:div w:id="279647702">
      <w:bodyDiv w:val="1"/>
      <w:marLeft w:val="0"/>
      <w:marRight w:val="0"/>
      <w:marTop w:val="0"/>
      <w:marBottom w:val="0"/>
      <w:divBdr>
        <w:top w:val="none" w:sz="0" w:space="0" w:color="auto"/>
        <w:left w:val="none" w:sz="0" w:space="0" w:color="auto"/>
        <w:bottom w:val="none" w:sz="0" w:space="0" w:color="auto"/>
        <w:right w:val="none" w:sz="0" w:space="0" w:color="auto"/>
      </w:divBdr>
    </w:div>
    <w:div w:id="283469689">
      <w:bodyDiv w:val="1"/>
      <w:marLeft w:val="0"/>
      <w:marRight w:val="0"/>
      <w:marTop w:val="0"/>
      <w:marBottom w:val="0"/>
      <w:divBdr>
        <w:top w:val="none" w:sz="0" w:space="0" w:color="auto"/>
        <w:left w:val="none" w:sz="0" w:space="0" w:color="auto"/>
        <w:bottom w:val="none" w:sz="0" w:space="0" w:color="auto"/>
        <w:right w:val="none" w:sz="0" w:space="0" w:color="auto"/>
      </w:divBdr>
    </w:div>
    <w:div w:id="302783750">
      <w:bodyDiv w:val="1"/>
      <w:marLeft w:val="0"/>
      <w:marRight w:val="0"/>
      <w:marTop w:val="0"/>
      <w:marBottom w:val="0"/>
      <w:divBdr>
        <w:top w:val="none" w:sz="0" w:space="0" w:color="auto"/>
        <w:left w:val="none" w:sz="0" w:space="0" w:color="auto"/>
        <w:bottom w:val="none" w:sz="0" w:space="0" w:color="auto"/>
        <w:right w:val="none" w:sz="0" w:space="0" w:color="auto"/>
      </w:divBdr>
    </w:div>
    <w:div w:id="310981260">
      <w:bodyDiv w:val="1"/>
      <w:marLeft w:val="0"/>
      <w:marRight w:val="0"/>
      <w:marTop w:val="0"/>
      <w:marBottom w:val="0"/>
      <w:divBdr>
        <w:top w:val="none" w:sz="0" w:space="0" w:color="auto"/>
        <w:left w:val="none" w:sz="0" w:space="0" w:color="auto"/>
        <w:bottom w:val="none" w:sz="0" w:space="0" w:color="auto"/>
        <w:right w:val="none" w:sz="0" w:space="0" w:color="auto"/>
      </w:divBdr>
    </w:div>
    <w:div w:id="312682561">
      <w:bodyDiv w:val="1"/>
      <w:marLeft w:val="0"/>
      <w:marRight w:val="0"/>
      <w:marTop w:val="0"/>
      <w:marBottom w:val="0"/>
      <w:divBdr>
        <w:top w:val="none" w:sz="0" w:space="0" w:color="auto"/>
        <w:left w:val="none" w:sz="0" w:space="0" w:color="auto"/>
        <w:bottom w:val="none" w:sz="0" w:space="0" w:color="auto"/>
        <w:right w:val="none" w:sz="0" w:space="0" w:color="auto"/>
      </w:divBdr>
    </w:div>
    <w:div w:id="319424868">
      <w:bodyDiv w:val="1"/>
      <w:marLeft w:val="0"/>
      <w:marRight w:val="0"/>
      <w:marTop w:val="0"/>
      <w:marBottom w:val="0"/>
      <w:divBdr>
        <w:top w:val="none" w:sz="0" w:space="0" w:color="auto"/>
        <w:left w:val="none" w:sz="0" w:space="0" w:color="auto"/>
        <w:bottom w:val="none" w:sz="0" w:space="0" w:color="auto"/>
        <w:right w:val="none" w:sz="0" w:space="0" w:color="auto"/>
      </w:divBdr>
    </w:div>
    <w:div w:id="337386127">
      <w:bodyDiv w:val="1"/>
      <w:marLeft w:val="0"/>
      <w:marRight w:val="0"/>
      <w:marTop w:val="0"/>
      <w:marBottom w:val="0"/>
      <w:divBdr>
        <w:top w:val="none" w:sz="0" w:space="0" w:color="auto"/>
        <w:left w:val="none" w:sz="0" w:space="0" w:color="auto"/>
        <w:bottom w:val="none" w:sz="0" w:space="0" w:color="auto"/>
        <w:right w:val="none" w:sz="0" w:space="0" w:color="auto"/>
      </w:divBdr>
    </w:div>
    <w:div w:id="339352389">
      <w:bodyDiv w:val="1"/>
      <w:marLeft w:val="0"/>
      <w:marRight w:val="0"/>
      <w:marTop w:val="0"/>
      <w:marBottom w:val="0"/>
      <w:divBdr>
        <w:top w:val="none" w:sz="0" w:space="0" w:color="auto"/>
        <w:left w:val="none" w:sz="0" w:space="0" w:color="auto"/>
        <w:bottom w:val="none" w:sz="0" w:space="0" w:color="auto"/>
        <w:right w:val="none" w:sz="0" w:space="0" w:color="auto"/>
      </w:divBdr>
    </w:div>
    <w:div w:id="342052336">
      <w:bodyDiv w:val="1"/>
      <w:marLeft w:val="0"/>
      <w:marRight w:val="0"/>
      <w:marTop w:val="0"/>
      <w:marBottom w:val="0"/>
      <w:divBdr>
        <w:top w:val="none" w:sz="0" w:space="0" w:color="auto"/>
        <w:left w:val="none" w:sz="0" w:space="0" w:color="auto"/>
        <w:bottom w:val="none" w:sz="0" w:space="0" w:color="auto"/>
        <w:right w:val="none" w:sz="0" w:space="0" w:color="auto"/>
      </w:divBdr>
    </w:div>
    <w:div w:id="348334825">
      <w:bodyDiv w:val="1"/>
      <w:marLeft w:val="0"/>
      <w:marRight w:val="0"/>
      <w:marTop w:val="0"/>
      <w:marBottom w:val="0"/>
      <w:divBdr>
        <w:top w:val="none" w:sz="0" w:space="0" w:color="auto"/>
        <w:left w:val="none" w:sz="0" w:space="0" w:color="auto"/>
        <w:bottom w:val="none" w:sz="0" w:space="0" w:color="auto"/>
        <w:right w:val="none" w:sz="0" w:space="0" w:color="auto"/>
      </w:divBdr>
    </w:div>
    <w:div w:id="370148826">
      <w:bodyDiv w:val="1"/>
      <w:marLeft w:val="0"/>
      <w:marRight w:val="0"/>
      <w:marTop w:val="0"/>
      <w:marBottom w:val="0"/>
      <w:divBdr>
        <w:top w:val="none" w:sz="0" w:space="0" w:color="auto"/>
        <w:left w:val="none" w:sz="0" w:space="0" w:color="auto"/>
        <w:bottom w:val="none" w:sz="0" w:space="0" w:color="auto"/>
        <w:right w:val="none" w:sz="0" w:space="0" w:color="auto"/>
      </w:divBdr>
    </w:div>
    <w:div w:id="380979401">
      <w:bodyDiv w:val="1"/>
      <w:marLeft w:val="0"/>
      <w:marRight w:val="0"/>
      <w:marTop w:val="0"/>
      <w:marBottom w:val="0"/>
      <w:divBdr>
        <w:top w:val="none" w:sz="0" w:space="0" w:color="auto"/>
        <w:left w:val="none" w:sz="0" w:space="0" w:color="auto"/>
        <w:bottom w:val="none" w:sz="0" w:space="0" w:color="auto"/>
        <w:right w:val="none" w:sz="0" w:space="0" w:color="auto"/>
      </w:divBdr>
    </w:div>
    <w:div w:id="400063826">
      <w:bodyDiv w:val="1"/>
      <w:marLeft w:val="0"/>
      <w:marRight w:val="0"/>
      <w:marTop w:val="0"/>
      <w:marBottom w:val="0"/>
      <w:divBdr>
        <w:top w:val="none" w:sz="0" w:space="0" w:color="auto"/>
        <w:left w:val="none" w:sz="0" w:space="0" w:color="auto"/>
        <w:bottom w:val="none" w:sz="0" w:space="0" w:color="auto"/>
        <w:right w:val="none" w:sz="0" w:space="0" w:color="auto"/>
      </w:divBdr>
    </w:div>
    <w:div w:id="406270097">
      <w:bodyDiv w:val="1"/>
      <w:marLeft w:val="0"/>
      <w:marRight w:val="0"/>
      <w:marTop w:val="0"/>
      <w:marBottom w:val="0"/>
      <w:divBdr>
        <w:top w:val="none" w:sz="0" w:space="0" w:color="auto"/>
        <w:left w:val="none" w:sz="0" w:space="0" w:color="auto"/>
        <w:bottom w:val="none" w:sz="0" w:space="0" w:color="auto"/>
        <w:right w:val="none" w:sz="0" w:space="0" w:color="auto"/>
      </w:divBdr>
    </w:div>
    <w:div w:id="407194546">
      <w:bodyDiv w:val="1"/>
      <w:marLeft w:val="0"/>
      <w:marRight w:val="0"/>
      <w:marTop w:val="0"/>
      <w:marBottom w:val="0"/>
      <w:divBdr>
        <w:top w:val="none" w:sz="0" w:space="0" w:color="auto"/>
        <w:left w:val="none" w:sz="0" w:space="0" w:color="auto"/>
        <w:bottom w:val="none" w:sz="0" w:space="0" w:color="auto"/>
        <w:right w:val="none" w:sz="0" w:space="0" w:color="auto"/>
      </w:divBdr>
    </w:div>
    <w:div w:id="408232966">
      <w:bodyDiv w:val="1"/>
      <w:marLeft w:val="0"/>
      <w:marRight w:val="0"/>
      <w:marTop w:val="0"/>
      <w:marBottom w:val="0"/>
      <w:divBdr>
        <w:top w:val="none" w:sz="0" w:space="0" w:color="auto"/>
        <w:left w:val="none" w:sz="0" w:space="0" w:color="auto"/>
        <w:bottom w:val="none" w:sz="0" w:space="0" w:color="auto"/>
        <w:right w:val="none" w:sz="0" w:space="0" w:color="auto"/>
      </w:divBdr>
    </w:div>
    <w:div w:id="435059493">
      <w:bodyDiv w:val="1"/>
      <w:marLeft w:val="0"/>
      <w:marRight w:val="0"/>
      <w:marTop w:val="0"/>
      <w:marBottom w:val="0"/>
      <w:divBdr>
        <w:top w:val="none" w:sz="0" w:space="0" w:color="auto"/>
        <w:left w:val="none" w:sz="0" w:space="0" w:color="auto"/>
        <w:bottom w:val="none" w:sz="0" w:space="0" w:color="auto"/>
        <w:right w:val="none" w:sz="0" w:space="0" w:color="auto"/>
      </w:divBdr>
    </w:div>
    <w:div w:id="463159061">
      <w:bodyDiv w:val="1"/>
      <w:marLeft w:val="0"/>
      <w:marRight w:val="0"/>
      <w:marTop w:val="0"/>
      <w:marBottom w:val="0"/>
      <w:divBdr>
        <w:top w:val="none" w:sz="0" w:space="0" w:color="auto"/>
        <w:left w:val="none" w:sz="0" w:space="0" w:color="auto"/>
        <w:bottom w:val="none" w:sz="0" w:space="0" w:color="auto"/>
        <w:right w:val="none" w:sz="0" w:space="0" w:color="auto"/>
      </w:divBdr>
    </w:div>
    <w:div w:id="477574414">
      <w:bodyDiv w:val="1"/>
      <w:marLeft w:val="0"/>
      <w:marRight w:val="0"/>
      <w:marTop w:val="0"/>
      <w:marBottom w:val="0"/>
      <w:divBdr>
        <w:top w:val="none" w:sz="0" w:space="0" w:color="auto"/>
        <w:left w:val="none" w:sz="0" w:space="0" w:color="auto"/>
        <w:bottom w:val="none" w:sz="0" w:space="0" w:color="auto"/>
        <w:right w:val="none" w:sz="0" w:space="0" w:color="auto"/>
      </w:divBdr>
    </w:div>
    <w:div w:id="484860210">
      <w:bodyDiv w:val="1"/>
      <w:marLeft w:val="0"/>
      <w:marRight w:val="0"/>
      <w:marTop w:val="0"/>
      <w:marBottom w:val="0"/>
      <w:divBdr>
        <w:top w:val="none" w:sz="0" w:space="0" w:color="auto"/>
        <w:left w:val="none" w:sz="0" w:space="0" w:color="auto"/>
        <w:bottom w:val="none" w:sz="0" w:space="0" w:color="auto"/>
        <w:right w:val="none" w:sz="0" w:space="0" w:color="auto"/>
      </w:divBdr>
    </w:div>
    <w:div w:id="492840923">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505824309">
      <w:bodyDiv w:val="1"/>
      <w:marLeft w:val="0"/>
      <w:marRight w:val="0"/>
      <w:marTop w:val="0"/>
      <w:marBottom w:val="0"/>
      <w:divBdr>
        <w:top w:val="none" w:sz="0" w:space="0" w:color="auto"/>
        <w:left w:val="none" w:sz="0" w:space="0" w:color="auto"/>
        <w:bottom w:val="none" w:sz="0" w:space="0" w:color="auto"/>
        <w:right w:val="none" w:sz="0" w:space="0" w:color="auto"/>
      </w:divBdr>
    </w:div>
    <w:div w:id="522742590">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69313945">
      <w:bodyDiv w:val="1"/>
      <w:marLeft w:val="0"/>
      <w:marRight w:val="0"/>
      <w:marTop w:val="0"/>
      <w:marBottom w:val="0"/>
      <w:divBdr>
        <w:top w:val="none" w:sz="0" w:space="0" w:color="auto"/>
        <w:left w:val="none" w:sz="0" w:space="0" w:color="auto"/>
        <w:bottom w:val="none" w:sz="0" w:space="0" w:color="auto"/>
        <w:right w:val="none" w:sz="0" w:space="0" w:color="auto"/>
      </w:divBdr>
    </w:div>
    <w:div w:id="574557879">
      <w:bodyDiv w:val="1"/>
      <w:marLeft w:val="0"/>
      <w:marRight w:val="0"/>
      <w:marTop w:val="0"/>
      <w:marBottom w:val="0"/>
      <w:divBdr>
        <w:top w:val="none" w:sz="0" w:space="0" w:color="auto"/>
        <w:left w:val="none" w:sz="0" w:space="0" w:color="auto"/>
        <w:bottom w:val="none" w:sz="0" w:space="0" w:color="auto"/>
        <w:right w:val="none" w:sz="0" w:space="0" w:color="auto"/>
      </w:divBdr>
    </w:div>
    <w:div w:id="574750749">
      <w:bodyDiv w:val="1"/>
      <w:marLeft w:val="0"/>
      <w:marRight w:val="0"/>
      <w:marTop w:val="0"/>
      <w:marBottom w:val="0"/>
      <w:divBdr>
        <w:top w:val="none" w:sz="0" w:space="0" w:color="auto"/>
        <w:left w:val="none" w:sz="0" w:space="0" w:color="auto"/>
        <w:bottom w:val="none" w:sz="0" w:space="0" w:color="auto"/>
        <w:right w:val="none" w:sz="0" w:space="0" w:color="auto"/>
      </w:divBdr>
    </w:div>
    <w:div w:id="574894105">
      <w:bodyDiv w:val="1"/>
      <w:marLeft w:val="0"/>
      <w:marRight w:val="0"/>
      <w:marTop w:val="0"/>
      <w:marBottom w:val="0"/>
      <w:divBdr>
        <w:top w:val="none" w:sz="0" w:space="0" w:color="auto"/>
        <w:left w:val="none" w:sz="0" w:space="0" w:color="auto"/>
        <w:bottom w:val="none" w:sz="0" w:space="0" w:color="auto"/>
        <w:right w:val="none" w:sz="0" w:space="0" w:color="auto"/>
      </w:divBdr>
    </w:div>
    <w:div w:id="607666359">
      <w:bodyDiv w:val="1"/>
      <w:marLeft w:val="0"/>
      <w:marRight w:val="0"/>
      <w:marTop w:val="0"/>
      <w:marBottom w:val="0"/>
      <w:divBdr>
        <w:top w:val="none" w:sz="0" w:space="0" w:color="auto"/>
        <w:left w:val="none" w:sz="0" w:space="0" w:color="auto"/>
        <w:bottom w:val="none" w:sz="0" w:space="0" w:color="auto"/>
        <w:right w:val="none" w:sz="0" w:space="0" w:color="auto"/>
      </w:divBdr>
    </w:div>
    <w:div w:id="639192267">
      <w:bodyDiv w:val="1"/>
      <w:marLeft w:val="0"/>
      <w:marRight w:val="0"/>
      <w:marTop w:val="0"/>
      <w:marBottom w:val="0"/>
      <w:divBdr>
        <w:top w:val="none" w:sz="0" w:space="0" w:color="auto"/>
        <w:left w:val="none" w:sz="0" w:space="0" w:color="auto"/>
        <w:bottom w:val="none" w:sz="0" w:space="0" w:color="auto"/>
        <w:right w:val="none" w:sz="0" w:space="0" w:color="auto"/>
      </w:divBdr>
    </w:div>
    <w:div w:id="642151235">
      <w:bodyDiv w:val="1"/>
      <w:marLeft w:val="0"/>
      <w:marRight w:val="0"/>
      <w:marTop w:val="0"/>
      <w:marBottom w:val="0"/>
      <w:divBdr>
        <w:top w:val="none" w:sz="0" w:space="0" w:color="auto"/>
        <w:left w:val="none" w:sz="0" w:space="0" w:color="auto"/>
        <w:bottom w:val="none" w:sz="0" w:space="0" w:color="auto"/>
        <w:right w:val="none" w:sz="0" w:space="0" w:color="auto"/>
      </w:divBdr>
    </w:div>
    <w:div w:id="671570673">
      <w:bodyDiv w:val="1"/>
      <w:marLeft w:val="0"/>
      <w:marRight w:val="0"/>
      <w:marTop w:val="0"/>
      <w:marBottom w:val="0"/>
      <w:divBdr>
        <w:top w:val="none" w:sz="0" w:space="0" w:color="auto"/>
        <w:left w:val="none" w:sz="0" w:space="0" w:color="auto"/>
        <w:bottom w:val="none" w:sz="0" w:space="0" w:color="auto"/>
        <w:right w:val="none" w:sz="0" w:space="0" w:color="auto"/>
      </w:divBdr>
    </w:div>
    <w:div w:id="702247918">
      <w:bodyDiv w:val="1"/>
      <w:marLeft w:val="0"/>
      <w:marRight w:val="0"/>
      <w:marTop w:val="0"/>
      <w:marBottom w:val="0"/>
      <w:divBdr>
        <w:top w:val="none" w:sz="0" w:space="0" w:color="auto"/>
        <w:left w:val="none" w:sz="0" w:space="0" w:color="auto"/>
        <w:bottom w:val="none" w:sz="0" w:space="0" w:color="auto"/>
        <w:right w:val="none" w:sz="0" w:space="0" w:color="auto"/>
      </w:divBdr>
    </w:div>
    <w:div w:id="721951799">
      <w:bodyDiv w:val="1"/>
      <w:marLeft w:val="0"/>
      <w:marRight w:val="0"/>
      <w:marTop w:val="0"/>
      <w:marBottom w:val="0"/>
      <w:divBdr>
        <w:top w:val="none" w:sz="0" w:space="0" w:color="auto"/>
        <w:left w:val="none" w:sz="0" w:space="0" w:color="auto"/>
        <w:bottom w:val="none" w:sz="0" w:space="0" w:color="auto"/>
        <w:right w:val="none" w:sz="0" w:space="0" w:color="auto"/>
      </w:divBdr>
    </w:div>
    <w:div w:id="727462210">
      <w:bodyDiv w:val="1"/>
      <w:marLeft w:val="0"/>
      <w:marRight w:val="0"/>
      <w:marTop w:val="0"/>
      <w:marBottom w:val="0"/>
      <w:divBdr>
        <w:top w:val="none" w:sz="0" w:space="0" w:color="auto"/>
        <w:left w:val="none" w:sz="0" w:space="0" w:color="auto"/>
        <w:bottom w:val="none" w:sz="0" w:space="0" w:color="auto"/>
        <w:right w:val="none" w:sz="0" w:space="0" w:color="auto"/>
      </w:divBdr>
    </w:div>
    <w:div w:id="739208335">
      <w:bodyDiv w:val="1"/>
      <w:marLeft w:val="0"/>
      <w:marRight w:val="0"/>
      <w:marTop w:val="0"/>
      <w:marBottom w:val="0"/>
      <w:divBdr>
        <w:top w:val="none" w:sz="0" w:space="0" w:color="auto"/>
        <w:left w:val="none" w:sz="0" w:space="0" w:color="auto"/>
        <w:bottom w:val="none" w:sz="0" w:space="0" w:color="auto"/>
        <w:right w:val="none" w:sz="0" w:space="0" w:color="auto"/>
      </w:divBdr>
    </w:div>
    <w:div w:id="742988029">
      <w:bodyDiv w:val="1"/>
      <w:marLeft w:val="0"/>
      <w:marRight w:val="0"/>
      <w:marTop w:val="0"/>
      <w:marBottom w:val="0"/>
      <w:divBdr>
        <w:top w:val="none" w:sz="0" w:space="0" w:color="auto"/>
        <w:left w:val="none" w:sz="0" w:space="0" w:color="auto"/>
        <w:bottom w:val="none" w:sz="0" w:space="0" w:color="auto"/>
        <w:right w:val="none" w:sz="0" w:space="0" w:color="auto"/>
      </w:divBdr>
    </w:div>
    <w:div w:id="762652754">
      <w:bodyDiv w:val="1"/>
      <w:marLeft w:val="0"/>
      <w:marRight w:val="0"/>
      <w:marTop w:val="0"/>
      <w:marBottom w:val="0"/>
      <w:divBdr>
        <w:top w:val="none" w:sz="0" w:space="0" w:color="auto"/>
        <w:left w:val="none" w:sz="0" w:space="0" w:color="auto"/>
        <w:bottom w:val="none" w:sz="0" w:space="0" w:color="auto"/>
        <w:right w:val="none" w:sz="0" w:space="0" w:color="auto"/>
      </w:divBdr>
    </w:div>
    <w:div w:id="772896403">
      <w:bodyDiv w:val="1"/>
      <w:marLeft w:val="0"/>
      <w:marRight w:val="0"/>
      <w:marTop w:val="0"/>
      <w:marBottom w:val="0"/>
      <w:divBdr>
        <w:top w:val="none" w:sz="0" w:space="0" w:color="auto"/>
        <w:left w:val="none" w:sz="0" w:space="0" w:color="auto"/>
        <w:bottom w:val="none" w:sz="0" w:space="0" w:color="auto"/>
        <w:right w:val="none" w:sz="0" w:space="0" w:color="auto"/>
      </w:divBdr>
    </w:div>
    <w:div w:id="779299315">
      <w:bodyDiv w:val="1"/>
      <w:marLeft w:val="0"/>
      <w:marRight w:val="0"/>
      <w:marTop w:val="0"/>
      <w:marBottom w:val="0"/>
      <w:divBdr>
        <w:top w:val="none" w:sz="0" w:space="0" w:color="auto"/>
        <w:left w:val="none" w:sz="0" w:space="0" w:color="auto"/>
        <w:bottom w:val="none" w:sz="0" w:space="0" w:color="auto"/>
        <w:right w:val="none" w:sz="0" w:space="0" w:color="auto"/>
      </w:divBdr>
    </w:div>
    <w:div w:id="781262554">
      <w:bodyDiv w:val="1"/>
      <w:marLeft w:val="0"/>
      <w:marRight w:val="0"/>
      <w:marTop w:val="0"/>
      <w:marBottom w:val="0"/>
      <w:divBdr>
        <w:top w:val="none" w:sz="0" w:space="0" w:color="auto"/>
        <w:left w:val="none" w:sz="0" w:space="0" w:color="auto"/>
        <w:bottom w:val="none" w:sz="0" w:space="0" w:color="auto"/>
        <w:right w:val="none" w:sz="0" w:space="0" w:color="auto"/>
      </w:divBdr>
    </w:div>
    <w:div w:id="782261599">
      <w:bodyDiv w:val="1"/>
      <w:marLeft w:val="0"/>
      <w:marRight w:val="0"/>
      <w:marTop w:val="0"/>
      <w:marBottom w:val="0"/>
      <w:divBdr>
        <w:top w:val="none" w:sz="0" w:space="0" w:color="auto"/>
        <w:left w:val="none" w:sz="0" w:space="0" w:color="auto"/>
        <w:bottom w:val="none" w:sz="0" w:space="0" w:color="auto"/>
        <w:right w:val="none" w:sz="0" w:space="0" w:color="auto"/>
      </w:divBdr>
    </w:div>
    <w:div w:id="789282471">
      <w:bodyDiv w:val="1"/>
      <w:marLeft w:val="0"/>
      <w:marRight w:val="0"/>
      <w:marTop w:val="0"/>
      <w:marBottom w:val="0"/>
      <w:divBdr>
        <w:top w:val="none" w:sz="0" w:space="0" w:color="auto"/>
        <w:left w:val="none" w:sz="0" w:space="0" w:color="auto"/>
        <w:bottom w:val="none" w:sz="0" w:space="0" w:color="auto"/>
        <w:right w:val="none" w:sz="0" w:space="0" w:color="auto"/>
      </w:divBdr>
    </w:div>
    <w:div w:id="792555907">
      <w:bodyDiv w:val="1"/>
      <w:marLeft w:val="0"/>
      <w:marRight w:val="0"/>
      <w:marTop w:val="0"/>
      <w:marBottom w:val="0"/>
      <w:divBdr>
        <w:top w:val="none" w:sz="0" w:space="0" w:color="auto"/>
        <w:left w:val="none" w:sz="0" w:space="0" w:color="auto"/>
        <w:bottom w:val="none" w:sz="0" w:space="0" w:color="auto"/>
        <w:right w:val="none" w:sz="0" w:space="0" w:color="auto"/>
      </w:divBdr>
    </w:div>
    <w:div w:id="811868324">
      <w:bodyDiv w:val="1"/>
      <w:marLeft w:val="0"/>
      <w:marRight w:val="0"/>
      <w:marTop w:val="0"/>
      <w:marBottom w:val="0"/>
      <w:divBdr>
        <w:top w:val="none" w:sz="0" w:space="0" w:color="auto"/>
        <w:left w:val="none" w:sz="0" w:space="0" w:color="auto"/>
        <w:bottom w:val="none" w:sz="0" w:space="0" w:color="auto"/>
        <w:right w:val="none" w:sz="0" w:space="0" w:color="auto"/>
      </w:divBdr>
    </w:div>
    <w:div w:id="823202258">
      <w:bodyDiv w:val="1"/>
      <w:marLeft w:val="0"/>
      <w:marRight w:val="0"/>
      <w:marTop w:val="0"/>
      <w:marBottom w:val="0"/>
      <w:divBdr>
        <w:top w:val="none" w:sz="0" w:space="0" w:color="auto"/>
        <w:left w:val="none" w:sz="0" w:space="0" w:color="auto"/>
        <w:bottom w:val="none" w:sz="0" w:space="0" w:color="auto"/>
        <w:right w:val="none" w:sz="0" w:space="0" w:color="auto"/>
      </w:divBdr>
    </w:div>
    <w:div w:id="829247410">
      <w:bodyDiv w:val="1"/>
      <w:marLeft w:val="0"/>
      <w:marRight w:val="0"/>
      <w:marTop w:val="0"/>
      <w:marBottom w:val="0"/>
      <w:divBdr>
        <w:top w:val="none" w:sz="0" w:space="0" w:color="auto"/>
        <w:left w:val="none" w:sz="0" w:space="0" w:color="auto"/>
        <w:bottom w:val="none" w:sz="0" w:space="0" w:color="auto"/>
        <w:right w:val="none" w:sz="0" w:space="0" w:color="auto"/>
      </w:divBdr>
    </w:div>
    <w:div w:id="829565071">
      <w:bodyDiv w:val="1"/>
      <w:marLeft w:val="0"/>
      <w:marRight w:val="0"/>
      <w:marTop w:val="0"/>
      <w:marBottom w:val="0"/>
      <w:divBdr>
        <w:top w:val="none" w:sz="0" w:space="0" w:color="auto"/>
        <w:left w:val="none" w:sz="0" w:space="0" w:color="auto"/>
        <w:bottom w:val="none" w:sz="0" w:space="0" w:color="auto"/>
        <w:right w:val="none" w:sz="0" w:space="0" w:color="auto"/>
      </w:divBdr>
    </w:div>
    <w:div w:id="862940327">
      <w:bodyDiv w:val="1"/>
      <w:marLeft w:val="0"/>
      <w:marRight w:val="0"/>
      <w:marTop w:val="0"/>
      <w:marBottom w:val="0"/>
      <w:divBdr>
        <w:top w:val="none" w:sz="0" w:space="0" w:color="auto"/>
        <w:left w:val="none" w:sz="0" w:space="0" w:color="auto"/>
        <w:bottom w:val="none" w:sz="0" w:space="0" w:color="auto"/>
        <w:right w:val="none" w:sz="0" w:space="0" w:color="auto"/>
      </w:divBdr>
    </w:div>
    <w:div w:id="865021689">
      <w:bodyDiv w:val="1"/>
      <w:marLeft w:val="0"/>
      <w:marRight w:val="0"/>
      <w:marTop w:val="0"/>
      <w:marBottom w:val="0"/>
      <w:divBdr>
        <w:top w:val="none" w:sz="0" w:space="0" w:color="auto"/>
        <w:left w:val="none" w:sz="0" w:space="0" w:color="auto"/>
        <w:bottom w:val="none" w:sz="0" w:space="0" w:color="auto"/>
        <w:right w:val="none" w:sz="0" w:space="0" w:color="auto"/>
      </w:divBdr>
    </w:div>
    <w:div w:id="868689960">
      <w:bodyDiv w:val="1"/>
      <w:marLeft w:val="0"/>
      <w:marRight w:val="0"/>
      <w:marTop w:val="0"/>
      <w:marBottom w:val="0"/>
      <w:divBdr>
        <w:top w:val="none" w:sz="0" w:space="0" w:color="auto"/>
        <w:left w:val="none" w:sz="0" w:space="0" w:color="auto"/>
        <w:bottom w:val="none" w:sz="0" w:space="0" w:color="auto"/>
        <w:right w:val="none" w:sz="0" w:space="0" w:color="auto"/>
      </w:divBdr>
    </w:div>
    <w:div w:id="886451131">
      <w:bodyDiv w:val="1"/>
      <w:marLeft w:val="0"/>
      <w:marRight w:val="0"/>
      <w:marTop w:val="0"/>
      <w:marBottom w:val="0"/>
      <w:divBdr>
        <w:top w:val="none" w:sz="0" w:space="0" w:color="auto"/>
        <w:left w:val="none" w:sz="0" w:space="0" w:color="auto"/>
        <w:bottom w:val="none" w:sz="0" w:space="0" w:color="auto"/>
        <w:right w:val="none" w:sz="0" w:space="0" w:color="auto"/>
      </w:divBdr>
    </w:div>
    <w:div w:id="911084842">
      <w:bodyDiv w:val="1"/>
      <w:marLeft w:val="0"/>
      <w:marRight w:val="0"/>
      <w:marTop w:val="0"/>
      <w:marBottom w:val="0"/>
      <w:divBdr>
        <w:top w:val="none" w:sz="0" w:space="0" w:color="auto"/>
        <w:left w:val="none" w:sz="0" w:space="0" w:color="auto"/>
        <w:bottom w:val="none" w:sz="0" w:space="0" w:color="auto"/>
        <w:right w:val="none" w:sz="0" w:space="0" w:color="auto"/>
      </w:divBdr>
    </w:div>
    <w:div w:id="923757493">
      <w:bodyDiv w:val="1"/>
      <w:marLeft w:val="0"/>
      <w:marRight w:val="0"/>
      <w:marTop w:val="0"/>
      <w:marBottom w:val="0"/>
      <w:divBdr>
        <w:top w:val="none" w:sz="0" w:space="0" w:color="auto"/>
        <w:left w:val="none" w:sz="0" w:space="0" w:color="auto"/>
        <w:bottom w:val="none" w:sz="0" w:space="0" w:color="auto"/>
        <w:right w:val="none" w:sz="0" w:space="0" w:color="auto"/>
      </w:divBdr>
    </w:div>
    <w:div w:id="938215071">
      <w:bodyDiv w:val="1"/>
      <w:marLeft w:val="0"/>
      <w:marRight w:val="0"/>
      <w:marTop w:val="0"/>
      <w:marBottom w:val="0"/>
      <w:divBdr>
        <w:top w:val="none" w:sz="0" w:space="0" w:color="auto"/>
        <w:left w:val="none" w:sz="0" w:space="0" w:color="auto"/>
        <w:bottom w:val="none" w:sz="0" w:space="0" w:color="auto"/>
        <w:right w:val="none" w:sz="0" w:space="0" w:color="auto"/>
      </w:divBdr>
    </w:div>
    <w:div w:id="977763785">
      <w:bodyDiv w:val="1"/>
      <w:marLeft w:val="0"/>
      <w:marRight w:val="0"/>
      <w:marTop w:val="0"/>
      <w:marBottom w:val="0"/>
      <w:divBdr>
        <w:top w:val="none" w:sz="0" w:space="0" w:color="auto"/>
        <w:left w:val="none" w:sz="0" w:space="0" w:color="auto"/>
        <w:bottom w:val="none" w:sz="0" w:space="0" w:color="auto"/>
        <w:right w:val="none" w:sz="0" w:space="0" w:color="auto"/>
      </w:divBdr>
    </w:div>
    <w:div w:id="998654464">
      <w:bodyDiv w:val="1"/>
      <w:marLeft w:val="0"/>
      <w:marRight w:val="0"/>
      <w:marTop w:val="0"/>
      <w:marBottom w:val="0"/>
      <w:divBdr>
        <w:top w:val="none" w:sz="0" w:space="0" w:color="auto"/>
        <w:left w:val="none" w:sz="0" w:space="0" w:color="auto"/>
        <w:bottom w:val="none" w:sz="0" w:space="0" w:color="auto"/>
        <w:right w:val="none" w:sz="0" w:space="0" w:color="auto"/>
      </w:divBdr>
    </w:div>
    <w:div w:id="1014066502">
      <w:bodyDiv w:val="1"/>
      <w:marLeft w:val="0"/>
      <w:marRight w:val="0"/>
      <w:marTop w:val="0"/>
      <w:marBottom w:val="0"/>
      <w:divBdr>
        <w:top w:val="none" w:sz="0" w:space="0" w:color="auto"/>
        <w:left w:val="none" w:sz="0" w:space="0" w:color="auto"/>
        <w:bottom w:val="none" w:sz="0" w:space="0" w:color="auto"/>
        <w:right w:val="none" w:sz="0" w:space="0" w:color="auto"/>
      </w:divBdr>
    </w:div>
    <w:div w:id="1017003553">
      <w:bodyDiv w:val="1"/>
      <w:marLeft w:val="0"/>
      <w:marRight w:val="0"/>
      <w:marTop w:val="0"/>
      <w:marBottom w:val="0"/>
      <w:divBdr>
        <w:top w:val="none" w:sz="0" w:space="0" w:color="auto"/>
        <w:left w:val="none" w:sz="0" w:space="0" w:color="auto"/>
        <w:bottom w:val="none" w:sz="0" w:space="0" w:color="auto"/>
        <w:right w:val="none" w:sz="0" w:space="0" w:color="auto"/>
      </w:divBdr>
    </w:div>
    <w:div w:id="1017924490">
      <w:bodyDiv w:val="1"/>
      <w:marLeft w:val="0"/>
      <w:marRight w:val="0"/>
      <w:marTop w:val="0"/>
      <w:marBottom w:val="0"/>
      <w:divBdr>
        <w:top w:val="none" w:sz="0" w:space="0" w:color="auto"/>
        <w:left w:val="none" w:sz="0" w:space="0" w:color="auto"/>
        <w:bottom w:val="none" w:sz="0" w:space="0" w:color="auto"/>
        <w:right w:val="none" w:sz="0" w:space="0" w:color="auto"/>
      </w:divBdr>
    </w:div>
    <w:div w:id="1022629348">
      <w:bodyDiv w:val="1"/>
      <w:marLeft w:val="0"/>
      <w:marRight w:val="0"/>
      <w:marTop w:val="0"/>
      <w:marBottom w:val="0"/>
      <w:divBdr>
        <w:top w:val="none" w:sz="0" w:space="0" w:color="auto"/>
        <w:left w:val="none" w:sz="0" w:space="0" w:color="auto"/>
        <w:bottom w:val="none" w:sz="0" w:space="0" w:color="auto"/>
        <w:right w:val="none" w:sz="0" w:space="0" w:color="auto"/>
      </w:divBdr>
    </w:div>
    <w:div w:id="1023093299">
      <w:bodyDiv w:val="1"/>
      <w:marLeft w:val="0"/>
      <w:marRight w:val="0"/>
      <w:marTop w:val="0"/>
      <w:marBottom w:val="0"/>
      <w:divBdr>
        <w:top w:val="none" w:sz="0" w:space="0" w:color="auto"/>
        <w:left w:val="none" w:sz="0" w:space="0" w:color="auto"/>
        <w:bottom w:val="none" w:sz="0" w:space="0" w:color="auto"/>
        <w:right w:val="none" w:sz="0" w:space="0" w:color="auto"/>
      </w:divBdr>
    </w:div>
    <w:div w:id="1023672384">
      <w:bodyDiv w:val="1"/>
      <w:marLeft w:val="0"/>
      <w:marRight w:val="0"/>
      <w:marTop w:val="0"/>
      <w:marBottom w:val="0"/>
      <w:divBdr>
        <w:top w:val="none" w:sz="0" w:space="0" w:color="auto"/>
        <w:left w:val="none" w:sz="0" w:space="0" w:color="auto"/>
        <w:bottom w:val="none" w:sz="0" w:space="0" w:color="auto"/>
        <w:right w:val="none" w:sz="0" w:space="0" w:color="auto"/>
      </w:divBdr>
    </w:div>
    <w:div w:id="1036078420">
      <w:bodyDiv w:val="1"/>
      <w:marLeft w:val="0"/>
      <w:marRight w:val="0"/>
      <w:marTop w:val="0"/>
      <w:marBottom w:val="0"/>
      <w:divBdr>
        <w:top w:val="none" w:sz="0" w:space="0" w:color="auto"/>
        <w:left w:val="none" w:sz="0" w:space="0" w:color="auto"/>
        <w:bottom w:val="none" w:sz="0" w:space="0" w:color="auto"/>
        <w:right w:val="none" w:sz="0" w:space="0" w:color="auto"/>
      </w:divBdr>
    </w:div>
    <w:div w:id="1050542371">
      <w:bodyDiv w:val="1"/>
      <w:marLeft w:val="0"/>
      <w:marRight w:val="0"/>
      <w:marTop w:val="0"/>
      <w:marBottom w:val="0"/>
      <w:divBdr>
        <w:top w:val="none" w:sz="0" w:space="0" w:color="auto"/>
        <w:left w:val="none" w:sz="0" w:space="0" w:color="auto"/>
        <w:bottom w:val="none" w:sz="0" w:space="0" w:color="auto"/>
        <w:right w:val="none" w:sz="0" w:space="0" w:color="auto"/>
      </w:divBdr>
    </w:div>
    <w:div w:id="1113785092">
      <w:bodyDiv w:val="1"/>
      <w:marLeft w:val="0"/>
      <w:marRight w:val="0"/>
      <w:marTop w:val="0"/>
      <w:marBottom w:val="0"/>
      <w:divBdr>
        <w:top w:val="none" w:sz="0" w:space="0" w:color="auto"/>
        <w:left w:val="none" w:sz="0" w:space="0" w:color="auto"/>
        <w:bottom w:val="none" w:sz="0" w:space="0" w:color="auto"/>
        <w:right w:val="none" w:sz="0" w:space="0" w:color="auto"/>
      </w:divBdr>
    </w:div>
    <w:div w:id="1118336898">
      <w:bodyDiv w:val="1"/>
      <w:marLeft w:val="0"/>
      <w:marRight w:val="0"/>
      <w:marTop w:val="0"/>
      <w:marBottom w:val="0"/>
      <w:divBdr>
        <w:top w:val="none" w:sz="0" w:space="0" w:color="auto"/>
        <w:left w:val="none" w:sz="0" w:space="0" w:color="auto"/>
        <w:bottom w:val="none" w:sz="0" w:space="0" w:color="auto"/>
        <w:right w:val="none" w:sz="0" w:space="0" w:color="auto"/>
      </w:divBdr>
    </w:div>
    <w:div w:id="1121342330">
      <w:bodyDiv w:val="1"/>
      <w:marLeft w:val="0"/>
      <w:marRight w:val="0"/>
      <w:marTop w:val="0"/>
      <w:marBottom w:val="0"/>
      <w:divBdr>
        <w:top w:val="none" w:sz="0" w:space="0" w:color="auto"/>
        <w:left w:val="none" w:sz="0" w:space="0" w:color="auto"/>
        <w:bottom w:val="none" w:sz="0" w:space="0" w:color="auto"/>
        <w:right w:val="none" w:sz="0" w:space="0" w:color="auto"/>
      </w:divBdr>
    </w:div>
    <w:div w:id="1163820183">
      <w:bodyDiv w:val="1"/>
      <w:marLeft w:val="0"/>
      <w:marRight w:val="0"/>
      <w:marTop w:val="0"/>
      <w:marBottom w:val="0"/>
      <w:divBdr>
        <w:top w:val="none" w:sz="0" w:space="0" w:color="auto"/>
        <w:left w:val="none" w:sz="0" w:space="0" w:color="auto"/>
        <w:bottom w:val="none" w:sz="0" w:space="0" w:color="auto"/>
        <w:right w:val="none" w:sz="0" w:space="0" w:color="auto"/>
      </w:divBdr>
    </w:div>
    <w:div w:id="1187986015">
      <w:bodyDiv w:val="1"/>
      <w:marLeft w:val="0"/>
      <w:marRight w:val="0"/>
      <w:marTop w:val="0"/>
      <w:marBottom w:val="0"/>
      <w:divBdr>
        <w:top w:val="none" w:sz="0" w:space="0" w:color="auto"/>
        <w:left w:val="none" w:sz="0" w:space="0" w:color="auto"/>
        <w:bottom w:val="none" w:sz="0" w:space="0" w:color="auto"/>
        <w:right w:val="none" w:sz="0" w:space="0" w:color="auto"/>
      </w:divBdr>
    </w:div>
    <w:div w:id="1195969709">
      <w:bodyDiv w:val="1"/>
      <w:marLeft w:val="0"/>
      <w:marRight w:val="0"/>
      <w:marTop w:val="0"/>
      <w:marBottom w:val="0"/>
      <w:divBdr>
        <w:top w:val="none" w:sz="0" w:space="0" w:color="auto"/>
        <w:left w:val="none" w:sz="0" w:space="0" w:color="auto"/>
        <w:bottom w:val="none" w:sz="0" w:space="0" w:color="auto"/>
        <w:right w:val="none" w:sz="0" w:space="0" w:color="auto"/>
      </w:divBdr>
    </w:div>
    <w:div w:id="1251159419">
      <w:bodyDiv w:val="1"/>
      <w:marLeft w:val="0"/>
      <w:marRight w:val="0"/>
      <w:marTop w:val="0"/>
      <w:marBottom w:val="0"/>
      <w:divBdr>
        <w:top w:val="none" w:sz="0" w:space="0" w:color="auto"/>
        <w:left w:val="none" w:sz="0" w:space="0" w:color="auto"/>
        <w:bottom w:val="none" w:sz="0" w:space="0" w:color="auto"/>
        <w:right w:val="none" w:sz="0" w:space="0" w:color="auto"/>
      </w:divBdr>
    </w:div>
    <w:div w:id="1253198929">
      <w:bodyDiv w:val="1"/>
      <w:marLeft w:val="0"/>
      <w:marRight w:val="0"/>
      <w:marTop w:val="0"/>
      <w:marBottom w:val="0"/>
      <w:divBdr>
        <w:top w:val="none" w:sz="0" w:space="0" w:color="auto"/>
        <w:left w:val="none" w:sz="0" w:space="0" w:color="auto"/>
        <w:bottom w:val="none" w:sz="0" w:space="0" w:color="auto"/>
        <w:right w:val="none" w:sz="0" w:space="0" w:color="auto"/>
      </w:divBdr>
    </w:div>
    <w:div w:id="1255817233">
      <w:bodyDiv w:val="1"/>
      <w:marLeft w:val="0"/>
      <w:marRight w:val="0"/>
      <w:marTop w:val="0"/>
      <w:marBottom w:val="0"/>
      <w:divBdr>
        <w:top w:val="none" w:sz="0" w:space="0" w:color="auto"/>
        <w:left w:val="none" w:sz="0" w:space="0" w:color="auto"/>
        <w:bottom w:val="none" w:sz="0" w:space="0" w:color="auto"/>
        <w:right w:val="none" w:sz="0" w:space="0" w:color="auto"/>
      </w:divBdr>
    </w:div>
    <w:div w:id="1285041328">
      <w:bodyDiv w:val="1"/>
      <w:marLeft w:val="0"/>
      <w:marRight w:val="0"/>
      <w:marTop w:val="0"/>
      <w:marBottom w:val="0"/>
      <w:divBdr>
        <w:top w:val="none" w:sz="0" w:space="0" w:color="auto"/>
        <w:left w:val="none" w:sz="0" w:space="0" w:color="auto"/>
        <w:bottom w:val="none" w:sz="0" w:space="0" w:color="auto"/>
        <w:right w:val="none" w:sz="0" w:space="0" w:color="auto"/>
      </w:divBdr>
    </w:div>
    <w:div w:id="1308625658">
      <w:bodyDiv w:val="1"/>
      <w:marLeft w:val="0"/>
      <w:marRight w:val="0"/>
      <w:marTop w:val="0"/>
      <w:marBottom w:val="0"/>
      <w:divBdr>
        <w:top w:val="none" w:sz="0" w:space="0" w:color="auto"/>
        <w:left w:val="none" w:sz="0" w:space="0" w:color="auto"/>
        <w:bottom w:val="none" w:sz="0" w:space="0" w:color="auto"/>
        <w:right w:val="none" w:sz="0" w:space="0" w:color="auto"/>
      </w:divBdr>
    </w:div>
    <w:div w:id="1318336642">
      <w:bodyDiv w:val="1"/>
      <w:marLeft w:val="0"/>
      <w:marRight w:val="0"/>
      <w:marTop w:val="0"/>
      <w:marBottom w:val="0"/>
      <w:divBdr>
        <w:top w:val="none" w:sz="0" w:space="0" w:color="auto"/>
        <w:left w:val="none" w:sz="0" w:space="0" w:color="auto"/>
        <w:bottom w:val="none" w:sz="0" w:space="0" w:color="auto"/>
        <w:right w:val="none" w:sz="0" w:space="0" w:color="auto"/>
      </w:divBdr>
    </w:div>
    <w:div w:id="1334189481">
      <w:bodyDiv w:val="1"/>
      <w:marLeft w:val="0"/>
      <w:marRight w:val="0"/>
      <w:marTop w:val="0"/>
      <w:marBottom w:val="0"/>
      <w:divBdr>
        <w:top w:val="none" w:sz="0" w:space="0" w:color="auto"/>
        <w:left w:val="none" w:sz="0" w:space="0" w:color="auto"/>
        <w:bottom w:val="none" w:sz="0" w:space="0" w:color="auto"/>
        <w:right w:val="none" w:sz="0" w:space="0" w:color="auto"/>
      </w:divBdr>
    </w:div>
    <w:div w:id="1349987802">
      <w:bodyDiv w:val="1"/>
      <w:marLeft w:val="0"/>
      <w:marRight w:val="0"/>
      <w:marTop w:val="0"/>
      <w:marBottom w:val="0"/>
      <w:divBdr>
        <w:top w:val="none" w:sz="0" w:space="0" w:color="auto"/>
        <w:left w:val="none" w:sz="0" w:space="0" w:color="auto"/>
        <w:bottom w:val="none" w:sz="0" w:space="0" w:color="auto"/>
        <w:right w:val="none" w:sz="0" w:space="0" w:color="auto"/>
      </w:divBdr>
    </w:div>
    <w:div w:id="1366321539">
      <w:bodyDiv w:val="1"/>
      <w:marLeft w:val="0"/>
      <w:marRight w:val="0"/>
      <w:marTop w:val="0"/>
      <w:marBottom w:val="0"/>
      <w:divBdr>
        <w:top w:val="none" w:sz="0" w:space="0" w:color="auto"/>
        <w:left w:val="none" w:sz="0" w:space="0" w:color="auto"/>
        <w:bottom w:val="none" w:sz="0" w:space="0" w:color="auto"/>
        <w:right w:val="none" w:sz="0" w:space="0" w:color="auto"/>
      </w:divBdr>
    </w:div>
    <w:div w:id="1370960309">
      <w:bodyDiv w:val="1"/>
      <w:marLeft w:val="0"/>
      <w:marRight w:val="0"/>
      <w:marTop w:val="0"/>
      <w:marBottom w:val="0"/>
      <w:divBdr>
        <w:top w:val="none" w:sz="0" w:space="0" w:color="auto"/>
        <w:left w:val="none" w:sz="0" w:space="0" w:color="auto"/>
        <w:bottom w:val="none" w:sz="0" w:space="0" w:color="auto"/>
        <w:right w:val="none" w:sz="0" w:space="0" w:color="auto"/>
      </w:divBdr>
    </w:div>
    <w:div w:id="1374959261">
      <w:bodyDiv w:val="1"/>
      <w:marLeft w:val="0"/>
      <w:marRight w:val="0"/>
      <w:marTop w:val="0"/>
      <w:marBottom w:val="0"/>
      <w:divBdr>
        <w:top w:val="none" w:sz="0" w:space="0" w:color="auto"/>
        <w:left w:val="none" w:sz="0" w:space="0" w:color="auto"/>
        <w:bottom w:val="none" w:sz="0" w:space="0" w:color="auto"/>
        <w:right w:val="none" w:sz="0" w:space="0" w:color="auto"/>
      </w:divBdr>
    </w:div>
    <w:div w:id="1379088255">
      <w:bodyDiv w:val="1"/>
      <w:marLeft w:val="0"/>
      <w:marRight w:val="0"/>
      <w:marTop w:val="0"/>
      <w:marBottom w:val="0"/>
      <w:divBdr>
        <w:top w:val="none" w:sz="0" w:space="0" w:color="auto"/>
        <w:left w:val="none" w:sz="0" w:space="0" w:color="auto"/>
        <w:bottom w:val="none" w:sz="0" w:space="0" w:color="auto"/>
        <w:right w:val="none" w:sz="0" w:space="0" w:color="auto"/>
      </w:divBdr>
    </w:div>
    <w:div w:id="1379629326">
      <w:bodyDiv w:val="1"/>
      <w:marLeft w:val="0"/>
      <w:marRight w:val="0"/>
      <w:marTop w:val="0"/>
      <w:marBottom w:val="0"/>
      <w:divBdr>
        <w:top w:val="none" w:sz="0" w:space="0" w:color="auto"/>
        <w:left w:val="none" w:sz="0" w:space="0" w:color="auto"/>
        <w:bottom w:val="none" w:sz="0" w:space="0" w:color="auto"/>
        <w:right w:val="none" w:sz="0" w:space="0" w:color="auto"/>
      </w:divBdr>
    </w:div>
    <w:div w:id="1380471561">
      <w:bodyDiv w:val="1"/>
      <w:marLeft w:val="0"/>
      <w:marRight w:val="0"/>
      <w:marTop w:val="0"/>
      <w:marBottom w:val="0"/>
      <w:divBdr>
        <w:top w:val="none" w:sz="0" w:space="0" w:color="auto"/>
        <w:left w:val="none" w:sz="0" w:space="0" w:color="auto"/>
        <w:bottom w:val="none" w:sz="0" w:space="0" w:color="auto"/>
        <w:right w:val="none" w:sz="0" w:space="0" w:color="auto"/>
      </w:divBdr>
    </w:div>
    <w:div w:id="1383824705">
      <w:bodyDiv w:val="1"/>
      <w:marLeft w:val="0"/>
      <w:marRight w:val="0"/>
      <w:marTop w:val="0"/>
      <w:marBottom w:val="0"/>
      <w:divBdr>
        <w:top w:val="none" w:sz="0" w:space="0" w:color="auto"/>
        <w:left w:val="none" w:sz="0" w:space="0" w:color="auto"/>
        <w:bottom w:val="none" w:sz="0" w:space="0" w:color="auto"/>
        <w:right w:val="none" w:sz="0" w:space="0" w:color="auto"/>
      </w:divBdr>
    </w:div>
    <w:div w:id="1391462665">
      <w:bodyDiv w:val="1"/>
      <w:marLeft w:val="0"/>
      <w:marRight w:val="0"/>
      <w:marTop w:val="0"/>
      <w:marBottom w:val="0"/>
      <w:divBdr>
        <w:top w:val="none" w:sz="0" w:space="0" w:color="auto"/>
        <w:left w:val="none" w:sz="0" w:space="0" w:color="auto"/>
        <w:bottom w:val="none" w:sz="0" w:space="0" w:color="auto"/>
        <w:right w:val="none" w:sz="0" w:space="0" w:color="auto"/>
      </w:divBdr>
    </w:div>
    <w:div w:id="1398043446">
      <w:bodyDiv w:val="1"/>
      <w:marLeft w:val="0"/>
      <w:marRight w:val="0"/>
      <w:marTop w:val="0"/>
      <w:marBottom w:val="0"/>
      <w:divBdr>
        <w:top w:val="none" w:sz="0" w:space="0" w:color="auto"/>
        <w:left w:val="none" w:sz="0" w:space="0" w:color="auto"/>
        <w:bottom w:val="none" w:sz="0" w:space="0" w:color="auto"/>
        <w:right w:val="none" w:sz="0" w:space="0" w:color="auto"/>
      </w:divBdr>
    </w:div>
    <w:div w:id="1399863674">
      <w:bodyDiv w:val="1"/>
      <w:marLeft w:val="0"/>
      <w:marRight w:val="0"/>
      <w:marTop w:val="0"/>
      <w:marBottom w:val="0"/>
      <w:divBdr>
        <w:top w:val="none" w:sz="0" w:space="0" w:color="auto"/>
        <w:left w:val="none" w:sz="0" w:space="0" w:color="auto"/>
        <w:bottom w:val="none" w:sz="0" w:space="0" w:color="auto"/>
        <w:right w:val="none" w:sz="0" w:space="0" w:color="auto"/>
      </w:divBdr>
    </w:div>
    <w:div w:id="1400246715">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41149604">
      <w:bodyDiv w:val="1"/>
      <w:marLeft w:val="0"/>
      <w:marRight w:val="0"/>
      <w:marTop w:val="0"/>
      <w:marBottom w:val="0"/>
      <w:divBdr>
        <w:top w:val="none" w:sz="0" w:space="0" w:color="auto"/>
        <w:left w:val="none" w:sz="0" w:space="0" w:color="auto"/>
        <w:bottom w:val="none" w:sz="0" w:space="0" w:color="auto"/>
        <w:right w:val="none" w:sz="0" w:space="0" w:color="auto"/>
      </w:divBdr>
    </w:div>
    <w:div w:id="1450737051">
      <w:bodyDiv w:val="1"/>
      <w:marLeft w:val="0"/>
      <w:marRight w:val="0"/>
      <w:marTop w:val="0"/>
      <w:marBottom w:val="0"/>
      <w:divBdr>
        <w:top w:val="none" w:sz="0" w:space="0" w:color="auto"/>
        <w:left w:val="none" w:sz="0" w:space="0" w:color="auto"/>
        <w:bottom w:val="none" w:sz="0" w:space="0" w:color="auto"/>
        <w:right w:val="none" w:sz="0" w:space="0" w:color="auto"/>
      </w:divBdr>
    </w:div>
    <w:div w:id="1473600443">
      <w:bodyDiv w:val="1"/>
      <w:marLeft w:val="0"/>
      <w:marRight w:val="0"/>
      <w:marTop w:val="0"/>
      <w:marBottom w:val="0"/>
      <w:divBdr>
        <w:top w:val="none" w:sz="0" w:space="0" w:color="auto"/>
        <w:left w:val="none" w:sz="0" w:space="0" w:color="auto"/>
        <w:bottom w:val="none" w:sz="0" w:space="0" w:color="auto"/>
        <w:right w:val="none" w:sz="0" w:space="0" w:color="auto"/>
      </w:divBdr>
    </w:div>
    <w:div w:id="1478231143">
      <w:bodyDiv w:val="1"/>
      <w:marLeft w:val="0"/>
      <w:marRight w:val="0"/>
      <w:marTop w:val="0"/>
      <w:marBottom w:val="0"/>
      <w:divBdr>
        <w:top w:val="none" w:sz="0" w:space="0" w:color="auto"/>
        <w:left w:val="none" w:sz="0" w:space="0" w:color="auto"/>
        <w:bottom w:val="none" w:sz="0" w:space="0" w:color="auto"/>
        <w:right w:val="none" w:sz="0" w:space="0" w:color="auto"/>
      </w:divBdr>
    </w:div>
    <w:div w:id="1488519492">
      <w:bodyDiv w:val="1"/>
      <w:marLeft w:val="0"/>
      <w:marRight w:val="0"/>
      <w:marTop w:val="0"/>
      <w:marBottom w:val="0"/>
      <w:divBdr>
        <w:top w:val="none" w:sz="0" w:space="0" w:color="auto"/>
        <w:left w:val="none" w:sz="0" w:space="0" w:color="auto"/>
        <w:bottom w:val="none" w:sz="0" w:space="0" w:color="auto"/>
        <w:right w:val="none" w:sz="0" w:space="0" w:color="auto"/>
      </w:divBdr>
    </w:div>
    <w:div w:id="1489057911">
      <w:bodyDiv w:val="1"/>
      <w:marLeft w:val="0"/>
      <w:marRight w:val="0"/>
      <w:marTop w:val="0"/>
      <w:marBottom w:val="0"/>
      <w:divBdr>
        <w:top w:val="none" w:sz="0" w:space="0" w:color="auto"/>
        <w:left w:val="none" w:sz="0" w:space="0" w:color="auto"/>
        <w:bottom w:val="none" w:sz="0" w:space="0" w:color="auto"/>
        <w:right w:val="none" w:sz="0" w:space="0" w:color="auto"/>
      </w:divBdr>
    </w:div>
    <w:div w:id="1513490139">
      <w:bodyDiv w:val="1"/>
      <w:marLeft w:val="0"/>
      <w:marRight w:val="0"/>
      <w:marTop w:val="0"/>
      <w:marBottom w:val="0"/>
      <w:divBdr>
        <w:top w:val="none" w:sz="0" w:space="0" w:color="auto"/>
        <w:left w:val="none" w:sz="0" w:space="0" w:color="auto"/>
        <w:bottom w:val="none" w:sz="0" w:space="0" w:color="auto"/>
        <w:right w:val="none" w:sz="0" w:space="0" w:color="auto"/>
      </w:divBdr>
    </w:div>
    <w:div w:id="1518695024">
      <w:bodyDiv w:val="1"/>
      <w:marLeft w:val="0"/>
      <w:marRight w:val="0"/>
      <w:marTop w:val="0"/>
      <w:marBottom w:val="0"/>
      <w:divBdr>
        <w:top w:val="none" w:sz="0" w:space="0" w:color="auto"/>
        <w:left w:val="none" w:sz="0" w:space="0" w:color="auto"/>
        <w:bottom w:val="none" w:sz="0" w:space="0" w:color="auto"/>
        <w:right w:val="none" w:sz="0" w:space="0" w:color="auto"/>
      </w:divBdr>
    </w:div>
    <w:div w:id="1543978133">
      <w:bodyDiv w:val="1"/>
      <w:marLeft w:val="0"/>
      <w:marRight w:val="0"/>
      <w:marTop w:val="0"/>
      <w:marBottom w:val="0"/>
      <w:divBdr>
        <w:top w:val="none" w:sz="0" w:space="0" w:color="auto"/>
        <w:left w:val="none" w:sz="0" w:space="0" w:color="auto"/>
        <w:bottom w:val="none" w:sz="0" w:space="0" w:color="auto"/>
        <w:right w:val="none" w:sz="0" w:space="0" w:color="auto"/>
      </w:divBdr>
    </w:div>
    <w:div w:id="1582058356">
      <w:bodyDiv w:val="1"/>
      <w:marLeft w:val="0"/>
      <w:marRight w:val="0"/>
      <w:marTop w:val="0"/>
      <w:marBottom w:val="0"/>
      <w:divBdr>
        <w:top w:val="none" w:sz="0" w:space="0" w:color="auto"/>
        <w:left w:val="none" w:sz="0" w:space="0" w:color="auto"/>
        <w:bottom w:val="none" w:sz="0" w:space="0" w:color="auto"/>
        <w:right w:val="none" w:sz="0" w:space="0" w:color="auto"/>
      </w:divBdr>
    </w:div>
    <w:div w:id="1583102140">
      <w:bodyDiv w:val="1"/>
      <w:marLeft w:val="0"/>
      <w:marRight w:val="0"/>
      <w:marTop w:val="0"/>
      <w:marBottom w:val="0"/>
      <w:divBdr>
        <w:top w:val="none" w:sz="0" w:space="0" w:color="auto"/>
        <w:left w:val="none" w:sz="0" w:space="0" w:color="auto"/>
        <w:bottom w:val="none" w:sz="0" w:space="0" w:color="auto"/>
        <w:right w:val="none" w:sz="0" w:space="0" w:color="auto"/>
      </w:divBdr>
    </w:div>
    <w:div w:id="1584679341">
      <w:bodyDiv w:val="1"/>
      <w:marLeft w:val="0"/>
      <w:marRight w:val="0"/>
      <w:marTop w:val="0"/>
      <w:marBottom w:val="0"/>
      <w:divBdr>
        <w:top w:val="none" w:sz="0" w:space="0" w:color="auto"/>
        <w:left w:val="none" w:sz="0" w:space="0" w:color="auto"/>
        <w:bottom w:val="none" w:sz="0" w:space="0" w:color="auto"/>
        <w:right w:val="none" w:sz="0" w:space="0" w:color="auto"/>
      </w:divBdr>
    </w:div>
    <w:div w:id="1597326660">
      <w:bodyDiv w:val="1"/>
      <w:marLeft w:val="0"/>
      <w:marRight w:val="0"/>
      <w:marTop w:val="0"/>
      <w:marBottom w:val="0"/>
      <w:divBdr>
        <w:top w:val="none" w:sz="0" w:space="0" w:color="auto"/>
        <w:left w:val="none" w:sz="0" w:space="0" w:color="auto"/>
        <w:bottom w:val="none" w:sz="0" w:space="0" w:color="auto"/>
        <w:right w:val="none" w:sz="0" w:space="0" w:color="auto"/>
      </w:divBdr>
    </w:div>
    <w:div w:id="1624656923">
      <w:bodyDiv w:val="1"/>
      <w:marLeft w:val="0"/>
      <w:marRight w:val="0"/>
      <w:marTop w:val="0"/>
      <w:marBottom w:val="0"/>
      <w:divBdr>
        <w:top w:val="none" w:sz="0" w:space="0" w:color="auto"/>
        <w:left w:val="none" w:sz="0" w:space="0" w:color="auto"/>
        <w:bottom w:val="none" w:sz="0" w:space="0" w:color="auto"/>
        <w:right w:val="none" w:sz="0" w:space="0" w:color="auto"/>
      </w:divBdr>
    </w:div>
    <w:div w:id="1633243514">
      <w:bodyDiv w:val="1"/>
      <w:marLeft w:val="0"/>
      <w:marRight w:val="0"/>
      <w:marTop w:val="0"/>
      <w:marBottom w:val="0"/>
      <w:divBdr>
        <w:top w:val="none" w:sz="0" w:space="0" w:color="auto"/>
        <w:left w:val="none" w:sz="0" w:space="0" w:color="auto"/>
        <w:bottom w:val="none" w:sz="0" w:space="0" w:color="auto"/>
        <w:right w:val="none" w:sz="0" w:space="0" w:color="auto"/>
      </w:divBdr>
    </w:div>
    <w:div w:id="1672752159">
      <w:bodyDiv w:val="1"/>
      <w:marLeft w:val="0"/>
      <w:marRight w:val="0"/>
      <w:marTop w:val="0"/>
      <w:marBottom w:val="0"/>
      <w:divBdr>
        <w:top w:val="none" w:sz="0" w:space="0" w:color="auto"/>
        <w:left w:val="none" w:sz="0" w:space="0" w:color="auto"/>
        <w:bottom w:val="none" w:sz="0" w:space="0" w:color="auto"/>
        <w:right w:val="none" w:sz="0" w:space="0" w:color="auto"/>
      </w:divBdr>
    </w:div>
    <w:div w:id="1673097430">
      <w:bodyDiv w:val="1"/>
      <w:marLeft w:val="0"/>
      <w:marRight w:val="0"/>
      <w:marTop w:val="0"/>
      <w:marBottom w:val="0"/>
      <w:divBdr>
        <w:top w:val="none" w:sz="0" w:space="0" w:color="auto"/>
        <w:left w:val="none" w:sz="0" w:space="0" w:color="auto"/>
        <w:bottom w:val="none" w:sz="0" w:space="0" w:color="auto"/>
        <w:right w:val="none" w:sz="0" w:space="0" w:color="auto"/>
      </w:divBdr>
    </w:div>
    <w:div w:id="1700004196">
      <w:bodyDiv w:val="1"/>
      <w:marLeft w:val="0"/>
      <w:marRight w:val="0"/>
      <w:marTop w:val="0"/>
      <w:marBottom w:val="0"/>
      <w:divBdr>
        <w:top w:val="none" w:sz="0" w:space="0" w:color="auto"/>
        <w:left w:val="none" w:sz="0" w:space="0" w:color="auto"/>
        <w:bottom w:val="none" w:sz="0" w:space="0" w:color="auto"/>
        <w:right w:val="none" w:sz="0" w:space="0" w:color="auto"/>
      </w:divBdr>
    </w:div>
    <w:div w:id="1727610104">
      <w:bodyDiv w:val="1"/>
      <w:marLeft w:val="0"/>
      <w:marRight w:val="0"/>
      <w:marTop w:val="0"/>
      <w:marBottom w:val="0"/>
      <w:divBdr>
        <w:top w:val="none" w:sz="0" w:space="0" w:color="auto"/>
        <w:left w:val="none" w:sz="0" w:space="0" w:color="auto"/>
        <w:bottom w:val="none" w:sz="0" w:space="0" w:color="auto"/>
        <w:right w:val="none" w:sz="0" w:space="0" w:color="auto"/>
      </w:divBdr>
    </w:div>
    <w:div w:id="1738360006">
      <w:bodyDiv w:val="1"/>
      <w:marLeft w:val="0"/>
      <w:marRight w:val="0"/>
      <w:marTop w:val="0"/>
      <w:marBottom w:val="0"/>
      <w:divBdr>
        <w:top w:val="none" w:sz="0" w:space="0" w:color="auto"/>
        <w:left w:val="none" w:sz="0" w:space="0" w:color="auto"/>
        <w:bottom w:val="none" w:sz="0" w:space="0" w:color="auto"/>
        <w:right w:val="none" w:sz="0" w:space="0" w:color="auto"/>
      </w:divBdr>
    </w:div>
    <w:div w:id="1785736190">
      <w:bodyDiv w:val="1"/>
      <w:marLeft w:val="0"/>
      <w:marRight w:val="0"/>
      <w:marTop w:val="0"/>
      <w:marBottom w:val="0"/>
      <w:divBdr>
        <w:top w:val="none" w:sz="0" w:space="0" w:color="auto"/>
        <w:left w:val="none" w:sz="0" w:space="0" w:color="auto"/>
        <w:bottom w:val="none" w:sz="0" w:space="0" w:color="auto"/>
        <w:right w:val="none" w:sz="0" w:space="0" w:color="auto"/>
      </w:divBdr>
    </w:div>
    <w:div w:id="1805270868">
      <w:bodyDiv w:val="1"/>
      <w:marLeft w:val="0"/>
      <w:marRight w:val="0"/>
      <w:marTop w:val="0"/>
      <w:marBottom w:val="0"/>
      <w:divBdr>
        <w:top w:val="none" w:sz="0" w:space="0" w:color="auto"/>
        <w:left w:val="none" w:sz="0" w:space="0" w:color="auto"/>
        <w:bottom w:val="none" w:sz="0" w:space="0" w:color="auto"/>
        <w:right w:val="none" w:sz="0" w:space="0" w:color="auto"/>
      </w:divBdr>
    </w:div>
    <w:div w:id="1825655544">
      <w:bodyDiv w:val="1"/>
      <w:marLeft w:val="0"/>
      <w:marRight w:val="0"/>
      <w:marTop w:val="0"/>
      <w:marBottom w:val="0"/>
      <w:divBdr>
        <w:top w:val="none" w:sz="0" w:space="0" w:color="auto"/>
        <w:left w:val="none" w:sz="0" w:space="0" w:color="auto"/>
        <w:bottom w:val="none" w:sz="0" w:space="0" w:color="auto"/>
        <w:right w:val="none" w:sz="0" w:space="0" w:color="auto"/>
      </w:divBdr>
    </w:div>
    <w:div w:id="1830439361">
      <w:bodyDiv w:val="1"/>
      <w:marLeft w:val="0"/>
      <w:marRight w:val="0"/>
      <w:marTop w:val="0"/>
      <w:marBottom w:val="0"/>
      <w:divBdr>
        <w:top w:val="none" w:sz="0" w:space="0" w:color="auto"/>
        <w:left w:val="none" w:sz="0" w:space="0" w:color="auto"/>
        <w:bottom w:val="none" w:sz="0" w:space="0" w:color="auto"/>
        <w:right w:val="none" w:sz="0" w:space="0" w:color="auto"/>
      </w:divBdr>
    </w:div>
    <w:div w:id="1836340615">
      <w:bodyDiv w:val="1"/>
      <w:marLeft w:val="0"/>
      <w:marRight w:val="0"/>
      <w:marTop w:val="0"/>
      <w:marBottom w:val="0"/>
      <w:divBdr>
        <w:top w:val="none" w:sz="0" w:space="0" w:color="auto"/>
        <w:left w:val="none" w:sz="0" w:space="0" w:color="auto"/>
        <w:bottom w:val="none" w:sz="0" w:space="0" w:color="auto"/>
        <w:right w:val="none" w:sz="0" w:space="0" w:color="auto"/>
      </w:divBdr>
    </w:div>
    <w:div w:id="1841191848">
      <w:bodyDiv w:val="1"/>
      <w:marLeft w:val="0"/>
      <w:marRight w:val="0"/>
      <w:marTop w:val="0"/>
      <w:marBottom w:val="0"/>
      <w:divBdr>
        <w:top w:val="none" w:sz="0" w:space="0" w:color="auto"/>
        <w:left w:val="none" w:sz="0" w:space="0" w:color="auto"/>
        <w:bottom w:val="none" w:sz="0" w:space="0" w:color="auto"/>
        <w:right w:val="none" w:sz="0" w:space="0" w:color="auto"/>
      </w:divBdr>
    </w:div>
    <w:div w:id="1854568780">
      <w:bodyDiv w:val="1"/>
      <w:marLeft w:val="0"/>
      <w:marRight w:val="0"/>
      <w:marTop w:val="0"/>
      <w:marBottom w:val="0"/>
      <w:divBdr>
        <w:top w:val="none" w:sz="0" w:space="0" w:color="auto"/>
        <w:left w:val="none" w:sz="0" w:space="0" w:color="auto"/>
        <w:bottom w:val="none" w:sz="0" w:space="0" w:color="auto"/>
        <w:right w:val="none" w:sz="0" w:space="0" w:color="auto"/>
      </w:divBdr>
    </w:div>
    <w:div w:id="1867716210">
      <w:bodyDiv w:val="1"/>
      <w:marLeft w:val="0"/>
      <w:marRight w:val="0"/>
      <w:marTop w:val="0"/>
      <w:marBottom w:val="0"/>
      <w:divBdr>
        <w:top w:val="none" w:sz="0" w:space="0" w:color="auto"/>
        <w:left w:val="none" w:sz="0" w:space="0" w:color="auto"/>
        <w:bottom w:val="none" w:sz="0" w:space="0" w:color="auto"/>
        <w:right w:val="none" w:sz="0" w:space="0" w:color="auto"/>
      </w:divBdr>
    </w:div>
    <w:div w:id="1883863898">
      <w:bodyDiv w:val="1"/>
      <w:marLeft w:val="0"/>
      <w:marRight w:val="0"/>
      <w:marTop w:val="0"/>
      <w:marBottom w:val="0"/>
      <w:divBdr>
        <w:top w:val="none" w:sz="0" w:space="0" w:color="auto"/>
        <w:left w:val="none" w:sz="0" w:space="0" w:color="auto"/>
        <w:bottom w:val="none" w:sz="0" w:space="0" w:color="auto"/>
        <w:right w:val="none" w:sz="0" w:space="0" w:color="auto"/>
      </w:divBdr>
    </w:div>
    <w:div w:id="1887527110">
      <w:bodyDiv w:val="1"/>
      <w:marLeft w:val="0"/>
      <w:marRight w:val="0"/>
      <w:marTop w:val="0"/>
      <w:marBottom w:val="0"/>
      <w:divBdr>
        <w:top w:val="none" w:sz="0" w:space="0" w:color="auto"/>
        <w:left w:val="none" w:sz="0" w:space="0" w:color="auto"/>
        <w:bottom w:val="none" w:sz="0" w:space="0" w:color="auto"/>
        <w:right w:val="none" w:sz="0" w:space="0" w:color="auto"/>
      </w:divBdr>
    </w:div>
    <w:div w:id="1895043592">
      <w:bodyDiv w:val="1"/>
      <w:marLeft w:val="0"/>
      <w:marRight w:val="0"/>
      <w:marTop w:val="0"/>
      <w:marBottom w:val="0"/>
      <w:divBdr>
        <w:top w:val="none" w:sz="0" w:space="0" w:color="auto"/>
        <w:left w:val="none" w:sz="0" w:space="0" w:color="auto"/>
        <w:bottom w:val="none" w:sz="0" w:space="0" w:color="auto"/>
        <w:right w:val="none" w:sz="0" w:space="0" w:color="auto"/>
      </w:divBdr>
    </w:div>
    <w:div w:id="1898516164">
      <w:bodyDiv w:val="1"/>
      <w:marLeft w:val="0"/>
      <w:marRight w:val="0"/>
      <w:marTop w:val="0"/>
      <w:marBottom w:val="0"/>
      <w:divBdr>
        <w:top w:val="none" w:sz="0" w:space="0" w:color="auto"/>
        <w:left w:val="none" w:sz="0" w:space="0" w:color="auto"/>
        <w:bottom w:val="none" w:sz="0" w:space="0" w:color="auto"/>
        <w:right w:val="none" w:sz="0" w:space="0" w:color="auto"/>
      </w:divBdr>
    </w:div>
    <w:div w:id="1911424129">
      <w:bodyDiv w:val="1"/>
      <w:marLeft w:val="0"/>
      <w:marRight w:val="0"/>
      <w:marTop w:val="0"/>
      <w:marBottom w:val="0"/>
      <w:divBdr>
        <w:top w:val="none" w:sz="0" w:space="0" w:color="auto"/>
        <w:left w:val="none" w:sz="0" w:space="0" w:color="auto"/>
        <w:bottom w:val="none" w:sz="0" w:space="0" w:color="auto"/>
        <w:right w:val="none" w:sz="0" w:space="0" w:color="auto"/>
      </w:divBdr>
    </w:div>
    <w:div w:id="1929536557">
      <w:bodyDiv w:val="1"/>
      <w:marLeft w:val="0"/>
      <w:marRight w:val="0"/>
      <w:marTop w:val="0"/>
      <w:marBottom w:val="0"/>
      <w:divBdr>
        <w:top w:val="none" w:sz="0" w:space="0" w:color="auto"/>
        <w:left w:val="none" w:sz="0" w:space="0" w:color="auto"/>
        <w:bottom w:val="none" w:sz="0" w:space="0" w:color="auto"/>
        <w:right w:val="none" w:sz="0" w:space="0" w:color="auto"/>
      </w:divBdr>
    </w:div>
    <w:div w:id="1946425218">
      <w:bodyDiv w:val="1"/>
      <w:marLeft w:val="0"/>
      <w:marRight w:val="0"/>
      <w:marTop w:val="0"/>
      <w:marBottom w:val="0"/>
      <w:divBdr>
        <w:top w:val="none" w:sz="0" w:space="0" w:color="auto"/>
        <w:left w:val="none" w:sz="0" w:space="0" w:color="auto"/>
        <w:bottom w:val="none" w:sz="0" w:space="0" w:color="auto"/>
        <w:right w:val="none" w:sz="0" w:space="0" w:color="auto"/>
      </w:divBdr>
    </w:div>
    <w:div w:id="1995333590">
      <w:bodyDiv w:val="1"/>
      <w:marLeft w:val="0"/>
      <w:marRight w:val="0"/>
      <w:marTop w:val="0"/>
      <w:marBottom w:val="0"/>
      <w:divBdr>
        <w:top w:val="none" w:sz="0" w:space="0" w:color="auto"/>
        <w:left w:val="none" w:sz="0" w:space="0" w:color="auto"/>
        <w:bottom w:val="none" w:sz="0" w:space="0" w:color="auto"/>
        <w:right w:val="none" w:sz="0" w:space="0" w:color="auto"/>
      </w:divBdr>
    </w:div>
    <w:div w:id="1996295939">
      <w:bodyDiv w:val="1"/>
      <w:marLeft w:val="0"/>
      <w:marRight w:val="0"/>
      <w:marTop w:val="0"/>
      <w:marBottom w:val="0"/>
      <w:divBdr>
        <w:top w:val="none" w:sz="0" w:space="0" w:color="auto"/>
        <w:left w:val="none" w:sz="0" w:space="0" w:color="auto"/>
        <w:bottom w:val="none" w:sz="0" w:space="0" w:color="auto"/>
        <w:right w:val="none" w:sz="0" w:space="0" w:color="auto"/>
      </w:divBdr>
    </w:div>
    <w:div w:id="2035879933">
      <w:bodyDiv w:val="1"/>
      <w:marLeft w:val="0"/>
      <w:marRight w:val="0"/>
      <w:marTop w:val="0"/>
      <w:marBottom w:val="0"/>
      <w:divBdr>
        <w:top w:val="none" w:sz="0" w:space="0" w:color="auto"/>
        <w:left w:val="none" w:sz="0" w:space="0" w:color="auto"/>
        <w:bottom w:val="none" w:sz="0" w:space="0" w:color="auto"/>
        <w:right w:val="none" w:sz="0" w:space="0" w:color="auto"/>
      </w:divBdr>
    </w:div>
    <w:div w:id="2041662995">
      <w:bodyDiv w:val="1"/>
      <w:marLeft w:val="0"/>
      <w:marRight w:val="0"/>
      <w:marTop w:val="0"/>
      <w:marBottom w:val="0"/>
      <w:divBdr>
        <w:top w:val="none" w:sz="0" w:space="0" w:color="auto"/>
        <w:left w:val="none" w:sz="0" w:space="0" w:color="auto"/>
        <w:bottom w:val="none" w:sz="0" w:space="0" w:color="auto"/>
        <w:right w:val="none" w:sz="0" w:space="0" w:color="auto"/>
      </w:divBdr>
    </w:div>
    <w:div w:id="2065712862">
      <w:bodyDiv w:val="1"/>
      <w:marLeft w:val="0"/>
      <w:marRight w:val="0"/>
      <w:marTop w:val="0"/>
      <w:marBottom w:val="0"/>
      <w:divBdr>
        <w:top w:val="none" w:sz="0" w:space="0" w:color="auto"/>
        <w:left w:val="none" w:sz="0" w:space="0" w:color="auto"/>
        <w:bottom w:val="none" w:sz="0" w:space="0" w:color="auto"/>
        <w:right w:val="none" w:sz="0" w:space="0" w:color="auto"/>
      </w:divBdr>
    </w:div>
    <w:div w:id="2067679340">
      <w:bodyDiv w:val="1"/>
      <w:marLeft w:val="0"/>
      <w:marRight w:val="0"/>
      <w:marTop w:val="0"/>
      <w:marBottom w:val="0"/>
      <w:divBdr>
        <w:top w:val="none" w:sz="0" w:space="0" w:color="auto"/>
        <w:left w:val="none" w:sz="0" w:space="0" w:color="auto"/>
        <w:bottom w:val="none" w:sz="0" w:space="0" w:color="auto"/>
        <w:right w:val="none" w:sz="0" w:space="0" w:color="auto"/>
      </w:divBdr>
    </w:div>
    <w:div w:id="2079745258">
      <w:bodyDiv w:val="1"/>
      <w:marLeft w:val="0"/>
      <w:marRight w:val="0"/>
      <w:marTop w:val="0"/>
      <w:marBottom w:val="0"/>
      <w:divBdr>
        <w:top w:val="none" w:sz="0" w:space="0" w:color="auto"/>
        <w:left w:val="none" w:sz="0" w:space="0" w:color="auto"/>
        <w:bottom w:val="none" w:sz="0" w:space="0" w:color="auto"/>
        <w:right w:val="none" w:sz="0" w:space="0" w:color="auto"/>
      </w:divBdr>
    </w:div>
    <w:div w:id="2082175524">
      <w:bodyDiv w:val="1"/>
      <w:marLeft w:val="0"/>
      <w:marRight w:val="0"/>
      <w:marTop w:val="0"/>
      <w:marBottom w:val="0"/>
      <w:divBdr>
        <w:top w:val="none" w:sz="0" w:space="0" w:color="auto"/>
        <w:left w:val="none" w:sz="0" w:space="0" w:color="auto"/>
        <w:bottom w:val="none" w:sz="0" w:space="0" w:color="auto"/>
        <w:right w:val="none" w:sz="0" w:space="0" w:color="auto"/>
      </w:divBdr>
    </w:div>
    <w:div w:id="2097240032">
      <w:bodyDiv w:val="1"/>
      <w:marLeft w:val="0"/>
      <w:marRight w:val="0"/>
      <w:marTop w:val="0"/>
      <w:marBottom w:val="0"/>
      <w:divBdr>
        <w:top w:val="none" w:sz="0" w:space="0" w:color="auto"/>
        <w:left w:val="none" w:sz="0" w:space="0" w:color="auto"/>
        <w:bottom w:val="none" w:sz="0" w:space="0" w:color="auto"/>
        <w:right w:val="none" w:sz="0" w:space="0" w:color="auto"/>
      </w:divBdr>
    </w:div>
    <w:div w:id="2106459771">
      <w:bodyDiv w:val="1"/>
      <w:marLeft w:val="0"/>
      <w:marRight w:val="0"/>
      <w:marTop w:val="0"/>
      <w:marBottom w:val="0"/>
      <w:divBdr>
        <w:top w:val="none" w:sz="0" w:space="0" w:color="auto"/>
        <w:left w:val="none" w:sz="0" w:space="0" w:color="auto"/>
        <w:bottom w:val="none" w:sz="0" w:space="0" w:color="auto"/>
        <w:right w:val="none" w:sz="0" w:space="0" w:color="auto"/>
      </w:divBdr>
    </w:div>
    <w:div w:id="2123571194">
      <w:bodyDiv w:val="1"/>
      <w:marLeft w:val="0"/>
      <w:marRight w:val="0"/>
      <w:marTop w:val="0"/>
      <w:marBottom w:val="0"/>
      <w:divBdr>
        <w:top w:val="none" w:sz="0" w:space="0" w:color="auto"/>
        <w:left w:val="none" w:sz="0" w:space="0" w:color="auto"/>
        <w:bottom w:val="none" w:sz="0" w:space="0" w:color="auto"/>
        <w:right w:val="none" w:sz="0" w:space="0" w:color="auto"/>
      </w:divBdr>
    </w:div>
    <w:div w:id="21318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grad-metkovic.hr/2023/12/27/potpisani-ugovori-u-dodjeli-potpora-iz-programa-mjera-poticanja-poduzetnistva-u-gradu-metkovicu-za-2023-godin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onacelnik.hr/vijesti/metkovic-sportska-dvorana-dobila-novi-parket-i-gumene-zidne-obloge/" TargetMode="External"/><Relationship Id="rId5" Type="http://schemas.openxmlformats.org/officeDocument/2006/relationships/webSettings" Target="webSettings.xml"/><Relationship Id="rId15" Type="http://schemas.openxmlformats.org/officeDocument/2006/relationships/hyperlink" Target="https://gradonacelnik.hr/vijesti/metkovic-sportska-dvorana-dobila-novi-parket-i-gumene-zidne-obloge/"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rad-metkovic.hr/wp-content/uploads/2023/12/RANG-LISTA-JAVNOG-POZIVA-ZA-PODNOSENJE-PRIJAVA-ZA-DODJELU-POTPORA-IZ-PROGRAMA-MJERA-POTICANJA-PODUZETNISTVA-U-GRADU-METKOVICU-ZA-2023.-GODINU.pdf" TargetMode="External"/><Relationship Id="rId14" Type="http://schemas.openxmlformats.org/officeDocument/2006/relationships/hyperlink" Target="https://grad-metkovic.hr/wp-content/uploads/2023/12/RANG-LISTA-JAVNOG-POZIVA-ZA-PODNOSENJE-PRIJAVA-ZA-DODJELU-POTPORA-IZ-PROGRAMA-MJERA-POTICANJA-PODUZETNISTVA-U-GRADU-METKOVICU-ZA-2023.-GODINU.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hr-HR" b="1"/>
              <a:t>Izvršeni prihodi i primici u 2023. g.</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5583324584426945"/>
          <c:y val="0.4852056368168664"/>
          <c:w val="0.48611128608923893"/>
          <c:h val="0.4221752654354064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440-49C9-B07F-ABD0BF7AC6A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440-49C9-B07F-ABD0BF7AC6A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440-49C9-B07F-ABD0BF7AC6A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440-49C9-B07F-ABD0BF7AC6A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440-49C9-B07F-ABD0BF7AC6A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440-49C9-B07F-ABD0BF7AC6A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440-49C9-B07F-ABD0BF7AC6A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440-49C9-B07F-ABD0BF7AC6A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440-49C9-B07F-ABD0BF7AC6A4}"/>
              </c:ext>
            </c:extLst>
          </c:dPt>
          <c:dLbls>
            <c:dLbl>
              <c:idx val="0"/>
              <c:layout>
                <c:manualLayout>
                  <c:x val="-0.02"/>
                  <c:y val="0.3130903739940884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440-49C9-B07F-ABD0BF7AC6A4}"/>
                </c:ext>
              </c:extLst>
            </c:dLbl>
            <c:dLbl>
              <c:idx val="1"/>
              <c:layout>
                <c:manualLayout>
                  <c:x val="-0.14222222222222222"/>
                  <c:y val="-0.1365897490318115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440-49C9-B07F-ABD0BF7AC6A4}"/>
                </c:ext>
              </c:extLst>
            </c:dLbl>
            <c:dLbl>
              <c:idx val="2"/>
              <c:layout>
                <c:manualLayout>
                  <c:x val="-0.15555555555555556"/>
                  <c:y val="-5.39810989644980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440-49C9-B07F-ABD0BF7AC6A4}"/>
                </c:ext>
              </c:extLst>
            </c:dLbl>
            <c:dLbl>
              <c:idx val="3"/>
              <c:layout>
                <c:manualLayout>
                  <c:x val="-0.23555555555555555"/>
                  <c:y val="-0.2411155753747577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440-49C9-B07F-ABD0BF7AC6A4}"/>
                </c:ext>
              </c:extLst>
            </c:dLbl>
            <c:dLbl>
              <c:idx val="4"/>
              <c:layout>
                <c:manualLayout>
                  <c:x val="-0.08"/>
                  <c:y val="-0.179936996548326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440-49C9-B07F-ABD0BF7AC6A4}"/>
                </c:ext>
              </c:extLst>
            </c:dLbl>
            <c:dLbl>
              <c:idx val="5"/>
              <c:layout>
                <c:manualLayout>
                  <c:x val="-0.11333333333333333"/>
                  <c:y val="3.598739930966533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440-49C9-B07F-ABD0BF7AC6A4}"/>
                </c:ext>
              </c:extLst>
            </c:dLbl>
            <c:dLbl>
              <c:idx val="6"/>
              <c:layout>
                <c:manualLayout>
                  <c:x val="0.10666666666666659"/>
                  <c:y val="-0.179936996548326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440-49C9-B07F-ABD0BF7AC6A4}"/>
                </c:ext>
              </c:extLst>
            </c:dLbl>
            <c:dLbl>
              <c:idx val="7"/>
              <c:layout>
                <c:manualLayout>
                  <c:x val="0.35333333333333333"/>
                  <c:y val="-6.47773187573976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440-49C9-B07F-ABD0BF7AC6A4}"/>
                </c:ext>
              </c:extLst>
            </c:dLbl>
            <c:dLbl>
              <c:idx val="8"/>
              <c:layout>
                <c:manualLayout>
                  <c:x val="0.32590586176727909"/>
                  <c:y val="0.1259558975838286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440-49C9-B07F-ABD0BF7AC6A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List3!$A$3:$A$11</c:f>
              <c:strCache>
                <c:ptCount val="9"/>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i prihodi od donacija</c:v>
                </c:pt>
                <c:pt idx="5">
                  <c:v>68 Kazne, upravne mjere i ostali prihodi</c:v>
                </c:pt>
                <c:pt idx="6">
                  <c:v>71 Prihodi od prodaje neproizvedene dugotrajne imovine</c:v>
                </c:pt>
                <c:pt idx="7">
                  <c:v>72 Prihodi od prodaje proizvedene dugotrajne imovine</c:v>
                </c:pt>
                <c:pt idx="8">
                  <c:v>84 Primici od zaduživanja</c:v>
                </c:pt>
              </c:strCache>
            </c:strRef>
          </c:cat>
          <c:val>
            <c:numRef>
              <c:f>List3!$B$3:$B$11</c:f>
              <c:numCache>
                <c:formatCode>#,##0.00</c:formatCode>
                <c:ptCount val="9"/>
                <c:pt idx="0">
                  <c:v>4448551.51</c:v>
                </c:pt>
                <c:pt idx="1">
                  <c:v>4224750.62</c:v>
                </c:pt>
                <c:pt idx="2">
                  <c:v>36317.86</c:v>
                </c:pt>
                <c:pt idx="3">
                  <c:v>1427213.61</c:v>
                </c:pt>
                <c:pt idx="4">
                  <c:v>241581.29</c:v>
                </c:pt>
                <c:pt idx="5">
                  <c:v>876.36</c:v>
                </c:pt>
                <c:pt idx="6">
                  <c:v>2540</c:v>
                </c:pt>
                <c:pt idx="7">
                  <c:v>4617.0600000000004</c:v>
                </c:pt>
                <c:pt idx="8">
                  <c:v>162618.45000000001</c:v>
                </c:pt>
              </c:numCache>
            </c:numRef>
          </c:val>
          <c:extLst>
            <c:ext xmlns:c16="http://schemas.microsoft.com/office/drawing/2014/chart" uri="{C3380CC4-5D6E-409C-BE32-E72D297353CC}">
              <c16:uniqueId val="{00000012-6440-49C9-B07F-ABD0BF7AC6A4}"/>
            </c:ext>
          </c:extLst>
        </c:ser>
        <c:dLbls>
          <c:dLblPos val="bestFit"/>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hr-HR" sz="1100" b="1">
                <a:solidFill>
                  <a:schemeClr val="tx1"/>
                </a:solidFill>
              </a:rPr>
              <a:t>Struktura ostvarenih rashoda i izdataka u 2023. g.</a:t>
            </a:r>
          </a:p>
        </c:rich>
      </c:tx>
      <c:layout>
        <c:manualLayout>
          <c:xMode val="edge"/>
          <c:yMode val="edge"/>
          <c:x val="0.32611455722375537"/>
          <c:y val="4.678361910256494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6958283751508564"/>
          <c:y val="0.30223719776606095"/>
          <c:w val="0.52835827193626528"/>
          <c:h val="0.4350222002582591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135-429C-8DA0-C448386A69E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135-429C-8DA0-C448386A69E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135-429C-8DA0-C448386A69E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135-429C-8DA0-C448386A69E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135-429C-8DA0-C448386A69E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135-429C-8DA0-C448386A69E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135-429C-8DA0-C448386A69E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135-429C-8DA0-C448386A69E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3135-429C-8DA0-C448386A69E4}"/>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3135-429C-8DA0-C448386A69E4}"/>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3135-429C-8DA0-C448386A69E4}"/>
              </c:ext>
            </c:extLst>
          </c:dPt>
          <c:dLbls>
            <c:dLbl>
              <c:idx val="0"/>
              <c:layout>
                <c:manualLayout>
                  <c:x val="4.5016077170418008E-2"/>
                  <c:y val="-3.2988068286213399E-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135-429C-8DA0-C448386A69E4}"/>
                </c:ext>
              </c:extLst>
            </c:dLbl>
            <c:dLbl>
              <c:idx val="1"/>
              <c:layout>
                <c:manualLayout>
                  <c:x val="-6.4308681672025723E-3"/>
                  <c:y val="0.118758417721895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135-429C-8DA0-C448386A69E4}"/>
                </c:ext>
              </c:extLst>
            </c:dLbl>
            <c:dLbl>
              <c:idx val="3"/>
              <c:layout>
                <c:manualLayout>
                  <c:x val="9.6463022508038579E-2"/>
                  <c:y val="0.1619432968934940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135-429C-8DA0-C448386A69E4}"/>
                </c:ext>
              </c:extLst>
            </c:dLbl>
            <c:dLbl>
              <c:idx val="4"/>
              <c:layout>
                <c:manualLayout>
                  <c:x val="-0.15219721329046088"/>
                  <c:y val="-8.63697583431969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135-429C-8DA0-C448386A69E4}"/>
                </c:ext>
              </c:extLst>
            </c:dLbl>
            <c:dLbl>
              <c:idx val="5"/>
              <c:layout>
                <c:manualLayout>
                  <c:x val="-0.20150053590568059"/>
                  <c:y val="0.1835357364792930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135-429C-8DA0-C448386A69E4}"/>
                </c:ext>
              </c:extLst>
            </c:dLbl>
            <c:dLbl>
              <c:idx val="6"/>
              <c:layout>
                <c:manualLayout>
                  <c:x val="-0.13933547695605575"/>
                  <c:y val="1.079621979289960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135-429C-8DA0-C448386A69E4}"/>
                </c:ext>
              </c:extLst>
            </c:dLbl>
            <c:dLbl>
              <c:idx val="7"/>
              <c:layout>
                <c:manualLayout>
                  <c:x val="-0.19935691318327975"/>
                  <c:y val="7.19747986193306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135-429C-8DA0-C448386A69E4}"/>
                </c:ext>
              </c:extLst>
            </c:dLbl>
            <c:dLbl>
              <c:idx val="8"/>
              <c:layout>
                <c:manualLayout>
                  <c:x val="-0.22936763129689175"/>
                  <c:y val="-6.47773187573975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135-429C-8DA0-C448386A69E4}"/>
                </c:ext>
              </c:extLst>
            </c:dLbl>
            <c:dLbl>
              <c:idx val="9"/>
              <c:layout>
                <c:manualLayout>
                  <c:x val="-0.37513397642015006"/>
                  <c:y val="-0.176338256617360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135-429C-8DA0-C448386A69E4}"/>
                </c:ext>
              </c:extLst>
            </c:dLbl>
            <c:dLbl>
              <c:idx val="10"/>
              <c:layout>
                <c:manualLayout>
                  <c:x val="0.2936763129689175"/>
                  <c:y val="-8.058060426527190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3135-429C-8DA0-C448386A69E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List4!$I$3:$I$13</c:f>
              <c:strCache>
                <c:ptCount val="11"/>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Ostali rashodi</c:v>
                </c:pt>
                <c:pt idx="7">
                  <c:v>41 Rashodi za nabavu neproizvedene dugotrajne imovine</c:v>
                </c:pt>
                <c:pt idx="8">
                  <c:v>42 Rashodi za nabavu proizvedene dugotrajne imovine</c:v>
                </c:pt>
                <c:pt idx="9">
                  <c:v>53 Izdaci za dionice i udjele u glavnici</c:v>
                </c:pt>
                <c:pt idx="10">
                  <c:v>54 Izdaci za otplatu glavnice primljenih kredita i zajmova</c:v>
                </c:pt>
              </c:strCache>
            </c:strRef>
          </c:cat>
          <c:val>
            <c:numRef>
              <c:f>List4!$J$3:$J$13</c:f>
              <c:numCache>
                <c:formatCode>#,##0.00</c:formatCode>
                <c:ptCount val="11"/>
                <c:pt idx="0">
                  <c:v>3013413.02</c:v>
                </c:pt>
                <c:pt idx="1">
                  <c:v>2082494.26</c:v>
                </c:pt>
                <c:pt idx="2">
                  <c:v>17034.25</c:v>
                </c:pt>
                <c:pt idx="3">
                  <c:v>146029.10999999999</c:v>
                </c:pt>
                <c:pt idx="4">
                  <c:v>120405.38</c:v>
                </c:pt>
                <c:pt idx="5">
                  <c:v>428962.02</c:v>
                </c:pt>
                <c:pt idx="6">
                  <c:v>1717778.64</c:v>
                </c:pt>
                <c:pt idx="7">
                  <c:v>184100.59</c:v>
                </c:pt>
                <c:pt idx="8">
                  <c:v>893156.68</c:v>
                </c:pt>
                <c:pt idx="9">
                  <c:v>270000</c:v>
                </c:pt>
                <c:pt idx="10">
                  <c:v>176701.32</c:v>
                </c:pt>
              </c:numCache>
            </c:numRef>
          </c:val>
          <c:extLst>
            <c:ext xmlns:c16="http://schemas.microsoft.com/office/drawing/2014/chart" uri="{C3380CC4-5D6E-409C-BE32-E72D297353CC}">
              <c16:uniqueId val="{00000016-3135-429C-8DA0-C448386A69E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hr-HR">
                <a:solidFill>
                  <a:srgbClr val="FF0000"/>
                </a:solidFill>
                <a:latin typeface="Times New Roman" panose="02020603050405020304" pitchFamily="18" charset="0"/>
                <a:cs typeface="Times New Roman" panose="02020603050405020304" pitchFamily="18" charset="0"/>
              </a:rPr>
              <a:t>Financiranje Dječjeg vrtića Metković u 2023. godini </a:t>
            </a: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4011089608170461"/>
          <c:y val="0.29147856517935256"/>
          <c:w val="0.57731416781157519"/>
          <c:h val="0.4683854622338874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EDC-4DE5-8733-39445F0BA1E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EDC-4DE5-8733-39445F0BA1E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EDC-4DE5-8733-39445F0BA1E5}"/>
              </c:ext>
            </c:extLst>
          </c:dPt>
          <c:dLbls>
            <c:dLbl>
              <c:idx val="0"/>
              <c:layout>
                <c:manualLayout>
                  <c:x val="6.1420603674540684E-3"/>
                  <c:y val="4.088327500729083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DC-4DE5-8733-39445F0BA1E5}"/>
                </c:ext>
              </c:extLst>
            </c:dLbl>
            <c:dLbl>
              <c:idx val="1"/>
              <c:layout>
                <c:manualLayout>
                  <c:x val="-0.16499426314675017"/>
                  <c:y val="0.1184900845727617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DC-4DE5-8733-39445F0BA1E5}"/>
                </c:ext>
              </c:extLst>
            </c:dLbl>
            <c:dLbl>
              <c:idx val="2"/>
              <c:layout>
                <c:manualLayout>
                  <c:x val="0.36113890078937122"/>
                  <c:y val="0.1199908865558471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EDC-4DE5-8733-39445F0BA1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'Realizacija - Rashodi'!$C$11:$C$13</c:f>
              <c:strCache>
                <c:ptCount val="3"/>
                <c:pt idx="0">
                  <c:v>OPĆI PRIHODI I PRIMICI (GRAD)</c:v>
                </c:pt>
                <c:pt idx="1">
                  <c:v>VLASTITI PRIHOD, DVM (sufinanciranje roditelja i ostali prihodi)</c:v>
                </c:pt>
                <c:pt idx="2">
                  <c:v>Tekuće i kapitalne pomoći iz državnog  proračuna</c:v>
                </c:pt>
              </c:strCache>
            </c:strRef>
          </c:cat>
          <c:val>
            <c:numRef>
              <c:f>'Realizacija - Rashodi'!$D$11:$D$13</c:f>
              <c:numCache>
                <c:formatCode>#,##0.00</c:formatCode>
                <c:ptCount val="3"/>
                <c:pt idx="0">
                  <c:v>1458030.06</c:v>
                </c:pt>
                <c:pt idx="1">
                  <c:v>509885.55</c:v>
                </c:pt>
                <c:pt idx="2">
                  <c:v>13134.39</c:v>
                </c:pt>
              </c:numCache>
            </c:numRef>
          </c:val>
          <c:extLst>
            <c:ext xmlns:c16="http://schemas.microsoft.com/office/drawing/2014/chart" uri="{C3380CC4-5D6E-409C-BE32-E72D297353CC}">
              <c16:uniqueId val="{00000006-CEDC-4DE5-8733-39445F0BA1E5}"/>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CEDC-4DE5-8733-39445F0BA1E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CEDC-4DE5-8733-39445F0BA1E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CEDC-4DE5-8733-39445F0BA1E5}"/>
              </c:ext>
            </c:extLst>
          </c:dPt>
          <c:cat>
            <c:strRef>
              <c:f>'Realizacija - Rashodi'!$C$11:$C$13</c:f>
              <c:strCache>
                <c:ptCount val="3"/>
                <c:pt idx="0">
                  <c:v>OPĆI PRIHODI I PRIMICI (GRAD)</c:v>
                </c:pt>
                <c:pt idx="1">
                  <c:v>VLASTITI PRIHOD, DVM (sufinanciranje roditelja i ostali prihodi)</c:v>
                </c:pt>
                <c:pt idx="2">
                  <c:v>Tekuće i kapitalne pomoći iz državnog  proračuna</c:v>
                </c:pt>
              </c:strCache>
            </c:strRef>
          </c:cat>
          <c:val>
            <c:numRef>
              <c:f>'Realizacija - Rashodi'!$E$11:$E$13</c:f>
              <c:numCache>
                <c:formatCode>#,##0.00</c:formatCode>
                <c:ptCount val="3"/>
                <c:pt idx="0">
                  <c:v>1417950.09</c:v>
                </c:pt>
                <c:pt idx="1">
                  <c:v>460310.36</c:v>
                </c:pt>
                <c:pt idx="2">
                  <c:v>12869.39</c:v>
                </c:pt>
              </c:numCache>
            </c:numRef>
          </c:val>
          <c:extLst>
            <c:ext xmlns:c16="http://schemas.microsoft.com/office/drawing/2014/chart" uri="{C3380CC4-5D6E-409C-BE32-E72D297353CC}">
              <c16:uniqueId val="{0000000D-CEDC-4DE5-8733-39445F0BA1E5}"/>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CD22-50E1-4CB8-A583-F6B41FBE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133</Pages>
  <Words>43322</Words>
  <Characters>246938</Characters>
  <Application>Microsoft Office Word</Application>
  <DocSecurity>0</DocSecurity>
  <Lines>2057</Lines>
  <Paragraphs>579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Barišić</dc:creator>
  <cp:lastModifiedBy>Ivona  Bošković</cp:lastModifiedBy>
  <cp:revision>69</cp:revision>
  <cp:lastPrinted>2024-04-24T09:49:00Z</cp:lastPrinted>
  <dcterms:created xsi:type="dcterms:W3CDTF">2024-04-23T09:49:00Z</dcterms:created>
  <dcterms:modified xsi:type="dcterms:W3CDTF">2024-05-03T12:20:00Z</dcterms:modified>
</cp:coreProperties>
</file>