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D62" w:rsidRDefault="00AE2CEF" w:rsidP="004E432F">
      <w:pPr>
        <w:tabs>
          <w:tab w:val="left" w:pos="851"/>
        </w:tabs>
        <w:ind w:right="6237"/>
        <w:rPr>
          <w:rStyle w:val="Istaknuto"/>
          <w:rFonts w:cs="Times New Roman"/>
          <w:b/>
          <w:i w:val="0"/>
          <w:sz w:val="28"/>
          <w:szCs w:val="28"/>
        </w:rPr>
      </w:pPr>
      <w:r>
        <w:t xml:space="preserve">                               </w:t>
      </w:r>
      <w:r w:rsidRPr="00004F00">
        <w:rPr>
          <w:rFonts w:cs="Times New Roman"/>
          <w:b/>
        </w:rPr>
        <w:t xml:space="preserve">           </w:t>
      </w:r>
      <w:r>
        <w:rPr>
          <w:rFonts w:cs="Times New Roman"/>
          <w:b/>
        </w:rPr>
        <w:t xml:space="preserve">     </w:t>
      </w:r>
      <w:r w:rsidRPr="00004F00">
        <w:rPr>
          <w:rFonts w:cs="Times New Roman"/>
          <w:b/>
        </w:rPr>
        <w:t xml:space="preserve"> </w:t>
      </w:r>
    </w:p>
    <w:p w:rsidR="00D67525" w:rsidRPr="004E432F" w:rsidRDefault="004E432F" w:rsidP="00D67525">
      <w:pPr>
        <w:spacing w:after="0"/>
        <w:rPr>
          <w:b/>
        </w:rPr>
      </w:pPr>
      <w:r>
        <w:t xml:space="preserve">                                                                                                     </w:t>
      </w:r>
      <w:r w:rsidRPr="004E432F">
        <w:rPr>
          <w:b/>
        </w:rPr>
        <w:t>NACRT PRIJEDLOGA</w:t>
      </w:r>
    </w:p>
    <w:p w:rsidR="00D67525" w:rsidRDefault="00D67525" w:rsidP="00D67525">
      <w:pPr>
        <w:spacing w:after="0"/>
      </w:pPr>
    </w:p>
    <w:p w:rsidR="004E432F" w:rsidRDefault="004E432F" w:rsidP="00D67525">
      <w:pPr>
        <w:spacing w:after="0"/>
      </w:pPr>
    </w:p>
    <w:p w:rsidR="00D67525" w:rsidRDefault="0011315D" w:rsidP="00D67525">
      <w:pPr>
        <w:spacing w:after="0"/>
        <w:jc w:val="both"/>
      </w:pPr>
      <w:r>
        <w:t xml:space="preserve">              </w:t>
      </w:r>
      <w:r w:rsidR="00D67525">
        <w:t xml:space="preserve"> Na temelju članka 3</w:t>
      </w:r>
      <w:r w:rsidR="004E432F">
        <w:t>6</w:t>
      </w:r>
      <w:r w:rsidR="00D67525">
        <w:t xml:space="preserve">. Statuta Grada Metkovića („Neretvanski glasnik“, broj </w:t>
      </w:r>
      <w:r w:rsidR="004E432F">
        <w:t>1/21</w:t>
      </w:r>
      <w:r w:rsidR="00D67525">
        <w:t xml:space="preserve">), Gradsko vijeće Grada Metkovića na svojoj </w:t>
      </w:r>
      <w:r w:rsidR="004E432F">
        <w:t>___</w:t>
      </w:r>
      <w:r w:rsidR="00D67525">
        <w:t xml:space="preserve"> sjednici održanoj </w:t>
      </w:r>
      <w:r w:rsidR="004E432F">
        <w:t>__________</w:t>
      </w:r>
      <w:r w:rsidR="00D67525">
        <w:t xml:space="preserve"> 20</w:t>
      </w:r>
      <w:r w:rsidR="004E432F">
        <w:t>24</w:t>
      </w:r>
      <w:r w:rsidR="00D67525">
        <w:t>. godine, donijelo je</w:t>
      </w:r>
    </w:p>
    <w:p w:rsidR="00D67525" w:rsidRDefault="00D67525" w:rsidP="00D67525">
      <w:pPr>
        <w:spacing w:after="0"/>
        <w:jc w:val="both"/>
      </w:pPr>
    </w:p>
    <w:p w:rsidR="00D67525" w:rsidRDefault="00D67525" w:rsidP="00D67525">
      <w:pPr>
        <w:spacing w:after="0"/>
        <w:jc w:val="both"/>
      </w:pPr>
    </w:p>
    <w:p w:rsidR="00D67525" w:rsidRPr="00D67525" w:rsidRDefault="00D67525" w:rsidP="00F474EA">
      <w:pPr>
        <w:tabs>
          <w:tab w:val="left" w:pos="4536"/>
        </w:tabs>
        <w:spacing w:after="0"/>
        <w:jc w:val="center"/>
        <w:rPr>
          <w:b/>
        </w:rPr>
      </w:pPr>
      <w:r w:rsidRPr="00D67525">
        <w:rPr>
          <w:b/>
        </w:rPr>
        <w:t>O D L U K U</w:t>
      </w:r>
    </w:p>
    <w:p w:rsidR="00D67525" w:rsidRPr="00D67525" w:rsidRDefault="00D67525" w:rsidP="00F474EA">
      <w:pPr>
        <w:tabs>
          <w:tab w:val="left" w:pos="4536"/>
        </w:tabs>
        <w:spacing w:after="0"/>
        <w:jc w:val="center"/>
        <w:rPr>
          <w:b/>
        </w:rPr>
      </w:pPr>
      <w:r w:rsidRPr="00D67525">
        <w:rPr>
          <w:b/>
        </w:rPr>
        <w:t xml:space="preserve">O </w:t>
      </w:r>
      <w:r w:rsidR="00F474EA">
        <w:rPr>
          <w:b/>
        </w:rPr>
        <w:t>SUFINANCIRANJU</w:t>
      </w:r>
      <w:r w:rsidRPr="00D67525">
        <w:rPr>
          <w:b/>
        </w:rPr>
        <w:t xml:space="preserve"> PRIJEVOZA UČENIKA</w:t>
      </w:r>
    </w:p>
    <w:p w:rsidR="00D67525" w:rsidRPr="00D67525" w:rsidRDefault="00D67525" w:rsidP="00F474EA">
      <w:pPr>
        <w:tabs>
          <w:tab w:val="left" w:pos="4536"/>
        </w:tabs>
        <w:spacing w:after="0"/>
        <w:jc w:val="center"/>
        <w:rPr>
          <w:b/>
        </w:rPr>
      </w:pPr>
      <w:r w:rsidRPr="00D67525">
        <w:rPr>
          <w:b/>
        </w:rPr>
        <w:t>SREDNJIH ŠKOLA</w:t>
      </w:r>
    </w:p>
    <w:p w:rsidR="00D67525" w:rsidRDefault="00D67525" w:rsidP="00D67525">
      <w:pPr>
        <w:tabs>
          <w:tab w:val="left" w:pos="4536"/>
        </w:tabs>
        <w:spacing w:after="0"/>
        <w:jc w:val="both"/>
      </w:pPr>
    </w:p>
    <w:p w:rsidR="00D67525" w:rsidRDefault="00D67525" w:rsidP="00D67525">
      <w:pPr>
        <w:tabs>
          <w:tab w:val="left" w:pos="4536"/>
        </w:tabs>
        <w:spacing w:after="0"/>
        <w:jc w:val="both"/>
      </w:pPr>
    </w:p>
    <w:p w:rsidR="00D67525" w:rsidRDefault="00D67525" w:rsidP="00D67525">
      <w:pPr>
        <w:tabs>
          <w:tab w:val="left" w:pos="4536"/>
        </w:tabs>
        <w:spacing w:after="0"/>
        <w:jc w:val="both"/>
        <w:rPr>
          <w:b/>
        </w:rPr>
      </w:pPr>
      <w:r w:rsidRPr="00D67525">
        <w:rPr>
          <w:b/>
        </w:rPr>
        <w:t>I</w:t>
      </w:r>
      <w:r w:rsidR="00D776DD">
        <w:rPr>
          <w:b/>
        </w:rPr>
        <w:t>.</w:t>
      </w:r>
      <w:r w:rsidRPr="00D67525">
        <w:rPr>
          <w:b/>
        </w:rPr>
        <w:t xml:space="preserve">     OPĆE ODREDBE</w:t>
      </w:r>
    </w:p>
    <w:p w:rsidR="00D67525" w:rsidRDefault="00D67525" w:rsidP="00D67525">
      <w:pPr>
        <w:tabs>
          <w:tab w:val="left" w:pos="4536"/>
        </w:tabs>
        <w:spacing w:after="0"/>
        <w:jc w:val="both"/>
        <w:rPr>
          <w:b/>
        </w:rPr>
      </w:pPr>
    </w:p>
    <w:p w:rsidR="00D67525" w:rsidRDefault="00D67525" w:rsidP="00D67525">
      <w:pPr>
        <w:tabs>
          <w:tab w:val="left" w:pos="4536"/>
        </w:tabs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      Članak 1.</w:t>
      </w:r>
    </w:p>
    <w:p w:rsidR="00D67525" w:rsidRDefault="00D67525" w:rsidP="00D67525">
      <w:pPr>
        <w:tabs>
          <w:tab w:val="left" w:pos="4536"/>
        </w:tabs>
        <w:spacing w:after="0"/>
        <w:jc w:val="both"/>
        <w:rPr>
          <w:b/>
        </w:rPr>
      </w:pPr>
    </w:p>
    <w:p w:rsidR="00D67525" w:rsidRDefault="0011315D" w:rsidP="00D67525">
      <w:pPr>
        <w:tabs>
          <w:tab w:val="left" w:pos="1418"/>
          <w:tab w:val="left" w:pos="4536"/>
        </w:tabs>
        <w:spacing w:after="0"/>
        <w:jc w:val="both"/>
      </w:pPr>
      <w:r>
        <w:t xml:space="preserve">             </w:t>
      </w:r>
      <w:r w:rsidR="00D67525">
        <w:t xml:space="preserve">  Ovom se Odlukom utvrđuju korisnici prava </w:t>
      </w:r>
      <w:r w:rsidR="00F474EA">
        <w:t>sufinanciranja</w:t>
      </w:r>
      <w:r w:rsidR="00D67525">
        <w:t xml:space="preserve"> </w:t>
      </w:r>
      <w:r w:rsidR="00A33C8C">
        <w:t xml:space="preserve">troškova </w:t>
      </w:r>
      <w:r w:rsidR="00D67525">
        <w:t xml:space="preserve">prijevoza autobusom za srednje škole u Metkoviću, </w:t>
      </w:r>
      <w:r w:rsidR="002D135D">
        <w:t>Pločama</w:t>
      </w:r>
      <w:r w:rsidR="00F474EA">
        <w:t>, Opuzenu i Makarskoj</w:t>
      </w:r>
      <w:r w:rsidR="00D67525">
        <w:t>, te uvjeti, način i postupak njihova ostvarivanja.</w:t>
      </w:r>
    </w:p>
    <w:p w:rsidR="00D67525" w:rsidRDefault="00D67525" w:rsidP="00D67525">
      <w:pPr>
        <w:tabs>
          <w:tab w:val="left" w:pos="1418"/>
          <w:tab w:val="left" w:pos="4536"/>
        </w:tabs>
        <w:spacing w:after="0"/>
        <w:jc w:val="both"/>
      </w:pPr>
    </w:p>
    <w:p w:rsidR="00D67525" w:rsidRDefault="00D67525" w:rsidP="00D67525">
      <w:pPr>
        <w:tabs>
          <w:tab w:val="left" w:pos="1418"/>
          <w:tab w:val="left" w:pos="4536"/>
        </w:tabs>
        <w:spacing w:after="0"/>
        <w:jc w:val="both"/>
      </w:pPr>
    </w:p>
    <w:p w:rsidR="00D67525" w:rsidRDefault="00D67525" w:rsidP="00D67525">
      <w:pPr>
        <w:tabs>
          <w:tab w:val="left" w:pos="426"/>
          <w:tab w:val="left" w:pos="1418"/>
          <w:tab w:val="left" w:pos="4536"/>
        </w:tabs>
        <w:spacing w:after="0"/>
        <w:jc w:val="both"/>
        <w:rPr>
          <w:b/>
        </w:rPr>
      </w:pPr>
      <w:r w:rsidRPr="00D67525">
        <w:rPr>
          <w:b/>
        </w:rPr>
        <w:t>II</w:t>
      </w:r>
      <w:r w:rsidR="00D776DD">
        <w:rPr>
          <w:b/>
        </w:rPr>
        <w:t>.</w:t>
      </w:r>
      <w:r w:rsidRPr="00D67525">
        <w:rPr>
          <w:b/>
        </w:rPr>
        <w:t xml:space="preserve">    KORISNICI PRAVA</w:t>
      </w:r>
    </w:p>
    <w:p w:rsidR="00D67525" w:rsidRDefault="00D67525" w:rsidP="00D67525">
      <w:pPr>
        <w:tabs>
          <w:tab w:val="left" w:pos="426"/>
          <w:tab w:val="left" w:pos="1418"/>
          <w:tab w:val="left" w:pos="4536"/>
        </w:tabs>
        <w:spacing w:after="0"/>
        <w:jc w:val="both"/>
        <w:rPr>
          <w:b/>
        </w:rPr>
      </w:pPr>
    </w:p>
    <w:p w:rsidR="00D67525" w:rsidRDefault="00D67525" w:rsidP="00D67525">
      <w:pPr>
        <w:tabs>
          <w:tab w:val="left" w:pos="426"/>
          <w:tab w:val="left" w:pos="1418"/>
          <w:tab w:val="left" w:pos="4111"/>
          <w:tab w:val="left" w:pos="4536"/>
        </w:tabs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      Članak 2.</w:t>
      </w:r>
    </w:p>
    <w:p w:rsidR="006A2700" w:rsidRDefault="006A2700" w:rsidP="00D67525">
      <w:pPr>
        <w:tabs>
          <w:tab w:val="left" w:pos="426"/>
          <w:tab w:val="left" w:pos="1418"/>
          <w:tab w:val="left" w:pos="4111"/>
          <w:tab w:val="left" w:pos="4536"/>
        </w:tabs>
        <w:spacing w:after="0"/>
        <w:jc w:val="both"/>
        <w:rPr>
          <w:b/>
        </w:rPr>
      </w:pPr>
    </w:p>
    <w:p w:rsidR="006A2700" w:rsidRDefault="0011315D" w:rsidP="006A2700">
      <w:pPr>
        <w:tabs>
          <w:tab w:val="left" w:pos="426"/>
          <w:tab w:val="left" w:pos="1276"/>
          <w:tab w:val="left" w:pos="1418"/>
          <w:tab w:val="left" w:pos="4111"/>
          <w:tab w:val="left" w:pos="4536"/>
        </w:tabs>
        <w:spacing w:after="0"/>
        <w:jc w:val="both"/>
      </w:pPr>
      <w:r>
        <w:t xml:space="preserve">              </w:t>
      </w:r>
      <w:r w:rsidR="0017227F">
        <w:t xml:space="preserve"> </w:t>
      </w:r>
      <w:r w:rsidR="006A2700">
        <w:t xml:space="preserve">Korisnici prava </w:t>
      </w:r>
      <w:r w:rsidR="0017227F">
        <w:t>sufinanciranja</w:t>
      </w:r>
      <w:r w:rsidR="00A33C8C">
        <w:t xml:space="preserve"> troškova</w:t>
      </w:r>
      <w:r w:rsidR="006A2700">
        <w:t xml:space="preserve"> prijevoza autobusom za srednje škole u Metkoviću su učenici srednjih škola koji imaju prebivalište u naseljima Vid, Prud, Dubravica, Glušci, a pohađaju srednju školu u Metkoviću.</w:t>
      </w:r>
    </w:p>
    <w:p w:rsidR="006A2700" w:rsidRDefault="0011315D" w:rsidP="006A2700">
      <w:pPr>
        <w:tabs>
          <w:tab w:val="left" w:pos="426"/>
          <w:tab w:val="left" w:pos="1276"/>
          <w:tab w:val="left" w:pos="1418"/>
          <w:tab w:val="left" w:pos="4111"/>
          <w:tab w:val="left" w:pos="4536"/>
        </w:tabs>
        <w:spacing w:after="0"/>
        <w:jc w:val="both"/>
      </w:pPr>
      <w:r>
        <w:t xml:space="preserve">              </w:t>
      </w:r>
      <w:r w:rsidR="006A2700">
        <w:t xml:space="preserve"> Korisnici prava </w:t>
      </w:r>
      <w:r w:rsidR="0017227F">
        <w:t>sufina</w:t>
      </w:r>
      <w:r w:rsidR="00E6654E">
        <w:t>n</w:t>
      </w:r>
      <w:r w:rsidR="0017227F">
        <w:t>ciranja</w:t>
      </w:r>
      <w:r w:rsidR="006A2700">
        <w:t xml:space="preserve"> </w:t>
      </w:r>
      <w:r w:rsidR="00A33C8C">
        <w:t xml:space="preserve">troškova </w:t>
      </w:r>
      <w:r w:rsidR="006A2700">
        <w:t>prijevoza autobusom za srednje škole u Pločama, Opuzenu i Makarskoj su učenici srednjih škola koji imaju prebivalište na području Grada Metkovića, a pohađaju srednju školu u Pločama, Opuzenu ili Makarskoj</w:t>
      </w:r>
      <w:r w:rsidR="0017227F">
        <w:t>.</w:t>
      </w:r>
    </w:p>
    <w:p w:rsidR="00D67525" w:rsidRDefault="00D67525" w:rsidP="00D67525">
      <w:pPr>
        <w:tabs>
          <w:tab w:val="left" w:pos="426"/>
          <w:tab w:val="left" w:pos="1418"/>
          <w:tab w:val="left" w:pos="4111"/>
          <w:tab w:val="left" w:pos="4536"/>
        </w:tabs>
        <w:spacing w:after="0"/>
        <w:jc w:val="both"/>
        <w:rPr>
          <w:b/>
        </w:rPr>
      </w:pPr>
    </w:p>
    <w:p w:rsidR="00380086" w:rsidRDefault="00380086" w:rsidP="002D135D">
      <w:pPr>
        <w:tabs>
          <w:tab w:val="left" w:pos="426"/>
          <w:tab w:val="left" w:pos="1276"/>
          <w:tab w:val="left" w:pos="1418"/>
          <w:tab w:val="left" w:pos="4111"/>
          <w:tab w:val="left" w:pos="4536"/>
        </w:tabs>
        <w:spacing w:after="0"/>
        <w:jc w:val="both"/>
      </w:pPr>
    </w:p>
    <w:p w:rsidR="002D135D" w:rsidRDefault="002D135D" w:rsidP="002D135D">
      <w:pPr>
        <w:tabs>
          <w:tab w:val="left" w:pos="426"/>
          <w:tab w:val="left" w:pos="1276"/>
          <w:tab w:val="left" w:pos="1418"/>
          <w:tab w:val="left" w:pos="4111"/>
          <w:tab w:val="left" w:pos="4536"/>
        </w:tabs>
        <w:spacing w:after="0"/>
        <w:jc w:val="both"/>
        <w:rPr>
          <w:b/>
        </w:rPr>
      </w:pPr>
      <w:r>
        <w:t xml:space="preserve">                                                                    </w:t>
      </w:r>
      <w:r w:rsidRPr="002D135D">
        <w:rPr>
          <w:b/>
        </w:rPr>
        <w:t>Članak 3.</w:t>
      </w:r>
    </w:p>
    <w:p w:rsidR="00380086" w:rsidRDefault="00380086" w:rsidP="002D135D">
      <w:pPr>
        <w:tabs>
          <w:tab w:val="left" w:pos="426"/>
          <w:tab w:val="left" w:pos="1276"/>
          <w:tab w:val="left" w:pos="1418"/>
          <w:tab w:val="left" w:pos="4111"/>
          <w:tab w:val="left" w:pos="4536"/>
        </w:tabs>
        <w:spacing w:after="0"/>
        <w:jc w:val="both"/>
        <w:rPr>
          <w:b/>
        </w:rPr>
      </w:pPr>
    </w:p>
    <w:p w:rsidR="00386B52" w:rsidRDefault="0011315D" w:rsidP="002D135D">
      <w:pPr>
        <w:tabs>
          <w:tab w:val="left" w:pos="426"/>
          <w:tab w:val="left" w:pos="1276"/>
          <w:tab w:val="left" w:pos="1418"/>
          <w:tab w:val="left" w:pos="4111"/>
          <w:tab w:val="left" w:pos="4536"/>
        </w:tabs>
        <w:spacing w:after="0"/>
        <w:jc w:val="both"/>
      </w:pPr>
      <w:r>
        <w:rPr>
          <w:b/>
        </w:rPr>
        <w:t xml:space="preserve">             </w:t>
      </w:r>
      <w:r w:rsidR="00386B52">
        <w:rPr>
          <w:b/>
        </w:rPr>
        <w:t xml:space="preserve">  </w:t>
      </w:r>
      <w:r w:rsidR="00386B52">
        <w:t xml:space="preserve">Pravo </w:t>
      </w:r>
      <w:r w:rsidR="0017227F">
        <w:t>sufinanciranja</w:t>
      </w:r>
      <w:r w:rsidR="00386B52">
        <w:t xml:space="preserve"> </w:t>
      </w:r>
      <w:r w:rsidR="00A33C8C">
        <w:t xml:space="preserve">troškova </w:t>
      </w:r>
      <w:r w:rsidR="00386B52">
        <w:t>prijevoza za srednje škole u Metkoviću, Pločama</w:t>
      </w:r>
      <w:r w:rsidR="0017227F">
        <w:t>,</w:t>
      </w:r>
      <w:r w:rsidR="00386B52">
        <w:t xml:space="preserve"> Opuzenu</w:t>
      </w:r>
      <w:r w:rsidR="0017227F">
        <w:t xml:space="preserve"> i Makarskoj</w:t>
      </w:r>
      <w:r w:rsidR="00386B52">
        <w:t>, korisnik može ostvariti ako srednju školu polazi redovito</w:t>
      </w:r>
      <w:r w:rsidR="00645889">
        <w:t>.</w:t>
      </w:r>
      <w:r w:rsidR="00F7199D">
        <w:t xml:space="preserve"> </w:t>
      </w:r>
    </w:p>
    <w:p w:rsidR="0080565B" w:rsidRPr="00F7199D" w:rsidRDefault="0080565B" w:rsidP="002D135D">
      <w:pPr>
        <w:tabs>
          <w:tab w:val="left" w:pos="426"/>
          <w:tab w:val="left" w:pos="1276"/>
          <w:tab w:val="left" w:pos="1418"/>
          <w:tab w:val="left" w:pos="4111"/>
          <w:tab w:val="left" w:pos="4536"/>
        </w:tabs>
        <w:spacing w:after="0"/>
        <w:jc w:val="both"/>
        <w:rPr>
          <w:b/>
        </w:rPr>
      </w:pPr>
    </w:p>
    <w:p w:rsidR="00380086" w:rsidRDefault="00380086" w:rsidP="002D135D">
      <w:pPr>
        <w:tabs>
          <w:tab w:val="left" w:pos="426"/>
          <w:tab w:val="left" w:pos="1276"/>
          <w:tab w:val="left" w:pos="1418"/>
          <w:tab w:val="left" w:pos="4111"/>
          <w:tab w:val="left" w:pos="4536"/>
        </w:tabs>
        <w:spacing w:after="0"/>
        <w:jc w:val="both"/>
      </w:pPr>
    </w:p>
    <w:p w:rsidR="0017227F" w:rsidRDefault="0017227F" w:rsidP="002D135D">
      <w:pPr>
        <w:tabs>
          <w:tab w:val="left" w:pos="426"/>
          <w:tab w:val="left" w:pos="1276"/>
          <w:tab w:val="left" w:pos="1418"/>
          <w:tab w:val="left" w:pos="4111"/>
          <w:tab w:val="left" w:pos="4536"/>
        </w:tabs>
        <w:spacing w:after="0"/>
        <w:jc w:val="both"/>
      </w:pPr>
    </w:p>
    <w:p w:rsidR="00B1249D" w:rsidRDefault="00B1249D" w:rsidP="002D135D">
      <w:pPr>
        <w:tabs>
          <w:tab w:val="left" w:pos="426"/>
          <w:tab w:val="left" w:pos="1276"/>
          <w:tab w:val="left" w:pos="1418"/>
          <w:tab w:val="left" w:pos="4111"/>
          <w:tab w:val="left" w:pos="4536"/>
        </w:tabs>
        <w:spacing w:after="0"/>
        <w:jc w:val="both"/>
      </w:pPr>
    </w:p>
    <w:p w:rsidR="00B1249D" w:rsidRPr="00B1249D" w:rsidRDefault="00B1249D" w:rsidP="002D135D">
      <w:pPr>
        <w:tabs>
          <w:tab w:val="left" w:pos="426"/>
          <w:tab w:val="left" w:pos="1276"/>
          <w:tab w:val="left" w:pos="1418"/>
          <w:tab w:val="left" w:pos="4111"/>
          <w:tab w:val="left" w:pos="4536"/>
        </w:tabs>
        <w:spacing w:after="0"/>
        <w:jc w:val="both"/>
        <w:rPr>
          <w:b/>
        </w:rPr>
      </w:pPr>
      <w:r w:rsidRPr="00B1249D">
        <w:rPr>
          <w:b/>
        </w:rPr>
        <w:lastRenderedPageBreak/>
        <w:t>III</w:t>
      </w:r>
      <w:r w:rsidR="00D776DD">
        <w:rPr>
          <w:b/>
        </w:rPr>
        <w:t>.</w:t>
      </w:r>
      <w:r>
        <w:rPr>
          <w:b/>
        </w:rPr>
        <w:t xml:space="preserve">   </w:t>
      </w:r>
      <w:r w:rsidRPr="00B1249D">
        <w:rPr>
          <w:b/>
        </w:rPr>
        <w:t xml:space="preserve"> SUFINANCIRANJE</w:t>
      </w:r>
    </w:p>
    <w:p w:rsidR="0017227F" w:rsidRDefault="0017227F" w:rsidP="002D135D">
      <w:pPr>
        <w:tabs>
          <w:tab w:val="left" w:pos="426"/>
          <w:tab w:val="left" w:pos="1276"/>
          <w:tab w:val="left" w:pos="1418"/>
          <w:tab w:val="left" w:pos="4111"/>
          <w:tab w:val="left" w:pos="4536"/>
        </w:tabs>
        <w:spacing w:after="0"/>
        <w:jc w:val="both"/>
      </w:pPr>
    </w:p>
    <w:p w:rsidR="00386B52" w:rsidRDefault="00380086" w:rsidP="00380086">
      <w:pPr>
        <w:tabs>
          <w:tab w:val="left" w:pos="426"/>
          <w:tab w:val="left" w:pos="1276"/>
          <w:tab w:val="left" w:pos="1418"/>
          <w:tab w:val="left" w:pos="4111"/>
          <w:tab w:val="left" w:pos="4536"/>
        </w:tabs>
        <w:spacing w:after="0"/>
        <w:jc w:val="both"/>
        <w:rPr>
          <w:b/>
        </w:rPr>
      </w:pPr>
      <w:r>
        <w:t xml:space="preserve">                                                                    </w:t>
      </w:r>
      <w:r w:rsidRPr="00380086">
        <w:rPr>
          <w:b/>
        </w:rPr>
        <w:t>Članak 4.</w:t>
      </w:r>
    </w:p>
    <w:p w:rsidR="00380086" w:rsidRDefault="00380086" w:rsidP="00380086">
      <w:pPr>
        <w:tabs>
          <w:tab w:val="left" w:pos="426"/>
          <w:tab w:val="left" w:pos="1276"/>
          <w:tab w:val="left" w:pos="1418"/>
          <w:tab w:val="left" w:pos="4111"/>
          <w:tab w:val="left" w:pos="4536"/>
        </w:tabs>
        <w:spacing w:after="0"/>
        <w:jc w:val="both"/>
        <w:rPr>
          <w:b/>
        </w:rPr>
      </w:pPr>
    </w:p>
    <w:p w:rsidR="00380086" w:rsidRPr="008231EE" w:rsidRDefault="0011315D" w:rsidP="00380086">
      <w:pPr>
        <w:tabs>
          <w:tab w:val="left" w:pos="426"/>
          <w:tab w:val="left" w:pos="1276"/>
          <w:tab w:val="left" w:pos="1418"/>
          <w:tab w:val="left" w:pos="4111"/>
          <w:tab w:val="left" w:pos="4536"/>
        </w:tabs>
        <w:spacing w:after="0"/>
        <w:jc w:val="both"/>
      </w:pPr>
      <w:r>
        <w:rPr>
          <w:b/>
        </w:rPr>
        <w:t xml:space="preserve">           </w:t>
      </w:r>
      <w:r w:rsidR="00380086">
        <w:rPr>
          <w:b/>
        </w:rPr>
        <w:t xml:space="preserve">  </w:t>
      </w:r>
      <w:r w:rsidR="0017227F">
        <w:t>Sufinanciranje</w:t>
      </w:r>
      <w:r w:rsidR="00380086">
        <w:t xml:space="preserve"> </w:t>
      </w:r>
      <w:r w:rsidR="00A33C8C">
        <w:t xml:space="preserve">troškova </w:t>
      </w:r>
      <w:r w:rsidR="00380086">
        <w:t>prijevoza odobrava se za školsku godinu</w:t>
      </w:r>
      <w:r w:rsidR="001C3FE5">
        <w:t>.</w:t>
      </w:r>
    </w:p>
    <w:p w:rsidR="00ED27C1" w:rsidRPr="00ED27C1" w:rsidRDefault="0011315D" w:rsidP="00ED27C1">
      <w:pPr>
        <w:tabs>
          <w:tab w:val="left" w:pos="426"/>
          <w:tab w:val="left" w:pos="1276"/>
          <w:tab w:val="left" w:pos="1418"/>
          <w:tab w:val="left" w:pos="4111"/>
          <w:tab w:val="left" w:pos="4536"/>
        </w:tabs>
        <w:spacing w:after="0"/>
        <w:jc w:val="both"/>
        <w:rPr>
          <w:b/>
          <w:u w:val="single"/>
        </w:rPr>
      </w:pPr>
      <w:r>
        <w:t xml:space="preserve">          </w:t>
      </w:r>
      <w:r w:rsidR="00ED27C1">
        <w:t xml:space="preserve">   Sufinanciranje troškova prijevoza određuje se u visini razlike do punog iznosa cijene mjesečne autobusne karte i iznosa</w:t>
      </w:r>
      <w:r w:rsidR="00ED27C1" w:rsidRPr="0075717A">
        <w:rPr>
          <w:b/>
        </w:rPr>
        <w:t xml:space="preserve"> </w:t>
      </w:r>
      <w:r w:rsidR="00ED27C1" w:rsidRPr="0075717A">
        <w:t xml:space="preserve">koji se sufinancira temeljem Odluke Vlade RH </w:t>
      </w:r>
      <w:r w:rsidR="00ED27C1">
        <w:t xml:space="preserve">i </w:t>
      </w:r>
      <w:r w:rsidR="0014573A">
        <w:t xml:space="preserve">popusta koji daje prijevoznik. </w:t>
      </w:r>
      <w:r w:rsidR="00ED27C1" w:rsidRPr="00ED27C1">
        <w:rPr>
          <w:b/>
          <w:u w:val="single"/>
        </w:rPr>
        <w:t xml:space="preserve"> </w:t>
      </w:r>
    </w:p>
    <w:p w:rsidR="00BD4480" w:rsidRDefault="00BD4480" w:rsidP="00380086">
      <w:pPr>
        <w:tabs>
          <w:tab w:val="left" w:pos="426"/>
          <w:tab w:val="left" w:pos="1276"/>
          <w:tab w:val="left" w:pos="1418"/>
          <w:tab w:val="left" w:pos="4111"/>
          <w:tab w:val="left" w:pos="4536"/>
        </w:tabs>
        <w:spacing w:after="0"/>
        <w:jc w:val="both"/>
      </w:pPr>
    </w:p>
    <w:p w:rsidR="00ED27C1" w:rsidRDefault="00ED27C1" w:rsidP="00380086">
      <w:pPr>
        <w:tabs>
          <w:tab w:val="left" w:pos="426"/>
          <w:tab w:val="left" w:pos="1276"/>
          <w:tab w:val="left" w:pos="1418"/>
          <w:tab w:val="left" w:pos="4111"/>
          <w:tab w:val="left" w:pos="4536"/>
        </w:tabs>
        <w:spacing w:after="0"/>
        <w:jc w:val="both"/>
      </w:pPr>
    </w:p>
    <w:p w:rsidR="00BD4480" w:rsidRDefault="00BD4480" w:rsidP="00BD4480">
      <w:pPr>
        <w:tabs>
          <w:tab w:val="left" w:pos="426"/>
          <w:tab w:val="left" w:pos="1276"/>
          <w:tab w:val="left" w:pos="1418"/>
          <w:tab w:val="left" w:pos="4111"/>
          <w:tab w:val="left" w:pos="4536"/>
        </w:tabs>
        <w:spacing w:after="0"/>
        <w:jc w:val="both"/>
        <w:rPr>
          <w:b/>
        </w:rPr>
      </w:pPr>
      <w:r w:rsidRPr="00BD4480">
        <w:rPr>
          <w:b/>
        </w:rPr>
        <w:t>I</w:t>
      </w:r>
      <w:r w:rsidR="00854657">
        <w:rPr>
          <w:b/>
        </w:rPr>
        <w:t>V</w:t>
      </w:r>
      <w:r w:rsidR="00D776DD">
        <w:rPr>
          <w:b/>
        </w:rPr>
        <w:t>.</w:t>
      </w:r>
      <w:r w:rsidRPr="00BD4480">
        <w:rPr>
          <w:b/>
        </w:rPr>
        <w:t xml:space="preserve">   NADLEŽNOST I POSTUPAK</w:t>
      </w:r>
    </w:p>
    <w:p w:rsidR="00BD4480" w:rsidRDefault="00BD4480" w:rsidP="00BD4480">
      <w:pPr>
        <w:tabs>
          <w:tab w:val="left" w:pos="426"/>
          <w:tab w:val="left" w:pos="1276"/>
          <w:tab w:val="left" w:pos="1418"/>
          <w:tab w:val="left" w:pos="4111"/>
          <w:tab w:val="left" w:pos="4536"/>
        </w:tabs>
        <w:spacing w:after="0"/>
        <w:jc w:val="both"/>
        <w:rPr>
          <w:b/>
        </w:rPr>
      </w:pPr>
    </w:p>
    <w:p w:rsidR="00BD4480" w:rsidRDefault="00BD4480" w:rsidP="00BD4480">
      <w:pPr>
        <w:tabs>
          <w:tab w:val="left" w:pos="426"/>
          <w:tab w:val="left" w:pos="1276"/>
          <w:tab w:val="left" w:pos="1418"/>
          <w:tab w:val="left" w:pos="4111"/>
          <w:tab w:val="left" w:pos="4536"/>
        </w:tabs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      Članak 5.</w:t>
      </w:r>
    </w:p>
    <w:p w:rsidR="00BD4480" w:rsidRDefault="00BD4480" w:rsidP="00BD4480">
      <w:pPr>
        <w:tabs>
          <w:tab w:val="left" w:pos="426"/>
          <w:tab w:val="left" w:pos="1276"/>
          <w:tab w:val="left" w:pos="1418"/>
          <w:tab w:val="left" w:pos="4111"/>
          <w:tab w:val="left" w:pos="4536"/>
        </w:tabs>
        <w:spacing w:after="0"/>
        <w:jc w:val="both"/>
        <w:rPr>
          <w:b/>
        </w:rPr>
      </w:pPr>
    </w:p>
    <w:p w:rsidR="00BD4480" w:rsidRDefault="00BD4480" w:rsidP="00BD4480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  <w:r>
        <w:rPr>
          <w:b/>
        </w:rPr>
        <w:t xml:space="preserve">             </w:t>
      </w:r>
      <w:r>
        <w:t xml:space="preserve">O pravu na </w:t>
      </w:r>
      <w:r w:rsidR="00854657">
        <w:t>sufinanciranje</w:t>
      </w:r>
      <w:r>
        <w:t xml:space="preserve"> </w:t>
      </w:r>
      <w:r w:rsidR="00A33C8C">
        <w:t xml:space="preserve">troškova </w:t>
      </w:r>
      <w:r>
        <w:t xml:space="preserve">prijevoza rješava u prvom stupnju </w:t>
      </w:r>
      <w:r w:rsidR="00854657">
        <w:t xml:space="preserve">Jedinstveni upravni odjel </w:t>
      </w:r>
      <w:r>
        <w:t>Grada M</w:t>
      </w:r>
      <w:r w:rsidR="00AA1F46">
        <w:t>etkovića</w:t>
      </w:r>
      <w:r w:rsidR="00E2463E">
        <w:t xml:space="preserve"> (u daljnjem tekstu: Odjel)</w:t>
      </w:r>
      <w:r w:rsidR="00AA1F46">
        <w:t>, a po žalbi na</w:t>
      </w:r>
      <w:r w:rsidR="00B82A50">
        <w:t xml:space="preserve"> rješenje upravno</w:t>
      </w:r>
      <w:r w:rsidR="00AA1F46">
        <w:t xml:space="preserve"> tijelo Dubrovačko-neretvanske županije.</w:t>
      </w:r>
    </w:p>
    <w:p w:rsidR="00AA1F46" w:rsidRDefault="00AA1F46" w:rsidP="00BD4480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</w:p>
    <w:p w:rsidR="00AA1F46" w:rsidRDefault="00AA1F46" w:rsidP="00AA1F46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  <w:rPr>
          <w:b/>
        </w:rPr>
      </w:pPr>
      <w:r>
        <w:t xml:space="preserve">                                                                    </w:t>
      </w:r>
      <w:r w:rsidRPr="00AA1F46">
        <w:rPr>
          <w:b/>
        </w:rPr>
        <w:t>Članak 6.</w:t>
      </w:r>
    </w:p>
    <w:p w:rsidR="00AA1F46" w:rsidRDefault="00AA1F46" w:rsidP="00AA1F46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  <w:rPr>
          <w:b/>
        </w:rPr>
      </w:pPr>
    </w:p>
    <w:p w:rsidR="00AA1F46" w:rsidRDefault="0011315D" w:rsidP="00AA1F46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  <w:r>
        <w:t xml:space="preserve">             </w:t>
      </w:r>
      <w:r w:rsidR="00AA1F46">
        <w:t xml:space="preserve"> Postupak za ostvarivanje prava na </w:t>
      </w:r>
      <w:r w:rsidR="00854657">
        <w:t>sufinanciranje</w:t>
      </w:r>
      <w:r w:rsidR="00AA1F46">
        <w:t xml:space="preserve"> </w:t>
      </w:r>
      <w:r w:rsidR="00A33C8C">
        <w:t xml:space="preserve">troškova </w:t>
      </w:r>
      <w:r w:rsidR="00AA1F46">
        <w:t>prijevoza pokreće se u povodu zahtjeva stranke.</w:t>
      </w:r>
    </w:p>
    <w:p w:rsidR="000736B4" w:rsidRDefault="000736B4" w:rsidP="00AA1F46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</w:p>
    <w:p w:rsidR="000411AA" w:rsidRDefault="0011315D" w:rsidP="00AA1F46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  <w:r>
        <w:t xml:space="preserve">              </w:t>
      </w:r>
      <w:r w:rsidR="000411AA">
        <w:t xml:space="preserve">Zahtjev se podnosi </w:t>
      </w:r>
      <w:r w:rsidR="00E2463E">
        <w:t>O</w:t>
      </w:r>
      <w:r w:rsidR="000411AA">
        <w:t>djelu.</w:t>
      </w:r>
    </w:p>
    <w:p w:rsidR="000736B4" w:rsidRDefault="000736B4" w:rsidP="00AA1F46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</w:p>
    <w:p w:rsidR="000411AA" w:rsidRDefault="0011315D" w:rsidP="00AA1F46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  <w:r>
        <w:t xml:space="preserve">              </w:t>
      </w:r>
      <w:r w:rsidR="000411AA">
        <w:t xml:space="preserve">Uz zahtjev za ostvarivanje prava, kao i tijekom korištenja prava, podnositelj je dužan dostaviti, odnosno predočiti </w:t>
      </w:r>
      <w:r w:rsidR="00E2463E">
        <w:t>O</w:t>
      </w:r>
      <w:r w:rsidR="000411AA">
        <w:t>djelu odgovarajuće isprave, odnosno dokaze potrebne za ostvarivanje prava.</w:t>
      </w:r>
    </w:p>
    <w:p w:rsidR="000736B4" w:rsidRDefault="000736B4" w:rsidP="00AA1F46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</w:p>
    <w:p w:rsidR="000411AA" w:rsidRDefault="000411AA" w:rsidP="00AA1F46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  <w:rPr>
          <w:b/>
        </w:rPr>
      </w:pPr>
      <w:r>
        <w:t xml:space="preserve">                                                                    </w:t>
      </w:r>
      <w:r w:rsidRPr="000411AA">
        <w:rPr>
          <w:b/>
        </w:rPr>
        <w:t>Članak 7.</w:t>
      </w:r>
    </w:p>
    <w:p w:rsidR="000411AA" w:rsidRDefault="000411AA" w:rsidP="00AA1F46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  <w:rPr>
          <w:b/>
        </w:rPr>
      </w:pPr>
    </w:p>
    <w:p w:rsidR="000411AA" w:rsidRDefault="000411AA" w:rsidP="00AA1F46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  <w:r>
        <w:rPr>
          <w:b/>
        </w:rPr>
        <w:t xml:space="preserve">              </w:t>
      </w:r>
      <w:r>
        <w:t xml:space="preserve">Korisnik je dužan </w:t>
      </w:r>
      <w:r w:rsidR="00922FF6">
        <w:t>O</w:t>
      </w:r>
      <w:r>
        <w:t xml:space="preserve">djelu prijaviti svaku promjenu činjenica koje utječu na ostvarivanje prava na </w:t>
      </w:r>
      <w:r w:rsidR="00854657">
        <w:t>sufinanciranje</w:t>
      </w:r>
      <w:r>
        <w:t xml:space="preserve"> </w:t>
      </w:r>
      <w:r w:rsidR="00A33C8C">
        <w:t xml:space="preserve">troškova </w:t>
      </w:r>
      <w:r>
        <w:t>prijevoza u roku od osam (8) dana od dana nastanka promjene.</w:t>
      </w:r>
    </w:p>
    <w:p w:rsidR="00776287" w:rsidRDefault="00776287" w:rsidP="00AA1F46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</w:p>
    <w:p w:rsidR="000411AA" w:rsidRDefault="000411AA" w:rsidP="000411AA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  <w:rPr>
          <w:b/>
        </w:rPr>
      </w:pPr>
      <w:r>
        <w:t xml:space="preserve">                                                                    </w:t>
      </w:r>
      <w:r w:rsidRPr="000411AA">
        <w:rPr>
          <w:b/>
        </w:rPr>
        <w:t>Članak 8.</w:t>
      </w:r>
    </w:p>
    <w:p w:rsidR="000411AA" w:rsidRDefault="000411AA" w:rsidP="000411AA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  <w:rPr>
          <w:b/>
        </w:rPr>
      </w:pPr>
    </w:p>
    <w:p w:rsidR="000411AA" w:rsidRDefault="0011315D" w:rsidP="000411AA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  <w:r>
        <w:t xml:space="preserve">               </w:t>
      </w:r>
      <w:r w:rsidR="00E2463E">
        <w:t>Odjel će</w:t>
      </w:r>
      <w:r w:rsidR="000411AA">
        <w:t xml:space="preserve"> donijet</w:t>
      </w:r>
      <w:r w:rsidR="00E2463E">
        <w:t xml:space="preserve">i </w:t>
      </w:r>
      <w:r w:rsidR="000411AA">
        <w:t>rješenje kojim</w:t>
      </w:r>
      <w:r w:rsidR="0057557D">
        <w:t xml:space="preserve"> </w:t>
      </w:r>
      <w:r w:rsidR="000411AA">
        <w:t xml:space="preserve">se ukida pravo na </w:t>
      </w:r>
      <w:r w:rsidR="00854657">
        <w:t>sufinanciranje</w:t>
      </w:r>
      <w:r w:rsidR="000411AA">
        <w:t xml:space="preserve"> </w:t>
      </w:r>
      <w:r w:rsidR="00A33C8C">
        <w:t xml:space="preserve">troškova </w:t>
      </w:r>
      <w:r w:rsidR="000411AA">
        <w:t>prijevoza kada se promjeni koja od činjenica koje utječu na gubitak prava.</w:t>
      </w:r>
    </w:p>
    <w:p w:rsidR="000411AA" w:rsidRDefault="000411AA" w:rsidP="000411AA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</w:p>
    <w:p w:rsidR="001B3FA7" w:rsidRDefault="001B3FA7" w:rsidP="000411AA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</w:p>
    <w:p w:rsidR="000411AA" w:rsidRDefault="000411AA" w:rsidP="000411AA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  <w:rPr>
          <w:b/>
        </w:rPr>
      </w:pPr>
      <w:r>
        <w:t xml:space="preserve">                                                                    </w:t>
      </w:r>
      <w:r w:rsidRPr="000411AA">
        <w:rPr>
          <w:b/>
        </w:rPr>
        <w:t>Članak 9.</w:t>
      </w:r>
    </w:p>
    <w:p w:rsidR="000411AA" w:rsidRDefault="000411AA" w:rsidP="000411AA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  <w:rPr>
          <w:b/>
        </w:rPr>
      </w:pPr>
    </w:p>
    <w:p w:rsidR="000411AA" w:rsidRDefault="0011315D" w:rsidP="000411AA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  <w:r>
        <w:rPr>
          <w:b/>
        </w:rPr>
        <w:t xml:space="preserve">              </w:t>
      </w:r>
      <w:r w:rsidR="00E2463E">
        <w:t>Sufinanciranje</w:t>
      </w:r>
      <w:r w:rsidR="000411AA">
        <w:t xml:space="preserve"> </w:t>
      </w:r>
      <w:r w:rsidR="00A33C8C">
        <w:t xml:space="preserve">troškova </w:t>
      </w:r>
      <w:r w:rsidR="000411AA">
        <w:t>prijevoza isplaćuje se mjesečno.</w:t>
      </w:r>
    </w:p>
    <w:p w:rsidR="000736B4" w:rsidRDefault="000736B4" w:rsidP="000411AA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</w:p>
    <w:p w:rsidR="000411AA" w:rsidRDefault="0011315D" w:rsidP="000411AA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  <w:r>
        <w:t xml:space="preserve">             </w:t>
      </w:r>
      <w:r w:rsidR="000411AA">
        <w:t xml:space="preserve"> Ostvarivanje prava počinje teći od početka školske godine za zahtjev podnesen do toga dana, a najdu</w:t>
      </w:r>
      <w:r w:rsidR="005332EB">
        <w:t>že</w:t>
      </w:r>
      <w:r w:rsidR="000411AA">
        <w:t xml:space="preserve"> do desetog radnog dana od početka školske godine.</w:t>
      </w:r>
    </w:p>
    <w:p w:rsidR="000736B4" w:rsidRDefault="000736B4" w:rsidP="005D1332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</w:p>
    <w:p w:rsidR="00A73E02" w:rsidRDefault="0011315D" w:rsidP="000411AA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  <w:r>
        <w:t xml:space="preserve">             </w:t>
      </w:r>
      <w:r w:rsidR="00A73E02">
        <w:t xml:space="preserve"> </w:t>
      </w:r>
      <w:r w:rsidR="00764A81">
        <w:t>Za zahtjev podnesen tijekom školske godine do drugog radnog dana u mjesecu, ostvarivanje prava počinje teći od početka tog mjeseca, a za zahtjev podnesen poslije tog</w:t>
      </w:r>
      <w:r w:rsidR="00B654D1">
        <w:t>a</w:t>
      </w:r>
      <w:r w:rsidR="00764A81">
        <w:t xml:space="preserve"> dana ostvarivanje prava počinje teći od prvog dana slijedećeg mjeseca nakon podnošenja zahtjeva.</w:t>
      </w:r>
    </w:p>
    <w:p w:rsidR="00336035" w:rsidRDefault="0011315D" w:rsidP="000411AA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  <w:r>
        <w:t xml:space="preserve">              </w:t>
      </w:r>
      <w:r w:rsidR="00922FF6">
        <w:t xml:space="preserve"> Isplata sredstava sufinanciranj</w:t>
      </w:r>
      <w:r w:rsidR="00E93848" w:rsidRPr="003407F6">
        <w:t>a</w:t>
      </w:r>
      <w:r w:rsidR="00922FF6">
        <w:t xml:space="preserve"> troškova prijevoza iz ove Odluke vrši se prijevozniku koji je izvršio uslugu prijevoza.</w:t>
      </w:r>
    </w:p>
    <w:p w:rsidR="004C06A6" w:rsidRDefault="004C06A6" w:rsidP="000411AA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</w:p>
    <w:p w:rsidR="00B80F9B" w:rsidRDefault="00B80F9B" w:rsidP="000411AA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</w:p>
    <w:p w:rsidR="00922365" w:rsidRPr="00922365" w:rsidRDefault="00922365" w:rsidP="000411AA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  <w:rPr>
          <w:b/>
        </w:rPr>
      </w:pPr>
      <w:r w:rsidRPr="00922365">
        <w:rPr>
          <w:b/>
        </w:rPr>
        <w:t xml:space="preserve">V. </w:t>
      </w:r>
      <w:r w:rsidR="00B80F9B">
        <w:rPr>
          <w:b/>
        </w:rPr>
        <w:t xml:space="preserve"> </w:t>
      </w:r>
      <w:r w:rsidRPr="00922365">
        <w:rPr>
          <w:b/>
        </w:rPr>
        <w:t xml:space="preserve">PRIJELAZNE I ZAVRŠNE ODREDBE </w:t>
      </w:r>
    </w:p>
    <w:p w:rsidR="00922365" w:rsidRDefault="00922365" w:rsidP="000411AA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</w:p>
    <w:p w:rsidR="00336035" w:rsidRDefault="00336035" w:rsidP="00336035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  <w:rPr>
          <w:b/>
        </w:rPr>
      </w:pPr>
      <w:r>
        <w:t xml:space="preserve">                                                                    </w:t>
      </w:r>
      <w:r w:rsidRPr="00336035">
        <w:rPr>
          <w:b/>
        </w:rPr>
        <w:t>Članak 10.</w:t>
      </w:r>
    </w:p>
    <w:p w:rsidR="00336035" w:rsidRDefault="00336035" w:rsidP="00336035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  <w:rPr>
          <w:b/>
        </w:rPr>
      </w:pPr>
    </w:p>
    <w:p w:rsidR="00336035" w:rsidRDefault="0011315D" w:rsidP="00336035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  <w:r>
        <w:rPr>
          <w:b/>
        </w:rPr>
        <w:t xml:space="preserve">            </w:t>
      </w:r>
      <w:r w:rsidR="00336035">
        <w:rPr>
          <w:b/>
        </w:rPr>
        <w:t xml:space="preserve"> </w:t>
      </w:r>
      <w:r w:rsidR="00336035">
        <w:t>Stupanjem na snagu ove Odluke prestaje važiti Odluka o subvencioniranju prijevoza učenika srednjih škola („Neretvanski glasnik“, broj 9/0</w:t>
      </w:r>
      <w:r w:rsidR="00A36D0D">
        <w:t>9</w:t>
      </w:r>
      <w:r w:rsidR="00336035">
        <w:t xml:space="preserve">, </w:t>
      </w:r>
      <w:r w:rsidR="00A36D0D">
        <w:t>3/10</w:t>
      </w:r>
      <w:r w:rsidR="00336035">
        <w:t xml:space="preserve">, </w:t>
      </w:r>
      <w:r w:rsidR="00A36D0D">
        <w:t>9/13</w:t>
      </w:r>
      <w:r w:rsidR="00336035">
        <w:t xml:space="preserve"> i </w:t>
      </w:r>
      <w:r w:rsidR="00A36D0D">
        <w:t>8/15</w:t>
      </w:r>
      <w:r w:rsidR="00336035">
        <w:t>).</w:t>
      </w:r>
    </w:p>
    <w:p w:rsidR="000306DD" w:rsidRDefault="000306DD" w:rsidP="00336035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</w:p>
    <w:p w:rsidR="004C06A6" w:rsidRDefault="004C06A6" w:rsidP="00336035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</w:p>
    <w:p w:rsidR="000306DD" w:rsidRDefault="000306DD" w:rsidP="000306DD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  <w:rPr>
          <w:b/>
        </w:rPr>
      </w:pPr>
      <w:r>
        <w:t xml:space="preserve">                                                                    </w:t>
      </w:r>
      <w:r w:rsidRPr="000306DD">
        <w:rPr>
          <w:b/>
        </w:rPr>
        <w:t>Članak 11.</w:t>
      </w:r>
    </w:p>
    <w:p w:rsidR="000306DD" w:rsidRDefault="000306DD" w:rsidP="000306DD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  <w:rPr>
          <w:b/>
        </w:rPr>
      </w:pPr>
    </w:p>
    <w:p w:rsidR="000306DD" w:rsidRDefault="000306DD" w:rsidP="000306DD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  <w:r>
        <w:rPr>
          <w:b/>
        </w:rPr>
        <w:t xml:space="preserve">              </w:t>
      </w:r>
      <w:r>
        <w:t xml:space="preserve">Ova Odluka stupa na snagu </w:t>
      </w:r>
      <w:r w:rsidR="008951DF">
        <w:t>osmog</w:t>
      </w:r>
      <w:r w:rsidR="00836ABA">
        <w:t>a</w:t>
      </w:r>
      <w:r w:rsidR="008951DF">
        <w:t xml:space="preserve"> dana od </w:t>
      </w:r>
      <w:r w:rsidR="00B46558">
        <w:t>dan</w:t>
      </w:r>
      <w:r w:rsidR="008951DF">
        <w:t>a</w:t>
      </w:r>
      <w:r w:rsidR="00B46558">
        <w:t xml:space="preserve"> objave u „Neretvanskom glasniku“ – službenom glasilu Grada Metkovića.</w:t>
      </w:r>
    </w:p>
    <w:p w:rsidR="00B46558" w:rsidRDefault="00B46558" w:rsidP="000306DD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</w:p>
    <w:p w:rsidR="00B46558" w:rsidRDefault="00B46558" w:rsidP="000306DD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</w:p>
    <w:p w:rsidR="00B46558" w:rsidRDefault="00B46558" w:rsidP="000306DD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</w:p>
    <w:p w:rsidR="004E432F" w:rsidRPr="00806486" w:rsidRDefault="004E432F" w:rsidP="004E432F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 w:rsidRPr="00806486">
        <w:rPr>
          <w:rFonts w:eastAsia="Times New Roman" w:cs="Times New Roman"/>
          <w:szCs w:val="24"/>
          <w:lang w:eastAsia="hr-HR"/>
        </w:rPr>
        <w:t xml:space="preserve">KLASA: </w:t>
      </w:r>
    </w:p>
    <w:p w:rsidR="004E432F" w:rsidRPr="00806486" w:rsidRDefault="004E432F" w:rsidP="004E432F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 w:rsidRPr="00806486">
        <w:rPr>
          <w:rFonts w:eastAsia="Times New Roman" w:cs="Times New Roman"/>
          <w:szCs w:val="24"/>
          <w:lang w:eastAsia="hr-HR"/>
        </w:rPr>
        <w:t>URBROJ:</w:t>
      </w:r>
    </w:p>
    <w:p w:rsidR="004E432F" w:rsidRDefault="004E432F" w:rsidP="004E432F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 w:rsidRPr="00806486">
        <w:rPr>
          <w:rFonts w:eastAsia="Times New Roman" w:cs="Times New Roman"/>
          <w:szCs w:val="24"/>
          <w:lang w:eastAsia="hr-HR"/>
        </w:rPr>
        <w:t xml:space="preserve">Metković, </w:t>
      </w:r>
    </w:p>
    <w:p w:rsidR="004E432F" w:rsidRDefault="004E432F" w:rsidP="004E432F">
      <w:pPr>
        <w:spacing w:after="0" w:line="240" w:lineRule="auto"/>
        <w:jc w:val="center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GRADSKO VIJEĆE GRADA METKOVIĆA</w:t>
      </w:r>
    </w:p>
    <w:p w:rsidR="004E432F" w:rsidRDefault="004E432F" w:rsidP="004E432F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</w:p>
    <w:p w:rsidR="004E432F" w:rsidRDefault="004E432F" w:rsidP="004E432F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                                                                                                     PREDSJEDNIK</w:t>
      </w:r>
    </w:p>
    <w:p w:rsidR="004E432F" w:rsidRDefault="004E432F" w:rsidP="004E432F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                                                                                                Hrvoje Bebić,mag.oec.</w:t>
      </w:r>
    </w:p>
    <w:p w:rsidR="004E432F" w:rsidRDefault="004E432F" w:rsidP="004E432F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</w:p>
    <w:p w:rsidR="004C06A6" w:rsidRDefault="004C06A6" w:rsidP="000306DD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</w:p>
    <w:p w:rsidR="009B50B5" w:rsidRDefault="009B50B5" w:rsidP="000306DD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</w:p>
    <w:p w:rsidR="009B50B5" w:rsidRDefault="009B50B5" w:rsidP="000306DD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</w:p>
    <w:p w:rsidR="009B50B5" w:rsidRDefault="009B50B5" w:rsidP="000306DD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</w:p>
    <w:p w:rsidR="009B50B5" w:rsidRDefault="009B50B5" w:rsidP="000306DD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</w:p>
    <w:p w:rsidR="00DF1167" w:rsidRDefault="00DF1167" w:rsidP="000306DD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</w:p>
    <w:p w:rsidR="00CC7A2B" w:rsidRDefault="00CC7A2B" w:rsidP="000306DD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</w:p>
    <w:p w:rsidR="00CC7A2B" w:rsidRDefault="00CC7A2B" w:rsidP="000306DD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</w:p>
    <w:p w:rsidR="00CC7A2B" w:rsidRDefault="00CC7A2B" w:rsidP="000306DD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</w:p>
    <w:p w:rsidR="009B50B5" w:rsidRDefault="009B50B5" w:rsidP="000306DD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spacing w:after="0"/>
        <w:jc w:val="both"/>
      </w:pPr>
    </w:p>
    <w:p w:rsidR="009B50B5" w:rsidRPr="00110963" w:rsidRDefault="009B50B5" w:rsidP="009B50B5">
      <w:pPr>
        <w:suppressAutoHyphens/>
        <w:jc w:val="center"/>
        <w:textAlignment w:val="baseline"/>
        <w:rPr>
          <w:rFonts w:eastAsia="Calibri"/>
          <w:lang w:val="en-US"/>
        </w:rPr>
      </w:pPr>
      <w:r w:rsidRPr="00110963">
        <w:rPr>
          <w:rFonts w:eastAsia="Calibri"/>
          <w:b/>
          <w:bCs/>
          <w:lang w:val="en-US"/>
        </w:rPr>
        <w:lastRenderedPageBreak/>
        <w:t>O B R A Z L O Ž E N J E</w:t>
      </w:r>
    </w:p>
    <w:p w:rsidR="009B50B5" w:rsidRPr="001933FB" w:rsidRDefault="009B50B5" w:rsidP="009B50B5">
      <w:pPr>
        <w:shd w:val="clear" w:color="auto" w:fill="FFFFFF" w:themeFill="background1"/>
        <w:jc w:val="center"/>
        <w:rPr>
          <w:color w:val="000000"/>
        </w:rPr>
      </w:pPr>
      <w:r w:rsidRPr="00110963">
        <w:rPr>
          <w:rFonts w:eastAsia="Calibri"/>
          <w:b/>
          <w:bCs/>
          <w:lang w:val="en-US"/>
        </w:rPr>
        <w:t xml:space="preserve">nacrta </w:t>
      </w:r>
      <w:r>
        <w:rPr>
          <w:rFonts w:eastAsia="Calibri"/>
          <w:b/>
          <w:bCs/>
          <w:lang w:val="en-US"/>
        </w:rPr>
        <w:t xml:space="preserve">prijedloga </w:t>
      </w:r>
      <w:r w:rsidRPr="00110963">
        <w:rPr>
          <w:rFonts w:eastAsia="Calibri"/>
          <w:b/>
          <w:bCs/>
          <w:lang w:val="en-US"/>
        </w:rPr>
        <w:t xml:space="preserve">Odluke o </w:t>
      </w:r>
      <w:r>
        <w:rPr>
          <w:b/>
          <w:color w:val="000000" w:themeColor="text1"/>
        </w:rPr>
        <w:t>sufinanciranju prijevoza učenika srednjih škola</w:t>
      </w:r>
    </w:p>
    <w:p w:rsidR="009B50B5" w:rsidRPr="00110963" w:rsidRDefault="009B50B5" w:rsidP="009B50B5">
      <w:pPr>
        <w:suppressAutoHyphens/>
        <w:jc w:val="center"/>
        <w:textAlignment w:val="baseline"/>
        <w:rPr>
          <w:rFonts w:eastAsia="Calibri"/>
          <w:lang w:val="en-US"/>
        </w:rPr>
      </w:pPr>
    </w:p>
    <w:p w:rsidR="009B50B5" w:rsidRPr="00110963" w:rsidRDefault="009B50B5" w:rsidP="009B50B5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eastAsia="Calibri"/>
        </w:rPr>
      </w:pPr>
      <w:r w:rsidRPr="00110963">
        <w:rPr>
          <w:rFonts w:eastAsia="Calibri"/>
        </w:rPr>
        <w:t xml:space="preserve">PRAVNA OSNOVA ZA DONOŠENJE OVOG AKTA </w:t>
      </w:r>
    </w:p>
    <w:p w:rsidR="009B50B5" w:rsidRPr="00110963" w:rsidRDefault="009B50B5" w:rsidP="009B50B5">
      <w:pPr>
        <w:suppressAutoHyphens/>
        <w:ind w:firstLine="360"/>
        <w:jc w:val="both"/>
        <w:textAlignment w:val="baseline"/>
        <w:rPr>
          <w:rFonts w:eastAsia="Calibri"/>
        </w:rPr>
      </w:pPr>
    </w:p>
    <w:p w:rsidR="009B50B5" w:rsidRDefault="009B50B5" w:rsidP="009B50B5">
      <w:pPr>
        <w:suppressAutoHyphens/>
        <w:ind w:firstLine="708"/>
        <w:jc w:val="both"/>
        <w:textAlignment w:val="baseline"/>
      </w:pPr>
      <w:r w:rsidRPr="00110963">
        <w:rPr>
          <w:rFonts w:eastAsia="Calibri"/>
        </w:rPr>
        <w:t>Pravna osnova za donošenje ovog akta je</w:t>
      </w:r>
      <w:r>
        <w:rPr>
          <w:rFonts w:eastAsia="Calibri"/>
        </w:rPr>
        <w:t xml:space="preserve"> </w:t>
      </w:r>
      <w:r>
        <w:t xml:space="preserve">članak </w:t>
      </w:r>
      <w:r>
        <w:rPr>
          <w:rFonts w:eastAsia="Calibri"/>
        </w:rPr>
        <w:t>36. Statuta  Grada Metkovića ( „Neretvanski glasnik,broj 1/21).</w:t>
      </w:r>
      <w:r w:rsidRPr="009B50B5">
        <w:t xml:space="preserve"> </w:t>
      </w:r>
    </w:p>
    <w:p w:rsidR="009B50B5" w:rsidRPr="00110963" w:rsidRDefault="009B50B5" w:rsidP="009B50B5">
      <w:pPr>
        <w:suppressAutoHyphens/>
        <w:ind w:firstLine="708"/>
        <w:jc w:val="both"/>
        <w:textAlignment w:val="baseline"/>
        <w:rPr>
          <w:rFonts w:eastAsia="Calibri"/>
        </w:rPr>
      </w:pPr>
    </w:p>
    <w:p w:rsidR="009B50B5" w:rsidRPr="0019220C" w:rsidRDefault="009B50B5" w:rsidP="009B50B5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eastAsia="Calibri"/>
        </w:rPr>
      </w:pPr>
      <w:r w:rsidRPr="00110963">
        <w:rPr>
          <w:rFonts w:eastAsia="Calibri"/>
        </w:rPr>
        <w:t xml:space="preserve">OSNOVNA PITANJA KOJA SE UREĐUJU OVIM AKTOM </w:t>
      </w:r>
      <w:r w:rsidRPr="0019220C">
        <w:rPr>
          <w:rFonts w:eastAsia="Calibri"/>
        </w:rPr>
        <w:t>TE POSLJEDICE KOJE ĆE DONOŠENJEM AKTA PROISTEĆI</w:t>
      </w:r>
    </w:p>
    <w:p w:rsidR="009B50B5" w:rsidRDefault="009B50B5" w:rsidP="009B50B5">
      <w:pPr>
        <w:suppressAutoHyphens/>
        <w:jc w:val="both"/>
        <w:textAlignment w:val="baseline"/>
        <w:rPr>
          <w:rFonts w:eastAsia="Calibri"/>
        </w:rPr>
      </w:pPr>
    </w:p>
    <w:p w:rsidR="009B50B5" w:rsidRDefault="009B50B5" w:rsidP="009B50B5">
      <w:pPr>
        <w:tabs>
          <w:tab w:val="left" w:pos="426"/>
          <w:tab w:val="left" w:pos="1418"/>
          <w:tab w:val="left" w:pos="4536"/>
        </w:tabs>
        <w:spacing w:after="0"/>
        <w:jc w:val="both"/>
      </w:pPr>
      <w:r>
        <w:t xml:space="preserve">            Odlukom o subvencioniranju prijevoza učenika srednjih škola («Neretvanski glasnik», broj 9/09, 3/10, 9/13 i 8/15) Grad Metković subvencionira prijevoz učenika srednjih škola koji imaju prebivalište u naseljima Vid, Prud, Dubravica i Glušci, a p</w:t>
      </w:r>
      <w:r w:rsidR="00FB1D8B">
        <w:t>ohađaju s</w:t>
      </w:r>
      <w:r>
        <w:t xml:space="preserve">rednju školu </w:t>
      </w:r>
      <w:r w:rsidR="00FB1D8B">
        <w:t xml:space="preserve">u </w:t>
      </w:r>
      <w:r>
        <w:t>Metković</w:t>
      </w:r>
      <w:r w:rsidR="00FB1D8B">
        <w:t>u</w:t>
      </w:r>
      <w:r>
        <w:t xml:space="preserve"> u visini od 25%  od iznosa cijene autobusne mjesečne </w:t>
      </w:r>
      <w:r w:rsidR="00636C07">
        <w:t xml:space="preserve">karte, </w:t>
      </w:r>
      <w:r w:rsidR="009E1D87">
        <w:t>prijevoz učenika</w:t>
      </w:r>
      <w:r>
        <w:t xml:space="preserve"> </w:t>
      </w:r>
      <w:r w:rsidR="00636C07">
        <w:t>koji</w:t>
      </w:r>
      <w:r>
        <w:t xml:space="preserve"> pohađaju srednju školu u Pločama ili Opuzenu</w:t>
      </w:r>
      <w:r w:rsidRPr="004F1C4C">
        <w:t xml:space="preserve"> </w:t>
      </w:r>
      <w:r>
        <w:t>visini od 5% od iznosa cijene autobusne mjesečne karte, te</w:t>
      </w:r>
      <w:r w:rsidR="009E1D87">
        <w:t xml:space="preserve"> prijevoz učenika</w:t>
      </w:r>
      <w:r>
        <w:t xml:space="preserve"> koji pohađaju srednju školu u Makarskoj  u iznosu od 12% od iznosa cijene mjesečne autobusne karte.</w:t>
      </w:r>
      <w:r w:rsidR="00636C07">
        <w:t xml:space="preserve"> Pravo ostvaruju učenici koji školu polaze redovito.</w:t>
      </w:r>
      <w:r>
        <w:t xml:space="preserve">                     </w:t>
      </w:r>
    </w:p>
    <w:p w:rsidR="00636C07" w:rsidRDefault="00C80203" w:rsidP="00C80203">
      <w:pPr>
        <w:tabs>
          <w:tab w:val="left" w:pos="720"/>
          <w:tab w:val="left" w:pos="900"/>
          <w:tab w:val="left" w:pos="4140"/>
          <w:tab w:val="left" w:pos="4500"/>
        </w:tabs>
        <w:spacing w:after="0"/>
        <w:jc w:val="both"/>
      </w:pPr>
      <w:r>
        <w:t xml:space="preserve">           </w:t>
      </w:r>
      <w:r w:rsidR="009B50B5">
        <w:t xml:space="preserve"> </w:t>
      </w:r>
      <w:r w:rsidR="009B50B5" w:rsidRPr="006E127C">
        <w:t>Analizom i praćenjem stanja provođenja prava propisanih važećom odlukom</w:t>
      </w:r>
      <w:r w:rsidR="00636C07">
        <w:t>, utvrđeno je da većina učenika na koje se odnosi navedeno pravo pohađa srednje škole u Opuzenu i Pločama, a ostvaruju najmanji iznos</w:t>
      </w:r>
      <w:r w:rsidR="009B50B5" w:rsidRPr="006E127C">
        <w:t xml:space="preserve"> </w:t>
      </w:r>
      <w:r w:rsidR="00636C07">
        <w:t>potpore, a troškovi prijevoza</w:t>
      </w:r>
      <w:r w:rsidR="001F52E9">
        <w:t xml:space="preserve"> su enormno rasli, što je veliko opterećenje za</w:t>
      </w:r>
      <w:r w:rsidR="00636C07">
        <w:t xml:space="preserve"> </w:t>
      </w:r>
      <w:r w:rsidR="00831869">
        <w:t>roditelj</w:t>
      </w:r>
      <w:r w:rsidR="001F52E9">
        <w:t>e</w:t>
      </w:r>
      <w:r w:rsidR="00636C07">
        <w:t xml:space="preserve"> koji moraju plaćati visoku razliku do punog iznosa cijene mjesečne autobusne karte.</w:t>
      </w:r>
    </w:p>
    <w:p w:rsidR="009B50B5" w:rsidRDefault="00636C07" w:rsidP="00C80203">
      <w:pPr>
        <w:ind w:firstLine="708"/>
        <w:jc w:val="both"/>
      </w:pPr>
      <w:r>
        <w:t xml:space="preserve">Sve navedeno </w:t>
      </w:r>
      <w:r w:rsidR="00574541">
        <w:t>ukazalo je na</w:t>
      </w:r>
      <w:r w:rsidR="009B50B5" w:rsidRPr="006E127C">
        <w:t xml:space="preserve"> </w:t>
      </w:r>
      <w:r w:rsidR="00574541">
        <w:t xml:space="preserve">potrebu interveniranja u gore navedeno pravo, te </w:t>
      </w:r>
      <w:r w:rsidR="008E2849">
        <w:t>se predlaže</w:t>
      </w:r>
      <w:r w:rsidR="00197928">
        <w:t xml:space="preserve"> donošenje nove Odluke koja ujednačuje iznos sufinanciranja troškova prijevoza za sve učenike sa područja Grada Metkovića koji pohađaju navedene srednje škole i što je važno prvi puta sufinanciranje troškova prijevoza određuje se u visini razlike do punog iznosa cijene mjesečne autobusne karte i iznosa</w:t>
      </w:r>
      <w:r w:rsidR="00197928" w:rsidRPr="0075717A">
        <w:rPr>
          <w:b/>
        </w:rPr>
        <w:t xml:space="preserve"> </w:t>
      </w:r>
      <w:r w:rsidR="00197928" w:rsidRPr="0075717A">
        <w:t xml:space="preserve">koji se sufinancira temeljem Odluke Vlade RH </w:t>
      </w:r>
      <w:r w:rsidR="00197928">
        <w:t>i popusta koji daje prijevoznik, što u konačnici zn</w:t>
      </w:r>
      <w:r w:rsidR="00376799">
        <w:t xml:space="preserve">ači da roditelji učenika neće više </w:t>
      </w:r>
      <w:r w:rsidR="00197928">
        <w:t xml:space="preserve">financirati </w:t>
      </w:r>
      <w:r w:rsidR="00376799">
        <w:t>dio cijene mjesečne autobusne karte</w:t>
      </w:r>
      <w:r w:rsidR="00197928">
        <w:t xml:space="preserve">, odnosno neće imati troškove prijevoza svojih učenika do srednjih škola u </w:t>
      </w:r>
      <w:r w:rsidR="00376799">
        <w:t>Metkoviću,</w:t>
      </w:r>
      <w:r w:rsidR="00197928">
        <w:t>Opuzenu, Pločama i Makarskoj.</w:t>
      </w:r>
      <w:r w:rsidR="009B50B5">
        <w:t xml:space="preserve">        </w:t>
      </w:r>
    </w:p>
    <w:p w:rsidR="009B50B5" w:rsidRDefault="009B50B5" w:rsidP="009B50B5">
      <w:pPr>
        <w:pStyle w:val="box471270"/>
        <w:shd w:val="clear" w:color="auto" w:fill="FFFFFF"/>
        <w:spacing w:before="0" w:beforeAutospacing="0" w:after="48" w:afterAutospacing="0"/>
        <w:jc w:val="both"/>
        <w:textAlignment w:val="baseline"/>
      </w:pPr>
    </w:p>
    <w:p w:rsidR="009B50B5" w:rsidRDefault="009B50B5" w:rsidP="009B50B5">
      <w:pPr>
        <w:pStyle w:val="box471270"/>
        <w:shd w:val="clear" w:color="auto" w:fill="FFFFFF"/>
        <w:spacing w:before="0" w:beforeAutospacing="0" w:after="48" w:afterAutospacing="0"/>
        <w:jc w:val="both"/>
        <w:textAlignment w:val="baseline"/>
        <w:rPr>
          <w:bCs/>
        </w:rPr>
      </w:pPr>
      <w:r w:rsidRPr="0019220C">
        <w:t>   </w:t>
      </w:r>
    </w:p>
    <w:p w:rsidR="009B50B5" w:rsidRPr="00110963" w:rsidRDefault="009B50B5" w:rsidP="009B50B5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eastAsia="Calibri"/>
        </w:rPr>
      </w:pPr>
      <w:r w:rsidRPr="00110963">
        <w:rPr>
          <w:rFonts w:eastAsia="Calibri"/>
        </w:rPr>
        <w:t xml:space="preserve">PROCJENA POTREBNIH FINANCIJSKUH SREDSTAVA ZA PROVEDBU AKTA </w:t>
      </w:r>
    </w:p>
    <w:p w:rsidR="009B50B5" w:rsidRPr="00110963" w:rsidRDefault="009B50B5" w:rsidP="009B50B5">
      <w:pPr>
        <w:suppressAutoHyphens/>
        <w:jc w:val="both"/>
        <w:textAlignment w:val="baseline"/>
        <w:rPr>
          <w:rFonts w:eastAsia="Calibri"/>
        </w:rPr>
      </w:pPr>
    </w:p>
    <w:p w:rsidR="009B50B5" w:rsidRDefault="009B50B5" w:rsidP="00E81AC7">
      <w:pPr>
        <w:suppressAutoHyphens/>
        <w:ind w:firstLine="360"/>
        <w:jc w:val="both"/>
        <w:textAlignment w:val="baseline"/>
      </w:pPr>
      <w:r>
        <w:rPr>
          <w:rFonts w:eastAsia="Calibri"/>
        </w:rPr>
        <w:t xml:space="preserve">      F</w:t>
      </w:r>
      <w:r w:rsidRPr="00110963">
        <w:rPr>
          <w:rFonts w:eastAsia="Calibri"/>
        </w:rPr>
        <w:t>inancijska sredstva za provedbu ovog akta nisu potrebna</w:t>
      </w:r>
      <w:r>
        <w:rPr>
          <w:rFonts w:eastAsia="Calibri"/>
        </w:rPr>
        <w:t>.</w:t>
      </w:r>
    </w:p>
    <w:sectPr w:rsidR="009B50B5" w:rsidSect="000D1A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DA8" w:rsidRDefault="00063DA8" w:rsidP="00C71070">
      <w:pPr>
        <w:spacing w:after="0" w:line="240" w:lineRule="auto"/>
      </w:pPr>
      <w:r>
        <w:separator/>
      </w:r>
    </w:p>
  </w:endnote>
  <w:endnote w:type="continuationSeparator" w:id="1">
    <w:p w:rsidR="00063DA8" w:rsidRDefault="00063DA8" w:rsidP="00C71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25212"/>
      <w:docPartObj>
        <w:docPartGallery w:val="Page Numbers (Bottom of Page)"/>
        <w:docPartUnique/>
      </w:docPartObj>
    </w:sdtPr>
    <w:sdtContent>
      <w:p w:rsidR="00C71070" w:rsidRDefault="001004A3">
        <w:pPr>
          <w:pStyle w:val="Podnoje"/>
          <w:jc w:val="center"/>
        </w:pPr>
        <w:fldSimple w:instr=" PAGE   \* MERGEFORMAT ">
          <w:r w:rsidR="0080565B">
            <w:rPr>
              <w:noProof/>
            </w:rPr>
            <w:t>4</w:t>
          </w:r>
        </w:fldSimple>
      </w:p>
    </w:sdtContent>
  </w:sdt>
  <w:p w:rsidR="00C71070" w:rsidRDefault="00C71070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DA8" w:rsidRDefault="00063DA8" w:rsidP="00C71070">
      <w:pPr>
        <w:spacing w:after="0" w:line="240" w:lineRule="auto"/>
      </w:pPr>
      <w:r>
        <w:separator/>
      </w:r>
    </w:p>
  </w:footnote>
  <w:footnote w:type="continuationSeparator" w:id="1">
    <w:p w:rsidR="00063DA8" w:rsidRDefault="00063DA8" w:rsidP="00C71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A1F6F"/>
    <w:multiLevelType w:val="hybridMultilevel"/>
    <w:tmpl w:val="603C3A2C"/>
    <w:lvl w:ilvl="0" w:tplc="86BA19F0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">
    <w:nsid w:val="782454B7"/>
    <w:multiLevelType w:val="hybridMultilevel"/>
    <w:tmpl w:val="E64239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7525"/>
    <w:rsid w:val="000306DD"/>
    <w:rsid w:val="0003311D"/>
    <w:rsid w:val="000411AA"/>
    <w:rsid w:val="00043903"/>
    <w:rsid w:val="00061D59"/>
    <w:rsid w:val="00063DA8"/>
    <w:rsid w:val="0007244A"/>
    <w:rsid w:val="000736B4"/>
    <w:rsid w:val="000A792D"/>
    <w:rsid w:val="000D1A90"/>
    <w:rsid w:val="000D5B9F"/>
    <w:rsid w:val="001004A3"/>
    <w:rsid w:val="0011315D"/>
    <w:rsid w:val="0014573A"/>
    <w:rsid w:val="0017227F"/>
    <w:rsid w:val="001868D1"/>
    <w:rsid w:val="00197928"/>
    <w:rsid w:val="001B3FA7"/>
    <w:rsid w:val="001C3DC2"/>
    <w:rsid w:val="001C3FE5"/>
    <w:rsid w:val="001F52E9"/>
    <w:rsid w:val="001F602B"/>
    <w:rsid w:val="00207A18"/>
    <w:rsid w:val="002921B9"/>
    <w:rsid w:val="002D135D"/>
    <w:rsid w:val="002D6D62"/>
    <w:rsid w:val="00336035"/>
    <w:rsid w:val="003407F6"/>
    <w:rsid w:val="00376799"/>
    <w:rsid w:val="0037759C"/>
    <w:rsid w:val="00380086"/>
    <w:rsid w:val="00385510"/>
    <w:rsid w:val="00385A7E"/>
    <w:rsid w:val="003866B7"/>
    <w:rsid w:val="00386B52"/>
    <w:rsid w:val="003A1F91"/>
    <w:rsid w:val="003B3791"/>
    <w:rsid w:val="003C72B3"/>
    <w:rsid w:val="003E4582"/>
    <w:rsid w:val="00427713"/>
    <w:rsid w:val="00484B36"/>
    <w:rsid w:val="00496681"/>
    <w:rsid w:val="004B44BB"/>
    <w:rsid w:val="004C06A6"/>
    <w:rsid w:val="004C2E76"/>
    <w:rsid w:val="004E432F"/>
    <w:rsid w:val="005332EB"/>
    <w:rsid w:val="00574541"/>
    <w:rsid w:val="0057557D"/>
    <w:rsid w:val="0059048E"/>
    <w:rsid w:val="00590A0C"/>
    <w:rsid w:val="005D1332"/>
    <w:rsid w:val="005E7C89"/>
    <w:rsid w:val="0062781D"/>
    <w:rsid w:val="006312CC"/>
    <w:rsid w:val="00634E73"/>
    <w:rsid w:val="00636C07"/>
    <w:rsid w:val="00645889"/>
    <w:rsid w:val="00675480"/>
    <w:rsid w:val="00676E28"/>
    <w:rsid w:val="00685EB4"/>
    <w:rsid w:val="006A2700"/>
    <w:rsid w:val="006B240D"/>
    <w:rsid w:val="006C142F"/>
    <w:rsid w:val="006E1943"/>
    <w:rsid w:val="006F008B"/>
    <w:rsid w:val="007470CD"/>
    <w:rsid w:val="0075717A"/>
    <w:rsid w:val="00764A81"/>
    <w:rsid w:val="00776287"/>
    <w:rsid w:val="0080565B"/>
    <w:rsid w:val="008231EE"/>
    <w:rsid w:val="00831869"/>
    <w:rsid w:val="00836ABA"/>
    <w:rsid w:val="00854657"/>
    <w:rsid w:val="00856273"/>
    <w:rsid w:val="00866B64"/>
    <w:rsid w:val="0089203C"/>
    <w:rsid w:val="008951DF"/>
    <w:rsid w:val="008E2849"/>
    <w:rsid w:val="00903B95"/>
    <w:rsid w:val="00910681"/>
    <w:rsid w:val="00922365"/>
    <w:rsid w:val="00922FF6"/>
    <w:rsid w:val="009472C9"/>
    <w:rsid w:val="009618F6"/>
    <w:rsid w:val="009645B5"/>
    <w:rsid w:val="009B50B5"/>
    <w:rsid w:val="009E1D87"/>
    <w:rsid w:val="00A136D7"/>
    <w:rsid w:val="00A33C8C"/>
    <w:rsid w:val="00A36D0D"/>
    <w:rsid w:val="00A63D00"/>
    <w:rsid w:val="00A73E02"/>
    <w:rsid w:val="00A922FB"/>
    <w:rsid w:val="00AA1F46"/>
    <w:rsid w:val="00AC3330"/>
    <w:rsid w:val="00AD406D"/>
    <w:rsid w:val="00AD548C"/>
    <w:rsid w:val="00AE2CEF"/>
    <w:rsid w:val="00AF22AD"/>
    <w:rsid w:val="00B1249D"/>
    <w:rsid w:val="00B43D02"/>
    <w:rsid w:val="00B46558"/>
    <w:rsid w:val="00B654D1"/>
    <w:rsid w:val="00B80F9B"/>
    <w:rsid w:val="00B82A50"/>
    <w:rsid w:val="00BD4480"/>
    <w:rsid w:val="00BD6468"/>
    <w:rsid w:val="00C342C6"/>
    <w:rsid w:val="00C41DB2"/>
    <w:rsid w:val="00C46252"/>
    <w:rsid w:val="00C71070"/>
    <w:rsid w:val="00C80203"/>
    <w:rsid w:val="00CA6006"/>
    <w:rsid w:val="00CC7A2B"/>
    <w:rsid w:val="00D010B2"/>
    <w:rsid w:val="00D36D28"/>
    <w:rsid w:val="00D55CF1"/>
    <w:rsid w:val="00D67525"/>
    <w:rsid w:val="00D776DD"/>
    <w:rsid w:val="00D77F09"/>
    <w:rsid w:val="00D92FC3"/>
    <w:rsid w:val="00DA5E1E"/>
    <w:rsid w:val="00DA688B"/>
    <w:rsid w:val="00DD6B98"/>
    <w:rsid w:val="00DF1167"/>
    <w:rsid w:val="00DF2AC8"/>
    <w:rsid w:val="00E2463E"/>
    <w:rsid w:val="00E5154C"/>
    <w:rsid w:val="00E53E79"/>
    <w:rsid w:val="00E6654E"/>
    <w:rsid w:val="00E81AC7"/>
    <w:rsid w:val="00E93848"/>
    <w:rsid w:val="00EC0FDF"/>
    <w:rsid w:val="00ED27C1"/>
    <w:rsid w:val="00EF233B"/>
    <w:rsid w:val="00F245DD"/>
    <w:rsid w:val="00F3540C"/>
    <w:rsid w:val="00F3693E"/>
    <w:rsid w:val="00F474EA"/>
    <w:rsid w:val="00F71765"/>
    <w:rsid w:val="00F7199D"/>
    <w:rsid w:val="00FA1908"/>
    <w:rsid w:val="00FB0376"/>
    <w:rsid w:val="00FB1D8B"/>
    <w:rsid w:val="00FE0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A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C71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71070"/>
  </w:style>
  <w:style w:type="paragraph" w:styleId="Podnoje">
    <w:name w:val="footer"/>
    <w:basedOn w:val="Normal"/>
    <w:link w:val="PodnojeChar"/>
    <w:uiPriority w:val="99"/>
    <w:unhideWhenUsed/>
    <w:rsid w:val="00C71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1070"/>
  </w:style>
  <w:style w:type="paragraph" w:styleId="Tekstbalonia">
    <w:name w:val="Balloon Text"/>
    <w:basedOn w:val="Normal"/>
    <w:link w:val="TekstbaloniaChar"/>
    <w:uiPriority w:val="99"/>
    <w:semiHidden/>
    <w:unhideWhenUsed/>
    <w:rsid w:val="00B4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3D02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AE2CEF"/>
    <w:rPr>
      <w:i/>
      <w:iCs/>
    </w:rPr>
  </w:style>
  <w:style w:type="paragraph" w:customStyle="1" w:styleId="box471270">
    <w:name w:val="box_471270"/>
    <w:basedOn w:val="Normal"/>
    <w:rsid w:val="009B50B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81A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CE56-3250-4B08-AF5A-0BAA736F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4</Pages>
  <Words>1055</Words>
  <Characters>6016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Mojimir Vladimir</cp:lastModifiedBy>
  <cp:revision>89</cp:revision>
  <cp:lastPrinted>2009-12-22T12:52:00Z</cp:lastPrinted>
  <dcterms:created xsi:type="dcterms:W3CDTF">2009-12-10T09:22:00Z</dcterms:created>
  <dcterms:modified xsi:type="dcterms:W3CDTF">2024-11-08T08:37:00Z</dcterms:modified>
</cp:coreProperties>
</file>